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D9" w:rsidRPr="000504ED" w:rsidRDefault="00914043" w:rsidP="0086388D">
      <w:pPr>
        <w:pStyle w:val="a3"/>
        <w:ind w:left="3686"/>
        <w:rPr>
          <w:b/>
          <w:sz w:val="24"/>
          <w:szCs w:val="24"/>
          <w:lang w:val="uk-UA"/>
        </w:rPr>
      </w:pPr>
      <w:r w:rsidRPr="000504ED">
        <w:rPr>
          <w:b/>
          <w:sz w:val="24"/>
          <w:szCs w:val="24"/>
          <w:lang w:val="uk-UA"/>
        </w:rPr>
        <w:t xml:space="preserve">ПРОЕКТ </w:t>
      </w:r>
      <w:r w:rsidR="00672EE1" w:rsidRPr="000504ED">
        <w:rPr>
          <w:b/>
          <w:sz w:val="24"/>
          <w:szCs w:val="24"/>
          <w:lang w:val="uk-UA"/>
        </w:rPr>
        <w:t>ДОГОВ</w:t>
      </w:r>
      <w:r w:rsidRPr="000504ED">
        <w:rPr>
          <w:b/>
          <w:sz w:val="24"/>
          <w:szCs w:val="24"/>
          <w:lang w:val="uk-UA"/>
        </w:rPr>
        <w:t>ОРУ</w:t>
      </w:r>
      <w:r w:rsidR="00672EE1" w:rsidRPr="000504ED">
        <w:rPr>
          <w:b/>
          <w:sz w:val="24"/>
          <w:szCs w:val="24"/>
          <w:lang w:val="uk-UA"/>
        </w:rPr>
        <w:t xml:space="preserve"> №</w:t>
      </w:r>
      <w:r w:rsidR="00756485" w:rsidRPr="000504ED">
        <w:rPr>
          <w:b/>
          <w:sz w:val="24"/>
          <w:szCs w:val="24"/>
          <w:lang w:val="uk-UA"/>
        </w:rPr>
        <w:t>__</w:t>
      </w:r>
      <w:r w:rsidR="003B65AB">
        <w:rPr>
          <w:b/>
          <w:sz w:val="24"/>
          <w:szCs w:val="24"/>
          <w:lang w:val="uk-UA"/>
        </w:rPr>
        <w:t>___</w:t>
      </w:r>
      <w:r w:rsidR="00756485" w:rsidRPr="000504ED">
        <w:rPr>
          <w:b/>
          <w:sz w:val="24"/>
          <w:szCs w:val="24"/>
          <w:lang w:val="uk-UA"/>
        </w:rPr>
        <w:t>__</w:t>
      </w:r>
    </w:p>
    <w:p w:rsidR="00672EE1" w:rsidRPr="000504ED" w:rsidRDefault="003B65AB" w:rsidP="003B65AB">
      <w:pPr>
        <w:pStyle w:val="a3"/>
        <w:ind w:firstLine="425"/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  <w:r w:rsidR="00672EE1" w:rsidRPr="000504ED">
        <w:rPr>
          <w:lang w:val="uk-UA"/>
        </w:rPr>
        <w:t>на  виконання  робіт</w:t>
      </w:r>
    </w:p>
    <w:p w:rsidR="00672EE1" w:rsidRPr="000504ED" w:rsidRDefault="003646DD">
      <w:pPr>
        <w:pStyle w:val="a3"/>
        <w:rPr>
          <w:szCs w:val="22"/>
          <w:lang w:val="uk-UA"/>
        </w:rPr>
      </w:pPr>
      <w:r w:rsidRPr="000504ED">
        <w:rPr>
          <w:bCs/>
          <w:sz w:val="20"/>
          <w:lang w:val="uk-UA"/>
        </w:rPr>
        <w:t>«___»____</w:t>
      </w:r>
      <w:r w:rsidR="003B65AB">
        <w:rPr>
          <w:bCs/>
          <w:sz w:val="20"/>
          <w:lang w:val="uk-UA"/>
        </w:rPr>
        <w:t>__</w:t>
      </w:r>
      <w:r w:rsidRPr="000504ED">
        <w:rPr>
          <w:bCs/>
          <w:sz w:val="20"/>
          <w:lang w:val="uk-UA"/>
        </w:rPr>
        <w:t xml:space="preserve">________ </w:t>
      </w:r>
      <w:r w:rsidR="00672EE1" w:rsidRPr="000504ED">
        <w:rPr>
          <w:bCs/>
          <w:szCs w:val="22"/>
          <w:lang w:val="uk-UA"/>
        </w:rPr>
        <w:t>20</w:t>
      </w:r>
      <w:r w:rsidR="000D795F">
        <w:rPr>
          <w:bCs/>
          <w:szCs w:val="22"/>
          <w:lang w:val="uk-UA"/>
        </w:rPr>
        <w:t>2</w:t>
      </w:r>
      <w:r w:rsidR="00C3112F">
        <w:rPr>
          <w:bCs/>
          <w:szCs w:val="22"/>
          <w:lang w:val="uk-UA"/>
        </w:rPr>
        <w:t>2</w:t>
      </w:r>
      <w:r w:rsidR="00672EE1" w:rsidRPr="000504ED">
        <w:rPr>
          <w:bCs/>
          <w:szCs w:val="22"/>
          <w:lang w:val="uk-UA"/>
        </w:rPr>
        <w:t xml:space="preserve"> р.</w:t>
      </w:r>
      <w:r w:rsidR="00672EE1" w:rsidRPr="000504ED">
        <w:rPr>
          <w:bCs/>
          <w:szCs w:val="22"/>
          <w:lang w:val="uk-UA"/>
        </w:rPr>
        <w:tab/>
      </w:r>
      <w:r w:rsidR="00672EE1" w:rsidRPr="000504ED">
        <w:rPr>
          <w:bCs/>
          <w:szCs w:val="22"/>
          <w:lang w:val="uk-UA"/>
        </w:rPr>
        <w:tab/>
      </w:r>
      <w:r w:rsidR="003B65AB">
        <w:rPr>
          <w:bCs/>
          <w:szCs w:val="22"/>
          <w:lang w:val="uk-UA"/>
        </w:rPr>
        <w:t xml:space="preserve">                                                                                        </w:t>
      </w:r>
      <w:r w:rsidR="00672EE1" w:rsidRPr="000504ED">
        <w:rPr>
          <w:bCs/>
          <w:szCs w:val="22"/>
          <w:lang w:val="uk-UA"/>
        </w:rPr>
        <w:t>м. Кривий Ріг</w:t>
      </w:r>
    </w:p>
    <w:p w:rsidR="00672EE1" w:rsidRPr="000504ED" w:rsidRDefault="00672EE1">
      <w:pPr>
        <w:rPr>
          <w:i/>
          <w:sz w:val="12"/>
          <w:szCs w:val="12"/>
          <w:lang w:val="uk-UA"/>
        </w:rPr>
      </w:pPr>
    </w:p>
    <w:p w:rsidR="00D31849" w:rsidRPr="000504ED" w:rsidRDefault="00D31849">
      <w:pPr>
        <w:rPr>
          <w:b/>
          <w:i/>
          <w:sz w:val="12"/>
          <w:szCs w:val="12"/>
          <w:lang w:val="uk-UA"/>
        </w:rPr>
      </w:pPr>
    </w:p>
    <w:p w:rsidR="00795B2A" w:rsidRPr="000504ED" w:rsidRDefault="009D46CB" w:rsidP="00300D1A">
      <w:pPr>
        <w:autoSpaceDE w:val="0"/>
        <w:autoSpaceDN w:val="0"/>
        <w:ind w:firstLine="708"/>
        <w:jc w:val="both"/>
        <w:rPr>
          <w:spacing w:val="1"/>
          <w:sz w:val="22"/>
          <w:szCs w:val="22"/>
          <w:lang w:val="uk-UA"/>
        </w:rPr>
      </w:pPr>
      <w:r w:rsidRPr="000504ED">
        <w:rPr>
          <w:b/>
          <w:bCs/>
          <w:i/>
          <w:sz w:val="22"/>
          <w:szCs w:val="22"/>
          <w:lang w:val="uk-UA"/>
        </w:rPr>
        <w:t>Комунальне підприємство теплових мереж “Криворіжтепломережа</w:t>
      </w:r>
      <w:r w:rsidRPr="000504ED">
        <w:rPr>
          <w:sz w:val="22"/>
          <w:szCs w:val="22"/>
          <w:lang w:val="uk-UA"/>
        </w:rPr>
        <w:t xml:space="preserve">”, що згідно з Податковим кодексом України являється платником податку на прибуток на загальних умовах, в особі  </w:t>
      </w:r>
      <w:r w:rsidRPr="000504ED">
        <w:rPr>
          <w:b/>
          <w:bCs/>
          <w:sz w:val="22"/>
          <w:szCs w:val="22"/>
          <w:lang w:val="uk-UA"/>
        </w:rPr>
        <w:t xml:space="preserve">директора  </w:t>
      </w:r>
      <w:proofErr w:type="spellStart"/>
      <w:r w:rsidRPr="000504ED">
        <w:rPr>
          <w:b/>
          <w:bCs/>
          <w:i/>
          <w:sz w:val="22"/>
          <w:szCs w:val="22"/>
          <w:lang w:val="uk-UA"/>
        </w:rPr>
        <w:t>М</w:t>
      </w:r>
      <w:r w:rsidRPr="000504ED">
        <w:rPr>
          <w:b/>
          <w:bCs/>
          <w:i/>
          <w:sz w:val="22"/>
          <w:szCs w:val="22"/>
          <w:lang w:val="uk-UA"/>
        </w:rPr>
        <w:t>і</w:t>
      </w:r>
      <w:r w:rsidRPr="000504ED">
        <w:rPr>
          <w:b/>
          <w:bCs/>
          <w:i/>
          <w:sz w:val="22"/>
          <w:szCs w:val="22"/>
          <w:lang w:val="uk-UA"/>
        </w:rPr>
        <w:t>тіна</w:t>
      </w:r>
      <w:proofErr w:type="spellEnd"/>
      <w:r w:rsidRPr="000504ED">
        <w:rPr>
          <w:b/>
          <w:bCs/>
          <w:i/>
          <w:sz w:val="22"/>
          <w:szCs w:val="22"/>
          <w:lang w:val="uk-UA"/>
        </w:rPr>
        <w:t xml:space="preserve"> С</w:t>
      </w:r>
      <w:r w:rsidR="003B65AB">
        <w:rPr>
          <w:b/>
          <w:bCs/>
          <w:i/>
          <w:sz w:val="22"/>
          <w:szCs w:val="22"/>
          <w:lang w:val="uk-UA"/>
        </w:rPr>
        <w:t>ергія Миколайовича</w:t>
      </w:r>
      <w:r w:rsidRPr="000504ED">
        <w:rPr>
          <w:b/>
          <w:bCs/>
          <w:sz w:val="22"/>
          <w:szCs w:val="22"/>
          <w:lang w:val="uk-UA"/>
        </w:rPr>
        <w:t>,</w:t>
      </w:r>
      <w:r w:rsidRPr="000504ED">
        <w:rPr>
          <w:sz w:val="22"/>
          <w:szCs w:val="22"/>
          <w:lang w:val="uk-UA"/>
        </w:rPr>
        <w:t xml:space="preserve"> який діє на підставі Статуту </w:t>
      </w:r>
      <w:r w:rsidRPr="000504ED">
        <w:rPr>
          <w:bCs/>
          <w:sz w:val="22"/>
          <w:szCs w:val="22"/>
          <w:lang w:val="uk-UA"/>
        </w:rPr>
        <w:t xml:space="preserve">(надалі – </w:t>
      </w:r>
      <w:r w:rsidRPr="000504ED">
        <w:rPr>
          <w:bCs/>
          <w:sz w:val="22"/>
          <w:szCs w:val="22"/>
          <w:u w:val="single"/>
          <w:lang w:val="uk-UA"/>
        </w:rPr>
        <w:t>Замовник</w:t>
      </w:r>
      <w:r w:rsidRPr="000504ED">
        <w:rPr>
          <w:bCs/>
          <w:sz w:val="22"/>
          <w:szCs w:val="22"/>
          <w:lang w:val="uk-UA"/>
        </w:rPr>
        <w:t>) з однієї сторони та</w:t>
      </w:r>
    </w:p>
    <w:p w:rsidR="00672EE1" w:rsidRDefault="00795B2A" w:rsidP="00300D1A">
      <w:pPr>
        <w:autoSpaceDE w:val="0"/>
        <w:autoSpaceDN w:val="0"/>
        <w:ind w:firstLine="360"/>
        <w:jc w:val="both"/>
        <w:rPr>
          <w:sz w:val="22"/>
          <w:lang w:val="uk-UA"/>
        </w:rPr>
      </w:pPr>
      <w:r w:rsidRPr="000504ED">
        <w:rPr>
          <w:spacing w:val="1"/>
          <w:sz w:val="22"/>
          <w:szCs w:val="22"/>
          <w:lang w:val="uk-UA"/>
        </w:rPr>
        <w:t>_________________________________________________________</w:t>
      </w:r>
      <w:r w:rsidR="009D46CB" w:rsidRPr="000504ED">
        <w:rPr>
          <w:bCs/>
          <w:sz w:val="22"/>
          <w:lang w:val="uk-UA"/>
        </w:rPr>
        <w:t>,</w:t>
      </w:r>
      <w:r w:rsidR="000B3D85">
        <w:rPr>
          <w:bCs/>
          <w:sz w:val="22"/>
          <w:lang w:val="uk-UA"/>
        </w:rPr>
        <w:t xml:space="preserve"> </w:t>
      </w:r>
      <w:r w:rsidR="00756485" w:rsidRPr="000504ED">
        <w:rPr>
          <w:sz w:val="22"/>
          <w:lang w:val="uk-UA"/>
        </w:rPr>
        <w:t>що згідно з Податковим кодексом України являється платником податку</w:t>
      </w:r>
      <w:r w:rsidRPr="000504ED">
        <w:rPr>
          <w:sz w:val="22"/>
          <w:lang w:val="uk-UA"/>
        </w:rPr>
        <w:t xml:space="preserve"> _______________________________________________</w:t>
      </w:r>
      <w:r w:rsidR="00756485" w:rsidRPr="000504ED">
        <w:rPr>
          <w:bCs/>
          <w:sz w:val="22"/>
          <w:lang w:val="uk-UA"/>
        </w:rPr>
        <w:t xml:space="preserve">в особі </w:t>
      </w:r>
      <w:r w:rsidRPr="000504ED">
        <w:rPr>
          <w:bCs/>
          <w:sz w:val="22"/>
          <w:lang w:val="uk-UA"/>
        </w:rPr>
        <w:t>______________________________________________</w:t>
      </w:r>
      <w:r w:rsidR="00756485" w:rsidRPr="000504ED">
        <w:rPr>
          <w:b/>
          <w:bCs/>
          <w:sz w:val="22"/>
          <w:lang w:val="uk-UA"/>
        </w:rPr>
        <w:t>,</w:t>
      </w:r>
      <w:r w:rsidR="00756485" w:rsidRPr="000504ED">
        <w:rPr>
          <w:bCs/>
          <w:sz w:val="22"/>
          <w:lang w:val="uk-UA"/>
        </w:rPr>
        <w:t xml:space="preserve"> який діє на підставі </w:t>
      </w:r>
      <w:r w:rsidRPr="000504ED">
        <w:rPr>
          <w:bCs/>
          <w:sz w:val="22"/>
          <w:lang w:val="uk-UA"/>
        </w:rPr>
        <w:t>__________________</w:t>
      </w:r>
      <w:r w:rsidR="00756485" w:rsidRPr="000504ED">
        <w:rPr>
          <w:bCs/>
          <w:sz w:val="22"/>
          <w:lang w:val="uk-UA"/>
        </w:rPr>
        <w:t>,</w:t>
      </w:r>
      <w:r w:rsidR="00672EE1" w:rsidRPr="000504ED">
        <w:rPr>
          <w:sz w:val="22"/>
          <w:lang w:val="uk-UA"/>
        </w:rPr>
        <w:t xml:space="preserve"> (надалі – </w:t>
      </w:r>
      <w:r w:rsidR="00672EE1" w:rsidRPr="000504ED">
        <w:rPr>
          <w:sz w:val="22"/>
          <w:u w:val="single"/>
          <w:lang w:val="uk-UA"/>
        </w:rPr>
        <w:t>Підрядник</w:t>
      </w:r>
      <w:r w:rsidR="00672EE1" w:rsidRPr="000504ED">
        <w:rPr>
          <w:sz w:val="22"/>
          <w:lang w:val="uk-UA"/>
        </w:rPr>
        <w:t>), з іншого боку, уклали даний Договір про наступне:</w:t>
      </w:r>
    </w:p>
    <w:p w:rsidR="00A73CA6" w:rsidRPr="000504ED" w:rsidRDefault="00A73CA6" w:rsidP="00300D1A">
      <w:pPr>
        <w:autoSpaceDE w:val="0"/>
        <w:autoSpaceDN w:val="0"/>
        <w:ind w:firstLine="360"/>
        <w:jc w:val="both"/>
        <w:rPr>
          <w:sz w:val="22"/>
          <w:lang w:val="uk-UA"/>
        </w:rPr>
      </w:pPr>
    </w:p>
    <w:p w:rsidR="008401D2" w:rsidRPr="00367CC7" w:rsidRDefault="00E7774B" w:rsidP="00300D1A">
      <w:pPr>
        <w:autoSpaceDE w:val="0"/>
        <w:autoSpaceDN w:val="0"/>
        <w:ind w:firstLine="360"/>
        <w:jc w:val="both"/>
        <w:rPr>
          <w:bCs/>
          <w:sz w:val="6"/>
          <w:szCs w:val="6"/>
          <w:lang w:val="uk-UA"/>
        </w:rPr>
      </w:pPr>
      <w:r>
        <w:rPr>
          <w:bCs/>
          <w:sz w:val="10"/>
          <w:szCs w:val="10"/>
          <w:lang w:val="uk-UA"/>
        </w:rPr>
        <w:t xml:space="preserve"> </w:t>
      </w:r>
    </w:p>
    <w:p w:rsidR="009857B3" w:rsidRPr="000504ED" w:rsidRDefault="00672EE1" w:rsidP="00A95C9C">
      <w:pPr>
        <w:numPr>
          <w:ilvl w:val="0"/>
          <w:numId w:val="2"/>
        </w:numPr>
        <w:jc w:val="center"/>
        <w:rPr>
          <w:b/>
          <w:bCs/>
          <w:sz w:val="22"/>
          <w:lang w:val="uk-UA"/>
        </w:rPr>
      </w:pPr>
      <w:r w:rsidRPr="000504ED">
        <w:rPr>
          <w:b/>
          <w:bCs/>
          <w:sz w:val="22"/>
          <w:lang w:val="uk-UA"/>
        </w:rPr>
        <w:t>Предмет договору</w:t>
      </w:r>
    </w:p>
    <w:p w:rsidR="00866E9C" w:rsidRPr="00866E9C" w:rsidRDefault="00CB33D5" w:rsidP="00866E9C">
      <w:pPr>
        <w:pStyle w:val="a7"/>
        <w:numPr>
          <w:ilvl w:val="1"/>
          <w:numId w:val="49"/>
        </w:numPr>
        <w:rPr>
          <w:b/>
          <w:lang w:val="uk-UA"/>
        </w:rPr>
      </w:pPr>
      <w:r w:rsidRPr="00866E9C">
        <w:rPr>
          <w:u w:val="single"/>
          <w:lang w:val="uk-UA"/>
        </w:rPr>
        <w:t>Замовник</w:t>
      </w:r>
      <w:r w:rsidRPr="00866E9C">
        <w:rPr>
          <w:lang w:val="uk-UA"/>
        </w:rPr>
        <w:t xml:space="preserve"> доручає, а </w:t>
      </w:r>
      <w:r w:rsidRPr="00866E9C">
        <w:rPr>
          <w:u w:val="single"/>
          <w:lang w:val="uk-UA"/>
        </w:rPr>
        <w:t>Підрядник</w:t>
      </w:r>
      <w:r w:rsidRPr="00866E9C">
        <w:rPr>
          <w:lang w:val="uk-UA"/>
        </w:rPr>
        <w:t xml:space="preserve"> зобов’язується відповідно до умов даного Договору виконати ро</w:t>
      </w:r>
      <w:r w:rsidR="00BC5BE0" w:rsidRPr="00866E9C">
        <w:rPr>
          <w:lang w:val="uk-UA"/>
        </w:rPr>
        <w:t>боти</w:t>
      </w:r>
      <w:r w:rsidR="00BC5BE0" w:rsidRPr="00866E9C">
        <w:rPr>
          <w:b/>
          <w:i/>
          <w:lang w:val="uk-UA"/>
        </w:rPr>
        <w:t>:</w:t>
      </w:r>
      <w:r w:rsidR="00BC5BE0" w:rsidRPr="00866E9C">
        <w:rPr>
          <w:b/>
          <w:sz w:val="26"/>
          <w:szCs w:val="26"/>
          <w:lang w:val="uk-UA"/>
        </w:rPr>
        <w:t xml:space="preserve"> </w:t>
      </w:r>
      <w:r w:rsidR="00723179" w:rsidRPr="00866E9C">
        <w:rPr>
          <w:b/>
          <w:lang w:val="uk-UA"/>
        </w:rPr>
        <w:t xml:space="preserve">ремонт м’якої покрівлі </w:t>
      </w:r>
      <w:r w:rsidR="002B3A67" w:rsidRPr="00866E9C">
        <w:rPr>
          <w:b/>
          <w:lang w:val="uk-UA"/>
        </w:rPr>
        <w:t xml:space="preserve">будівлі </w:t>
      </w:r>
      <w:r w:rsidR="00866E9C" w:rsidRPr="00866E9C">
        <w:rPr>
          <w:b/>
          <w:lang w:val="uk-UA"/>
        </w:rPr>
        <w:t xml:space="preserve"> котельні ПЗРК </w:t>
      </w:r>
      <w:r w:rsidR="00723179" w:rsidRPr="00866E9C">
        <w:rPr>
          <w:b/>
          <w:lang w:val="uk-UA"/>
        </w:rPr>
        <w:t>за адресою</w:t>
      </w:r>
      <w:r w:rsidR="00866E9C" w:rsidRPr="00866E9C">
        <w:rPr>
          <w:b/>
          <w:lang w:val="uk-UA"/>
        </w:rPr>
        <w:t xml:space="preserve"> вул. Івана Сірка, 3Б </w:t>
      </w:r>
    </w:p>
    <w:p w:rsidR="00723179" w:rsidRPr="00866E9C" w:rsidRDefault="00866E9C" w:rsidP="00866E9C">
      <w:pPr>
        <w:pStyle w:val="a7"/>
        <w:ind w:left="360"/>
        <w:rPr>
          <w:b/>
          <w:lang w:val="uk-UA"/>
        </w:rPr>
      </w:pPr>
      <w:r w:rsidRPr="00866E9C">
        <w:rPr>
          <w:b/>
          <w:lang w:val="uk-UA"/>
        </w:rPr>
        <w:t xml:space="preserve"> інв. №10310105</w:t>
      </w:r>
    </w:p>
    <w:p w:rsidR="00A67411" w:rsidRPr="00E46FC1" w:rsidRDefault="00DB0625" w:rsidP="00A67411">
      <w:pPr>
        <w:pStyle w:val="a3"/>
        <w:tabs>
          <w:tab w:val="num" w:pos="720"/>
        </w:tabs>
        <w:ind w:right="-83"/>
        <w:jc w:val="both"/>
        <w:rPr>
          <w:lang w:val="uk-UA"/>
        </w:rPr>
      </w:pPr>
      <w:r w:rsidRPr="00A67411">
        <w:rPr>
          <w:lang w:val="uk-UA"/>
        </w:rPr>
        <w:t xml:space="preserve"> </w:t>
      </w:r>
      <w:r w:rsidR="00A67411" w:rsidRPr="00A67411">
        <w:rPr>
          <w:lang w:val="uk-UA"/>
        </w:rPr>
        <w:t>(</w:t>
      </w:r>
      <w:r w:rsidR="00E46FC1">
        <w:rPr>
          <w:bCs/>
          <w:color w:val="000000"/>
          <w:szCs w:val="22"/>
          <w:lang w:val="en-US"/>
        </w:rPr>
        <w:t>DK</w:t>
      </w:r>
      <w:r w:rsidR="00E46FC1" w:rsidRPr="00E46FC1">
        <w:rPr>
          <w:bCs/>
          <w:color w:val="000000"/>
          <w:szCs w:val="22"/>
          <w:lang w:val="uk-UA"/>
        </w:rPr>
        <w:t xml:space="preserve"> 021:2015 – </w:t>
      </w:r>
      <w:r w:rsidR="00E46FC1" w:rsidRPr="00E46FC1">
        <w:rPr>
          <w:lang w:val="uk-UA"/>
        </w:rPr>
        <w:t>45260000-7</w:t>
      </w:r>
      <w:r w:rsidR="00E46FC1" w:rsidRPr="00E46FC1">
        <w:rPr>
          <w:bCs/>
          <w:color w:val="000000"/>
          <w:szCs w:val="22"/>
          <w:lang w:val="uk-UA"/>
        </w:rPr>
        <w:t xml:space="preserve"> «</w:t>
      </w:r>
      <w:r w:rsidR="00E46FC1" w:rsidRPr="00E46FC1">
        <w:rPr>
          <w:lang w:val="uk-UA"/>
        </w:rPr>
        <w:t>Покрівельні роботи та інші спеціалізовані будівельні роботи</w:t>
      </w:r>
      <w:r w:rsidR="00E46FC1" w:rsidRPr="00E46FC1">
        <w:rPr>
          <w:bCs/>
          <w:color w:val="000000"/>
          <w:szCs w:val="22"/>
          <w:lang w:val="uk-UA"/>
        </w:rPr>
        <w:t>»</w:t>
      </w:r>
      <w:r w:rsidR="00E46FC1">
        <w:rPr>
          <w:bCs/>
          <w:color w:val="000000"/>
          <w:szCs w:val="22"/>
          <w:lang w:val="uk-UA"/>
        </w:rPr>
        <w:t>)</w:t>
      </w:r>
      <w:r w:rsidR="00317443">
        <w:rPr>
          <w:bCs/>
          <w:color w:val="000000"/>
          <w:szCs w:val="22"/>
          <w:lang w:val="uk-UA"/>
        </w:rPr>
        <w:t>.</w:t>
      </w:r>
    </w:p>
    <w:p w:rsidR="00CB33D5" w:rsidRPr="000504ED" w:rsidRDefault="00CB33D5" w:rsidP="00CB33D5">
      <w:pPr>
        <w:pStyle w:val="a3"/>
        <w:numPr>
          <w:ilvl w:val="1"/>
          <w:numId w:val="25"/>
        </w:numPr>
        <w:ind w:left="0" w:right="-83" w:firstLine="0"/>
        <w:jc w:val="both"/>
        <w:rPr>
          <w:lang w:val="uk-UA"/>
        </w:rPr>
      </w:pPr>
      <w:r w:rsidRPr="000B3D85">
        <w:rPr>
          <w:u w:val="single"/>
          <w:lang w:val="uk-UA"/>
        </w:rPr>
        <w:t>Підрядник</w:t>
      </w:r>
      <w:r w:rsidRPr="000504ED">
        <w:rPr>
          <w:lang w:val="uk-UA"/>
        </w:rPr>
        <w:t xml:space="preserve"> виконує власними силами і засобами всі роботи, здає виконані роботи </w:t>
      </w:r>
      <w:r w:rsidRPr="000504ED">
        <w:rPr>
          <w:u w:val="single"/>
          <w:lang w:val="uk-UA"/>
        </w:rPr>
        <w:t>Замовнику</w:t>
      </w:r>
      <w:r w:rsidRPr="000504ED">
        <w:rPr>
          <w:lang w:val="uk-UA"/>
        </w:rPr>
        <w:t xml:space="preserve"> в ек</w:t>
      </w:r>
      <w:r w:rsidRPr="000504ED">
        <w:rPr>
          <w:lang w:val="uk-UA"/>
        </w:rPr>
        <w:t>с</w:t>
      </w:r>
      <w:r w:rsidRPr="000504ED">
        <w:rPr>
          <w:lang w:val="uk-UA"/>
        </w:rPr>
        <w:t xml:space="preserve">плуатацію в обумовлені цим договором строки, ліквідує недоробки і дефекти, що виникли з його вини та були виявлені в ході приймання робіт і в гарантійні строки експлуатації. </w:t>
      </w:r>
    </w:p>
    <w:p w:rsidR="00D31849" w:rsidRPr="00367CC7" w:rsidRDefault="00D31849" w:rsidP="00300D1A">
      <w:pPr>
        <w:pStyle w:val="a3"/>
        <w:tabs>
          <w:tab w:val="num" w:pos="720"/>
        </w:tabs>
        <w:ind w:right="-83"/>
        <w:jc w:val="both"/>
        <w:rPr>
          <w:sz w:val="6"/>
          <w:szCs w:val="6"/>
          <w:lang w:val="uk-UA"/>
        </w:rPr>
      </w:pPr>
    </w:p>
    <w:p w:rsidR="00D931C9" w:rsidRDefault="00D931C9" w:rsidP="00D931C9">
      <w:pPr>
        <w:jc w:val="both"/>
        <w:rPr>
          <w:rFonts w:eastAsia="Calibri"/>
          <w:sz w:val="22"/>
          <w:szCs w:val="22"/>
          <w:lang w:val="uk-UA"/>
        </w:rPr>
      </w:pPr>
      <w:r>
        <w:rPr>
          <w:lang w:val="uk-UA"/>
        </w:rPr>
        <w:t xml:space="preserve">1.3. </w:t>
      </w:r>
      <w:r>
        <w:rPr>
          <w:rFonts w:eastAsia="Calibri"/>
          <w:sz w:val="22"/>
          <w:szCs w:val="22"/>
          <w:lang w:val="uk-UA"/>
        </w:rPr>
        <w:t xml:space="preserve">Обсяг та склад робіт визначається </w:t>
      </w:r>
      <w:r w:rsidR="005F180C">
        <w:rPr>
          <w:rFonts w:eastAsia="Calibri"/>
          <w:sz w:val="22"/>
          <w:szCs w:val="22"/>
          <w:lang w:val="uk-UA"/>
        </w:rPr>
        <w:t>технічною специфікацією</w:t>
      </w:r>
      <w:r>
        <w:rPr>
          <w:rFonts w:eastAsia="Calibri"/>
          <w:sz w:val="22"/>
          <w:szCs w:val="22"/>
          <w:lang w:val="uk-UA"/>
        </w:rPr>
        <w:t xml:space="preserve">  (</w:t>
      </w:r>
      <w:r>
        <w:rPr>
          <w:sz w:val="22"/>
          <w:szCs w:val="22"/>
          <w:lang w:val="uk-UA"/>
        </w:rPr>
        <w:t>Д</w:t>
      </w:r>
      <w:r>
        <w:rPr>
          <w:rFonts w:eastAsia="Calibri"/>
          <w:sz w:val="22"/>
          <w:szCs w:val="22"/>
          <w:lang w:val="uk-UA"/>
        </w:rPr>
        <w:t xml:space="preserve">одаток </w:t>
      </w:r>
      <w:r w:rsidR="007E1E70">
        <w:rPr>
          <w:rFonts w:eastAsia="Calibri"/>
          <w:sz w:val="22"/>
          <w:szCs w:val="22"/>
          <w:lang w:val="uk-UA"/>
        </w:rPr>
        <w:t>№</w:t>
      </w:r>
      <w:r>
        <w:rPr>
          <w:rFonts w:eastAsia="Calibri"/>
          <w:sz w:val="22"/>
          <w:szCs w:val="22"/>
          <w:lang w:val="uk-UA"/>
        </w:rPr>
        <w:t>2 до Договору).</w:t>
      </w:r>
    </w:p>
    <w:p w:rsidR="00D931C9" w:rsidRDefault="00D931C9" w:rsidP="00D931C9">
      <w:pPr>
        <w:rPr>
          <w:rFonts w:eastAsiaTheme="minorHAnsi" w:cstheme="minorBidi"/>
          <w:lang w:val="uk-UA"/>
        </w:rPr>
      </w:pPr>
    </w:p>
    <w:p w:rsidR="00D931C9" w:rsidRPr="00D931C9" w:rsidRDefault="00D931C9" w:rsidP="00D931C9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</w:t>
      </w:r>
      <w:r w:rsidRPr="00D931C9">
        <w:rPr>
          <w:b/>
          <w:lang w:val="uk-UA"/>
        </w:rPr>
        <w:t>2. Вартість робіт</w:t>
      </w:r>
    </w:p>
    <w:p w:rsidR="00D931C9" w:rsidRDefault="00D931C9" w:rsidP="00D931C9">
      <w:pPr>
        <w:rPr>
          <w:lang w:val="uk-UA"/>
        </w:rPr>
      </w:pPr>
      <w:r>
        <w:rPr>
          <w:lang w:val="uk-UA"/>
        </w:rPr>
        <w:t xml:space="preserve">2.1. Вартість робіт за даним Договором визначається згідно з </w:t>
      </w:r>
      <w:r w:rsidR="00403FFC" w:rsidRPr="00403FFC">
        <w:rPr>
          <w:b/>
          <w:lang w:val="uk-UA"/>
        </w:rPr>
        <w:t>кошторисом</w:t>
      </w:r>
      <w:r w:rsidR="00BC5BE0">
        <w:rPr>
          <w:b/>
          <w:lang w:val="uk-UA"/>
        </w:rPr>
        <w:t xml:space="preserve"> </w:t>
      </w:r>
      <w:r w:rsidR="00403FFC" w:rsidRPr="00403FFC">
        <w:rPr>
          <w:b/>
          <w:lang w:val="uk-UA"/>
        </w:rPr>
        <w:t xml:space="preserve"> з</w:t>
      </w:r>
      <w:r w:rsidR="00BC5BE0">
        <w:rPr>
          <w:b/>
          <w:lang w:val="uk-UA"/>
        </w:rPr>
        <w:t xml:space="preserve"> </w:t>
      </w:r>
      <w:r w:rsidR="00403FFC" w:rsidRPr="00403FFC">
        <w:rPr>
          <w:b/>
          <w:lang w:val="uk-UA"/>
        </w:rPr>
        <w:t xml:space="preserve"> розрахунком д</w:t>
      </w:r>
      <w:r w:rsidRPr="00403FFC">
        <w:rPr>
          <w:b/>
          <w:lang w:val="uk-UA"/>
        </w:rPr>
        <w:t>ог</w:t>
      </w:r>
      <w:r w:rsidRPr="00403FFC">
        <w:rPr>
          <w:b/>
          <w:lang w:val="uk-UA"/>
        </w:rPr>
        <w:t>о</w:t>
      </w:r>
      <w:r w:rsidRPr="00403FFC">
        <w:rPr>
          <w:b/>
          <w:lang w:val="uk-UA"/>
        </w:rPr>
        <w:t>вір</w:t>
      </w:r>
      <w:r w:rsidR="00403FFC" w:rsidRPr="00403FFC">
        <w:rPr>
          <w:b/>
          <w:lang w:val="uk-UA"/>
        </w:rPr>
        <w:t>ної</w:t>
      </w:r>
      <w:r w:rsidRPr="00403FFC">
        <w:rPr>
          <w:b/>
          <w:lang w:val="uk-UA"/>
        </w:rPr>
        <w:t xml:space="preserve"> ці</w:t>
      </w:r>
      <w:r w:rsidR="00403FFC" w:rsidRPr="00403FFC">
        <w:rPr>
          <w:b/>
          <w:lang w:val="uk-UA"/>
        </w:rPr>
        <w:t>ни</w:t>
      </w:r>
      <w:r>
        <w:rPr>
          <w:lang w:val="uk-UA"/>
        </w:rPr>
        <w:t xml:space="preserve"> (Додаток </w:t>
      </w:r>
      <w:r w:rsidR="007E1E70">
        <w:rPr>
          <w:lang w:val="uk-UA"/>
        </w:rPr>
        <w:t>№</w:t>
      </w:r>
      <w:r>
        <w:rPr>
          <w:lang w:val="uk-UA"/>
        </w:rPr>
        <w:t>1 до Договору), що є невід’ємною частиною Договору та становить ___________________ грн. (__________________________________грн.), в тому числі ПДВ __________________ грн. (_______________________________грн.).</w:t>
      </w:r>
    </w:p>
    <w:p w:rsidR="00D931C9" w:rsidRDefault="00D931C9" w:rsidP="00D931C9">
      <w:pPr>
        <w:rPr>
          <w:lang w:val="uk-UA"/>
        </w:rPr>
      </w:pPr>
    </w:p>
    <w:p w:rsidR="00403FFC" w:rsidRPr="00A37D49" w:rsidRDefault="00403FFC" w:rsidP="00403FFC">
      <w:pPr>
        <w:pStyle w:val="20"/>
        <w:rPr>
          <w:szCs w:val="22"/>
        </w:rPr>
      </w:pPr>
      <w:r w:rsidRPr="00403FFC">
        <w:rPr>
          <w:szCs w:val="22"/>
        </w:rPr>
        <w:t xml:space="preserve"> </w:t>
      </w:r>
      <w:r w:rsidRPr="00A37D49">
        <w:rPr>
          <w:szCs w:val="22"/>
        </w:rPr>
        <w:t>2.2. Договірна ціна приймається динамічною і може підлягати коригуванню в бік зменшення в процесі виконання робіт у зв’язку зі змінами об’єму робіт, діючих нормативних актів.</w:t>
      </w:r>
    </w:p>
    <w:p w:rsidR="00403FFC" w:rsidRPr="00A37D49" w:rsidRDefault="00403FFC" w:rsidP="00403FFC">
      <w:pPr>
        <w:keepNext/>
        <w:keepLine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7D49">
        <w:rPr>
          <w:sz w:val="22"/>
          <w:szCs w:val="22"/>
          <w:lang w:val="uk-UA"/>
        </w:rPr>
        <w:t>2.</w:t>
      </w:r>
      <w:r w:rsidR="007E1E70">
        <w:rPr>
          <w:sz w:val="22"/>
          <w:szCs w:val="22"/>
          <w:lang w:val="uk-UA"/>
        </w:rPr>
        <w:t>3</w:t>
      </w:r>
      <w:r w:rsidRPr="00A37D49">
        <w:rPr>
          <w:sz w:val="22"/>
          <w:szCs w:val="22"/>
          <w:lang w:val="uk-UA"/>
        </w:rPr>
        <w:t>. Договірна цін</w:t>
      </w:r>
      <w:r w:rsidR="007B0247">
        <w:rPr>
          <w:sz w:val="22"/>
          <w:szCs w:val="22"/>
          <w:lang w:val="uk-UA"/>
        </w:rPr>
        <w:t>а визначається згідно з документом:</w:t>
      </w:r>
    </w:p>
    <w:p w:rsidR="00D931C9" w:rsidRPr="00403FFC" w:rsidRDefault="00403FFC" w:rsidP="00D931C9">
      <w:pPr>
        <w:jc w:val="both"/>
        <w:rPr>
          <w:sz w:val="22"/>
          <w:szCs w:val="22"/>
          <w:lang w:val="uk-UA"/>
        </w:rPr>
      </w:pPr>
      <w:r w:rsidRPr="00A37D49">
        <w:rPr>
          <w:sz w:val="22"/>
          <w:szCs w:val="22"/>
          <w:lang w:val="uk-UA"/>
        </w:rPr>
        <w:t>Кошторисні норми України  «Настанова з визначення вартості будівництва», яка затверджена наказом М</w:t>
      </w:r>
      <w:r w:rsidRPr="00A37D49">
        <w:rPr>
          <w:sz w:val="22"/>
          <w:szCs w:val="22"/>
          <w:lang w:val="uk-UA"/>
        </w:rPr>
        <w:t>і</w:t>
      </w:r>
      <w:r w:rsidRPr="00A37D49">
        <w:rPr>
          <w:sz w:val="22"/>
          <w:szCs w:val="22"/>
          <w:lang w:val="uk-UA"/>
        </w:rPr>
        <w:t>ністерства розвитку громад та територій України від 01.11.2021р. № 281.</w:t>
      </w:r>
    </w:p>
    <w:p w:rsidR="00E37BAE" w:rsidRPr="001F28BA" w:rsidRDefault="00F96473" w:rsidP="00E37BAE">
      <w:pPr>
        <w:pStyle w:val="20"/>
      </w:pPr>
      <w:r>
        <w:t>2.</w:t>
      </w:r>
      <w:r w:rsidR="007E1E70">
        <w:t>4</w:t>
      </w:r>
      <w:r w:rsidR="00E37BAE" w:rsidRPr="000504ED">
        <w:t xml:space="preserve"> Рівень середньомісячної заробітної плати, яка включена до прямих витрат локальних кошторисів, скл</w:t>
      </w:r>
      <w:r w:rsidR="00E37BAE" w:rsidRPr="000504ED">
        <w:t>а</w:t>
      </w:r>
      <w:r w:rsidR="00E37BAE" w:rsidRPr="000504ED">
        <w:t xml:space="preserve">дає </w:t>
      </w:r>
      <w:r w:rsidR="007E6F56" w:rsidRPr="007E6F56">
        <w:t>1</w:t>
      </w:r>
      <w:r w:rsidR="00E97542">
        <w:t>6</w:t>
      </w:r>
      <w:r w:rsidR="007E6F56" w:rsidRPr="007E6F56">
        <w:t>3</w:t>
      </w:r>
      <w:r w:rsidR="00771C3B">
        <w:t>0</w:t>
      </w:r>
      <w:r w:rsidR="00E37BAE" w:rsidRPr="000504ED">
        <w:t xml:space="preserve">0 грн., що відповідає середньому розряду робіт 3,8. </w:t>
      </w:r>
    </w:p>
    <w:p w:rsidR="00717A60" w:rsidRPr="000504ED" w:rsidRDefault="00717671" w:rsidP="00E37BAE">
      <w:pPr>
        <w:pStyle w:val="a7"/>
        <w:ind w:left="0"/>
        <w:jc w:val="center"/>
        <w:rPr>
          <w:b/>
          <w:bCs/>
          <w:sz w:val="22"/>
          <w:lang w:val="uk-UA"/>
        </w:rPr>
      </w:pPr>
      <w:r w:rsidRPr="000504ED">
        <w:rPr>
          <w:b/>
          <w:bCs/>
          <w:sz w:val="22"/>
          <w:lang w:val="uk-UA"/>
        </w:rPr>
        <w:t xml:space="preserve">3. </w:t>
      </w:r>
      <w:r w:rsidR="009E29BF" w:rsidRPr="000504ED">
        <w:rPr>
          <w:b/>
          <w:bCs/>
          <w:sz w:val="22"/>
          <w:lang w:val="uk-UA"/>
        </w:rPr>
        <w:t>Розрахунки і платежі</w:t>
      </w:r>
    </w:p>
    <w:p w:rsidR="00E37BAE" w:rsidRPr="000504ED" w:rsidRDefault="00E37BAE" w:rsidP="00E37BAE">
      <w:pPr>
        <w:pStyle w:val="a7"/>
        <w:ind w:left="0"/>
        <w:jc w:val="center"/>
        <w:rPr>
          <w:b/>
          <w:bCs/>
          <w:sz w:val="6"/>
          <w:szCs w:val="6"/>
          <w:lang w:val="uk-UA"/>
        </w:rPr>
      </w:pPr>
    </w:p>
    <w:p w:rsidR="009E29BF" w:rsidRPr="000504ED" w:rsidRDefault="009E29BF" w:rsidP="009E29BF">
      <w:pPr>
        <w:jc w:val="both"/>
        <w:rPr>
          <w:sz w:val="22"/>
          <w:lang w:val="uk-UA"/>
        </w:rPr>
      </w:pPr>
      <w:r w:rsidRPr="000504ED">
        <w:rPr>
          <w:sz w:val="22"/>
          <w:lang w:val="uk-UA"/>
        </w:rPr>
        <w:t xml:space="preserve">3.1.Обов’язком </w:t>
      </w:r>
      <w:r w:rsidRPr="000504ED">
        <w:rPr>
          <w:sz w:val="22"/>
          <w:u w:val="single"/>
          <w:lang w:val="uk-UA"/>
        </w:rPr>
        <w:t>Замовника</w:t>
      </w:r>
      <w:r w:rsidRPr="000504ED">
        <w:rPr>
          <w:sz w:val="22"/>
          <w:lang w:val="uk-UA"/>
        </w:rPr>
        <w:t xml:space="preserve"> є розрахунки з </w:t>
      </w:r>
      <w:r w:rsidRPr="000504ED">
        <w:rPr>
          <w:sz w:val="22"/>
          <w:u w:val="single"/>
          <w:lang w:val="uk-UA"/>
        </w:rPr>
        <w:t>Підрядником</w:t>
      </w:r>
      <w:r w:rsidRPr="000504ED">
        <w:rPr>
          <w:sz w:val="22"/>
          <w:lang w:val="uk-UA"/>
        </w:rPr>
        <w:t xml:space="preserve"> за фактично виконані роботи, підтверджені актом приймання виконани</w:t>
      </w:r>
      <w:r w:rsidR="00F96473">
        <w:rPr>
          <w:sz w:val="22"/>
          <w:lang w:val="uk-UA"/>
        </w:rPr>
        <w:t>х робіт (КБ-2в) та довідкою про вартість виконаних робіт (КБ-3)</w:t>
      </w:r>
    </w:p>
    <w:p w:rsidR="00F712C6" w:rsidRPr="000504ED" w:rsidRDefault="00F712C6" w:rsidP="00F712C6">
      <w:pPr>
        <w:jc w:val="both"/>
        <w:rPr>
          <w:sz w:val="22"/>
          <w:lang w:val="uk-UA"/>
        </w:rPr>
      </w:pPr>
      <w:r w:rsidRPr="000504ED">
        <w:rPr>
          <w:sz w:val="22"/>
          <w:lang w:val="uk-UA"/>
        </w:rPr>
        <w:t xml:space="preserve">3.2.Платежі за цим договором сплачуються шляхом зарахування грошових коштів у національній валюті України на поточний рахунок </w:t>
      </w:r>
      <w:r w:rsidRPr="000504ED">
        <w:rPr>
          <w:sz w:val="22"/>
          <w:u w:val="single"/>
          <w:lang w:val="uk-UA"/>
        </w:rPr>
        <w:t>Підрядника</w:t>
      </w:r>
      <w:r w:rsidRPr="000504ED">
        <w:rPr>
          <w:sz w:val="22"/>
          <w:lang w:val="uk-UA"/>
        </w:rPr>
        <w:t xml:space="preserve"> у безготівковому порядку платіжними дорученнями.</w:t>
      </w:r>
    </w:p>
    <w:p w:rsidR="00F96473" w:rsidRDefault="00F712C6" w:rsidP="00F96473">
      <w:pPr>
        <w:jc w:val="both"/>
        <w:rPr>
          <w:sz w:val="22"/>
          <w:lang w:val="uk-UA"/>
        </w:rPr>
      </w:pPr>
      <w:r w:rsidRPr="000504ED">
        <w:rPr>
          <w:sz w:val="22"/>
          <w:lang w:val="uk-UA"/>
        </w:rPr>
        <w:t xml:space="preserve">3.3.Розрахунки здійснюються з відстрочкою до </w:t>
      </w:r>
      <w:r w:rsidR="00E46FC1">
        <w:rPr>
          <w:sz w:val="22"/>
          <w:lang w:val="uk-UA"/>
        </w:rPr>
        <w:t>6-ти</w:t>
      </w:r>
      <w:r w:rsidRPr="000504ED">
        <w:rPr>
          <w:sz w:val="22"/>
          <w:lang w:val="uk-UA"/>
        </w:rPr>
        <w:t xml:space="preserve"> місяців після виконання і приймання всіх робіт та пі</w:t>
      </w:r>
      <w:r w:rsidRPr="000504ED">
        <w:rPr>
          <w:sz w:val="22"/>
          <w:lang w:val="uk-UA"/>
        </w:rPr>
        <w:t>д</w:t>
      </w:r>
      <w:r w:rsidRPr="000504ED">
        <w:rPr>
          <w:sz w:val="22"/>
          <w:lang w:val="uk-UA"/>
        </w:rPr>
        <w:t>писання акту п</w:t>
      </w:r>
      <w:r w:rsidR="00F96473">
        <w:rPr>
          <w:sz w:val="22"/>
          <w:lang w:val="uk-UA"/>
        </w:rPr>
        <w:t>риймання виконаних робіт (КБ-2в)</w:t>
      </w:r>
      <w:r w:rsidR="00F96473" w:rsidRPr="00F96473">
        <w:rPr>
          <w:sz w:val="22"/>
          <w:lang w:val="uk-UA"/>
        </w:rPr>
        <w:t xml:space="preserve"> </w:t>
      </w:r>
      <w:r w:rsidR="00F96473">
        <w:rPr>
          <w:sz w:val="22"/>
          <w:lang w:val="uk-UA"/>
        </w:rPr>
        <w:t xml:space="preserve"> та довідкою про вартість виконаних робіт (КБ-3)</w:t>
      </w:r>
    </w:p>
    <w:p w:rsidR="00672EE1" w:rsidRPr="000504ED" w:rsidRDefault="00672EE1" w:rsidP="00717671">
      <w:pPr>
        <w:pStyle w:val="a7"/>
        <w:numPr>
          <w:ilvl w:val="0"/>
          <w:numId w:val="27"/>
        </w:numPr>
        <w:jc w:val="center"/>
        <w:rPr>
          <w:b/>
          <w:bCs/>
          <w:sz w:val="22"/>
          <w:szCs w:val="22"/>
          <w:lang w:val="uk-UA"/>
        </w:rPr>
      </w:pPr>
      <w:r w:rsidRPr="000504ED">
        <w:rPr>
          <w:b/>
          <w:bCs/>
          <w:sz w:val="22"/>
          <w:szCs w:val="22"/>
          <w:lang w:val="uk-UA"/>
        </w:rPr>
        <w:t>Строки виконання робіт</w:t>
      </w:r>
    </w:p>
    <w:p w:rsidR="00717A60" w:rsidRPr="000504ED" w:rsidRDefault="00717A60" w:rsidP="00717A60">
      <w:pPr>
        <w:pStyle w:val="a7"/>
        <w:ind w:left="360"/>
        <w:rPr>
          <w:b/>
          <w:bCs/>
          <w:sz w:val="6"/>
          <w:szCs w:val="6"/>
          <w:lang w:val="uk-UA"/>
        </w:rPr>
      </w:pPr>
    </w:p>
    <w:p w:rsidR="00672EE1" w:rsidRPr="000504ED" w:rsidRDefault="00833F8E" w:rsidP="00833F8E">
      <w:pPr>
        <w:jc w:val="both"/>
        <w:rPr>
          <w:sz w:val="22"/>
          <w:lang w:val="uk-UA"/>
        </w:rPr>
      </w:pPr>
      <w:r w:rsidRPr="000504ED">
        <w:rPr>
          <w:sz w:val="22"/>
          <w:szCs w:val="22"/>
          <w:lang w:val="uk-UA"/>
        </w:rPr>
        <w:t>4.1.</w:t>
      </w:r>
      <w:r w:rsidR="00672EE1" w:rsidRPr="000504ED">
        <w:rPr>
          <w:sz w:val="22"/>
          <w:szCs w:val="22"/>
          <w:lang w:val="uk-UA"/>
        </w:rPr>
        <w:t xml:space="preserve">Виконання робіт </w:t>
      </w:r>
      <w:r w:rsidR="00A13710">
        <w:rPr>
          <w:sz w:val="22"/>
          <w:szCs w:val="22"/>
          <w:lang w:val="uk-UA"/>
        </w:rPr>
        <w:t>розпочинається і здійснюється поетапно в строки, які обумовлені розробленим та у</w:t>
      </w:r>
      <w:r w:rsidR="00A13710">
        <w:rPr>
          <w:sz w:val="22"/>
          <w:szCs w:val="22"/>
          <w:lang w:val="uk-UA"/>
        </w:rPr>
        <w:t>з</w:t>
      </w:r>
      <w:r w:rsidR="00A13710">
        <w:rPr>
          <w:sz w:val="22"/>
          <w:szCs w:val="22"/>
          <w:lang w:val="uk-UA"/>
        </w:rPr>
        <w:t xml:space="preserve">годженим з </w:t>
      </w:r>
      <w:r w:rsidR="00A13710" w:rsidRPr="00A13710">
        <w:rPr>
          <w:sz w:val="22"/>
          <w:szCs w:val="22"/>
          <w:u w:val="single"/>
          <w:lang w:val="uk-UA"/>
        </w:rPr>
        <w:t>Замовником</w:t>
      </w:r>
      <w:r w:rsidR="00A13710">
        <w:rPr>
          <w:sz w:val="22"/>
          <w:szCs w:val="22"/>
          <w:u w:val="single"/>
          <w:lang w:val="uk-UA"/>
        </w:rPr>
        <w:t xml:space="preserve"> </w:t>
      </w:r>
      <w:r w:rsidR="00A13710" w:rsidRPr="00A13710">
        <w:rPr>
          <w:sz w:val="22"/>
          <w:szCs w:val="22"/>
          <w:lang w:val="uk-UA"/>
        </w:rPr>
        <w:t xml:space="preserve"> </w:t>
      </w:r>
      <w:r w:rsidR="00A13710">
        <w:rPr>
          <w:sz w:val="22"/>
          <w:szCs w:val="22"/>
          <w:lang w:val="uk-UA"/>
        </w:rPr>
        <w:t>графіком виконання робіт,  і закінчується</w:t>
      </w:r>
      <w:r w:rsidR="00672EE1" w:rsidRPr="000504ED">
        <w:rPr>
          <w:sz w:val="22"/>
          <w:lang w:val="uk-UA"/>
        </w:rPr>
        <w:t xml:space="preserve"> у встановлен</w:t>
      </w:r>
      <w:r w:rsidR="00A13710">
        <w:rPr>
          <w:sz w:val="22"/>
          <w:lang w:val="uk-UA"/>
        </w:rPr>
        <w:t>ий</w:t>
      </w:r>
      <w:r w:rsidR="00672EE1" w:rsidRPr="000504ED">
        <w:rPr>
          <w:sz w:val="22"/>
          <w:lang w:val="uk-UA"/>
        </w:rPr>
        <w:t xml:space="preserve"> цим Договором  строк.</w:t>
      </w:r>
    </w:p>
    <w:p w:rsidR="00F712C6" w:rsidRPr="00F00AB9" w:rsidRDefault="00F712C6" w:rsidP="00F00AB9">
      <w:pPr>
        <w:numPr>
          <w:ilvl w:val="1"/>
          <w:numId w:val="28"/>
        </w:numPr>
        <w:ind w:left="567" w:hanging="567"/>
        <w:jc w:val="both"/>
        <w:rPr>
          <w:sz w:val="22"/>
          <w:lang w:val="uk-UA"/>
        </w:rPr>
      </w:pPr>
      <w:r w:rsidRPr="000504ED">
        <w:rPr>
          <w:sz w:val="22"/>
          <w:lang w:val="uk-UA"/>
        </w:rPr>
        <w:t>Дата початку робіт</w:t>
      </w:r>
      <w:r w:rsidR="00F00AB9">
        <w:rPr>
          <w:sz w:val="22"/>
          <w:lang w:val="uk-UA"/>
        </w:rPr>
        <w:t>:</w:t>
      </w:r>
    </w:p>
    <w:p w:rsidR="00F00AB9" w:rsidRDefault="00682CB1" w:rsidP="00F00AB9">
      <w:pPr>
        <w:pStyle w:val="a7"/>
        <w:numPr>
          <w:ilvl w:val="0"/>
          <w:numId w:val="34"/>
        </w:numPr>
        <w:jc w:val="both"/>
        <w:rPr>
          <w:sz w:val="22"/>
          <w:lang w:val="uk-UA"/>
        </w:rPr>
      </w:pPr>
      <w:r>
        <w:rPr>
          <w:sz w:val="22"/>
          <w:lang w:val="uk-UA"/>
        </w:rPr>
        <w:t>Не пізніше, чим ч</w:t>
      </w:r>
      <w:r w:rsidR="007E1E70">
        <w:rPr>
          <w:sz w:val="22"/>
          <w:lang w:val="uk-UA"/>
        </w:rPr>
        <w:t xml:space="preserve">ерез </w:t>
      </w:r>
      <w:r>
        <w:rPr>
          <w:sz w:val="22"/>
          <w:lang w:val="uk-UA"/>
        </w:rPr>
        <w:t>5 днів</w:t>
      </w:r>
      <w:r w:rsidR="00786D72">
        <w:rPr>
          <w:sz w:val="22"/>
          <w:lang w:val="uk-UA"/>
        </w:rPr>
        <w:t>)</w:t>
      </w:r>
      <w:r w:rsidR="007E1E70">
        <w:rPr>
          <w:sz w:val="22"/>
          <w:lang w:val="uk-UA"/>
        </w:rPr>
        <w:t xml:space="preserve"> після </w:t>
      </w:r>
      <w:r>
        <w:rPr>
          <w:sz w:val="22"/>
          <w:lang w:val="uk-UA"/>
        </w:rPr>
        <w:t>підписання договору</w:t>
      </w:r>
      <w:r w:rsidR="007E1E70">
        <w:rPr>
          <w:sz w:val="22"/>
          <w:lang w:val="uk-UA"/>
        </w:rPr>
        <w:t>.</w:t>
      </w:r>
      <w:r w:rsidR="00F00AB9">
        <w:rPr>
          <w:sz w:val="22"/>
          <w:lang w:val="uk-UA"/>
        </w:rPr>
        <w:t>;</w:t>
      </w:r>
    </w:p>
    <w:p w:rsidR="00F712C6" w:rsidRPr="000504ED" w:rsidRDefault="00E46FC1" w:rsidP="00F712C6">
      <w:pPr>
        <w:ind w:left="709" w:hanging="709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        </w:t>
      </w:r>
      <w:r w:rsidR="00F712C6" w:rsidRPr="000504ED">
        <w:rPr>
          <w:sz w:val="22"/>
          <w:lang w:val="uk-UA"/>
        </w:rPr>
        <w:t xml:space="preserve">Дата закінчення </w:t>
      </w:r>
      <w:r w:rsidR="001A2754">
        <w:rPr>
          <w:sz w:val="22"/>
          <w:lang w:val="uk-UA"/>
        </w:rPr>
        <w:t xml:space="preserve">останнього етапу </w:t>
      </w:r>
      <w:r w:rsidR="00F712C6" w:rsidRPr="000504ED">
        <w:rPr>
          <w:sz w:val="22"/>
          <w:lang w:val="uk-UA"/>
        </w:rPr>
        <w:t xml:space="preserve">робіт –  </w:t>
      </w:r>
      <w:r w:rsidR="00BC5BE0">
        <w:rPr>
          <w:b/>
          <w:sz w:val="22"/>
          <w:lang w:val="uk-UA"/>
        </w:rPr>
        <w:t>0</w:t>
      </w:r>
      <w:r w:rsidR="000D795F" w:rsidRPr="00A114B3">
        <w:rPr>
          <w:b/>
          <w:sz w:val="22"/>
          <w:lang w:val="uk-UA"/>
        </w:rPr>
        <w:t>1.</w:t>
      </w:r>
      <w:r w:rsidR="00C309C3">
        <w:rPr>
          <w:b/>
          <w:sz w:val="22"/>
          <w:lang w:val="uk-UA"/>
        </w:rPr>
        <w:t>12</w:t>
      </w:r>
      <w:r w:rsidR="000D795F" w:rsidRPr="00A114B3">
        <w:rPr>
          <w:b/>
          <w:sz w:val="22"/>
          <w:lang w:val="uk-UA"/>
        </w:rPr>
        <w:t>.202</w:t>
      </w:r>
      <w:r w:rsidR="00C3112F">
        <w:rPr>
          <w:b/>
          <w:sz w:val="22"/>
          <w:lang w:val="uk-UA"/>
        </w:rPr>
        <w:t>2</w:t>
      </w:r>
      <w:r w:rsidR="00F712C6" w:rsidRPr="00A114B3">
        <w:rPr>
          <w:b/>
          <w:sz w:val="22"/>
          <w:lang w:val="uk-UA"/>
        </w:rPr>
        <w:t xml:space="preserve"> р.</w:t>
      </w:r>
    </w:p>
    <w:p w:rsidR="00F712C6" w:rsidRPr="000504ED" w:rsidRDefault="00F712C6" w:rsidP="00F712C6">
      <w:pPr>
        <w:jc w:val="both"/>
        <w:rPr>
          <w:sz w:val="8"/>
          <w:szCs w:val="8"/>
          <w:lang w:val="uk-UA"/>
        </w:rPr>
      </w:pPr>
    </w:p>
    <w:p w:rsidR="00672EE1" w:rsidRPr="000504ED" w:rsidRDefault="00672EE1" w:rsidP="00B840D4">
      <w:pPr>
        <w:numPr>
          <w:ilvl w:val="1"/>
          <w:numId w:val="28"/>
        </w:numPr>
        <w:tabs>
          <w:tab w:val="left" w:pos="709"/>
        </w:tabs>
        <w:ind w:left="0" w:firstLine="0"/>
        <w:jc w:val="both"/>
        <w:rPr>
          <w:sz w:val="22"/>
          <w:lang w:val="uk-UA"/>
        </w:rPr>
      </w:pPr>
      <w:r w:rsidRPr="000504ED">
        <w:rPr>
          <w:sz w:val="22"/>
          <w:lang w:val="uk-UA"/>
        </w:rPr>
        <w:t xml:space="preserve">При виникненні обставин, що не залежать від </w:t>
      </w:r>
      <w:r w:rsidRPr="000504ED">
        <w:rPr>
          <w:sz w:val="22"/>
          <w:u w:val="single"/>
          <w:lang w:val="uk-UA"/>
        </w:rPr>
        <w:t>Підрядника</w:t>
      </w:r>
      <w:r w:rsidRPr="000504ED">
        <w:rPr>
          <w:sz w:val="22"/>
          <w:lang w:val="uk-UA"/>
        </w:rPr>
        <w:t xml:space="preserve"> і перешкоджають виконанню робіт в установлені строки, він може ставити перед </w:t>
      </w:r>
      <w:r w:rsidRPr="000504ED">
        <w:rPr>
          <w:sz w:val="22"/>
          <w:u w:val="single"/>
          <w:lang w:val="uk-UA"/>
        </w:rPr>
        <w:t xml:space="preserve">Замовником </w:t>
      </w:r>
      <w:r w:rsidRPr="000504ED">
        <w:rPr>
          <w:sz w:val="22"/>
          <w:lang w:val="uk-UA"/>
        </w:rPr>
        <w:t>питання про їх перегляд. Рішення про перегляд строків оформляється додатковою угодою з обґрунтуванням обставин.</w:t>
      </w:r>
    </w:p>
    <w:p w:rsidR="00672EE1" w:rsidRPr="000504ED" w:rsidRDefault="00672EE1" w:rsidP="00717671">
      <w:pPr>
        <w:numPr>
          <w:ilvl w:val="1"/>
          <w:numId w:val="28"/>
        </w:numPr>
        <w:ind w:left="0" w:firstLine="0"/>
        <w:jc w:val="both"/>
        <w:rPr>
          <w:sz w:val="22"/>
          <w:lang w:val="uk-UA"/>
        </w:rPr>
      </w:pPr>
      <w:r w:rsidRPr="000504ED">
        <w:rPr>
          <w:sz w:val="22"/>
          <w:lang w:val="uk-UA"/>
        </w:rPr>
        <w:t>Строки виконання робіт можуть переглядатись при наявності обставин:</w:t>
      </w:r>
    </w:p>
    <w:p w:rsidR="00672EE1" w:rsidRPr="000504ED" w:rsidRDefault="00672EE1">
      <w:pPr>
        <w:numPr>
          <w:ilvl w:val="0"/>
          <w:numId w:val="3"/>
        </w:numPr>
        <w:jc w:val="both"/>
        <w:rPr>
          <w:sz w:val="22"/>
          <w:lang w:val="uk-UA"/>
        </w:rPr>
      </w:pPr>
      <w:r w:rsidRPr="000504ED">
        <w:rPr>
          <w:sz w:val="22"/>
          <w:lang w:val="uk-UA"/>
        </w:rPr>
        <w:t>непереборної сили;</w:t>
      </w:r>
    </w:p>
    <w:p w:rsidR="00672EE1" w:rsidRPr="000504ED" w:rsidRDefault="00672EE1" w:rsidP="00005184">
      <w:pPr>
        <w:numPr>
          <w:ilvl w:val="0"/>
          <w:numId w:val="3"/>
        </w:numPr>
        <w:ind w:left="0" w:firstLine="360"/>
        <w:jc w:val="both"/>
        <w:rPr>
          <w:sz w:val="22"/>
          <w:lang w:val="uk-UA"/>
        </w:rPr>
      </w:pPr>
      <w:r w:rsidRPr="000504ED">
        <w:rPr>
          <w:sz w:val="22"/>
          <w:lang w:val="uk-UA"/>
        </w:rPr>
        <w:t xml:space="preserve">за які відповідає </w:t>
      </w:r>
      <w:r w:rsidRPr="000504ED">
        <w:rPr>
          <w:sz w:val="22"/>
          <w:u w:val="single"/>
          <w:lang w:val="uk-UA"/>
        </w:rPr>
        <w:t>Замовник</w:t>
      </w:r>
      <w:r w:rsidRPr="000504ED">
        <w:rPr>
          <w:sz w:val="22"/>
          <w:lang w:val="uk-UA"/>
        </w:rPr>
        <w:t xml:space="preserve"> (відсутність фінансування, затримка у виконанні зобов’язань, поява додаткових робіт  тощо)</w:t>
      </w:r>
      <w:r w:rsidR="00606A8D" w:rsidRPr="000504ED">
        <w:rPr>
          <w:sz w:val="22"/>
          <w:lang w:val="uk-UA"/>
        </w:rPr>
        <w:t>.</w:t>
      </w:r>
    </w:p>
    <w:p w:rsidR="00672EE1" w:rsidRPr="000504ED" w:rsidRDefault="00672EE1" w:rsidP="00717671">
      <w:pPr>
        <w:numPr>
          <w:ilvl w:val="1"/>
          <w:numId w:val="28"/>
        </w:numPr>
        <w:ind w:left="0" w:firstLine="0"/>
        <w:jc w:val="both"/>
        <w:rPr>
          <w:sz w:val="22"/>
          <w:lang w:val="uk-UA"/>
        </w:rPr>
      </w:pPr>
      <w:r w:rsidRPr="000504ED">
        <w:rPr>
          <w:sz w:val="22"/>
          <w:lang w:val="uk-UA"/>
        </w:rPr>
        <w:t xml:space="preserve">При виникненні обставин непереборної сили, інших непередбачених обставин, що перешкоджають виконанню робіт, </w:t>
      </w:r>
      <w:r w:rsidRPr="000504ED">
        <w:rPr>
          <w:sz w:val="22"/>
          <w:u w:val="single"/>
          <w:lang w:val="uk-UA"/>
        </w:rPr>
        <w:t>Підрядник</w:t>
      </w:r>
      <w:r w:rsidRPr="000504ED">
        <w:rPr>
          <w:sz w:val="22"/>
          <w:lang w:val="uk-UA"/>
        </w:rPr>
        <w:t xml:space="preserve"> повинен прийняти усі необхідні заходи по їх усуненню і, як тільки вони пр</w:t>
      </w:r>
      <w:r w:rsidRPr="000504ED">
        <w:rPr>
          <w:sz w:val="22"/>
          <w:lang w:val="uk-UA"/>
        </w:rPr>
        <w:t>и</w:t>
      </w:r>
      <w:r w:rsidRPr="000504ED">
        <w:rPr>
          <w:sz w:val="22"/>
          <w:lang w:val="uk-UA"/>
        </w:rPr>
        <w:t xml:space="preserve">пинять свою дію, приступити до виконання своїх зобов’язань, повідомивши про це </w:t>
      </w:r>
      <w:r w:rsidRPr="000504ED">
        <w:rPr>
          <w:sz w:val="22"/>
          <w:u w:val="single"/>
          <w:lang w:val="uk-UA"/>
        </w:rPr>
        <w:t>Замовника</w:t>
      </w:r>
      <w:r w:rsidRPr="000504ED">
        <w:rPr>
          <w:sz w:val="22"/>
          <w:lang w:val="uk-UA"/>
        </w:rPr>
        <w:t xml:space="preserve">. </w:t>
      </w:r>
    </w:p>
    <w:p w:rsidR="00672EE1" w:rsidRDefault="00672EE1" w:rsidP="00717671">
      <w:pPr>
        <w:numPr>
          <w:ilvl w:val="1"/>
          <w:numId w:val="28"/>
        </w:numPr>
        <w:ind w:left="0" w:firstLine="0"/>
        <w:jc w:val="both"/>
        <w:rPr>
          <w:sz w:val="22"/>
          <w:lang w:val="uk-UA"/>
        </w:rPr>
      </w:pPr>
      <w:r w:rsidRPr="000504ED">
        <w:rPr>
          <w:sz w:val="22"/>
          <w:lang w:val="uk-UA"/>
        </w:rPr>
        <w:t xml:space="preserve">Строки виконання робіт переносяться на час дії обставин, що не залежать від діяльності </w:t>
      </w:r>
      <w:r w:rsidRPr="000504ED">
        <w:rPr>
          <w:sz w:val="22"/>
          <w:u w:val="single"/>
          <w:lang w:val="uk-UA"/>
        </w:rPr>
        <w:t>Підрядн</w:t>
      </w:r>
      <w:r w:rsidRPr="000504ED">
        <w:rPr>
          <w:sz w:val="22"/>
          <w:u w:val="single"/>
          <w:lang w:val="uk-UA"/>
        </w:rPr>
        <w:t>и</w:t>
      </w:r>
      <w:r w:rsidRPr="000504ED">
        <w:rPr>
          <w:sz w:val="22"/>
          <w:u w:val="single"/>
          <w:lang w:val="uk-UA"/>
        </w:rPr>
        <w:t>ка</w:t>
      </w:r>
      <w:r w:rsidRPr="000504ED">
        <w:rPr>
          <w:sz w:val="22"/>
          <w:lang w:val="uk-UA"/>
        </w:rPr>
        <w:t>, із врахув</w:t>
      </w:r>
      <w:r w:rsidR="002B4D23" w:rsidRPr="000504ED">
        <w:rPr>
          <w:sz w:val="22"/>
          <w:lang w:val="uk-UA"/>
        </w:rPr>
        <w:t>анням часу на відновлення робіт.</w:t>
      </w:r>
    </w:p>
    <w:p w:rsidR="00F712C6" w:rsidRPr="000504ED" w:rsidRDefault="00F712C6" w:rsidP="00F712C6">
      <w:pPr>
        <w:pStyle w:val="20"/>
        <w:numPr>
          <w:ilvl w:val="0"/>
          <w:numId w:val="18"/>
        </w:numPr>
        <w:jc w:val="center"/>
        <w:rPr>
          <w:b/>
          <w:bCs/>
        </w:rPr>
      </w:pPr>
      <w:r w:rsidRPr="000504ED">
        <w:rPr>
          <w:b/>
          <w:bCs/>
        </w:rPr>
        <w:lastRenderedPageBreak/>
        <w:t>Будівельний майданчик</w:t>
      </w:r>
    </w:p>
    <w:p w:rsidR="00F712C6" w:rsidRPr="000504ED" w:rsidRDefault="00F712C6" w:rsidP="00F712C6">
      <w:pPr>
        <w:pStyle w:val="20"/>
        <w:numPr>
          <w:ilvl w:val="1"/>
          <w:numId w:val="18"/>
        </w:numPr>
        <w:ind w:left="0" w:firstLine="0"/>
        <w:rPr>
          <w:szCs w:val="22"/>
        </w:rPr>
      </w:pPr>
      <w:r w:rsidRPr="005373FE">
        <w:rPr>
          <w:szCs w:val="22"/>
          <w:u w:val="single"/>
        </w:rPr>
        <w:t>Замовник</w:t>
      </w:r>
      <w:r w:rsidRPr="000504ED">
        <w:rPr>
          <w:szCs w:val="22"/>
        </w:rPr>
        <w:t xml:space="preserve"> </w:t>
      </w:r>
      <w:r w:rsidR="001E3532" w:rsidRPr="001E3532">
        <w:rPr>
          <w:szCs w:val="22"/>
        </w:rPr>
        <w:t>сприяє п</w:t>
      </w:r>
      <w:r w:rsidR="001E3532">
        <w:rPr>
          <w:szCs w:val="22"/>
        </w:rPr>
        <w:t>ідряднику  в отриманні перепустки</w:t>
      </w:r>
      <w:r w:rsidR="001E3532" w:rsidRPr="001E3532">
        <w:rPr>
          <w:szCs w:val="22"/>
        </w:rPr>
        <w:t xml:space="preserve"> для</w:t>
      </w:r>
      <w:r w:rsidR="001E3532">
        <w:rPr>
          <w:szCs w:val="22"/>
        </w:rPr>
        <w:t xml:space="preserve"> можливості</w:t>
      </w:r>
      <w:r w:rsidRPr="000504ED">
        <w:rPr>
          <w:szCs w:val="22"/>
        </w:rPr>
        <w:t xml:space="preserve"> вільного, безперервного і безперешкодного доступу </w:t>
      </w:r>
      <w:r w:rsidRPr="005373FE">
        <w:rPr>
          <w:szCs w:val="22"/>
          <w:u w:val="single"/>
        </w:rPr>
        <w:t>Підрядника</w:t>
      </w:r>
      <w:r w:rsidRPr="000504ED">
        <w:rPr>
          <w:szCs w:val="22"/>
        </w:rPr>
        <w:t xml:space="preserve"> на майданчик для виконання робіт.</w:t>
      </w:r>
    </w:p>
    <w:p w:rsidR="00F712C6" w:rsidRPr="00A73CA6" w:rsidRDefault="00F712C6" w:rsidP="00F712C6">
      <w:pPr>
        <w:pStyle w:val="20"/>
        <w:numPr>
          <w:ilvl w:val="1"/>
          <w:numId w:val="18"/>
        </w:numPr>
        <w:ind w:left="0" w:firstLine="0"/>
      </w:pPr>
      <w:r w:rsidRPr="000504ED">
        <w:rPr>
          <w:szCs w:val="22"/>
          <w:u w:val="single"/>
        </w:rPr>
        <w:t>Підрядник</w:t>
      </w:r>
      <w:r w:rsidRPr="000504ED">
        <w:rPr>
          <w:szCs w:val="22"/>
        </w:rPr>
        <w:t xml:space="preserve"> несе відповідальність за утримання майданчика у відповідному стані. При закінченні робіт він зобов’язаний вивезти з будівельного майданчика техніку, невикористані матеріали, відхо</w:t>
      </w:r>
      <w:r w:rsidR="005373FE">
        <w:t>ди, буд</w:t>
      </w:r>
      <w:r w:rsidR="005373FE">
        <w:t>і</w:t>
      </w:r>
      <w:r w:rsidR="005373FE">
        <w:t>вельне сміття.</w:t>
      </w:r>
    </w:p>
    <w:p w:rsidR="00672EE1" w:rsidRPr="000504ED" w:rsidRDefault="00672EE1" w:rsidP="003F4586">
      <w:pPr>
        <w:pStyle w:val="20"/>
        <w:numPr>
          <w:ilvl w:val="0"/>
          <w:numId w:val="18"/>
        </w:numPr>
        <w:jc w:val="center"/>
        <w:rPr>
          <w:b/>
          <w:bCs/>
        </w:rPr>
      </w:pPr>
      <w:r w:rsidRPr="000504ED">
        <w:rPr>
          <w:b/>
          <w:bCs/>
        </w:rPr>
        <w:t>Виконання робіт</w:t>
      </w:r>
    </w:p>
    <w:p w:rsidR="00302121" w:rsidRPr="000504ED" w:rsidRDefault="00302121" w:rsidP="00431D4B">
      <w:pPr>
        <w:pStyle w:val="20"/>
        <w:numPr>
          <w:ilvl w:val="1"/>
          <w:numId w:val="18"/>
        </w:numPr>
        <w:ind w:left="0" w:firstLine="0"/>
        <w:rPr>
          <w:szCs w:val="22"/>
        </w:rPr>
      </w:pPr>
      <w:proofErr w:type="spellStart"/>
      <w:r w:rsidRPr="000504ED">
        <w:rPr>
          <w:szCs w:val="22"/>
          <w:lang w:val="ru-RU"/>
        </w:rPr>
        <w:t>Роботи</w:t>
      </w:r>
      <w:proofErr w:type="spellEnd"/>
      <w:r w:rsidR="003B65AB">
        <w:rPr>
          <w:szCs w:val="22"/>
          <w:lang w:val="ru-RU"/>
        </w:rPr>
        <w:t xml:space="preserve"> </w:t>
      </w:r>
      <w:proofErr w:type="spellStart"/>
      <w:r w:rsidRPr="000504ED">
        <w:rPr>
          <w:szCs w:val="22"/>
          <w:lang w:val="ru-RU"/>
        </w:rPr>
        <w:t>виконуються</w:t>
      </w:r>
      <w:proofErr w:type="spellEnd"/>
      <w:r w:rsidR="003B65AB">
        <w:rPr>
          <w:szCs w:val="22"/>
          <w:lang w:val="ru-RU"/>
        </w:rPr>
        <w:t xml:space="preserve"> </w:t>
      </w:r>
      <w:r w:rsidRPr="000504ED">
        <w:rPr>
          <w:szCs w:val="22"/>
          <w:u w:val="single"/>
        </w:rPr>
        <w:t>Підрядник</w:t>
      </w:r>
      <w:r w:rsidRPr="000504ED">
        <w:rPr>
          <w:szCs w:val="22"/>
          <w:u w:val="single"/>
          <w:lang w:val="ru-RU"/>
        </w:rPr>
        <w:t>ом</w:t>
      </w:r>
      <w:r w:rsidRPr="000504ED">
        <w:rPr>
          <w:szCs w:val="22"/>
          <w:lang w:val="ru-RU"/>
        </w:rPr>
        <w:t xml:space="preserve"> в</w:t>
      </w:r>
      <w:r w:rsidRPr="000504ED">
        <w:rPr>
          <w:szCs w:val="22"/>
        </w:rPr>
        <w:t>і</w:t>
      </w:r>
      <w:proofErr w:type="spellStart"/>
      <w:r w:rsidRPr="000504ED">
        <w:rPr>
          <w:szCs w:val="22"/>
          <w:lang w:val="ru-RU"/>
        </w:rPr>
        <w:t>дповідно</w:t>
      </w:r>
      <w:proofErr w:type="spellEnd"/>
      <w:r w:rsidRPr="000504ED">
        <w:rPr>
          <w:szCs w:val="22"/>
          <w:lang w:val="ru-RU"/>
        </w:rPr>
        <w:t xml:space="preserve"> до </w:t>
      </w:r>
      <w:r w:rsidRPr="000504ED">
        <w:rPr>
          <w:szCs w:val="22"/>
        </w:rPr>
        <w:t>проектно-кошторисної документації, будівельних норм і правил.</w:t>
      </w:r>
    </w:p>
    <w:p w:rsidR="00302121" w:rsidRPr="000504ED" w:rsidRDefault="00302121" w:rsidP="00302121">
      <w:pPr>
        <w:pStyle w:val="20"/>
        <w:numPr>
          <w:ilvl w:val="1"/>
          <w:numId w:val="18"/>
        </w:numPr>
        <w:ind w:left="0" w:firstLine="0"/>
        <w:rPr>
          <w:szCs w:val="22"/>
        </w:rPr>
      </w:pPr>
      <w:r w:rsidRPr="000504ED">
        <w:rPr>
          <w:szCs w:val="22"/>
          <w:u w:val="single"/>
        </w:rPr>
        <w:t>Замовник</w:t>
      </w:r>
      <w:r w:rsidRPr="000504ED">
        <w:rPr>
          <w:szCs w:val="22"/>
        </w:rPr>
        <w:t xml:space="preserve"> здійснює контроль і нагляд за якістю, обсягами та вартістю виконаних робіт</w:t>
      </w:r>
      <w:r w:rsidR="005373FE">
        <w:rPr>
          <w:szCs w:val="22"/>
        </w:rPr>
        <w:t xml:space="preserve"> відповідно</w:t>
      </w:r>
      <w:r w:rsidRPr="000504ED">
        <w:rPr>
          <w:szCs w:val="22"/>
        </w:rPr>
        <w:t xml:space="preserve"> проекту, кошторису, будівельним нормам і правилам, а матеріалів, конструкцій і виробів – державним ст</w:t>
      </w:r>
      <w:r w:rsidRPr="000504ED">
        <w:rPr>
          <w:szCs w:val="22"/>
        </w:rPr>
        <w:t>а</w:t>
      </w:r>
      <w:r w:rsidRPr="000504ED">
        <w:rPr>
          <w:szCs w:val="22"/>
        </w:rPr>
        <w:t>ндартам і технічним умовам.</w:t>
      </w:r>
    </w:p>
    <w:p w:rsidR="00121603" w:rsidRDefault="00302121" w:rsidP="00302121">
      <w:pPr>
        <w:pStyle w:val="a7"/>
        <w:numPr>
          <w:ilvl w:val="1"/>
          <w:numId w:val="18"/>
        </w:numPr>
        <w:ind w:left="0" w:firstLine="0"/>
        <w:jc w:val="both"/>
        <w:rPr>
          <w:sz w:val="22"/>
          <w:szCs w:val="22"/>
          <w:lang w:val="uk-UA"/>
        </w:rPr>
      </w:pPr>
      <w:r w:rsidRPr="00DF51B2">
        <w:rPr>
          <w:sz w:val="22"/>
          <w:szCs w:val="22"/>
          <w:u w:val="single"/>
          <w:lang w:val="uk-UA"/>
        </w:rPr>
        <w:t>Підрядник</w:t>
      </w:r>
      <w:r w:rsidRPr="00DF51B2">
        <w:rPr>
          <w:sz w:val="22"/>
          <w:szCs w:val="22"/>
          <w:lang w:val="uk-UA"/>
        </w:rPr>
        <w:t xml:space="preserve"> </w:t>
      </w:r>
      <w:r w:rsidR="00750C75">
        <w:rPr>
          <w:sz w:val="23"/>
          <w:szCs w:val="23"/>
          <w:lang w:val="uk-UA"/>
        </w:rPr>
        <w:t xml:space="preserve">своїми силами і засобами </w:t>
      </w:r>
      <w:r w:rsidR="00F00AB9" w:rsidRPr="00DF51B2">
        <w:rPr>
          <w:sz w:val="23"/>
          <w:szCs w:val="23"/>
          <w:lang w:val="uk-UA"/>
        </w:rPr>
        <w:t xml:space="preserve">та з використанням власних матеріалів виконує всі роботи з ремонту м’якої покрівлі відповідно </w:t>
      </w:r>
      <w:r w:rsidR="00F00AB9" w:rsidRPr="00DF51B2">
        <w:rPr>
          <w:bCs/>
          <w:kern w:val="2"/>
          <w:sz w:val="23"/>
          <w:szCs w:val="23"/>
          <w:lang w:val="uk-UA"/>
        </w:rPr>
        <w:t>до кошторисної документації.</w:t>
      </w:r>
      <w:r w:rsidR="00F00AB9" w:rsidRPr="00DF51B2">
        <w:rPr>
          <w:sz w:val="22"/>
          <w:szCs w:val="22"/>
          <w:lang w:val="uk-UA"/>
        </w:rPr>
        <w:t xml:space="preserve"> </w:t>
      </w:r>
    </w:p>
    <w:p w:rsidR="00750C75" w:rsidRPr="00750C75" w:rsidRDefault="00750C75" w:rsidP="00302121">
      <w:pPr>
        <w:pStyle w:val="a7"/>
        <w:numPr>
          <w:ilvl w:val="1"/>
          <w:numId w:val="18"/>
        </w:numPr>
        <w:ind w:left="0" w:firstLine="0"/>
        <w:jc w:val="both"/>
        <w:rPr>
          <w:sz w:val="23"/>
          <w:szCs w:val="23"/>
          <w:lang w:val="uk-UA"/>
        </w:rPr>
      </w:pPr>
      <w:r w:rsidRPr="00750C75">
        <w:rPr>
          <w:sz w:val="23"/>
          <w:szCs w:val="23"/>
          <w:u w:val="single"/>
          <w:lang w:val="uk-UA"/>
        </w:rPr>
        <w:t>Підрядник</w:t>
      </w:r>
      <w:r w:rsidRPr="00750C75">
        <w:rPr>
          <w:sz w:val="23"/>
          <w:szCs w:val="23"/>
          <w:lang w:val="uk-UA"/>
        </w:rPr>
        <w:t xml:space="preserve"> інформує </w:t>
      </w:r>
      <w:r w:rsidRPr="00750C75">
        <w:rPr>
          <w:sz w:val="23"/>
          <w:szCs w:val="23"/>
          <w:u w:val="single"/>
          <w:lang w:val="uk-UA"/>
        </w:rPr>
        <w:t>Замовника</w:t>
      </w:r>
      <w:r w:rsidRPr="00750C75">
        <w:rPr>
          <w:sz w:val="23"/>
          <w:szCs w:val="23"/>
          <w:lang w:val="uk-UA"/>
        </w:rPr>
        <w:t xml:space="preserve"> про укладення договорів субпідряду із спеціалізованими орг</w:t>
      </w:r>
      <w:r w:rsidRPr="00750C75">
        <w:rPr>
          <w:sz w:val="23"/>
          <w:szCs w:val="23"/>
          <w:lang w:val="uk-UA"/>
        </w:rPr>
        <w:t>а</w:t>
      </w:r>
      <w:r w:rsidRPr="00750C75">
        <w:rPr>
          <w:sz w:val="23"/>
          <w:szCs w:val="23"/>
          <w:lang w:val="uk-UA"/>
        </w:rPr>
        <w:t>нізаціями, що залучаються для виконання робіт за цим Договором, і забезпечує контроль за ходом р</w:t>
      </w:r>
      <w:r w:rsidRPr="00750C75">
        <w:rPr>
          <w:sz w:val="23"/>
          <w:szCs w:val="23"/>
          <w:lang w:val="uk-UA"/>
        </w:rPr>
        <w:t>о</w:t>
      </w:r>
      <w:r w:rsidRPr="00750C75">
        <w:rPr>
          <w:sz w:val="23"/>
          <w:szCs w:val="23"/>
          <w:lang w:val="uk-UA"/>
        </w:rPr>
        <w:t>біт, що виконуються ними</w:t>
      </w:r>
      <w:r w:rsidR="00682CB1">
        <w:rPr>
          <w:sz w:val="23"/>
          <w:szCs w:val="23"/>
          <w:lang w:val="uk-UA"/>
        </w:rPr>
        <w:t>, а також про використання машин та механізмів, які орендуються.</w:t>
      </w:r>
    </w:p>
    <w:p w:rsidR="00BC5BE0" w:rsidRDefault="00BC5BE0" w:rsidP="00BC5BE0">
      <w:pPr>
        <w:jc w:val="both"/>
        <w:rPr>
          <w:sz w:val="23"/>
          <w:szCs w:val="23"/>
          <w:lang w:val="uk-UA"/>
        </w:rPr>
      </w:pPr>
      <w:r w:rsidRPr="00BC5BE0">
        <w:rPr>
          <w:sz w:val="23"/>
          <w:szCs w:val="23"/>
          <w:lang w:val="uk-UA"/>
        </w:rPr>
        <w:t>6.5</w:t>
      </w:r>
      <w:r>
        <w:rPr>
          <w:sz w:val="23"/>
          <w:szCs w:val="23"/>
          <w:lang w:val="uk-UA"/>
        </w:rPr>
        <w:t xml:space="preserve">  </w:t>
      </w:r>
      <w:r w:rsidRPr="00BC5BE0">
        <w:rPr>
          <w:sz w:val="23"/>
          <w:szCs w:val="23"/>
          <w:lang w:val="uk-UA"/>
        </w:rPr>
        <w:t xml:space="preserve"> </w:t>
      </w:r>
      <w:r w:rsidR="00DF51B2" w:rsidRPr="00BC5BE0">
        <w:rPr>
          <w:sz w:val="23"/>
          <w:szCs w:val="23"/>
          <w:u w:val="single"/>
          <w:lang w:val="uk-UA"/>
        </w:rPr>
        <w:t>Підрядник</w:t>
      </w:r>
      <w:r w:rsidR="00DF51B2" w:rsidRPr="00BC5BE0">
        <w:rPr>
          <w:sz w:val="23"/>
          <w:szCs w:val="23"/>
          <w:lang w:val="uk-UA"/>
        </w:rPr>
        <w:t xml:space="preserve"> </w:t>
      </w:r>
      <w:r w:rsidR="001E3532" w:rsidRPr="00BC5BE0">
        <w:rPr>
          <w:sz w:val="23"/>
          <w:szCs w:val="23"/>
          <w:lang w:val="uk-UA"/>
        </w:rPr>
        <w:t xml:space="preserve">своїми силами та власним коштом забезпечує збір, транспортування та розміщення </w:t>
      </w:r>
      <w:r w:rsidR="00DF51B2" w:rsidRPr="00BC5BE0">
        <w:rPr>
          <w:sz w:val="23"/>
          <w:szCs w:val="23"/>
          <w:lang w:val="uk-UA"/>
        </w:rPr>
        <w:t>будівельних відходів</w:t>
      </w:r>
      <w:r w:rsidR="001E3532" w:rsidRPr="00BC5BE0">
        <w:rPr>
          <w:sz w:val="23"/>
          <w:szCs w:val="23"/>
          <w:lang w:val="uk-UA"/>
        </w:rPr>
        <w:t>,</w:t>
      </w:r>
      <w:r w:rsidR="00DF51B2" w:rsidRPr="00BC5BE0">
        <w:rPr>
          <w:sz w:val="23"/>
          <w:szCs w:val="23"/>
          <w:lang w:val="uk-UA"/>
        </w:rPr>
        <w:t xml:space="preserve"> отриманих під</w:t>
      </w:r>
      <w:r w:rsidR="001E3532" w:rsidRPr="00BC5BE0">
        <w:rPr>
          <w:sz w:val="23"/>
          <w:szCs w:val="23"/>
          <w:lang w:val="uk-UA"/>
        </w:rPr>
        <w:t xml:space="preserve"> </w:t>
      </w:r>
      <w:r w:rsidR="00DF51B2" w:rsidRPr="00BC5BE0">
        <w:rPr>
          <w:sz w:val="23"/>
          <w:szCs w:val="23"/>
          <w:lang w:val="uk-UA"/>
        </w:rPr>
        <w:t>час проведення покрівельних робіт на полігон ТОВ «</w:t>
      </w:r>
      <w:proofErr w:type="spellStart"/>
      <w:r w:rsidR="00DF51B2" w:rsidRPr="00BC5BE0">
        <w:rPr>
          <w:sz w:val="23"/>
          <w:szCs w:val="23"/>
          <w:lang w:val="uk-UA"/>
        </w:rPr>
        <w:t>Екоспец</w:t>
      </w:r>
      <w:r>
        <w:rPr>
          <w:sz w:val="23"/>
          <w:szCs w:val="23"/>
          <w:lang w:val="uk-UA"/>
        </w:rPr>
        <w:t>-</w:t>
      </w:r>
      <w:proofErr w:type="spellEnd"/>
    </w:p>
    <w:p w:rsidR="00682CB1" w:rsidRDefault="00DF51B2" w:rsidP="00BC5BE0">
      <w:pPr>
        <w:jc w:val="both"/>
        <w:rPr>
          <w:sz w:val="23"/>
          <w:szCs w:val="23"/>
          <w:lang w:val="uk-UA"/>
        </w:rPr>
      </w:pPr>
      <w:r w:rsidRPr="00BC5BE0">
        <w:rPr>
          <w:sz w:val="23"/>
          <w:szCs w:val="23"/>
          <w:lang w:val="uk-UA"/>
        </w:rPr>
        <w:t>транс»</w:t>
      </w:r>
      <w:r w:rsidR="00DE5345" w:rsidRPr="00BC5BE0">
        <w:rPr>
          <w:sz w:val="23"/>
          <w:szCs w:val="23"/>
          <w:lang w:val="uk-UA"/>
        </w:rPr>
        <w:t>.</w:t>
      </w:r>
      <w:r w:rsidRPr="00BC5BE0">
        <w:rPr>
          <w:sz w:val="23"/>
          <w:szCs w:val="23"/>
          <w:lang w:val="uk-UA"/>
        </w:rPr>
        <w:t xml:space="preserve"> </w:t>
      </w:r>
    </w:p>
    <w:p w:rsidR="00F66379" w:rsidRPr="000504ED" w:rsidRDefault="00F66379" w:rsidP="00F66379">
      <w:pPr>
        <w:pStyle w:val="20"/>
        <w:numPr>
          <w:ilvl w:val="0"/>
          <w:numId w:val="18"/>
        </w:numPr>
        <w:jc w:val="center"/>
        <w:rPr>
          <w:b/>
          <w:bCs/>
        </w:rPr>
      </w:pPr>
      <w:r w:rsidRPr="000504ED">
        <w:rPr>
          <w:b/>
          <w:bCs/>
        </w:rPr>
        <w:t>Контроль за якістю робіт, матеріалів, устаткування</w:t>
      </w:r>
    </w:p>
    <w:p w:rsidR="00F66379" w:rsidRPr="000504ED" w:rsidRDefault="00F66379" w:rsidP="00F66379">
      <w:pPr>
        <w:pStyle w:val="20"/>
        <w:numPr>
          <w:ilvl w:val="1"/>
          <w:numId w:val="18"/>
        </w:numPr>
        <w:ind w:left="0" w:firstLine="0"/>
      </w:pPr>
      <w:r w:rsidRPr="000504ED">
        <w:t>Сторони забезпечують відповідність якості будівельних матеріалів, конструкцій, устаткування, що постачаються ними, специфікаціям, державним стандартам, технічним умовам, а також наявність самих сертифікатів, технічних паспортів, інших документів, які засвідчують їх характеристики і якість.</w:t>
      </w:r>
    </w:p>
    <w:p w:rsidR="00672EE1" w:rsidRPr="00A73CA6" w:rsidRDefault="00F66379" w:rsidP="00121603">
      <w:pPr>
        <w:pStyle w:val="20"/>
        <w:numPr>
          <w:ilvl w:val="1"/>
          <w:numId w:val="18"/>
        </w:numPr>
        <w:ind w:left="0" w:firstLine="0"/>
      </w:pPr>
      <w:r w:rsidRPr="000504ED">
        <w:rPr>
          <w:u w:val="single"/>
        </w:rPr>
        <w:t>Замовник</w:t>
      </w:r>
      <w:r w:rsidRPr="000504ED">
        <w:t xml:space="preserve"> має право у будь-який робочий час здійснювати контроль і технічний нагляд за відпові</w:t>
      </w:r>
      <w:r w:rsidRPr="000504ED">
        <w:t>д</w:t>
      </w:r>
      <w:r w:rsidRPr="000504ED">
        <w:t>ністю обсягу, вартості і якості виконаних робіт проектам і кошторисам. Він має право перевіряти хід і якість виконання робіт, а також якість матеріалів, що використовуються.</w:t>
      </w:r>
    </w:p>
    <w:p w:rsidR="00A73CA6" w:rsidRDefault="00A73CA6" w:rsidP="00A73CA6">
      <w:pPr>
        <w:pStyle w:val="20"/>
      </w:pPr>
    </w:p>
    <w:p w:rsidR="00F66379" w:rsidRPr="000504ED" w:rsidRDefault="00F66379" w:rsidP="00F66379">
      <w:pPr>
        <w:pStyle w:val="20"/>
        <w:numPr>
          <w:ilvl w:val="0"/>
          <w:numId w:val="11"/>
        </w:numPr>
        <w:jc w:val="center"/>
        <w:rPr>
          <w:b/>
          <w:bCs/>
        </w:rPr>
      </w:pPr>
      <w:r w:rsidRPr="000504ED">
        <w:rPr>
          <w:b/>
          <w:bCs/>
        </w:rPr>
        <w:t>Робоча сила</w:t>
      </w:r>
    </w:p>
    <w:p w:rsidR="00F66379" w:rsidRPr="000504ED" w:rsidRDefault="00F66379" w:rsidP="00F66379">
      <w:pPr>
        <w:pStyle w:val="20"/>
        <w:numPr>
          <w:ilvl w:val="1"/>
          <w:numId w:val="11"/>
        </w:numPr>
        <w:tabs>
          <w:tab w:val="clear" w:pos="540"/>
          <w:tab w:val="num" w:pos="0"/>
        </w:tabs>
        <w:ind w:left="0" w:firstLine="0"/>
      </w:pPr>
      <w:r w:rsidRPr="000504ED">
        <w:rPr>
          <w:u w:val="single"/>
        </w:rPr>
        <w:t>Підрядник</w:t>
      </w:r>
      <w:r w:rsidRPr="000504ED">
        <w:t xml:space="preserve"> залучає для виконання робіт працівників в достатній кількості і потрібної кваліфікації, створює для них необхідні умови праці й відпочинку на будівельному майданчику.</w:t>
      </w:r>
    </w:p>
    <w:p w:rsidR="00F66379" w:rsidRPr="000504ED" w:rsidRDefault="00F66379" w:rsidP="00F66379">
      <w:pPr>
        <w:pStyle w:val="20"/>
        <w:numPr>
          <w:ilvl w:val="1"/>
          <w:numId w:val="11"/>
        </w:numPr>
        <w:tabs>
          <w:tab w:val="clear" w:pos="540"/>
          <w:tab w:val="num" w:pos="0"/>
        </w:tabs>
        <w:ind w:left="0" w:firstLine="0"/>
      </w:pPr>
      <w:r w:rsidRPr="000504ED">
        <w:rPr>
          <w:u w:val="single"/>
        </w:rPr>
        <w:t xml:space="preserve">Підрядник </w:t>
      </w:r>
      <w:r w:rsidRPr="000504ED">
        <w:t>підтверджує кваліфікацію працівників завіреними копіями посвідчень на право викон</w:t>
      </w:r>
      <w:r w:rsidRPr="000504ED">
        <w:t>у</w:t>
      </w:r>
      <w:r w:rsidRPr="000504ED">
        <w:t>вати ізоляційні роботи за професією «</w:t>
      </w:r>
      <w:r w:rsidR="00E46FC1" w:rsidRPr="00823072">
        <w:t>Покрівельник</w:t>
      </w:r>
      <w:r w:rsidRPr="000504ED">
        <w:t>».</w:t>
      </w:r>
    </w:p>
    <w:p w:rsidR="00F66379" w:rsidRPr="000504ED" w:rsidRDefault="00F66379" w:rsidP="00F66379">
      <w:pPr>
        <w:pStyle w:val="20"/>
        <w:numPr>
          <w:ilvl w:val="1"/>
          <w:numId w:val="11"/>
        </w:numPr>
        <w:tabs>
          <w:tab w:val="clear" w:pos="540"/>
          <w:tab w:val="num" w:pos="0"/>
        </w:tabs>
        <w:ind w:left="0" w:firstLine="0"/>
      </w:pPr>
      <w:r w:rsidRPr="000504ED">
        <w:rPr>
          <w:u w:val="single"/>
        </w:rPr>
        <w:t>Підрядник</w:t>
      </w:r>
      <w:r w:rsidRPr="000504ED">
        <w:t xml:space="preserve"> відповідає за поведінку своїх працівників на будівельному майданчику, недопущення порушень ними громадського порядку та чинного законодавства, дотримання трудової й технологічної дисципліни.</w:t>
      </w:r>
    </w:p>
    <w:p w:rsidR="000504ED" w:rsidRPr="00FE0FA8" w:rsidRDefault="00FE0FA8" w:rsidP="000504ED">
      <w:pPr>
        <w:pStyle w:val="3"/>
        <w:numPr>
          <w:ilvl w:val="1"/>
          <w:numId w:val="11"/>
        </w:numPr>
        <w:tabs>
          <w:tab w:val="clear" w:pos="540"/>
          <w:tab w:val="num" w:pos="0"/>
        </w:tabs>
        <w:spacing w:after="0"/>
        <w:ind w:left="0" w:firstLine="0"/>
        <w:jc w:val="both"/>
        <w:rPr>
          <w:sz w:val="22"/>
          <w:szCs w:val="22"/>
        </w:rPr>
      </w:pPr>
      <w:r w:rsidRPr="00CA764A">
        <w:rPr>
          <w:sz w:val="22"/>
          <w:szCs w:val="22"/>
          <w:lang w:val="uk-UA"/>
        </w:rPr>
        <w:t>Відповідальність за дотримання правил безпеки</w:t>
      </w:r>
      <w:r>
        <w:rPr>
          <w:sz w:val="22"/>
          <w:szCs w:val="22"/>
          <w:lang w:val="uk-UA"/>
        </w:rPr>
        <w:t xml:space="preserve"> та охорони праці</w:t>
      </w:r>
      <w:r w:rsidRPr="00CA764A">
        <w:rPr>
          <w:sz w:val="22"/>
          <w:szCs w:val="22"/>
          <w:lang w:val="uk-UA"/>
        </w:rPr>
        <w:t xml:space="preserve">, пожежної безпеки при виконання робіт на об’єкті  несе </w:t>
      </w:r>
      <w:r w:rsidRPr="00CA764A">
        <w:rPr>
          <w:sz w:val="22"/>
          <w:szCs w:val="22"/>
          <w:u w:val="single"/>
          <w:lang w:val="uk-UA"/>
        </w:rPr>
        <w:t>Підрядник</w:t>
      </w:r>
      <w:r w:rsidR="00F66379" w:rsidRPr="000504ED">
        <w:rPr>
          <w:sz w:val="22"/>
          <w:szCs w:val="22"/>
          <w:lang w:val="uk-UA"/>
        </w:rPr>
        <w:t>.</w:t>
      </w:r>
    </w:p>
    <w:p w:rsidR="006D7DF4" w:rsidRPr="006D7DF4" w:rsidRDefault="00FE0FA8" w:rsidP="006D7DF4">
      <w:pPr>
        <w:pStyle w:val="3"/>
        <w:numPr>
          <w:ilvl w:val="1"/>
          <w:numId w:val="11"/>
        </w:numPr>
        <w:tabs>
          <w:tab w:val="clear" w:pos="540"/>
          <w:tab w:val="num" w:pos="0"/>
        </w:tabs>
        <w:spacing w:after="0"/>
        <w:ind w:left="0" w:firstLine="0"/>
        <w:jc w:val="both"/>
        <w:rPr>
          <w:b/>
          <w:sz w:val="22"/>
          <w:szCs w:val="22"/>
          <w:lang w:val="uk-UA"/>
        </w:rPr>
      </w:pPr>
      <w:proofErr w:type="spellStart"/>
      <w:proofErr w:type="gramStart"/>
      <w:r w:rsidRPr="00AA236A">
        <w:rPr>
          <w:sz w:val="22"/>
          <w:szCs w:val="22"/>
          <w:u w:val="single"/>
        </w:rPr>
        <w:t>П</w:t>
      </w:r>
      <w:proofErr w:type="gramEnd"/>
      <w:r w:rsidRPr="00AA236A">
        <w:rPr>
          <w:sz w:val="22"/>
          <w:szCs w:val="22"/>
          <w:u w:val="single"/>
        </w:rPr>
        <w:t>ідрядник</w:t>
      </w:r>
      <w:proofErr w:type="spellEnd"/>
      <w:r w:rsidRPr="00AA236A">
        <w:rPr>
          <w:sz w:val="22"/>
          <w:szCs w:val="22"/>
          <w:lang w:val="uk-UA"/>
        </w:rPr>
        <w:t xml:space="preserve"> </w:t>
      </w:r>
      <w:r w:rsidR="00317443" w:rsidRPr="00AA236A">
        <w:rPr>
          <w:sz w:val="22"/>
          <w:szCs w:val="22"/>
          <w:lang w:val="uk-UA"/>
        </w:rPr>
        <w:t>зобов</w:t>
      </w:r>
      <w:r w:rsidR="00317443">
        <w:rPr>
          <w:sz w:val="22"/>
          <w:szCs w:val="22"/>
          <w:lang w:val="uk-UA"/>
        </w:rPr>
        <w:t>’</w:t>
      </w:r>
      <w:r w:rsidR="00317443" w:rsidRPr="00AA236A">
        <w:rPr>
          <w:sz w:val="22"/>
          <w:szCs w:val="22"/>
          <w:lang w:val="uk-UA"/>
        </w:rPr>
        <w:t>язується</w:t>
      </w:r>
      <w:r w:rsidRPr="00AA236A">
        <w:rPr>
          <w:sz w:val="22"/>
          <w:szCs w:val="22"/>
          <w:lang w:val="uk-UA"/>
        </w:rPr>
        <w:t xml:space="preserve"> дотримуватись </w:t>
      </w:r>
      <w:r>
        <w:rPr>
          <w:sz w:val="22"/>
          <w:szCs w:val="22"/>
          <w:lang w:val="uk-UA"/>
        </w:rPr>
        <w:t xml:space="preserve">норм внутрішнього розпорядку та правил безпеки, діючих на </w:t>
      </w:r>
      <w:r w:rsidR="006D7DF4">
        <w:rPr>
          <w:sz w:val="22"/>
          <w:szCs w:val="22"/>
          <w:lang w:val="uk-UA"/>
        </w:rPr>
        <w:t xml:space="preserve"> підприємстві </w:t>
      </w:r>
      <w:r w:rsidR="006D7DF4">
        <w:rPr>
          <w:b/>
          <w:bCs/>
          <w:i/>
          <w:sz w:val="22"/>
          <w:szCs w:val="22"/>
          <w:lang w:val="uk-UA"/>
        </w:rPr>
        <w:t>КПТМ</w:t>
      </w:r>
      <w:r w:rsidR="006D7DF4" w:rsidRPr="000504ED">
        <w:rPr>
          <w:b/>
          <w:bCs/>
          <w:i/>
          <w:sz w:val="22"/>
          <w:szCs w:val="22"/>
          <w:lang w:val="uk-UA"/>
        </w:rPr>
        <w:t xml:space="preserve"> “</w:t>
      </w:r>
      <w:proofErr w:type="spellStart"/>
      <w:r w:rsidR="006D7DF4" w:rsidRPr="000504ED">
        <w:rPr>
          <w:b/>
          <w:bCs/>
          <w:i/>
          <w:sz w:val="22"/>
          <w:szCs w:val="22"/>
          <w:lang w:val="uk-UA"/>
        </w:rPr>
        <w:t>Криворіжтепломережа</w:t>
      </w:r>
      <w:proofErr w:type="spellEnd"/>
      <w:r w:rsidR="006D7DF4" w:rsidRPr="000504ED">
        <w:rPr>
          <w:sz w:val="22"/>
          <w:szCs w:val="22"/>
          <w:lang w:val="uk-UA"/>
        </w:rPr>
        <w:t>”</w:t>
      </w:r>
    </w:p>
    <w:p w:rsidR="006D7DF4" w:rsidRDefault="006D7DF4" w:rsidP="006D7DF4">
      <w:pPr>
        <w:pStyle w:val="3"/>
        <w:spacing w:after="0"/>
        <w:ind w:left="0"/>
        <w:jc w:val="both"/>
        <w:rPr>
          <w:b/>
          <w:sz w:val="22"/>
          <w:szCs w:val="22"/>
          <w:lang w:val="uk-UA"/>
        </w:rPr>
      </w:pPr>
    </w:p>
    <w:p w:rsidR="0013255D" w:rsidRPr="006D7DF4" w:rsidRDefault="006D7DF4" w:rsidP="006D7DF4">
      <w:pPr>
        <w:pStyle w:val="3"/>
        <w:spacing w:after="0"/>
        <w:ind w:left="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</w:t>
      </w:r>
      <w:r w:rsidRPr="006D7DF4">
        <w:rPr>
          <w:b/>
          <w:sz w:val="22"/>
          <w:szCs w:val="22"/>
          <w:lang w:val="uk-UA"/>
        </w:rPr>
        <w:t xml:space="preserve"> </w:t>
      </w:r>
      <w:r w:rsidR="00FD6C37" w:rsidRPr="006D7DF4">
        <w:rPr>
          <w:b/>
          <w:sz w:val="22"/>
          <w:szCs w:val="22"/>
          <w:lang w:val="uk-UA"/>
        </w:rPr>
        <w:t>9.</w:t>
      </w:r>
      <w:r w:rsidR="0013255D" w:rsidRPr="006D7DF4">
        <w:rPr>
          <w:b/>
          <w:sz w:val="22"/>
          <w:szCs w:val="22"/>
          <w:lang w:val="uk-UA"/>
        </w:rPr>
        <w:t xml:space="preserve"> Охорона праці та пожежна безпека</w:t>
      </w:r>
    </w:p>
    <w:p w:rsidR="0013255D" w:rsidRPr="0013255D" w:rsidRDefault="007B0247" w:rsidP="008F5F5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9.1 При виконанні робіт </w:t>
      </w:r>
      <w:r w:rsidRPr="007B0247">
        <w:rPr>
          <w:sz w:val="22"/>
          <w:szCs w:val="22"/>
          <w:u w:val="single"/>
          <w:lang w:val="uk-UA"/>
        </w:rPr>
        <w:t>Підрядник</w:t>
      </w:r>
      <w:r w:rsidR="0013255D" w:rsidRPr="0013255D">
        <w:rPr>
          <w:sz w:val="22"/>
          <w:szCs w:val="22"/>
          <w:lang w:val="uk-UA"/>
        </w:rPr>
        <w:t xml:space="preserve"> повинен забезпечити:</w:t>
      </w:r>
    </w:p>
    <w:p w:rsidR="0013255D" w:rsidRPr="0013255D" w:rsidRDefault="0013255D" w:rsidP="00184FC7">
      <w:pPr>
        <w:ind w:firstLine="567"/>
        <w:rPr>
          <w:sz w:val="22"/>
          <w:szCs w:val="22"/>
          <w:lang w:val="uk-UA"/>
        </w:rPr>
      </w:pPr>
      <w:r w:rsidRPr="0013255D">
        <w:rPr>
          <w:sz w:val="22"/>
          <w:szCs w:val="22"/>
          <w:lang w:val="uk-UA"/>
        </w:rPr>
        <w:t>- безпечні умови праці для своїх робітників і контроль за дотриманням ними норм та правил охорони праці і пожежної безпеки відповідно до Закону України «Про охорону праці» та інших нормативних док</w:t>
      </w:r>
      <w:r w:rsidRPr="0013255D">
        <w:rPr>
          <w:sz w:val="22"/>
          <w:szCs w:val="22"/>
          <w:lang w:val="uk-UA"/>
        </w:rPr>
        <w:t>у</w:t>
      </w:r>
      <w:r w:rsidRPr="0013255D">
        <w:rPr>
          <w:sz w:val="22"/>
          <w:szCs w:val="22"/>
          <w:lang w:val="uk-UA"/>
        </w:rPr>
        <w:t>ментів про охорону праці і пожежну безпеку;</w:t>
      </w:r>
    </w:p>
    <w:p w:rsidR="0013255D" w:rsidRPr="0013255D" w:rsidRDefault="0013255D" w:rsidP="00184FC7">
      <w:pPr>
        <w:ind w:firstLine="567"/>
        <w:rPr>
          <w:sz w:val="22"/>
          <w:szCs w:val="22"/>
          <w:lang w:val="uk-UA"/>
        </w:rPr>
      </w:pPr>
      <w:r w:rsidRPr="0013255D">
        <w:rPr>
          <w:sz w:val="22"/>
          <w:szCs w:val="22"/>
          <w:lang w:val="uk-UA"/>
        </w:rPr>
        <w:t xml:space="preserve">- дотримання працівниками нормативних вимог з охорони праці та пожежної безпеки, що діють на КПТМ «Криворіжтепломережа», правил внутрішнього трудового розпорядку і </w:t>
      </w:r>
      <w:proofErr w:type="spellStart"/>
      <w:r w:rsidRPr="0013255D">
        <w:rPr>
          <w:sz w:val="22"/>
          <w:szCs w:val="22"/>
          <w:lang w:val="uk-UA"/>
        </w:rPr>
        <w:t>промсанітарії</w:t>
      </w:r>
      <w:proofErr w:type="spellEnd"/>
      <w:r w:rsidRPr="0013255D">
        <w:rPr>
          <w:sz w:val="22"/>
          <w:szCs w:val="22"/>
          <w:lang w:val="uk-UA"/>
        </w:rPr>
        <w:t>;</w:t>
      </w:r>
    </w:p>
    <w:p w:rsidR="0013255D" w:rsidRPr="0013255D" w:rsidRDefault="0013255D" w:rsidP="00184FC7">
      <w:pPr>
        <w:ind w:firstLine="567"/>
        <w:rPr>
          <w:sz w:val="22"/>
          <w:szCs w:val="22"/>
          <w:lang w:val="uk-UA"/>
        </w:rPr>
      </w:pPr>
      <w:r w:rsidRPr="0013255D">
        <w:rPr>
          <w:sz w:val="22"/>
          <w:szCs w:val="22"/>
          <w:lang w:val="uk-UA"/>
        </w:rPr>
        <w:t>- викл</w:t>
      </w:r>
      <w:r w:rsidR="007B0247">
        <w:rPr>
          <w:sz w:val="22"/>
          <w:szCs w:val="22"/>
          <w:lang w:val="uk-UA"/>
        </w:rPr>
        <w:t xml:space="preserve">ючення присутності працівників </w:t>
      </w:r>
      <w:r w:rsidR="007B0247" w:rsidRPr="007B0247">
        <w:rPr>
          <w:sz w:val="22"/>
          <w:szCs w:val="22"/>
          <w:u w:val="single"/>
          <w:lang w:val="uk-UA"/>
        </w:rPr>
        <w:t>Підрядника</w:t>
      </w:r>
      <w:r w:rsidRPr="0013255D">
        <w:rPr>
          <w:sz w:val="22"/>
          <w:szCs w:val="22"/>
          <w:lang w:val="uk-UA"/>
        </w:rPr>
        <w:t xml:space="preserve"> на території Підприємства в стані алкогольного, наркотичного або токсичного сп'яніння; - присутність на робочому майданчику посадової особи, відповід</w:t>
      </w:r>
      <w:r w:rsidRPr="0013255D">
        <w:rPr>
          <w:sz w:val="22"/>
          <w:szCs w:val="22"/>
          <w:lang w:val="uk-UA"/>
        </w:rPr>
        <w:t>а</w:t>
      </w:r>
      <w:r w:rsidRPr="0013255D">
        <w:rPr>
          <w:sz w:val="22"/>
          <w:szCs w:val="22"/>
          <w:lang w:val="uk-UA"/>
        </w:rPr>
        <w:t>льної за безпечне проведення робіт, компетентної в питаннях охорони праці та пожежної безпеки.</w:t>
      </w:r>
    </w:p>
    <w:p w:rsidR="0013255D" w:rsidRPr="0013255D" w:rsidRDefault="0013255D" w:rsidP="008F5F5C">
      <w:pPr>
        <w:rPr>
          <w:sz w:val="22"/>
          <w:szCs w:val="22"/>
          <w:lang w:val="uk-UA"/>
        </w:rPr>
      </w:pPr>
      <w:r w:rsidRPr="0013255D">
        <w:rPr>
          <w:sz w:val="22"/>
          <w:szCs w:val="22"/>
          <w:lang w:val="uk-UA"/>
        </w:rPr>
        <w:t>9.2 До початку виконання робі</w:t>
      </w:r>
      <w:r w:rsidR="007B0247">
        <w:rPr>
          <w:sz w:val="22"/>
          <w:szCs w:val="22"/>
          <w:lang w:val="uk-UA"/>
        </w:rPr>
        <w:t xml:space="preserve">т на території Підприємства, </w:t>
      </w:r>
      <w:r w:rsidR="007B0247" w:rsidRPr="007B0247">
        <w:rPr>
          <w:sz w:val="22"/>
          <w:szCs w:val="22"/>
          <w:u w:val="single"/>
          <w:lang w:val="uk-UA"/>
        </w:rPr>
        <w:t>Підрядник</w:t>
      </w:r>
      <w:r w:rsidR="007B0247">
        <w:rPr>
          <w:sz w:val="22"/>
          <w:szCs w:val="22"/>
          <w:lang w:val="uk-UA"/>
        </w:rPr>
        <w:t xml:space="preserve"> </w:t>
      </w:r>
      <w:r w:rsidRPr="0013255D">
        <w:rPr>
          <w:sz w:val="22"/>
          <w:szCs w:val="22"/>
          <w:lang w:val="uk-UA"/>
        </w:rPr>
        <w:t xml:space="preserve"> повинен отримати у встановленому порядку дозволи Держпраці на виконання робіт підвищеної небезпеки, на експлуатацію машин, механізмів, та обладнання з підвищеною небезпекою, а також ліцензії на певний вид господарської діяльності.</w:t>
      </w:r>
    </w:p>
    <w:p w:rsidR="0013255D" w:rsidRPr="0013255D" w:rsidRDefault="0013255D" w:rsidP="008F5F5C">
      <w:pPr>
        <w:rPr>
          <w:sz w:val="22"/>
          <w:szCs w:val="22"/>
          <w:lang w:val="uk-UA"/>
        </w:rPr>
      </w:pPr>
      <w:r w:rsidRPr="0013255D">
        <w:rPr>
          <w:sz w:val="22"/>
          <w:szCs w:val="22"/>
          <w:lang w:val="uk-UA"/>
        </w:rPr>
        <w:t xml:space="preserve">9.3 Усе обладнання, машини, механізми, технологічна оснастка, засоби   підмащування, приставні драбини, а також засоби індивідуального та колективного захисту від </w:t>
      </w:r>
      <w:r w:rsidR="007B0247">
        <w:rPr>
          <w:sz w:val="22"/>
          <w:szCs w:val="22"/>
          <w:lang w:val="uk-UA"/>
        </w:rPr>
        <w:t xml:space="preserve">падіння з висоти, які належать </w:t>
      </w:r>
      <w:r w:rsidRPr="007B0247">
        <w:rPr>
          <w:sz w:val="22"/>
          <w:szCs w:val="22"/>
          <w:u w:val="single"/>
          <w:lang w:val="uk-UA"/>
        </w:rPr>
        <w:t>Підря</w:t>
      </w:r>
      <w:r w:rsidR="007B0247" w:rsidRPr="007B0247">
        <w:rPr>
          <w:sz w:val="22"/>
          <w:szCs w:val="22"/>
          <w:u w:val="single"/>
          <w:lang w:val="uk-UA"/>
        </w:rPr>
        <w:t>днику</w:t>
      </w:r>
      <w:r w:rsidRPr="0013255D">
        <w:rPr>
          <w:sz w:val="22"/>
          <w:szCs w:val="22"/>
          <w:lang w:val="uk-UA"/>
        </w:rPr>
        <w:t xml:space="preserve"> та які будуть використані для виконання робіт на території або об’єктах підприємства, повинні бути в спра</w:t>
      </w:r>
      <w:r w:rsidRPr="0013255D">
        <w:rPr>
          <w:sz w:val="22"/>
          <w:szCs w:val="22"/>
          <w:lang w:val="uk-UA"/>
        </w:rPr>
        <w:t>в</w:t>
      </w:r>
      <w:r w:rsidRPr="0013255D">
        <w:rPr>
          <w:sz w:val="22"/>
          <w:szCs w:val="22"/>
          <w:lang w:val="uk-UA"/>
        </w:rPr>
        <w:t>ному та безпечному стані, що підтверджується відповідними документами, які повинн</w:t>
      </w:r>
      <w:r w:rsidR="007B0247">
        <w:rPr>
          <w:sz w:val="22"/>
          <w:szCs w:val="22"/>
          <w:lang w:val="uk-UA"/>
        </w:rPr>
        <w:t>і бути надані до п</w:t>
      </w:r>
      <w:r w:rsidR="007B0247">
        <w:rPr>
          <w:sz w:val="22"/>
          <w:szCs w:val="22"/>
          <w:lang w:val="uk-UA"/>
        </w:rPr>
        <w:t>о</w:t>
      </w:r>
      <w:r w:rsidR="007B0247">
        <w:rPr>
          <w:sz w:val="22"/>
          <w:szCs w:val="22"/>
          <w:lang w:val="uk-UA"/>
        </w:rPr>
        <w:t xml:space="preserve">чатку робіт </w:t>
      </w:r>
      <w:r w:rsidR="007B0247" w:rsidRPr="007B0247">
        <w:rPr>
          <w:sz w:val="22"/>
          <w:szCs w:val="22"/>
          <w:u w:val="single"/>
          <w:lang w:val="uk-UA"/>
        </w:rPr>
        <w:t>Замовнику</w:t>
      </w:r>
      <w:r w:rsidRPr="0013255D">
        <w:rPr>
          <w:sz w:val="22"/>
          <w:szCs w:val="22"/>
          <w:lang w:val="uk-UA"/>
        </w:rPr>
        <w:t>.</w:t>
      </w:r>
    </w:p>
    <w:p w:rsidR="0013255D" w:rsidRPr="0013255D" w:rsidRDefault="007B0247" w:rsidP="008F5F5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9.4 </w:t>
      </w:r>
      <w:r w:rsidRPr="007B0247">
        <w:rPr>
          <w:sz w:val="22"/>
          <w:szCs w:val="22"/>
          <w:u w:val="single"/>
          <w:lang w:val="uk-UA"/>
        </w:rPr>
        <w:t>Підрядник</w:t>
      </w:r>
      <w:r w:rsidR="0013255D" w:rsidRPr="0013255D">
        <w:rPr>
          <w:sz w:val="22"/>
          <w:szCs w:val="22"/>
          <w:lang w:val="uk-UA"/>
        </w:rPr>
        <w:t xml:space="preserve"> несе відповідальність за своєчасне навчання з питань охорони праці та пожежної безпеки і перевірку знань у своїх працівників відповідно з вимогами НПАОП 0.00-4.12-05 Типове положення про порядок проведення навчання й перевірки знань з питань охорони праці, а також проходження ними мед</w:t>
      </w:r>
      <w:r w:rsidR="0013255D" w:rsidRPr="0013255D">
        <w:rPr>
          <w:sz w:val="22"/>
          <w:szCs w:val="22"/>
          <w:lang w:val="uk-UA"/>
        </w:rPr>
        <w:t>и</w:t>
      </w:r>
      <w:r w:rsidR="0013255D" w:rsidRPr="0013255D">
        <w:rPr>
          <w:sz w:val="22"/>
          <w:szCs w:val="22"/>
          <w:lang w:val="uk-UA"/>
        </w:rPr>
        <w:t>чних оглядів та забезпечення засобами індивідуального захисту.</w:t>
      </w:r>
    </w:p>
    <w:p w:rsidR="0013255D" w:rsidRPr="0013255D" w:rsidRDefault="007B0247" w:rsidP="008F5F5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 xml:space="preserve">9.5 </w:t>
      </w:r>
      <w:r w:rsidRPr="007B0247">
        <w:rPr>
          <w:sz w:val="22"/>
          <w:szCs w:val="22"/>
          <w:u w:val="single"/>
          <w:lang w:val="uk-UA"/>
        </w:rPr>
        <w:t>Підрядник</w:t>
      </w:r>
      <w:r w:rsidR="0013255D" w:rsidRPr="007B0247">
        <w:rPr>
          <w:sz w:val="22"/>
          <w:szCs w:val="22"/>
          <w:u w:val="single"/>
          <w:lang w:val="uk-UA"/>
        </w:rPr>
        <w:t xml:space="preserve"> </w:t>
      </w:r>
      <w:r w:rsidR="0013255D" w:rsidRPr="0013255D">
        <w:rPr>
          <w:sz w:val="22"/>
          <w:szCs w:val="22"/>
          <w:lang w:val="uk-UA"/>
        </w:rPr>
        <w:t>зобов'язаний проводити зі своїм персоналом відповідні інструктажі з питань охорони праці</w:t>
      </w:r>
      <w:r>
        <w:rPr>
          <w:sz w:val="22"/>
          <w:szCs w:val="22"/>
          <w:lang w:val="uk-UA"/>
        </w:rPr>
        <w:t xml:space="preserve"> та пожежної безпеки. Персонал </w:t>
      </w:r>
      <w:r w:rsidRPr="007B0247">
        <w:rPr>
          <w:sz w:val="22"/>
          <w:szCs w:val="22"/>
          <w:u w:val="single"/>
          <w:lang w:val="uk-UA"/>
        </w:rPr>
        <w:t>Підрядника</w:t>
      </w:r>
      <w:r w:rsidR="0013255D" w:rsidRPr="0013255D">
        <w:rPr>
          <w:sz w:val="22"/>
          <w:szCs w:val="22"/>
          <w:lang w:val="uk-UA"/>
        </w:rPr>
        <w:t>, який буде допущений для робіт на об'єктах Підприємства, п</w:t>
      </w:r>
      <w:r w:rsidR="0013255D" w:rsidRPr="0013255D">
        <w:rPr>
          <w:sz w:val="22"/>
          <w:szCs w:val="22"/>
          <w:lang w:val="uk-UA"/>
        </w:rPr>
        <w:t>о</w:t>
      </w:r>
      <w:r w:rsidR="0013255D" w:rsidRPr="0013255D">
        <w:rPr>
          <w:sz w:val="22"/>
          <w:szCs w:val="22"/>
          <w:lang w:val="uk-UA"/>
        </w:rPr>
        <w:t>винен проходити додатковий вступний інструктаж в службі охорони праці КПТМ «Криворіжтепломережа».</w:t>
      </w:r>
    </w:p>
    <w:p w:rsidR="0013255D" w:rsidRPr="0013255D" w:rsidRDefault="0013255D" w:rsidP="008F5F5C">
      <w:pPr>
        <w:rPr>
          <w:sz w:val="22"/>
          <w:szCs w:val="22"/>
          <w:lang w:val="uk-UA"/>
        </w:rPr>
      </w:pPr>
      <w:r w:rsidRPr="0013255D">
        <w:rPr>
          <w:sz w:val="22"/>
          <w:szCs w:val="22"/>
          <w:lang w:val="uk-UA"/>
        </w:rPr>
        <w:t>9.6 Небезпеки та ризики повинні бути відображені в розділі «Охорона праці» ремонтної – та проектно-технологічної документації (ПВР)</w:t>
      </w:r>
    </w:p>
    <w:p w:rsidR="0013255D" w:rsidRPr="00FD6C37" w:rsidRDefault="007B0247" w:rsidP="008F5F5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9.7 </w:t>
      </w:r>
      <w:r w:rsidRPr="007B0247">
        <w:rPr>
          <w:sz w:val="22"/>
          <w:szCs w:val="22"/>
          <w:u w:val="single"/>
          <w:lang w:val="uk-UA"/>
        </w:rPr>
        <w:t xml:space="preserve">Замовник </w:t>
      </w:r>
      <w:r w:rsidR="0013255D" w:rsidRPr="0013255D">
        <w:rPr>
          <w:sz w:val="22"/>
          <w:szCs w:val="22"/>
          <w:lang w:val="uk-UA"/>
        </w:rPr>
        <w:t xml:space="preserve"> не несе відповідальності за нещасний випадок, що може трап</w:t>
      </w:r>
      <w:r>
        <w:rPr>
          <w:sz w:val="22"/>
          <w:szCs w:val="22"/>
          <w:lang w:val="uk-UA"/>
        </w:rPr>
        <w:t xml:space="preserve">итися з працівником </w:t>
      </w:r>
      <w:r w:rsidRPr="007B0247">
        <w:rPr>
          <w:sz w:val="22"/>
          <w:szCs w:val="22"/>
          <w:u w:val="single"/>
          <w:lang w:val="uk-UA"/>
        </w:rPr>
        <w:t>Підрядника</w:t>
      </w:r>
      <w:r w:rsidR="0013255D" w:rsidRPr="0013255D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</w:t>
      </w:r>
      <w:r w:rsidR="0013255D" w:rsidRPr="0013255D">
        <w:rPr>
          <w:sz w:val="22"/>
          <w:szCs w:val="22"/>
          <w:lang w:val="uk-UA"/>
        </w:rPr>
        <w:t>за умов порушення останнім вимог Закону України «Про охорону праці», «Про пожежну безпеку» та інших нормативно-правових акті</w:t>
      </w:r>
      <w:r w:rsidR="00FD6C37">
        <w:rPr>
          <w:b/>
          <w:sz w:val="22"/>
          <w:szCs w:val="22"/>
          <w:lang w:val="uk-UA"/>
        </w:rPr>
        <w:t>в.</w:t>
      </w:r>
    </w:p>
    <w:p w:rsidR="00FD6C37" w:rsidRPr="0013255D" w:rsidRDefault="00FD6C37" w:rsidP="00FD6C37">
      <w:pPr>
        <w:pStyle w:val="3"/>
        <w:spacing w:after="0"/>
        <w:rPr>
          <w:b/>
          <w:sz w:val="22"/>
          <w:szCs w:val="22"/>
          <w:lang w:val="uk-UA"/>
        </w:rPr>
      </w:pPr>
    </w:p>
    <w:p w:rsidR="000504ED" w:rsidRPr="0013255D" w:rsidRDefault="000504ED" w:rsidP="0013255D">
      <w:pPr>
        <w:pStyle w:val="a7"/>
        <w:numPr>
          <w:ilvl w:val="0"/>
          <w:numId w:val="35"/>
        </w:numPr>
        <w:rPr>
          <w:b/>
          <w:bCs/>
          <w:sz w:val="22"/>
          <w:lang w:val="uk-UA"/>
        </w:rPr>
      </w:pPr>
      <w:r w:rsidRPr="0013255D">
        <w:rPr>
          <w:b/>
          <w:bCs/>
          <w:sz w:val="22"/>
          <w:lang w:val="uk-UA"/>
        </w:rPr>
        <w:t>Порядок здачі  і приймання виконаних робіт, гарантійний термін</w:t>
      </w:r>
    </w:p>
    <w:p w:rsidR="006D7DF4" w:rsidRDefault="006D7DF4" w:rsidP="006D7DF4">
      <w:pPr>
        <w:rPr>
          <w:sz w:val="22"/>
          <w:lang w:val="uk-UA"/>
        </w:rPr>
      </w:pPr>
      <w:r>
        <w:rPr>
          <w:sz w:val="22"/>
          <w:lang w:val="uk-UA"/>
        </w:rPr>
        <w:t>10.1</w:t>
      </w:r>
      <w:r w:rsidRPr="006D7DF4">
        <w:rPr>
          <w:sz w:val="22"/>
          <w:lang w:val="uk-UA"/>
        </w:rPr>
        <w:t xml:space="preserve">        </w:t>
      </w:r>
      <w:r w:rsidR="000504ED" w:rsidRPr="006D7DF4">
        <w:rPr>
          <w:sz w:val="22"/>
          <w:lang w:val="uk-UA"/>
        </w:rPr>
        <w:t>Здача-приймання виконаних робіт здійснюється сторонами протягом 2-х днів з моменту повідо</w:t>
      </w:r>
      <w:r w:rsidR="000504ED" w:rsidRPr="006D7DF4">
        <w:rPr>
          <w:sz w:val="22"/>
          <w:lang w:val="uk-UA"/>
        </w:rPr>
        <w:t>м</w:t>
      </w:r>
      <w:r w:rsidR="000504ED" w:rsidRPr="006D7DF4">
        <w:rPr>
          <w:sz w:val="22"/>
          <w:lang w:val="uk-UA"/>
        </w:rPr>
        <w:t xml:space="preserve">лення </w:t>
      </w:r>
      <w:r w:rsidR="000504ED" w:rsidRPr="006D7DF4">
        <w:rPr>
          <w:sz w:val="22"/>
          <w:u w:val="single"/>
          <w:lang w:val="uk-UA"/>
        </w:rPr>
        <w:t>Підрядником</w:t>
      </w:r>
      <w:r w:rsidR="005373FE" w:rsidRPr="006D7DF4">
        <w:rPr>
          <w:sz w:val="22"/>
          <w:lang w:val="uk-UA"/>
        </w:rPr>
        <w:t xml:space="preserve"> </w:t>
      </w:r>
      <w:r w:rsidR="000504ED" w:rsidRPr="006D7DF4">
        <w:rPr>
          <w:sz w:val="22"/>
          <w:u w:val="single"/>
          <w:lang w:val="uk-UA"/>
        </w:rPr>
        <w:t>Замовника</w:t>
      </w:r>
      <w:r w:rsidR="000504ED" w:rsidRPr="006D7DF4">
        <w:rPr>
          <w:sz w:val="22"/>
          <w:lang w:val="uk-UA"/>
        </w:rPr>
        <w:t xml:space="preserve"> про готовність предмету підряду до здачі та оформлюється актами здачі-приймання. </w:t>
      </w:r>
    </w:p>
    <w:p w:rsidR="008F5F5C" w:rsidRDefault="008F5F5C" w:rsidP="006D7DF4">
      <w:pPr>
        <w:rPr>
          <w:sz w:val="22"/>
          <w:lang w:val="uk-UA"/>
        </w:rPr>
      </w:pPr>
      <w:r>
        <w:rPr>
          <w:sz w:val="22"/>
          <w:lang w:val="uk-UA"/>
        </w:rPr>
        <w:t xml:space="preserve">10.2   </w:t>
      </w:r>
      <w:r w:rsidR="000504ED" w:rsidRPr="00FD6C37">
        <w:rPr>
          <w:sz w:val="22"/>
          <w:u w:val="single"/>
          <w:lang w:val="uk-UA"/>
        </w:rPr>
        <w:t>Підрядник</w:t>
      </w:r>
      <w:r w:rsidR="000504ED" w:rsidRPr="00FD6C37">
        <w:rPr>
          <w:sz w:val="22"/>
          <w:lang w:val="uk-UA"/>
        </w:rPr>
        <w:t xml:space="preserve"> </w:t>
      </w:r>
      <w:r>
        <w:rPr>
          <w:sz w:val="22"/>
          <w:lang w:val="uk-UA"/>
        </w:rPr>
        <w:t>надає документи, що підтверджують вартість матеріалів, які були використані в процесі виконання робіт.</w:t>
      </w:r>
    </w:p>
    <w:p w:rsidR="008F5F5C" w:rsidRDefault="008F5F5C" w:rsidP="006D7DF4">
      <w:pPr>
        <w:rPr>
          <w:sz w:val="22"/>
          <w:lang w:val="uk-UA"/>
        </w:rPr>
      </w:pPr>
      <w:r>
        <w:rPr>
          <w:sz w:val="22"/>
          <w:lang w:val="uk-UA"/>
        </w:rPr>
        <w:t xml:space="preserve">10.3  </w:t>
      </w:r>
      <w:r w:rsidRPr="008F5F5C">
        <w:rPr>
          <w:sz w:val="22"/>
          <w:u w:val="single"/>
          <w:lang w:val="uk-UA"/>
        </w:rPr>
        <w:t>Підрядник</w:t>
      </w:r>
      <w:r>
        <w:rPr>
          <w:sz w:val="22"/>
          <w:lang w:val="uk-UA"/>
        </w:rPr>
        <w:t xml:space="preserve">  </w:t>
      </w:r>
      <w:r w:rsidR="000504ED" w:rsidRPr="00FD6C37">
        <w:rPr>
          <w:sz w:val="22"/>
          <w:lang w:val="uk-UA"/>
        </w:rPr>
        <w:t xml:space="preserve">гарантує можливість безперервної і нормальної експлуатації об’єкта протягом </w:t>
      </w:r>
    </w:p>
    <w:p w:rsidR="000504ED" w:rsidRPr="00FD6C37" w:rsidRDefault="000504ED" w:rsidP="006D7DF4">
      <w:pPr>
        <w:rPr>
          <w:sz w:val="22"/>
          <w:lang w:val="uk-UA"/>
        </w:rPr>
      </w:pPr>
      <w:r w:rsidRPr="00FD6C37">
        <w:rPr>
          <w:sz w:val="22"/>
          <w:lang w:val="uk-UA"/>
        </w:rPr>
        <w:t>12</w:t>
      </w:r>
      <w:r w:rsidR="00BC5BE0">
        <w:rPr>
          <w:sz w:val="22"/>
          <w:lang w:val="uk-UA"/>
        </w:rPr>
        <w:t>0</w:t>
      </w:r>
      <w:r w:rsidRPr="00FD6C37">
        <w:rPr>
          <w:sz w:val="22"/>
          <w:lang w:val="uk-UA"/>
        </w:rPr>
        <w:t xml:space="preserve"> місяців з моменту підписання акта виконаних робіт, за виключенням умисного пошкодження з боку третіх осіб.  </w:t>
      </w:r>
    </w:p>
    <w:p w:rsidR="006D7DF4" w:rsidRPr="008F5F5C" w:rsidRDefault="000504ED" w:rsidP="008F5F5C">
      <w:pPr>
        <w:pStyle w:val="a7"/>
        <w:numPr>
          <w:ilvl w:val="1"/>
          <w:numId w:val="48"/>
        </w:numPr>
        <w:rPr>
          <w:sz w:val="22"/>
          <w:lang w:val="uk-UA"/>
        </w:rPr>
      </w:pPr>
      <w:r w:rsidRPr="008F5F5C">
        <w:rPr>
          <w:sz w:val="22"/>
          <w:lang w:val="uk-UA"/>
        </w:rPr>
        <w:t>У разі виявлення протягом гарантійного терміну експлуатації дефектів, недоробок складається дв</w:t>
      </w:r>
      <w:r w:rsidRPr="008F5F5C">
        <w:rPr>
          <w:sz w:val="22"/>
          <w:lang w:val="uk-UA"/>
        </w:rPr>
        <w:t>о</w:t>
      </w:r>
      <w:r w:rsidRPr="008F5F5C">
        <w:rPr>
          <w:sz w:val="22"/>
          <w:lang w:val="uk-UA"/>
        </w:rPr>
        <w:t>сторонній акт, де зазначаються дефекти та термін їх усунення. Усунення недоліків здійснюється за р</w:t>
      </w:r>
      <w:r w:rsidRPr="008F5F5C">
        <w:rPr>
          <w:sz w:val="22"/>
          <w:lang w:val="uk-UA"/>
        </w:rPr>
        <w:t>а</w:t>
      </w:r>
      <w:r w:rsidRPr="008F5F5C">
        <w:rPr>
          <w:sz w:val="22"/>
          <w:lang w:val="uk-UA"/>
        </w:rPr>
        <w:t xml:space="preserve">хунок </w:t>
      </w:r>
      <w:r w:rsidRPr="008F5F5C">
        <w:rPr>
          <w:sz w:val="22"/>
          <w:u w:val="single"/>
          <w:lang w:val="uk-UA"/>
        </w:rPr>
        <w:t>Підрядника</w:t>
      </w:r>
      <w:r w:rsidRPr="008F5F5C">
        <w:rPr>
          <w:sz w:val="22"/>
          <w:lang w:val="uk-UA"/>
        </w:rPr>
        <w:t>. Гарантійний термін продовжується на період ліквідації цих недоробок та дефектів.</w:t>
      </w:r>
    </w:p>
    <w:p w:rsidR="006D7DF4" w:rsidRPr="00367CC7" w:rsidRDefault="006D7DF4" w:rsidP="00367CC7">
      <w:pPr>
        <w:jc w:val="both"/>
        <w:rPr>
          <w:sz w:val="6"/>
          <w:szCs w:val="6"/>
          <w:lang w:val="uk-UA"/>
        </w:rPr>
      </w:pPr>
    </w:p>
    <w:p w:rsidR="00F56ECE" w:rsidRPr="0013255D" w:rsidRDefault="0013255D" w:rsidP="00184FC7">
      <w:pPr>
        <w:jc w:val="center"/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 xml:space="preserve">11. </w:t>
      </w:r>
      <w:r w:rsidR="00F56ECE" w:rsidRPr="0013255D">
        <w:rPr>
          <w:b/>
          <w:bCs/>
          <w:sz w:val="22"/>
          <w:lang w:val="uk-UA"/>
        </w:rPr>
        <w:t>Відповідальність сторін</w:t>
      </w:r>
    </w:p>
    <w:p w:rsidR="00F56ECE" w:rsidRPr="000504ED" w:rsidRDefault="00F56ECE" w:rsidP="00F56ECE">
      <w:pPr>
        <w:numPr>
          <w:ilvl w:val="1"/>
          <w:numId w:val="7"/>
        </w:numPr>
        <w:tabs>
          <w:tab w:val="clear" w:pos="435"/>
          <w:tab w:val="num" w:pos="0"/>
        </w:tabs>
        <w:ind w:left="0" w:firstLine="0"/>
        <w:jc w:val="both"/>
        <w:rPr>
          <w:sz w:val="22"/>
          <w:lang w:val="uk-UA"/>
        </w:rPr>
      </w:pPr>
      <w:r w:rsidRPr="000504ED">
        <w:rPr>
          <w:sz w:val="22"/>
          <w:lang w:val="uk-UA"/>
        </w:rPr>
        <w:t>За невиконання або неналежне виконання зобов’язань по даному Договору винна сторона несе ві</w:t>
      </w:r>
      <w:r w:rsidRPr="000504ED">
        <w:rPr>
          <w:sz w:val="22"/>
          <w:lang w:val="uk-UA"/>
        </w:rPr>
        <w:t>д</w:t>
      </w:r>
      <w:r w:rsidRPr="000504ED">
        <w:rPr>
          <w:sz w:val="22"/>
          <w:lang w:val="uk-UA"/>
        </w:rPr>
        <w:t>повідальність згідно з чинним законодавством України та умовами цього Договору.</w:t>
      </w:r>
    </w:p>
    <w:p w:rsidR="00F56ECE" w:rsidRPr="000504ED" w:rsidRDefault="00F56ECE" w:rsidP="00F56ECE">
      <w:pPr>
        <w:numPr>
          <w:ilvl w:val="1"/>
          <w:numId w:val="7"/>
        </w:numPr>
        <w:tabs>
          <w:tab w:val="clear" w:pos="435"/>
          <w:tab w:val="num" w:pos="0"/>
        </w:tabs>
        <w:ind w:left="0" w:firstLine="0"/>
        <w:jc w:val="both"/>
        <w:rPr>
          <w:sz w:val="22"/>
          <w:lang w:val="uk-UA"/>
        </w:rPr>
      </w:pPr>
      <w:r w:rsidRPr="000504ED">
        <w:rPr>
          <w:sz w:val="22"/>
          <w:lang w:val="uk-UA"/>
        </w:rPr>
        <w:t>Сторона, яка порушила зобов’язання за цим договором, звільняється від відповідальності за пор</w:t>
      </w:r>
      <w:r w:rsidRPr="000504ED">
        <w:rPr>
          <w:sz w:val="22"/>
          <w:lang w:val="uk-UA"/>
        </w:rPr>
        <w:t>у</w:t>
      </w:r>
      <w:r w:rsidRPr="000504ED">
        <w:rPr>
          <w:sz w:val="22"/>
          <w:lang w:val="uk-UA"/>
        </w:rPr>
        <w:t>шення зобов’язань лише у тому випадку, якщо вона доведе, що це порушення сталося внаслідок непереб</w:t>
      </w:r>
      <w:r w:rsidRPr="000504ED">
        <w:rPr>
          <w:sz w:val="22"/>
          <w:lang w:val="uk-UA"/>
        </w:rPr>
        <w:t>о</w:t>
      </w:r>
      <w:r w:rsidRPr="000504ED">
        <w:rPr>
          <w:sz w:val="22"/>
          <w:lang w:val="uk-UA"/>
        </w:rPr>
        <w:t>рної сили. Факт неможливості виконання договірних зобов’язань через обставини непереборної сили пов</w:t>
      </w:r>
      <w:r w:rsidRPr="000504ED">
        <w:rPr>
          <w:sz w:val="22"/>
          <w:lang w:val="uk-UA"/>
        </w:rPr>
        <w:t>и</w:t>
      </w:r>
      <w:r w:rsidRPr="000504ED">
        <w:rPr>
          <w:sz w:val="22"/>
          <w:lang w:val="uk-UA"/>
        </w:rPr>
        <w:t>нен підтверджуватись документом компетентної організації.</w:t>
      </w:r>
    </w:p>
    <w:p w:rsidR="00F56ECE" w:rsidRPr="000504ED" w:rsidRDefault="00F56ECE" w:rsidP="00F56ECE">
      <w:pPr>
        <w:numPr>
          <w:ilvl w:val="1"/>
          <w:numId w:val="7"/>
        </w:numPr>
        <w:tabs>
          <w:tab w:val="clear" w:pos="435"/>
          <w:tab w:val="num" w:pos="0"/>
        </w:tabs>
        <w:ind w:left="0" w:firstLine="0"/>
        <w:jc w:val="both"/>
        <w:rPr>
          <w:sz w:val="22"/>
          <w:lang w:val="uk-UA"/>
        </w:rPr>
      </w:pPr>
      <w:r w:rsidRPr="000504ED">
        <w:rPr>
          <w:sz w:val="22"/>
          <w:lang w:val="uk-UA"/>
        </w:rPr>
        <w:t>Всі суперечки і різномовності, які виникають між сторонами по дійсному Договору або у зв’язку з ним, вирішується шляхом переговорів між сторонами.</w:t>
      </w:r>
    </w:p>
    <w:p w:rsidR="00F56ECE" w:rsidRPr="000504ED" w:rsidRDefault="00F56ECE" w:rsidP="00F56ECE">
      <w:pPr>
        <w:numPr>
          <w:ilvl w:val="1"/>
          <w:numId w:val="7"/>
        </w:numPr>
        <w:tabs>
          <w:tab w:val="clear" w:pos="435"/>
          <w:tab w:val="num" w:pos="0"/>
        </w:tabs>
        <w:ind w:left="0" w:firstLine="0"/>
        <w:jc w:val="both"/>
        <w:rPr>
          <w:sz w:val="22"/>
          <w:lang w:val="uk-UA"/>
        </w:rPr>
      </w:pPr>
      <w:r w:rsidRPr="000504ED">
        <w:rPr>
          <w:sz w:val="22"/>
          <w:lang w:val="uk-UA"/>
        </w:rPr>
        <w:t>У разі неможливості розв’язання суперечок шляхом переговорів вони підлягають розгляданню в Господарському суді в порядку, встановленому чинним законодавством України.</w:t>
      </w:r>
    </w:p>
    <w:p w:rsidR="00A73CA6" w:rsidRPr="00786D72" w:rsidRDefault="00F56ECE" w:rsidP="00A73CA6">
      <w:pPr>
        <w:numPr>
          <w:ilvl w:val="1"/>
          <w:numId w:val="7"/>
        </w:numPr>
        <w:tabs>
          <w:tab w:val="clear" w:pos="435"/>
          <w:tab w:val="num" w:pos="0"/>
        </w:tabs>
        <w:ind w:left="0" w:firstLine="0"/>
        <w:jc w:val="both"/>
        <w:rPr>
          <w:sz w:val="22"/>
          <w:lang w:val="uk-UA"/>
        </w:rPr>
      </w:pPr>
      <w:r w:rsidRPr="00786D72">
        <w:rPr>
          <w:sz w:val="22"/>
          <w:lang w:val="uk-UA"/>
        </w:rPr>
        <w:t xml:space="preserve">У разі невиконання або неналежного виконання </w:t>
      </w:r>
      <w:r w:rsidRPr="00786D72">
        <w:rPr>
          <w:sz w:val="22"/>
          <w:u w:val="single"/>
          <w:lang w:val="uk-UA"/>
        </w:rPr>
        <w:t>Підрядником</w:t>
      </w:r>
      <w:r w:rsidRPr="00786D72">
        <w:rPr>
          <w:sz w:val="22"/>
          <w:lang w:val="uk-UA"/>
        </w:rPr>
        <w:t xml:space="preserve"> своїх зобов’язань в обумовлені Дог</w:t>
      </w:r>
      <w:r w:rsidRPr="00786D72">
        <w:rPr>
          <w:sz w:val="22"/>
          <w:lang w:val="uk-UA"/>
        </w:rPr>
        <w:t>о</w:t>
      </w:r>
      <w:r w:rsidRPr="00786D72">
        <w:rPr>
          <w:sz w:val="22"/>
          <w:lang w:val="uk-UA"/>
        </w:rPr>
        <w:t xml:space="preserve">вором строки, він сплачує </w:t>
      </w:r>
      <w:r w:rsidRPr="00786D72">
        <w:rPr>
          <w:sz w:val="22"/>
          <w:u w:val="single"/>
          <w:lang w:val="uk-UA"/>
        </w:rPr>
        <w:t>Замовнику</w:t>
      </w:r>
      <w:r w:rsidRPr="00786D72">
        <w:rPr>
          <w:sz w:val="22"/>
          <w:lang w:val="uk-UA"/>
        </w:rPr>
        <w:t xml:space="preserve"> штраф у двократному розмірі </w:t>
      </w:r>
      <w:r w:rsidR="00786D72">
        <w:rPr>
          <w:sz w:val="22"/>
          <w:lang w:val="uk-UA"/>
        </w:rPr>
        <w:t>облікової ставки НБУ. від суми даного Договору</w:t>
      </w:r>
      <w:r w:rsidRPr="00786D72">
        <w:rPr>
          <w:sz w:val="22"/>
          <w:lang w:val="uk-UA"/>
        </w:rPr>
        <w:t xml:space="preserve"> </w:t>
      </w:r>
    </w:p>
    <w:p w:rsidR="00367CC7" w:rsidRPr="00367CC7" w:rsidRDefault="00367CC7" w:rsidP="00367CC7">
      <w:pPr>
        <w:jc w:val="both"/>
        <w:rPr>
          <w:sz w:val="6"/>
          <w:szCs w:val="6"/>
          <w:lang w:val="uk-UA"/>
        </w:rPr>
      </w:pPr>
    </w:p>
    <w:p w:rsidR="00F83A4C" w:rsidRPr="000504ED" w:rsidRDefault="0013255D" w:rsidP="00FD6C37">
      <w:pPr>
        <w:ind w:left="3261"/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>12</w:t>
      </w:r>
      <w:r w:rsidR="00F83A4C" w:rsidRPr="000504ED">
        <w:rPr>
          <w:b/>
          <w:bCs/>
          <w:sz w:val="22"/>
          <w:lang w:val="uk-UA"/>
        </w:rPr>
        <w:t>Антикорупційне застереження</w:t>
      </w:r>
    </w:p>
    <w:p w:rsidR="00F83A4C" w:rsidRPr="00FD6C37" w:rsidRDefault="00FD6C37" w:rsidP="008F5F5C">
      <w:pPr>
        <w:tabs>
          <w:tab w:val="num" w:pos="7523"/>
        </w:tabs>
        <w:jc w:val="both"/>
        <w:rPr>
          <w:sz w:val="22"/>
          <w:szCs w:val="22"/>
          <w:lang w:val="uk-UA"/>
        </w:rPr>
      </w:pPr>
      <w:r w:rsidRPr="00FD6C37">
        <w:rPr>
          <w:iCs/>
          <w:sz w:val="22"/>
          <w:szCs w:val="22"/>
          <w:shd w:val="clear" w:color="auto" w:fill="FFFFFF"/>
          <w:lang w:val="uk-UA" w:bidi="te-IN"/>
        </w:rPr>
        <w:t>12.1</w:t>
      </w:r>
      <w:r>
        <w:rPr>
          <w:iCs/>
          <w:sz w:val="22"/>
          <w:szCs w:val="22"/>
          <w:shd w:val="clear" w:color="auto" w:fill="FFFFFF"/>
          <w:lang w:val="uk-UA" w:bidi="te-IN"/>
        </w:rPr>
        <w:t xml:space="preserve"> </w:t>
      </w:r>
      <w:r w:rsidR="00F83A4C" w:rsidRPr="00FD6C37">
        <w:rPr>
          <w:iCs/>
          <w:sz w:val="22"/>
          <w:szCs w:val="22"/>
          <w:shd w:val="clear" w:color="auto" w:fill="FFFFFF"/>
          <w:lang w:val="uk-UA" w:bidi="te-IN"/>
        </w:rPr>
        <w:t>При виконанні своїх зобов’язань за Договором, Сторони, їх представники, працівники або посередн</w:t>
      </w:r>
      <w:r w:rsidR="00F83A4C" w:rsidRPr="00FD6C37">
        <w:rPr>
          <w:iCs/>
          <w:sz w:val="22"/>
          <w:szCs w:val="22"/>
          <w:shd w:val="clear" w:color="auto" w:fill="FFFFFF"/>
          <w:lang w:val="uk-UA" w:bidi="te-IN"/>
        </w:rPr>
        <w:t>и</w:t>
      </w:r>
      <w:r w:rsidR="00F83A4C" w:rsidRPr="00FD6C37">
        <w:rPr>
          <w:iCs/>
          <w:sz w:val="22"/>
          <w:szCs w:val="22"/>
          <w:shd w:val="clear" w:color="auto" w:fill="FFFFFF"/>
          <w:lang w:val="uk-UA" w:bidi="te-IN"/>
        </w:rPr>
        <w:t>ки не сплачують, не пропонують сплатити та не дозволяють виплату будь-яких грошових коштів або цінн</w:t>
      </w:r>
      <w:r w:rsidR="00F83A4C" w:rsidRPr="00FD6C37">
        <w:rPr>
          <w:iCs/>
          <w:sz w:val="22"/>
          <w:szCs w:val="22"/>
          <w:shd w:val="clear" w:color="auto" w:fill="FFFFFF"/>
          <w:lang w:val="uk-UA" w:bidi="te-IN"/>
        </w:rPr>
        <w:t>о</w:t>
      </w:r>
      <w:r w:rsidR="00F83A4C" w:rsidRPr="00FD6C37">
        <w:rPr>
          <w:iCs/>
          <w:sz w:val="22"/>
          <w:szCs w:val="22"/>
          <w:shd w:val="clear" w:color="auto" w:fill="FFFFFF"/>
          <w:lang w:val="uk-UA" w:bidi="te-IN"/>
        </w:rPr>
        <w:t>стей, для здійснення впливу на дії або рішення цих осіб з метою отримати неправомірної вигоди або інші неправомірні цілі. При виконанні своїх зобов’язань по Договору, Сторони, їх представники, працівники або посередники не вчиняють дії, які підпадають під ознаки передача/отримання хабара, комерційний підкуп, а також дії, які порушують вимоги чинного  законодавства та міжнародних актів щодо протидії легалізації (відмивання) доходів, отриманих злочинним шляхом.</w:t>
      </w:r>
    </w:p>
    <w:p w:rsidR="00F83A4C" w:rsidRPr="00FD6C37" w:rsidRDefault="00FD6C37" w:rsidP="008F5F5C">
      <w:pPr>
        <w:tabs>
          <w:tab w:val="num" w:pos="7523"/>
        </w:tabs>
        <w:jc w:val="both"/>
        <w:rPr>
          <w:iCs/>
          <w:sz w:val="22"/>
          <w:szCs w:val="22"/>
          <w:shd w:val="clear" w:color="auto" w:fill="FFFFFF"/>
          <w:lang w:val="uk-UA" w:bidi="te-IN"/>
        </w:rPr>
      </w:pPr>
      <w:r w:rsidRPr="00FD6C37">
        <w:rPr>
          <w:iCs/>
          <w:sz w:val="22"/>
          <w:szCs w:val="22"/>
          <w:shd w:val="clear" w:color="auto" w:fill="FFFFFF"/>
          <w:lang w:val="uk-UA" w:bidi="te-IN"/>
        </w:rPr>
        <w:t>12.2</w:t>
      </w:r>
      <w:r>
        <w:rPr>
          <w:iCs/>
          <w:sz w:val="22"/>
          <w:szCs w:val="22"/>
          <w:shd w:val="clear" w:color="auto" w:fill="FFFFFF"/>
          <w:lang w:val="uk-UA" w:bidi="te-IN"/>
        </w:rPr>
        <w:t xml:space="preserve"> </w:t>
      </w:r>
      <w:r w:rsidR="00F83A4C" w:rsidRPr="00FD6C37">
        <w:rPr>
          <w:iCs/>
          <w:sz w:val="22"/>
          <w:szCs w:val="22"/>
          <w:shd w:val="clear" w:color="auto" w:fill="FFFFFF"/>
          <w:lang w:val="uk-UA" w:bidi="te-IN"/>
        </w:rPr>
        <w:t>У разі виникнення у Сторони підозри стосовно того, що відбулося чи може відбутися порушення п</w:t>
      </w:r>
      <w:r w:rsidR="00F83A4C" w:rsidRPr="00FD6C37">
        <w:rPr>
          <w:iCs/>
          <w:sz w:val="22"/>
          <w:szCs w:val="22"/>
          <w:shd w:val="clear" w:color="auto" w:fill="FFFFFF"/>
          <w:lang w:val="uk-UA" w:bidi="te-IN"/>
        </w:rPr>
        <w:t>о</w:t>
      </w:r>
      <w:r w:rsidR="00F83A4C" w:rsidRPr="00FD6C37">
        <w:rPr>
          <w:iCs/>
          <w:sz w:val="22"/>
          <w:szCs w:val="22"/>
          <w:shd w:val="clear" w:color="auto" w:fill="FFFFFF"/>
          <w:lang w:val="uk-UA" w:bidi="te-IN"/>
        </w:rPr>
        <w:t>ложень цієї Статті, відповідна Сторона зобов’язується повідомити іншу Сторону в письмовому вигляді. В письмовому повідомленні Сторона зобов’язана посилатися на факти або надати матеріали, які достовірно підтверджують або на підставі яких можливо дійти висновку, що відбулося чи може відбутися порушення будь-яких положень цієї Статті контрагентом, його представником, працівником або посередником щодо вчинення дій, які підпадають під ознаки передача/отримання хабара, комерційний підкуп, а також дії, які порушують вимоги чинного  законодавства та міжнародних актів щодо протидії легалізації (відмивання) доходів, отриманих злочинним шляхом.</w:t>
      </w:r>
    </w:p>
    <w:p w:rsidR="00F83A4C" w:rsidRPr="00FD6C37" w:rsidRDefault="00FD6C37" w:rsidP="008F5F5C">
      <w:pPr>
        <w:tabs>
          <w:tab w:val="num" w:pos="0"/>
        </w:tabs>
        <w:jc w:val="both"/>
        <w:rPr>
          <w:sz w:val="22"/>
          <w:szCs w:val="22"/>
          <w:lang w:val="uk-UA"/>
        </w:rPr>
      </w:pPr>
      <w:r>
        <w:rPr>
          <w:iCs/>
          <w:sz w:val="22"/>
          <w:szCs w:val="22"/>
          <w:shd w:val="clear" w:color="auto" w:fill="FFFFFF"/>
          <w:lang w:val="uk-UA" w:bidi="te-IN"/>
        </w:rPr>
        <w:t>12.3</w:t>
      </w:r>
      <w:r w:rsidR="00F83A4C" w:rsidRPr="00FD6C37">
        <w:rPr>
          <w:iCs/>
          <w:sz w:val="22"/>
          <w:szCs w:val="22"/>
          <w:shd w:val="clear" w:color="auto" w:fill="FFFFFF"/>
          <w:lang w:val="uk-UA" w:bidi="te-IN"/>
        </w:rPr>
        <w:t>Після письмового повідомлення, відповідна Сторона має право призупинити виконання зобов’язань за Договором до отримання підтвердження, що порушення не відбулося або не відбудеться. Це підтвердження має бути направлено протягом десяти р</w:t>
      </w:r>
      <w:r w:rsidR="00E76593" w:rsidRPr="00FD6C37">
        <w:rPr>
          <w:iCs/>
          <w:sz w:val="22"/>
          <w:szCs w:val="22"/>
          <w:shd w:val="clear" w:color="auto" w:fill="FFFFFF"/>
          <w:lang w:val="uk-UA" w:bidi="te-IN"/>
        </w:rPr>
        <w:t>о</w:t>
      </w:r>
      <w:r w:rsidR="00F83A4C" w:rsidRPr="00FD6C37">
        <w:rPr>
          <w:iCs/>
          <w:sz w:val="22"/>
          <w:szCs w:val="22"/>
          <w:shd w:val="clear" w:color="auto" w:fill="FFFFFF"/>
          <w:lang w:val="uk-UA" w:bidi="te-IN"/>
        </w:rPr>
        <w:t>бочих днів з дати направлення письмового повідомлення.</w:t>
      </w:r>
    </w:p>
    <w:p w:rsidR="00F83A4C" w:rsidRPr="00FD6C37" w:rsidRDefault="00FD6C37" w:rsidP="008F5F5C">
      <w:pPr>
        <w:tabs>
          <w:tab w:val="num" w:pos="0"/>
        </w:tabs>
        <w:jc w:val="both"/>
        <w:rPr>
          <w:sz w:val="22"/>
          <w:szCs w:val="22"/>
          <w:lang w:val="uk-UA"/>
        </w:rPr>
      </w:pPr>
      <w:r>
        <w:rPr>
          <w:iCs/>
          <w:sz w:val="22"/>
          <w:szCs w:val="22"/>
          <w:shd w:val="clear" w:color="auto" w:fill="FFFFFF"/>
          <w:lang w:val="uk-UA" w:bidi="te-IN"/>
        </w:rPr>
        <w:t xml:space="preserve">12.4 </w:t>
      </w:r>
      <w:r w:rsidR="00F83A4C" w:rsidRPr="00FD6C37">
        <w:rPr>
          <w:iCs/>
          <w:sz w:val="22"/>
          <w:szCs w:val="22"/>
          <w:shd w:val="clear" w:color="auto" w:fill="FFFFFF"/>
          <w:lang w:val="uk-UA" w:bidi="te-IN"/>
        </w:rPr>
        <w:t>У разі порушення однією із Сторін зобов’язань утриматись від заборонених в цьому розділі дій та/або неотримання іншою Стороною у встановленому Договором строк підтвердження, що порушення не відб</w:t>
      </w:r>
      <w:r w:rsidR="00F83A4C" w:rsidRPr="00FD6C37">
        <w:rPr>
          <w:iCs/>
          <w:sz w:val="22"/>
          <w:szCs w:val="22"/>
          <w:shd w:val="clear" w:color="auto" w:fill="FFFFFF"/>
          <w:lang w:val="uk-UA" w:bidi="te-IN"/>
        </w:rPr>
        <w:t>у</w:t>
      </w:r>
      <w:r w:rsidR="00F83A4C" w:rsidRPr="00FD6C37">
        <w:rPr>
          <w:iCs/>
          <w:sz w:val="22"/>
          <w:szCs w:val="22"/>
          <w:shd w:val="clear" w:color="auto" w:fill="FFFFFF"/>
          <w:lang w:val="uk-UA" w:bidi="te-IN"/>
        </w:rPr>
        <w:t>лося чи не відбудеться, інша Сторона має право припинити Договір в односторонньому порядку повністю або в частково, направив письмове повідомлення про розірвання договору. Сторона, за ініціативою якої було розірвано Договір у відповідності до положень цієї Статті, має право вимагати відшкодування збитків, завданих внаслідок розірвання договору.</w:t>
      </w:r>
    </w:p>
    <w:p w:rsidR="00914043" w:rsidRPr="000504ED" w:rsidRDefault="00914043" w:rsidP="00D31849">
      <w:pPr>
        <w:jc w:val="both"/>
        <w:rPr>
          <w:sz w:val="22"/>
          <w:szCs w:val="22"/>
          <w:lang w:val="uk-UA"/>
        </w:rPr>
      </w:pPr>
    </w:p>
    <w:p w:rsidR="00672EE1" w:rsidRPr="0013255D" w:rsidRDefault="0013255D" w:rsidP="00184FC7">
      <w:pPr>
        <w:jc w:val="center"/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>13</w:t>
      </w:r>
      <w:r w:rsidR="00FD6C37">
        <w:rPr>
          <w:b/>
          <w:bCs/>
          <w:sz w:val="22"/>
          <w:lang w:val="uk-UA"/>
        </w:rPr>
        <w:t xml:space="preserve">. </w:t>
      </w:r>
      <w:r w:rsidR="00672EE1" w:rsidRPr="0013255D">
        <w:rPr>
          <w:b/>
          <w:bCs/>
          <w:sz w:val="22"/>
          <w:lang w:val="uk-UA"/>
        </w:rPr>
        <w:t>Дія договору</w:t>
      </w:r>
    </w:p>
    <w:p w:rsidR="00852E5C" w:rsidRPr="000504ED" w:rsidRDefault="00FD6C37" w:rsidP="008F5F5C">
      <w:pPr>
        <w:tabs>
          <w:tab w:val="num" w:pos="7523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13.1</w:t>
      </w:r>
      <w:r w:rsidR="00184FC7">
        <w:rPr>
          <w:sz w:val="22"/>
          <w:szCs w:val="22"/>
          <w:lang w:val="uk-UA"/>
        </w:rPr>
        <w:t xml:space="preserve"> </w:t>
      </w:r>
      <w:r w:rsidR="00672EE1" w:rsidRPr="002475C0">
        <w:rPr>
          <w:sz w:val="22"/>
          <w:szCs w:val="22"/>
          <w:lang w:val="uk-UA"/>
        </w:rPr>
        <w:t>Цей</w:t>
      </w:r>
      <w:r w:rsidR="005373FE">
        <w:rPr>
          <w:sz w:val="22"/>
          <w:szCs w:val="22"/>
          <w:lang w:val="uk-UA"/>
        </w:rPr>
        <w:t xml:space="preserve"> </w:t>
      </w:r>
      <w:r w:rsidR="00672EE1" w:rsidRPr="002475C0">
        <w:rPr>
          <w:sz w:val="22"/>
          <w:szCs w:val="22"/>
          <w:lang w:val="uk-UA"/>
        </w:rPr>
        <w:t>Договір є укладеним</w:t>
      </w:r>
      <w:r w:rsidR="005373FE">
        <w:rPr>
          <w:sz w:val="22"/>
          <w:szCs w:val="22"/>
          <w:lang w:val="uk-UA"/>
        </w:rPr>
        <w:t xml:space="preserve"> </w:t>
      </w:r>
      <w:r w:rsidR="00672EE1" w:rsidRPr="002475C0">
        <w:rPr>
          <w:sz w:val="22"/>
          <w:szCs w:val="22"/>
          <w:lang w:val="uk-UA"/>
        </w:rPr>
        <w:t>від</w:t>
      </w:r>
      <w:r w:rsidR="005373FE">
        <w:rPr>
          <w:sz w:val="22"/>
          <w:szCs w:val="22"/>
          <w:lang w:val="uk-UA"/>
        </w:rPr>
        <w:t xml:space="preserve"> </w:t>
      </w:r>
      <w:r w:rsidR="00672EE1" w:rsidRPr="002475C0">
        <w:rPr>
          <w:sz w:val="22"/>
          <w:szCs w:val="22"/>
          <w:lang w:val="uk-UA"/>
        </w:rPr>
        <w:t>дати</w:t>
      </w:r>
      <w:r w:rsidR="005373FE">
        <w:rPr>
          <w:sz w:val="22"/>
          <w:szCs w:val="22"/>
          <w:lang w:val="uk-UA"/>
        </w:rPr>
        <w:t xml:space="preserve"> </w:t>
      </w:r>
      <w:r w:rsidR="00672EE1" w:rsidRPr="002475C0">
        <w:rPr>
          <w:sz w:val="22"/>
          <w:szCs w:val="22"/>
          <w:lang w:val="uk-UA"/>
        </w:rPr>
        <w:t>його</w:t>
      </w:r>
      <w:r w:rsidR="005373FE">
        <w:rPr>
          <w:sz w:val="22"/>
          <w:szCs w:val="22"/>
          <w:lang w:val="uk-UA"/>
        </w:rPr>
        <w:t xml:space="preserve"> </w:t>
      </w:r>
      <w:r w:rsidR="00672EE1" w:rsidRPr="002475C0">
        <w:rPr>
          <w:sz w:val="22"/>
          <w:szCs w:val="22"/>
          <w:lang w:val="uk-UA"/>
        </w:rPr>
        <w:t>підписання і</w:t>
      </w:r>
      <w:r w:rsidR="005373FE">
        <w:rPr>
          <w:sz w:val="22"/>
          <w:szCs w:val="22"/>
          <w:lang w:val="uk-UA"/>
        </w:rPr>
        <w:t xml:space="preserve"> </w:t>
      </w:r>
      <w:r w:rsidR="00672EE1" w:rsidRPr="002475C0">
        <w:rPr>
          <w:sz w:val="22"/>
          <w:szCs w:val="22"/>
          <w:lang w:val="uk-UA"/>
        </w:rPr>
        <w:t>діє до 31 грудня 20</w:t>
      </w:r>
      <w:r w:rsidR="00BF3975">
        <w:rPr>
          <w:sz w:val="22"/>
          <w:szCs w:val="22"/>
          <w:lang w:val="uk-UA"/>
        </w:rPr>
        <w:t>2</w:t>
      </w:r>
      <w:r w:rsidR="00C3112F">
        <w:rPr>
          <w:sz w:val="22"/>
          <w:szCs w:val="22"/>
          <w:lang w:val="uk-UA"/>
        </w:rPr>
        <w:t>2</w:t>
      </w:r>
      <w:r w:rsidR="00852E5C" w:rsidRPr="002475C0">
        <w:rPr>
          <w:sz w:val="22"/>
          <w:szCs w:val="22"/>
          <w:lang w:val="uk-UA"/>
        </w:rPr>
        <w:t xml:space="preserve"> року</w:t>
      </w:r>
      <w:r w:rsidR="002475C0">
        <w:rPr>
          <w:sz w:val="22"/>
          <w:szCs w:val="22"/>
          <w:lang w:val="uk-UA"/>
        </w:rPr>
        <w:t>, але у будь-якому в</w:t>
      </w:r>
      <w:r w:rsidR="002475C0">
        <w:rPr>
          <w:sz w:val="22"/>
          <w:szCs w:val="22"/>
          <w:lang w:val="uk-UA"/>
        </w:rPr>
        <w:t>и</w:t>
      </w:r>
      <w:r w:rsidR="002475C0">
        <w:rPr>
          <w:sz w:val="22"/>
          <w:szCs w:val="22"/>
          <w:lang w:val="uk-UA"/>
        </w:rPr>
        <w:t>падку  до повного виконання Сторонами своїх зобов’язань за цим Договором</w:t>
      </w:r>
      <w:r w:rsidR="00E54695" w:rsidRPr="000504ED">
        <w:rPr>
          <w:sz w:val="22"/>
          <w:szCs w:val="22"/>
          <w:lang w:val="uk-UA"/>
        </w:rPr>
        <w:t>.</w:t>
      </w:r>
    </w:p>
    <w:p w:rsidR="00672EE1" w:rsidRPr="000504ED" w:rsidRDefault="00FD6C37" w:rsidP="008F5F5C">
      <w:pPr>
        <w:pStyle w:val="20"/>
        <w:rPr>
          <w:szCs w:val="22"/>
        </w:rPr>
      </w:pPr>
      <w:r>
        <w:rPr>
          <w:szCs w:val="22"/>
        </w:rPr>
        <w:t>13.2</w:t>
      </w:r>
      <w:r w:rsidR="00184FC7">
        <w:rPr>
          <w:szCs w:val="22"/>
        </w:rPr>
        <w:t xml:space="preserve"> </w:t>
      </w:r>
      <w:r w:rsidR="00672EE1" w:rsidRPr="000504ED">
        <w:rPr>
          <w:szCs w:val="22"/>
        </w:rPr>
        <w:t>Договір вважається припиненим:</w:t>
      </w:r>
    </w:p>
    <w:p w:rsidR="00672EE1" w:rsidRPr="000504ED" w:rsidRDefault="00672EE1">
      <w:pPr>
        <w:numPr>
          <w:ilvl w:val="0"/>
          <w:numId w:val="3"/>
        </w:numPr>
        <w:jc w:val="both"/>
        <w:rPr>
          <w:sz w:val="22"/>
          <w:lang w:val="uk-UA"/>
        </w:rPr>
      </w:pPr>
      <w:r w:rsidRPr="000504ED">
        <w:rPr>
          <w:sz w:val="22"/>
          <w:lang w:val="uk-UA"/>
        </w:rPr>
        <w:t>після закінчення  строку його дії;</w:t>
      </w:r>
    </w:p>
    <w:p w:rsidR="00672EE1" w:rsidRPr="000504ED" w:rsidRDefault="00672EE1">
      <w:pPr>
        <w:numPr>
          <w:ilvl w:val="0"/>
          <w:numId w:val="3"/>
        </w:numPr>
        <w:jc w:val="both"/>
        <w:rPr>
          <w:sz w:val="22"/>
          <w:lang w:val="uk-UA"/>
        </w:rPr>
      </w:pPr>
      <w:r w:rsidRPr="000504ED">
        <w:rPr>
          <w:sz w:val="22"/>
          <w:lang w:val="uk-UA"/>
        </w:rPr>
        <w:t>за письмовою угодою сторін;</w:t>
      </w:r>
    </w:p>
    <w:p w:rsidR="00672EE1" w:rsidRPr="000504ED" w:rsidRDefault="00672EE1">
      <w:pPr>
        <w:numPr>
          <w:ilvl w:val="0"/>
          <w:numId w:val="3"/>
        </w:numPr>
        <w:jc w:val="both"/>
        <w:rPr>
          <w:sz w:val="22"/>
          <w:lang w:val="uk-UA"/>
        </w:rPr>
      </w:pPr>
      <w:r w:rsidRPr="000504ED">
        <w:rPr>
          <w:sz w:val="22"/>
          <w:lang w:val="uk-UA"/>
        </w:rPr>
        <w:t xml:space="preserve">з моменту розірвання цього </w:t>
      </w:r>
      <w:r w:rsidR="00E54695" w:rsidRPr="000504ED">
        <w:rPr>
          <w:sz w:val="22"/>
          <w:lang w:val="uk-UA"/>
        </w:rPr>
        <w:t>Д</w:t>
      </w:r>
      <w:r w:rsidRPr="000504ED">
        <w:rPr>
          <w:sz w:val="22"/>
          <w:lang w:val="uk-UA"/>
        </w:rPr>
        <w:t>оговору на підставах і в порядку, в</w:t>
      </w:r>
      <w:r w:rsidR="00E54695" w:rsidRPr="000504ED">
        <w:rPr>
          <w:sz w:val="22"/>
          <w:lang w:val="uk-UA"/>
        </w:rPr>
        <w:t>изначених законом та (або) цим Д</w:t>
      </w:r>
      <w:r w:rsidR="000063ED" w:rsidRPr="000504ED">
        <w:rPr>
          <w:sz w:val="22"/>
          <w:lang w:val="uk-UA"/>
        </w:rPr>
        <w:t>оговором;</w:t>
      </w:r>
    </w:p>
    <w:p w:rsidR="00672EE1" w:rsidRPr="000504ED" w:rsidRDefault="00FD6C37" w:rsidP="008F5F5C">
      <w:pPr>
        <w:tabs>
          <w:tab w:val="num" w:pos="7523"/>
        </w:tabs>
        <w:jc w:val="both"/>
        <w:rPr>
          <w:sz w:val="22"/>
          <w:lang w:val="uk-UA"/>
        </w:rPr>
      </w:pPr>
      <w:r>
        <w:rPr>
          <w:sz w:val="22"/>
          <w:lang w:val="uk-UA"/>
        </w:rPr>
        <w:t>13.3</w:t>
      </w:r>
      <w:r w:rsidR="00184FC7">
        <w:rPr>
          <w:sz w:val="22"/>
          <w:lang w:val="uk-UA"/>
        </w:rPr>
        <w:t xml:space="preserve"> </w:t>
      </w:r>
      <w:r w:rsidR="00672EE1" w:rsidRPr="000504ED">
        <w:rPr>
          <w:sz w:val="22"/>
          <w:lang w:val="uk-UA"/>
        </w:rPr>
        <w:t>Кожна з сторін цього Договору має право у судово</w:t>
      </w:r>
      <w:r w:rsidR="00E54695" w:rsidRPr="000504ED">
        <w:rPr>
          <w:sz w:val="22"/>
          <w:lang w:val="uk-UA"/>
        </w:rPr>
        <w:t>му порядку вимагати розірвання Д</w:t>
      </w:r>
      <w:r w:rsidR="00672EE1" w:rsidRPr="000504ED">
        <w:rPr>
          <w:sz w:val="22"/>
          <w:lang w:val="uk-UA"/>
        </w:rPr>
        <w:t>оговору з підстав, визначених Цивільним кодексом України, з урахуванням умов цього Договору.</w:t>
      </w:r>
    </w:p>
    <w:p w:rsidR="00F83A4C" w:rsidRPr="00FD6C37" w:rsidRDefault="00FD6C37" w:rsidP="00184FC7">
      <w:pPr>
        <w:jc w:val="center"/>
        <w:rPr>
          <w:b/>
          <w:bCs/>
          <w:sz w:val="22"/>
          <w:lang w:val="uk-UA"/>
        </w:rPr>
      </w:pPr>
      <w:r>
        <w:rPr>
          <w:sz w:val="22"/>
          <w:szCs w:val="22"/>
          <w:lang w:val="uk-UA"/>
        </w:rPr>
        <w:t>14.</w:t>
      </w:r>
      <w:r w:rsidR="00672EE1" w:rsidRPr="00FD6C37">
        <w:rPr>
          <w:b/>
          <w:bCs/>
          <w:sz w:val="22"/>
          <w:lang w:val="uk-UA"/>
        </w:rPr>
        <w:t>Інші умови</w:t>
      </w:r>
    </w:p>
    <w:p w:rsidR="00672EE1" w:rsidRPr="000504ED" w:rsidRDefault="00BC5BE0" w:rsidP="008F5F5C">
      <w:pPr>
        <w:rPr>
          <w:sz w:val="22"/>
          <w:lang w:val="uk-UA"/>
        </w:rPr>
      </w:pPr>
      <w:r>
        <w:rPr>
          <w:sz w:val="22"/>
          <w:lang w:val="uk-UA"/>
        </w:rPr>
        <w:t xml:space="preserve">14.1 </w:t>
      </w:r>
      <w:r w:rsidR="00672EE1" w:rsidRPr="000504ED">
        <w:rPr>
          <w:sz w:val="22"/>
          <w:lang w:val="uk-UA"/>
        </w:rPr>
        <w:t>Усі зміни і доповнення до даного договору оформляються додатковими угодами.</w:t>
      </w:r>
    </w:p>
    <w:p w:rsidR="00672EE1" w:rsidRPr="000504ED" w:rsidRDefault="007E1E70" w:rsidP="007E1E70">
      <w:pPr>
        <w:rPr>
          <w:sz w:val="22"/>
          <w:lang w:val="uk-UA"/>
        </w:rPr>
      </w:pPr>
      <w:r>
        <w:rPr>
          <w:sz w:val="22"/>
          <w:lang w:val="uk-UA"/>
        </w:rPr>
        <w:t xml:space="preserve">14.2 </w:t>
      </w:r>
      <w:r w:rsidR="00672EE1" w:rsidRPr="000504ED">
        <w:rPr>
          <w:sz w:val="22"/>
          <w:lang w:val="uk-UA"/>
        </w:rPr>
        <w:t>Даний Договір складено у двох оригінальних примірниках, по одному для кожної сторони</w:t>
      </w:r>
      <w:r w:rsidR="00E54695" w:rsidRPr="000504ED">
        <w:rPr>
          <w:sz w:val="22"/>
          <w:lang w:val="uk-UA"/>
        </w:rPr>
        <w:t>.</w:t>
      </w:r>
    </w:p>
    <w:p w:rsidR="00672EE1" w:rsidRDefault="007E1E70" w:rsidP="008F5F5C">
      <w:pPr>
        <w:rPr>
          <w:sz w:val="22"/>
          <w:lang w:val="uk-UA"/>
        </w:rPr>
      </w:pPr>
      <w:r>
        <w:rPr>
          <w:sz w:val="22"/>
          <w:lang w:val="uk-UA"/>
        </w:rPr>
        <w:t>14.3</w:t>
      </w:r>
      <w:r w:rsidR="00BC5BE0">
        <w:rPr>
          <w:sz w:val="22"/>
          <w:lang w:val="uk-UA"/>
        </w:rPr>
        <w:t xml:space="preserve"> </w:t>
      </w:r>
      <w:r w:rsidR="00672EE1" w:rsidRPr="000504ED">
        <w:rPr>
          <w:sz w:val="22"/>
          <w:lang w:val="uk-UA"/>
        </w:rPr>
        <w:t>У випадках, не передбачених даним Договором, сторони  керуються чинним Законодавством</w:t>
      </w:r>
    </w:p>
    <w:p w:rsidR="007E1E70" w:rsidRDefault="007E1E70" w:rsidP="008F5F5C">
      <w:pPr>
        <w:rPr>
          <w:sz w:val="22"/>
          <w:lang w:val="uk-UA"/>
        </w:rPr>
      </w:pPr>
    </w:p>
    <w:p w:rsidR="001F28BA" w:rsidRDefault="001F28BA" w:rsidP="00FD6C37">
      <w:pPr>
        <w:rPr>
          <w:sz w:val="22"/>
          <w:lang w:val="uk-UA"/>
        </w:rPr>
      </w:pPr>
      <w:r>
        <w:rPr>
          <w:sz w:val="22"/>
          <w:lang w:val="uk-UA"/>
        </w:rPr>
        <w:t>Додатки до договору:</w:t>
      </w:r>
    </w:p>
    <w:p w:rsidR="001F28BA" w:rsidRDefault="001F28BA" w:rsidP="001F28BA">
      <w:pPr>
        <w:pStyle w:val="a7"/>
        <w:numPr>
          <w:ilvl w:val="0"/>
          <w:numId w:val="3"/>
        </w:numPr>
        <w:rPr>
          <w:sz w:val="22"/>
          <w:lang w:val="uk-UA"/>
        </w:rPr>
      </w:pPr>
      <w:r>
        <w:rPr>
          <w:sz w:val="22"/>
          <w:lang w:val="uk-UA"/>
        </w:rPr>
        <w:t>Кошторис з розрахунком договірної ціни.</w:t>
      </w:r>
    </w:p>
    <w:p w:rsidR="001F28BA" w:rsidRPr="005F180C" w:rsidRDefault="005F180C" w:rsidP="001F28BA">
      <w:pPr>
        <w:pStyle w:val="a7"/>
        <w:numPr>
          <w:ilvl w:val="0"/>
          <w:numId w:val="3"/>
        </w:numPr>
        <w:rPr>
          <w:sz w:val="22"/>
          <w:lang w:val="uk-UA"/>
        </w:rPr>
      </w:pPr>
      <w:r w:rsidRPr="005F180C">
        <w:rPr>
          <w:sz w:val="22"/>
          <w:lang w:val="uk-UA"/>
        </w:rPr>
        <w:t>Технічна специфікація</w:t>
      </w:r>
    </w:p>
    <w:p w:rsidR="00DE3A93" w:rsidRPr="000504ED" w:rsidRDefault="00DE3A93">
      <w:pPr>
        <w:jc w:val="center"/>
        <w:rPr>
          <w:b/>
          <w:bCs/>
          <w:sz w:val="12"/>
          <w:szCs w:val="12"/>
          <w:lang w:val="uk-UA"/>
        </w:rPr>
      </w:pPr>
    </w:p>
    <w:p w:rsidR="00672EE1" w:rsidRPr="00184FC7" w:rsidRDefault="00672EE1" w:rsidP="00184FC7">
      <w:pPr>
        <w:jc w:val="center"/>
        <w:rPr>
          <w:bCs/>
          <w:sz w:val="22"/>
          <w:lang w:val="uk-UA"/>
        </w:rPr>
      </w:pPr>
      <w:r w:rsidRPr="00184FC7">
        <w:rPr>
          <w:b/>
          <w:bCs/>
          <w:sz w:val="22"/>
          <w:lang w:val="uk-UA"/>
        </w:rPr>
        <w:t>Реквізити та адреси сторін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818"/>
        <w:gridCol w:w="285"/>
        <w:gridCol w:w="4678"/>
      </w:tblGrid>
      <w:tr w:rsidR="000504ED" w:rsidRPr="000504ED" w:rsidTr="001F28BA">
        <w:tc>
          <w:tcPr>
            <w:tcW w:w="4818" w:type="dxa"/>
            <w:shd w:val="clear" w:color="auto" w:fill="auto"/>
          </w:tcPr>
          <w:p w:rsidR="00795B2A" w:rsidRPr="000504ED" w:rsidRDefault="00795B2A" w:rsidP="00184FC7">
            <w:pPr>
              <w:tabs>
                <w:tab w:val="left" w:pos="300"/>
                <w:tab w:val="left" w:pos="360"/>
              </w:tabs>
              <w:jc w:val="center"/>
              <w:rPr>
                <w:sz w:val="20"/>
                <w:szCs w:val="20"/>
                <w:lang w:val="uk-UA"/>
              </w:rPr>
            </w:pPr>
            <w:r w:rsidRPr="000504ED">
              <w:rPr>
                <w:sz w:val="20"/>
                <w:szCs w:val="20"/>
                <w:lang w:val="uk-UA"/>
              </w:rPr>
              <w:t>ЗАМОВНИК</w:t>
            </w:r>
          </w:p>
        </w:tc>
        <w:tc>
          <w:tcPr>
            <w:tcW w:w="285" w:type="dxa"/>
            <w:shd w:val="clear" w:color="auto" w:fill="auto"/>
          </w:tcPr>
          <w:p w:rsidR="00795B2A" w:rsidRPr="000504ED" w:rsidRDefault="00795B2A" w:rsidP="001B1EC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795B2A" w:rsidRPr="000504ED" w:rsidRDefault="00795B2A" w:rsidP="001B1EC4">
            <w:pPr>
              <w:snapToGrid w:val="0"/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0504ED">
              <w:rPr>
                <w:sz w:val="20"/>
                <w:szCs w:val="20"/>
                <w:lang w:val="uk-UA"/>
              </w:rPr>
              <w:t>ПІДРЯДНИК</w:t>
            </w:r>
          </w:p>
        </w:tc>
      </w:tr>
      <w:tr w:rsidR="000504ED" w:rsidRPr="000504ED" w:rsidTr="001F28BA">
        <w:tc>
          <w:tcPr>
            <w:tcW w:w="4818" w:type="dxa"/>
            <w:shd w:val="clear" w:color="auto" w:fill="auto"/>
          </w:tcPr>
          <w:p w:rsidR="00795B2A" w:rsidRPr="000504ED" w:rsidRDefault="00795B2A" w:rsidP="001B1EC4">
            <w:pPr>
              <w:tabs>
                <w:tab w:val="left" w:pos="300"/>
                <w:tab w:val="left" w:pos="360"/>
              </w:tabs>
              <w:rPr>
                <w:b/>
                <w:i/>
                <w:sz w:val="6"/>
                <w:szCs w:val="6"/>
                <w:lang w:val="uk-UA"/>
              </w:rPr>
            </w:pPr>
            <w:r w:rsidRPr="000504ED">
              <w:rPr>
                <w:b/>
                <w:i/>
                <w:sz w:val="22"/>
                <w:szCs w:val="22"/>
                <w:lang w:val="uk-UA"/>
              </w:rPr>
              <w:t>Комунальне підприємство теплових</w:t>
            </w:r>
          </w:p>
          <w:p w:rsidR="00795B2A" w:rsidRPr="000504ED" w:rsidRDefault="00795B2A" w:rsidP="001B1EC4">
            <w:pPr>
              <w:tabs>
                <w:tab w:val="left" w:pos="300"/>
                <w:tab w:val="left" w:pos="360"/>
              </w:tabs>
              <w:rPr>
                <w:b/>
                <w:sz w:val="6"/>
                <w:szCs w:val="6"/>
                <w:lang w:val="uk-UA"/>
              </w:rPr>
            </w:pPr>
            <w:r w:rsidRPr="000504ED">
              <w:rPr>
                <w:b/>
                <w:i/>
                <w:sz w:val="22"/>
                <w:szCs w:val="22"/>
                <w:lang w:val="uk-UA"/>
              </w:rPr>
              <w:t>мереж «Криворіжтепломережа»</w:t>
            </w:r>
          </w:p>
        </w:tc>
        <w:tc>
          <w:tcPr>
            <w:tcW w:w="285" w:type="dxa"/>
            <w:shd w:val="clear" w:color="auto" w:fill="auto"/>
          </w:tcPr>
          <w:p w:rsidR="00795B2A" w:rsidRPr="000504ED" w:rsidRDefault="00795B2A" w:rsidP="001B1EC4">
            <w:pPr>
              <w:tabs>
                <w:tab w:val="left" w:pos="300"/>
                <w:tab w:val="left" w:pos="360"/>
              </w:tabs>
              <w:rPr>
                <w:b/>
                <w:sz w:val="6"/>
                <w:szCs w:val="6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795B2A" w:rsidRPr="000504ED" w:rsidRDefault="00795B2A" w:rsidP="001B1EC4">
            <w:pPr>
              <w:tabs>
                <w:tab w:val="left" w:pos="300"/>
                <w:tab w:val="left" w:pos="360"/>
              </w:tabs>
              <w:ind w:left="-108"/>
              <w:rPr>
                <w:b/>
                <w:lang w:val="uk-UA"/>
              </w:rPr>
            </w:pPr>
          </w:p>
        </w:tc>
      </w:tr>
      <w:tr w:rsidR="005C3964" w:rsidRPr="000504ED" w:rsidTr="001F28BA">
        <w:trPr>
          <w:trHeight w:val="323"/>
        </w:trPr>
        <w:tc>
          <w:tcPr>
            <w:tcW w:w="4818" w:type="dxa"/>
            <w:tcBorders>
              <w:bottom w:val="single" w:sz="4" w:space="0" w:color="auto"/>
            </w:tcBorders>
            <w:shd w:val="clear" w:color="auto" w:fill="auto"/>
          </w:tcPr>
          <w:p w:rsidR="005C3964" w:rsidRPr="0067291F" w:rsidRDefault="005C3964" w:rsidP="00260F4D">
            <w:pPr>
              <w:tabs>
                <w:tab w:val="left" w:pos="300"/>
                <w:tab w:val="left" w:pos="360"/>
              </w:tabs>
              <w:rPr>
                <w:sz w:val="6"/>
                <w:szCs w:val="22"/>
                <w:lang w:val="uk-UA"/>
              </w:rPr>
            </w:pPr>
          </w:p>
          <w:p w:rsidR="005C3964" w:rsidRPr="0067291F" w:rsidRDefault="005C3964" w:rsidP="00260F4D">
            <w:pPr>
              <w:tabs>
                <w:tab w:val="left" w:pos="300"/>
                <w:tab w:val="left" w:pos="360"/>
              </w:tabs>
              <w:rPr>
                <w:sz w:val="6"/>
                <w:szCs w:val="22"/>
                <w:lang w:val="uk-UA"/>
              </w:rPr>
            </w:pPr>
          </w:p>
          <w:p w:rsidR="005C3964" w:rsidRPr="0067291F" w:rsidRDefault="005C3964" w:rsidP="00260F4D">
            <w:pPr>
              <w:tabs>
                <w:tab w:val="left" w:pos="300"/>
                <w:tab w:val="left" w:pos="360"/>
              </w:tabs>
              <w:rPr>
                <w:b/>
                <w:sz w:val="21"/>
                <w:szCs w:val="21"/>
                <w:lang w:val="uk-UA"/>
              </w:rPr>
            </w:pPr>
            <w:r w:rsidRPr="0067291F">
              <w:rPr>
                <w:sz w:val="21"/>
                <w:szCs w:val="21"/>
                <w:lang w:val="uk-UA"/>
              </w:rPr>
              <w:t xml:space="preserve">50000, м. Кривий Ріг, </w:t>
            </w:r>
            <w:proofErr w:type="spellStart"/>
            <w:r w:rsidRPr="0067291F">
              <w:rPr>
                <w:sz w:val="21"/>
                <w:szCs w:val="21"/>
                <w:lang w:val="uk-UA"/>
              </w:rPr>
              <w:t>провул.Дежньова</w:t>
            </w:r>
            <w:proofErr w:type="spellEnd"/>
            <w:r w:rsidRPr="0067291F">
              <w:rPr>
                <w:sz w:val="21"/>
                <w:szCs w:val="21"/>
                <w:lang w:val="uk-UA"/>
              </w:rPr>
              <w:t>, 9</w:t>
            </w:r>
          </w:p>
        </w:tc>
        <w:tc>
          <w:tcPr>
            <w:tcW w:w="285" w:type="dxa"/>
            <w:shd w:val="clear" w:color="auto" w:fill="auto"/>
          </w:tcPr>
          <w:p w:rsidR="005C3964" w:rsidRPr="000504ED" w:rsidRDefault="005C3964" w:rsidP="001B1EC4">
            <w:pPr>
              <w:tabs>
                <w:tab w:val="left" w:pos="300"/>
                <w:tab w:val="left" w:pos="360"/>
              </w:tabs>
              <w:rPr>
                <w:b/>
                <w:sz w:val="6"/>
                <w:szCs w:val="6"/>
                <w:lang w:val="uk-U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5C3964" w:rsidRPr="000504ED" w:rsidRDefault="005C3964" w:rsidP="001B1EC4">
            <w:pPr>
              <w:tabs>
                <w:tab w:val="left" w:pos="300"/>
                <w:tab w:val="left" w:pos="360"/>
              </w:tabs>
              <w:rPr>
                <w:sz w:val="21"/>
                <w:szCs w:val="21"/>
                <w:lang w:val="uk-UA"/>
              </w:rPr>
            </w:pPr>
          </w:p>
        </w:tc>
      </w:tr>
      <w:tr w:rsidR="005C3964" w:rsidRPr="000504ED" w:rsidTr="001F28BA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3964" w:rsidRPr="0067291F" w:rsidRDefault="005C3964" w:rsidP="00260F4D">
            <w:pPr>
              <w:tabs>
                <w:tab w:val="left" w:pos="300"/>
                <w:tab w:val="left" w:pos="360"/>
              </w:tabs>
              <w:rPr>
                <w:b/>
                <w:sz w:val="21"/>
                <w:szCs w:val="21"/>
                <w:lang w:val="uk-UA"/>
              </w:rPr>
            </w:pPr>
            <w:r w:rsidRPr="0067291F">
              <w:rPr>
                <w:sz w:val="21"/>
                <w:szCs w:val="21"/>
                <w:lang w:val="uk-UA"/>
              </w:rPr>
              <w:t xml:space="preserve">Р/р </w:t>
            </w:r>
            <w:r>
              <w:rPr>
                <w:sz w:val="21"/>
                <w:szCs w:val="21"/>
                <w:lang w:val="uk-UA"/>
              </w:rPr>
              <w:t xml:space="preserve"> </w:t>
            </w:r>
            <w:r w:rsidRPr="00A1018F">
              <w:rPr>
                <w:sz w:val="21"/>
                <w:szCs w:val="21"/>
                <w:lang w:val="en-US"/>
              </w:rPr>
              <w:t>UA</w:t>
            </w:r>
            <w:r w:rsidRPr="00A1018F">
              <w:rPr>
                <w:sz w:val="21"/>
                <w:szCs w:val="21"/>
                <w:lang w:val="uk-UA"/>
              </w:rPr>
              <w:t>743390500000026009001098049</w:t>
            </w:r>
          </w:p>
        </w:tc>
        <w:tc>
          <w:tcPr>
            <w:tcW w:w="285" w:type="dxa"/>
            <w:shd w:val="clear" w:color="auto" w:fill="auto"/>
          </w:tcPr>
          <w:p w:rsidR="005C3964" w:rsidRPr="000504ED" w:rsidRDefault="005C3964" w:rsidP="001B1EC4">
            <w:pPr>
              <w:tabs>
                <w:tab w:val="left" w:pos="300"/>
                <w:tab w:val="left" w:pos="360"/>
              </w:tabs>
              <w:rPr>
                <w:b/>
                <w:sz w:val="6"/>
                <w:szCs w:val="6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3964" w:rsidRPr="000504ED" w:rsidRDefault="005C3964" w:rsidP="001B1EC4">
            <w:pPr>
              <w:tabs>
                <w:tab w:val="left" w:pos="300"/>
                <w:tab w:val="left" w:pos="360"/>
              </w:tabs>
              <w:rPr>
                <w:sz w:val="21"/>
                <w:szCs w:val="21"/>
                <w:lang w:val="uk-UA"/>
              </w:rPr>
            </w:pPr>
          </w:p>
        </w:tc>
      </w:tr>
      <w:tr w:rsidR="005C3964" w:rsidRPr="000504ED" w:rsidTr="001F28BA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3964" w:rsidRPr="0067291F" w:rsidRDefault="005C3964" w:rsidP="00260F4D">
            <w:pPr>
              <w:tabs>
                <w:tab w:val="left" w:pos="300"/>
                <w:tab w:val="left" w:pos="360"/>
              </w:tabs>
              <w:ind w:right="-110"/>
              <w:rPr>
                <w:b/>
                <w:sz w:val="21"/>
                <w:szCs w:val="21"/>
                <w:lang w:val="uk-UA"/>
              </w:rPr>
            </w:pPr>
            <w:r w:rsidRPr="0067291F">
              <w:rPr>
                <w:sz w:val="21"/>
                <w:szCs w:val="21"/>
                <w:lang w:val="uk-UA"/>
              </w:rPr>
              <w:t xml:space="preserve">в </w:t>
            </w:r>
            <w:r>
              <w:rPr>
                <w:sz w:val="21"/>
                <w:szCs w:val="21"/>
                <w:lang w:val="uk-UA"/>
              </w:rPr>
              <w:t>АТ «КРИСТАЛБАНК</w:t>
            </w:r>
            <w:r w:rsidRPr="0067291F">
              <w:rPr>
                <w:sz w:val="21"/>
                <w:szCs w:val="21"/>
                <w:lang w:val="uk-UA"/>
              </w:rPr>
              <w:t>»</w:t>
            </w:r>
          </w:p>
        </w:tc>
        <w:tc>
          <w:tcPr>
            <w:tcW w:w="285" w:type="dxa"/>
            <w:shd w:val="clear" w:color="auto" w:fill="auto"/>
          </w:tcPr>
          <w:p w:rsidR="005C3964" w:rsidRPr="000504ED" w:rsidRDefault="005C3964" w:rsidP="001B1EC4">
            <w:pPr>
              <w:tabs>
                <w:tab w:val="left" w:pos="300"/>
                <w:tab w:val="left" w:pos="360"/>
              </w:tabs>
              <w:rPr>
                <w:b/>
                <w:sz w:val="6"/>
                <w:szCs w:val="6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3964" w:rsidRPr="000504ED" w:rsidRDefault="005C3964" w:rsidP="001B1EC4">
            <w:pPr>
              <w:tabs>
                <w:tab w:val="left" w:pos="300"/>
                <w:tab w:val="left" w:pos="360"/>
              </w:tabs>
              <w:rPr>
                <w:sz w:val="21"/>
                <w:szCs w:val="21"/>
                <w:lang w:val="uk-UA"/>
              </w:rPr>
            </w:pPr>
          </w:p>
        </w:tc>
      </w:tr>
      <w:tr w:rsidR="005C3964" w:rsidRPr="000504ED" w:rsidTr="001F28BA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3964" w:rsidRPr="0067291F" w:rsidRDefault="005C3964" w:rsidP="00260F4D">
            <w:pPr>
              <w:tabs>
                <w:tab w:val="left" w:pos="300"/>
                <w:tab w:val="left" w:pos="360"/>
              </w:tabs>
              <w:rPr>
                <w:b/>
                <w:sz w:val="21"/>
                <w:szCs w:val="21"/>
                <w:lang w:val="uk-UA"/>
              </w:rPr>
            </w:pPr>
            <w:r w:rsidRPr="0067291F">
              <w:rPr>
                <w:sz w:val="21"/>
                <w:szCs w:val="21"/>
                <w:lang w:val="uk-UA"/>
              </w:rPr>
              <w:t>ЄДРПОУ 03342184; ІПН 033421804822;</w:t>
            </w:r>
          </w:p>
        </w:tc>
        <w:tc>
          <w:tcPr>
            <w:tcW w:w="285" w:type="dxa"/>
            <w:shd w:val="clear" w:color="auto" w:fill="auto"/>
          </w:tcPr>
          <w:p w:rsidR="005C3964" w:rsidRPr="000504ED" w:rsidRDefault="005C3964" w:rsidP="001B1EC4">
            <w:pPr>
              <w:tabs>
                <w:tab w:val="left" w:pos="300"/>
                <w:tab w:val="left" w:pos="360"/>
              </w:tabs>
              <w:rPr>
                <w:b/>
                <w:sz w:val="6"/>
                <w:szCs w:val="6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3964" w:rsidRPr="000504ED" w:rsidRDefault="005C3964" w:rsidP="001B1EC4">
            <w:pPr>
              <w:tabs>
                <w:tab w:val="left" w:pos="300"/>
                <w:tab w:val="left" w:pos="360"/>
              </w:tabs>
              <w:rPr>
                <w:sz w:val="21"/>
                <w:szCs w:val="21"/>
                <w:lang w:val="uk-UA"/>
              </w:rPr>
            </w:pPr>
          </w:p>
        </w:tc>
      </w:tr>
      <w:tr w:rsidR="005C3964" w:rsidRPr="000504ED" w:rsidTr="001F28BA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3964" w:rsidRPr="0067291F" w:rsidRDefault="005C3964" w:rsidP="00260F4D">
            <w:pPr>
              <w:tabs>
                <w:tab w:val="left" w:pos="300"/>
                <w:tab w:val="left" w:pos="360"/>
              </w:tabs>
              <w:rPr>
                <w:b/>
                <w:sz w:val="21"/>
                <w:szCs w:val="21"/>
                <w:lang w:val="uk-UA"/>
              </w:rPr>
            </w:pPr>
            <w:r w:rsidRPr="0067291F">
              <w:rPr>
                <w:sz w:val="21"/>
                <w:szCs w:val="21"/>
                <w:lang w:val="uk-UA"/>
              </w:rPr>
              <w:t xml:space="preserve">свідоцтво ПДВ № 200101035; </w:t>
            </w:r>
          </w:p>
        </w:tc>
        <w:tc>
          <w:tcPr>
            <w:tcW w:w="285" w:type="dxa"/>
            <w:shd w:val="clear" w:color="auto" w:fill="auto"/>
          </w:tcPr>
          <w:p w:rsidR="005C3964" w:rsidRPr="000504ED" w:rsidRDefault="005C3964" w:rsidP="001B1EC4">
            <w:pPr>
              <w:tabs>
                <w:tab w:val="left" w:pos="300"/>
                <w:tab w:val="left" w:pos="360"/>
              </w:tabs>
              <w:rPr>
                <w:b/>
                <w:sz w:val="6"/>
                <w:szCs w:val="6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3964" w:rsidRPr="000504ED" w:rsidRDefault="005C3964" w:rsidP="001B1EC4">
            <w:pPr>
              <w:tabs>
                <w:tab w:val="left" w:pos="300"/>
                <w:tab w:val="left" w:pos="360"/>
              </w:tabs>
              <w:rPr>
                <w:sz w:val="22"/>
                <w:szCs w:val="22"/>
                <w:lang w:val="uk-UA"/>
              </w:rPr>
            </w:pPr>
          </w:p>
        </w:tc>
      </w:tr>
      <w:tr w:rsidR="005C3964" w:rsidRPr="000504ED" w:rsidTr="001F28BA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3964" w:rsidRPr="0067291F" w:rsidRDefault="005C3964" w:rsidP="00260F4D">
            <w:pPr>
              <w:tabs>
                <w:tab w:val="left" w:pos="300"/>
                <w:tab w:val="left" w:pos="360"/>
              </w:tabs>
              <w:rPr>
                <w:sz w:val="21"/>
                <w:szCs w:val="21"/>
                <w:lang w:val="uk-UA"/>
              </w:rPr>
            </w:pPr>
            <w:r w:rsidRPr="0067291F">
              <w:rPr>
                <w:sz w:val="21"/>
                <w:szCs w:val="21"/>
                <w:lang w:val="uk-UA"/>
              </w:rPr>
              <w:t>тел. (056) 409-51-01, 409-51-09, 409-51-18</w:t>
            </w:r>
          </w:p>
        </w:tc>
        <w:tc>
          <w:tcPr>
            <w:tcW w:w="285" w:type="dxa"/>
            <w:shd w:val="clear" w:color="auto" w:fill="auto"/>
          </w:tcPr>
          <w:p w:rsidR="005C3964" w:rsidRPr="000504ED" w:rsidRDefault="005C3964" w:rsidP="001B1EC4">
            <w:pPr>
              <w:tabs>
                <w:tab w:val="left" w:pos="300"/>
                <w:tab w:val="left" w:pos="360"/>
              </w:tabs>
              <w:rPr>
                <w:b/>
                <w:sz w:val="6"/>
                <w:szCs w:val="6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3964" w:rsidRPr="000504ED" w:rsidRDefault="005C3964" w:rsidP="001B1EC4">
            <w:pPr>
              <w:tabs>
                <w:tab w:val="left" w:pos="300"/>
                <w:tab w:val="left" w:pos="360"/>
              </w:tabs>
              <w:rPr>
                <w:sz w:val="22"/>
                <w:szCs w:val="22"/>
                <w:lang w:val="uk-UA"/>
              </w:rPr>
            </w:pPr>
          </w:p>
        </w:tc>
      </w:tr>
      <w:tr w:rsidR="000504ED" w:rsidRPr="000504ED" w:rsidTr="001F28BA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B2A" w:rsidRPr="000504ED" w:rsidRDefault="00795B2A" w:rsidP="001B1EC4">
            <w:pPr>
              <w:tabs>
                <w:tab w:val="left" w:pos="300"/>
                <w:tab w:val="left" w:pos="360"/>
              </w:tabs>
              <w:rPr>
                <w:sz w:val="21"/>
                <w:szCs w:val="21"/>
                <w:lang w:val="uk-UA"/>
              </w:rPr>
            </w:pPr>
          </w:p>
        </w:tc>
        <w:tc>
          <w:tcPr>
            <w:tcW w:w="285" w:type="dxa"/>
            <w:shd w:val="clear" w:color="auto" w:fill="auto"/>
          </w:tcPr>
          <w:p w:rsidR="00795B2A" w:rsidRPr="000504ED" w:rsidRDefault="00795B2A" w:rsidP="001B1EC4">
            <w:pPr>
              <w:tabs>
                <w:tab w:val="left" w:pos="300"/>
                <w:tab w:val="left" w:pos="360"/>
              </w:tabs>
              <w:rPr>
                <w:b/>
                <w:sz w:val="6"/>
                <w:szCs w:val="6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B2A" w:rsidRPr="000504ED" w:rsidRDefault="00795B2A" w:rsidP="001B1EC4">
            <w:pPr>
              <w:tabs>
                <w:tab w:val="left" w:pos="300"/>
                <w:tab w:val="left" w:pos="360"/>
              </w:tabs>
              <w:rPr>
                <w:sz w:val="21"/>
                <w:szCs w:val="21"/>
                <w:lang w:val="uk-UA"/>
              </w:rPr>
            </w:pPr>
          </w:p>
        </w:tc>
      </w:tr>
      <w:tr w:rsidR="000504ED" w:rsidRPr="000504ED" w:rsidTr="001F28BA">
        <w:tc>
          <w:tcPr>
            <w:tcW w:w="4818" w:type="dxa"/>
            <w:tcBorders>
              <w:top w:val="single" w:sz="4" w:space="0" w:color="auto"/>
            </w:tcBorders>
            <w:shd w:val="clear" w:color="auto" w:fill="auto"/>
          </w:tcPr>
          <w:p w:rsidR="00795B2A" w:rsidRPr="000504ED" w:rsidRDefault="00795B2A" w:rsidP="001B1EC4">
            <w:pPr>
              <w:tabs>
                <w:tab w:val="left" w:pos="300"/>
                <w:tab w:val="left" w:pos="360"/>
              </w:tabs>
              <w:rPr>
                <w:b/>
                <w:sz w:val="12"/>
                <w:szCs w:val="12"/>
                <w:lang w:val="uk-UA"/>
              </w:rPr>
            </w:pPr>
          </w:p>
          <w:p w:rsidR="00795B2A" w:rsidRPr="000504ED" w:rsidRDefault="00795B2A" w:rsidP="001B1EC4">
            <w:pPr>
              <w:tabs>
                <w:tab w:val="left" w:pos="300"/>
                <w:tab w:val="left" w:pos="360"/>
              </w:tabs>
              <w:rPr>
                <w:b/>
                <w:sz w:val="22"/>
                <w:szCs w:val="22"/>
                <w:lang w:val="uk-UA"/>
              </w:rPr>
            </w:pPr>
            <w:r w:rsidRPr="000504ED">
              <w:rPr>
                <w:b/>
                <w:sz w:val="22"/>
                <w:szCs w:val="22"/>
                <w:lang w:val="uk-UA"/>
              </w:rPr>
              <w:t>Директор</w:t>
            </w:r>
          </w:p>
          <w:p w:rsidR="00795B2A" w:rsidRPr="000504ED" w:rsidRDefault="00795B2A" w:rsidP="001B1EC4">
            <w:pPr>
              <w:tabs>
                <w:tab w:val="left" w:pos="300"/>
                <w:tab w:val="left" w:pos="360"/>
              </w:tabs>
              <w:rPr>
                <w:b/>
                <w:sz w:val="6"/>
                <w:szCs w:val="6"/>
                <w:lang w:val="uk-UA"/>
              </w:rPr>
            </w:pPr>
          </w:p>
          <w:p w:rsidR="00795B2A" w:rsidRPr="000504ED" w:rsidRDefault="00795B2A" w:rsidP="00C3112F">
            <w:pPr>
              <w:tabs>
                <w:tab w:val="left" w:pos="300"/>
                <w:tab w:val="left" w:pos="360"/>
              </w:tabs>
              <w:rPr>
                <w:b/>
                <w:sz w:val="22"/>
                <w:szCs w:val="22"/>
                <w:lang w:val="uk-UA"/>
              </w:rPr>
            </w:pPr>
            <w:r w:rsidRPr="000504ED">
              <w:rPr>
                <w:b/>
                <w:sz w:val="22"/>
                <w:szCs w:val="22"/>
                <w:lang w:val="uk-UA"/>
              </w:rPr>
              <w:t>__________________________</w:t>
            </w:r>
            <w:r w:rsidR="00841E6F">
              <w:rPr>
                <w:b/>
                <w:sz w:val="22"/>
                <w:szCs w:val="22"/>
                <w:lang w:val="uk-UA"/>
              </w:rPr>
              <w:t xml:space="preserve">Сергій   </w:t>
            </w:r>
            <w:r w:rsidRPr="000504ED">
              <w:rPr>
                <w:b/>
                <w:i/>
                <w:sz w:val="22"/>
                <w:szCs w:val="22"/>
                <w:lang w:val="uk-UA"/>
              </w:rPr>
              <w:t xml:space="preserve"> М</w:t>
            </w:r>
            <w:r w:rsidR="00C3112F">
              <w:rPr>
                <w:b/>
                <w:i/>
                <w:sz w:val="22"/>
                <w:szCs w:val="22"/>
                <w:lang w:val="uk-UA"/>
              </w:rPr>
              <w:t>ІТІН</w:t>
            </w:r>
          </w:p>
        </w:tc>
        <w:tc>
          <w:tcPr>
            <w:tcW w:w="285" w:type="dxa"/>
            <w:shd w:val="clear" w:color="auto" w:fill="auto"/>
          </w:tcPr>
          <w:p w:rsidR="00795B2A" w:rsidRPr="000504ED" w:rsidRDefault="00795B2A" w:rsidP="001B1EC4">
            <w:pPr>
              <w:tabs>
                <w:tab w:val="left" w:pos="300"/>
                <w:tab w:val="left" w:pos="360"/>
              </w:tabs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795B2A" w:rsidRPr="000504ED" w:rsidRDefault="00795B2A" w:rsidP="001B1EC4">
            <w:pPr>
              <w:tabs>
                <w:tab w:val="left" w:pos="300"/>
                <w:tab w:val="left" w:pos="360"/>
              </w:tabs>
              <w:rPr>
                <w:b/>
                <w:sz w:val="12"/>
                <w:szCs w:val="22"/>
                <w:lang w:val="uk-UA"/>
              </w:rPr>
            </w:pPr>
          </w:p>
          <w:p w:rsidR="00795B2A" w:rsidRPr="000504ED" w:rsidRDefault="00795B2A" w:rsidP="001B1EC4">
            <w:pPr>
              <w:tabs>
                <w:tab w:val="left" w:pos="300"/>
                <w:tab w:val="left" w:pos="360"/>
              </w:tabs>
              <w:rPr>
                <w:b/>
                <w:lang w:val="uk-UA"/>
              </w:rPr>
            </w:pPr>
            <w:r w:rsidRPr="000504ED">
              <w:rPr>
                <w:b/>
                <w:sz w:val="22"/>
                <w:szCs w:val="22"/>
                <w:lang w:val="uk-UA"/>
              </w:rPr>
              <w:t>______________</w:t>
            </w:r>
          </w:p>
          <w:p w:rsidR="009F3440" w:rsidRPr="000504ED" w:rsidRDefault="00795B2A" w:rsidP="00184FC7">
            <w:pPr>
              <w:tabs>
                <w:tab w:val="left" w:pos="300"/>
                <w:tab w:val="left" w:pos="360"/>
                <w:tab w:val="right" w:pos="4462"/>
              </w:tabs>
              <w:rPr>
                <w:b/>
                <w:sz w:val="6"/>
                <w:szCs w:val="6"/>
                <w:lang w:val="uk-UA"/>
              </w:rPr>
            </w:pPr>
            <w:r w:rsidRPr="000504ED">
              <w:rPr>
                <w:b/>
                <w:sz w:val="22"/>
                <w:szCs w:val="22"/>
                <w:lang w:val="uk-UA"/>
              </w:rPr>
              <w:t xml:space="preserve">__________________________ </w:t>
            </w:r>
          </w:p>
        </w:tc>
      </w:tr>
    </w:tbl>
    <w:p w:rsidR="00365B05" w:rsidRPr="000504ED" w:rsidRDefault="00365B05" w:rsidP="0009282A">
      <w:pPr>
        <w:jc w:val="both"/>
        <w:rPr>
          <w:b/>
          <w:sz w:val="20"/>
          <w:lang w:val="uk-UA"/>
        </w:rPr>
      </w:pPr>
    </w:p>
    <w:p w:rsidR="009F3440" w:rsidRDefault="009F3440" w:rsidP="009F3440">
      <w:pPr>
        <w:jc w:val="right"/>
        <w:rPr>
          <w:b/>
          <w:lang w:val="uk-UA"/>
        </w:rPr>
      </w:pPr>
    </w:p>
    <w:p w:rsidR="009F3440" w:rsidRDefault="009F3440" w:rsidP="009F3440">
      <w:pPr>
        <w:jc w:val="right"/>
        <w:rPr>
          <w:b/>
          <w:lang w:val="uk-UA"/>
        </w:rPr>
      </w:pPr>
    </w:p>
    <w:p w:rsidR="009F3440" w:rsidRDefault="009F3440" w:rsidP="009F3440">
      <w:pPr>
        <w:jc w:val="right"/>
        <w:rPr>
          <w:b/>
          <w:lang w:val="uk-UA"/>
        </w:rPr>
      </w:pPr>
    </w:p>
    <w:p w:rsidR="009F3440" w:rsidRDefault="009F3440" w:rsidP="009F3440">
      <w:pPr>
        <w:jc w:val="right"/>
        <w:rPr>
          <w:b/>
          <w:lang w:val="uk-UA"/>
        </w:rPr>
      </w:pPr>
    </w:p>
    <w:p w:rsidR="00E97542" w:rsidRDefault="00E97542" w:rsidP="009F3440">
      <w:pPr>
        <w:jc w:val="right"/>
        <w:rPr>
          <w:b/>
          <w:lang w:val="uk-UA"/>
        </w:rPr>
      </w:pPr>
    </w:p>
    <w:p w:rsidR="00E97542" w:rsidRDefault="00E97542" w:rsidP="009F3440">
      <w:pPr>
        <w:jc w:val="right"/>
        <w:rPr>
          <w:b/>
          <w:lang w:val="uk-UA"/>
        </w:rPr>
      </w:pPr>
    </w:p>
    <w:p w:rsidR="00E97542" w:rsidRDefault="00E97542" w:rsidP="009F3440">
      <w:pPr>
        <w:jc w:val="right"/>
        <w:rPr>
          <w:b/>
          <w:lang w:val="uk-UA"/>
        </w:rPr>
      </w:pPr>
    </w:p>
    <w:p w:rsidR="009F3440" w:rsidRDefault="009F3440" w:rsidP="009F3440">
      <w:pPr>
        <w:jc w:val="right"/>
        <w:rPr>
          <w:b/>
          <w:lang w:val="uk-UA"/>
        </w:rPr>
      </w:pPr>
    </w:p>
    <w:p w:rsidR="009F3440" w:rsidRDefault="009F3440" w:rsidP="009F3440">
      <w:pPr>
        <w:jc w:val="right"/>
        <w:rPr>
          <w:b/>
          <w:lang w:val="uk-UA"/>
        </w:rPr>
      </w:pPr>
    </w:p>
    <w:p w:rsidR="009F3440" w:rsidRDefault="009F3440" w:rsidP="009F3440">
      <w:pPr>
        <w:jc w:val="right"/>
        <w:rPr>
          <w:b/>
          <w:lang w:val="uk-UA"/>
        </w:rPr>
      </w:pPr>
    </w:p>
    <w:p w:rsidR="00184FC7" w:rsidRDefault="00184FC7">
      <w:pPr>
        <w:rPr>
          <w:b/>
          <w:lang w:val="uk-UA"/>
        </w:rPr>
      </w:pPr>
      <w:r>
        <w:rPr>
          <w:b/>
          <w:lang w:val="uk-UA"/>
        </w:rPr>
        <w:br w:type="page"/>
      </w:r>
    </w:p>
    <w:p w:rsidR="009F3440" w:rsidRPr="00334F2A" w:rsidRDefault="009F3440" w:rsidP="009F3440">
      <w:pPr>
        <w:jc w:val="right"/>
        <w:rPr>
          <w:b/>
          <w:lang w:val="uk-UA"/>
        </w:rPr>
      </w:pPr>
      <w:r w:rsidRPr="00334F2A">
        <w:rPr>
          <w:b/>
          <w:lang w:val="uk-UA"/>
        </w:rPr>
        <w:lastRenderedPageBreak/>
        <w:t>Додаток №</w:t>
      </w:r>
      <w:r>
        <w:rPr>
          <w:b/>
          <w:lang w:val="uk-UA"/>
        </w:rPr>
        <w:t xml:space="preserve"> 1</w:t>
      </w:r>
    </w:p>
    <w:p w:rsidR="007B0247" w:rsidRDefault="009F3440" w:rsidP="007B0247">
      <w:pPr>
        <w:jc w:val="right"/>
        <w:rPr>
          <w:b/>
          <w:lang w:val="uk-UA"/>
        </w:rPr>
      </w:pPr>
      <w:r w:rsidRPr="008204B6">
        <w:rPr>
          <w:b/>
          <w:lang w:val="uk-UA"/>
        </w:rPr>
        <w:t xml:space="preserve">до </w:t>
      </w:r>
      <w:r w:rsidR="007B0247">
        <w:rPr>
          <w:b/>
          <w:lang w:val="uk-UA"/>
        </w:rPr>
        <w:t>Договору №_________</w:t>
      </w:r>
    </w:p>
    <w:p w:rsidR="006A0803" w:rsidRPr="006229EB" w:rsidRDefault="009F3440" w:rsidP="006229EB">
      <w:pPr>
        <w:jc w:val="right"/>
        <w:rPr>
          <w:b/>
          <w:lang w:val="uk-UA"/>
        </w:rPr>
      </w:pPr>
      <w:r>
        <w:rPr>
          <w:b/>
          <w:lang w:val="uk-UA"/>
        </w:rPr>
        <w:t xml:space="preserve"> від «__» __________202</w:t>
      </w:r>
      <w:r w:rsidR="007E1E70">
        <w:rPr>
          <w:b/>
          <w:lang w:val="uk-UA"/>
        </w:rPr>
        <w:t>2</w:t>
      </w:r>
      <w:r>
        <w:rPr>
          <w:b/>
          <w:lang w:val="uk-UA"/>
        </w:rPr>
        <w:t xml:space="preserve"> року</w:t>
      </w:r>
    </w:p>
    <w:p w:rsidR="006A0803" w:rsidRDefault="006A0803" w:rsidP="009F3440">
      <w:pPr>
        <w:jc w:val="center"/>
        <w:rPr>
          <w:b/>
          <w:sz w:val="28"/>
          <w:szCs w:val="28"/>
          <w:lang w:val="uk-UA"/>
        </w:rPr>
      </w:pPr>
    </w:p>
    <w:p w:rsidR="006A0803" w:rsidRDefault="006229EB" w:rsidP="009F3440">
      <w:pPr>
        <w:jc w:val="center"/>
        <w:rPr>
          <w:b/>
          <w:sz w:val="28"/>
          <w:szCs w:val="28"/>
          <w:lang w:val="uk-UA"/>
        </w:rPr>
      </w:pPr>
      <w:r w:rsidRPr="006229EB">
        <w:rPr>
          <w:noProof/>
        </w:rPr>
        <w:drawing>
          <wp:inline distT="0" distB="0" distL="0" distR="0" wp14:anchorId="20D56F11" wp14:editId="37129700">
            <wp:extent cx="6480175" cy="282050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82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803" w:rsidRDefault="006A0803" w:rsidP="009F3440">
      <w:pPr>
        <w:jc w:val="center"/>
        <w:rPr>
          <w:b/>
          <w:sz w:val="28"/>
          <w:szCs w:val="28"/>
          <w:lang w:val="uk-UA"/>
        </w:rPr>
      </w:pPr>
    </w:p>
    <w:p w:rsidR="006229EB" w:rsidRPr="006229EB" w:rsidRDefault="006229EB" w:rsidP="009F3440">
      <w:pPr>
        <w:jc w:val="center"/>
        <w:rPr>
          <w:sz w:val="16"/>
          <w:szCs w:val="16"/>
          <w:lang w:val="uk-UA"/>
        </w:rPr>
      </w:pPr>
    </w:p>
    <w:p w:rsidR="006229EB" w:rsidRPr="006229EB" w:rsidRDefault="006229EB" w:rsidP="00403FFC">
      <w:pPr>
        <w:tabs>
          <w:tab w:val="left" w:pos="600"/>
        </w:tabs>
        <w:rPr>
          <w:sz w:val="16"/>
          <w:szCs w:val="16"/>
          <w:lang w:val="uk-UA"/>
        </w:rPr>
      </w:pPr>
      <w:r w:rsidRPr="006229EB">
        <w:rPr>
          <w:sz w:val="16"/>
          <w:szCs w:val="16"/>
          <w:lang w:val="uk-UA"/>
        </w:rPr>
        <w:tab/>
      </w:r>
      <w:r w:rsidR="00403FFC">
        <w:rPr>
          <w:sz w:val="16"/>
          <w:szCs w:val="16"/>
          <w:lang w:val="uk-UA"/>
        </w:rPr>
        <w:t>Замовник                                                                                                                                          Підрядник</w:t>
      </w:r>
    </w:p>
    <w:p w:rsidR="006229EB" w:rsidRDefault="006229EB" w:rsidP="009F34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</w:p>
    <w:p w:rsidR="006229EB" w:rsidRDefault="006229EB" w:rsidP="009F3440">
      <w:pPr>
        <w:jc w:val="center"/>
        <w:rPr>
          <w:b/>
          <w:sz w:val="28"/>
          <w:szCs w:val="28"/>
          <w:lang w:val="uk-UA"/>
        </w:rPr>
      </w:pPr>
    </w:p>
    <w:p w:rsidR="006229EB" w:rsidRDefault="006229EB" w:rsidP="009F3440">
      <w:pPr>
        <w:jc w:val="center"/>
        <w:rPr>
          <w:b/>
          <w:sz w:val="28"/>
          <w:szCs w:val="28"/>
          <w:lang w:val="uk-UA"/>
        </w:rPr>
      </w:pPr>
    </w:p>
    <w:p w:rsidR="006229EB" w:rsidRDefault="006229EB" w:rsidP="009F3440">
      <w:pPr>
        <w:jc w:val="center"/>
        <w:rPr>
          <w:b/>
          <w:sz w:val="28"/>
          <w:szCs w:val="28"/>
          <w:lang w:val="uk-UA"/>
        </w:rPr>
      </w:pPr>
    </w:p>
    <w:p w:rsidR="00403FFC" w:rsidRDefault="00403FFC" w:rsidP="009F3440">
      <w:pPr>
        <w:jc w:val="center"/>
        <w:rPr>
          <w:b/>
          <w:sz w:val="28"/>
          <w:szCs w:val="28"/>
          <w:lang w:val="uk-UA"/>
        </w:rPr>
      </w:pPr>
    </w:p>
    <w:p w:rsidR="00403FFC" w:rsidRDefault="00403FFC" w:rsidP="009F3440">
      <w:pPr>
        <w:jc w:val="center"/>
        <w:rPr>
          <w:b/>
          <w:sz w:val="28"/>
          <w:szCs w:val="28"/>
          <w:lang w:val="uk-UA"/>
        </w:rPr>
      </w:pPr>
    </w:p>
    <w:p w:rsidR="00403FFC" w:rsidRDefault="00403FFC" w:rsidP="009F3440">
      <w:pPr>
        <w:jc w:val="center"/>
        <w:rPr>
          <w:b/>
          <w:sz w:val="28"/>
          <w:szCs w:val="28"/>
          <w:lang w:val="uk-UA"/>
        </w:rPr>
      </w:pPr>
    </w:p>
    <w:p w:rsidR="00403FFC" w:rsidRDefault="00403FFC" w:rsidP="009F3440">
      <w:pPr>
        <w:jc w:val="center"/>
        <w:rPr>
          <w:b/>
          <w:sz w:val="28"/>
          <w:szCs w:val="28"/>
          <w:lang w:val="uk-UA"/>
        </w:rPr>
      </w:pPr>
    </w:p>
    <w:p w:rsidR="00403FFC" w:rsidRDefault="00403FFC" w:rsidP="009F3440">
      <w:pPr>
        <w:jc w:val="center"/>
        <w:rPr>
          <w:b/>
          <w:sz w:val="28"/>
          <w:szCs w:val="28"/>
          <w:lang w:val="uk-UA"/>
        </w:rPr>
      </w:pPr>
    </w:p>
    <w:p w:rsidR="00403FFC" w:rsidRDefault="00403FFC" w:rsidP="009F3440">
      <w:pPr>
        <w:jc w:val="center"/>
        <w:rPr>
          <w:b/>
          <w:sz w:val="28"/>
          <w:szCs w:val="28"/>
          <w:lang w:val="uk-UA"/>
        </w:rPr>
      </w:pPr>
    </w:p>
    <w:p w:rsidR="00403FFC" w:rsidRDefault="00403FFC" w:rsidP="009F3440">
      <w:pPr>
        <w:jc w:val="center"/>
        <w:rPr>
          <w:b/>
          <w:sz w:val="28"/>
          <w:szCs w:val="28"/>
          <w:lang w:val="uk-UA"/>
        </w:rPr>
      </w:pPr>
    </w:p>
    <w:p w:rsidR="00403FFC" w:rsidRDefault="00403FFC" w:rsidP="009F3440">
      <w:pPr>
        <w:jc w:val="center"/>
        <w:rPr>
          <w:b/>
          <w:sz w:val="28"/>
          <w:szCs w:val="28"/>
          <w:lang w:val="uk-UA"/>
        </w:rPr>
      </w:pPr>
    </w:p>
    <w:p w:rsidR="00403FFC" w:rsidRDefault="00403FFC" w:rsidP="009F3440">
      <w:pPr>
        <w:jc w:val="center"/>
        <w:rPr>
          <w:b/>
          <w:sz w:val="28"/>
          <w:szCs w:val="28"/>
          <w:lang w:val="uk-UA"/>
        </w:rPr>
      </w:pPr>
    </w:p>
    <w:p w:rsidR="00403FFC" w:rsidRDefault="00403FFC" w:rsidP="009F3440">
      <w:pPr>
        <w:jc w:val="center"/>
        <w:rPr>
          <w:b/>
          <w:sz w:val="28"/>
          <w:szCs w:val="28"/>
          <w:lang w:val="uk-UA"/>
        </w:rPr>
      </w:pPr>
    </w:p>
    <w:p w:rsidR="00403FFC" w:rsidRDefault="00403FFC" w:rsidP="009F3440">
      <w:pPr>
        <w:jc w:val="center"/>
        <w:rPr>
          <w:b/>
          <w:sz w:val="28"/>
          <w:szCs w:val="28"/>
          <w:lang w:val="uk-UA"/>
        </w:rPr>
      </w:pPr>
    </w:p>
    <w:p w:rsidR="00403FFC" w:rsidRDefault="00403FFC" w:rsidP="009F3440">
      <w:pPr>
        <w:jc w:val="center"/>
        <w:rPr>
          <w:b/>
          <w:sz w:val="28"/>
          <w:szCs w:val="28"/>
          <w:lang w:val="uk-UA"/>
        </w:rPr>
      </w:pPr>
    </w:p>
    <w:p w:rsidR="00403FFC" w:rsidRDefault="00403FFC" w:rsidP="009F3440">
      <w:pPr>
        <w:jc w:val="center"/>
        <w:rPr>
          <w:b/>
          <w:sz w:val="28"/>
          <w:szCs w:val="28"/>
          <w:lang w:val="uk-UA"/>
        </w:rPr>
      </w:pPr>
    </w:p>
    <w:p w:rsidR="00403FFC" w:rsidRDefault="00403FFC" w:rsidP="009F3440">
      <w:pPr>
        <w:jc w:val="center"/>
        <w:rPr>
          <w:b/>
          <w:sz w:val="28"/>
          <w:szCs w:val="28"/>
          <w:lang w:val="uk-UA"/>
        </w:rPr>
      </w:pPr>
    </w:p>
    <w:p w:rsidR="00403FFC" w:rsidRDefault="00403FFC" w:rsidP="009F3440">
      <w:pPr>
        <w:jc w:val="center"/>
        <w:rPr>
          <w:b/>
          <w:sz w:val="28"/>
          <w:szCs w:val="28"/>
          <w:lang w:val="uk-UA"/>
        </w:rPr>
      </w:pPr>
    </w:p>
    <w:p w:rsidR="00403FFC" w:rsidRDefault="00403FFC" w:rsidP="009F3440">
      <w:pPr>
        <w:jc w:val="center"/>
        <w:rPr>
          <w:b/>
          <w:sz w:val="28"/>
          <w:szCs w:val="28"/>
          <w:lang w:val="uk-UA"/>
        </w:rPr>
      </w:pPr>
    </w:p>
    <w:p w:rsidR="00403FFC" w:rsidRDefault="00403FFC" w:rsidP="009F3440">
      <w:pPr>
        <w:jc w:val="center"/>
        <w:rPr>
          <w:b/>
          <w:sz w:val="28"/>
          <w:szCs w:val="28"/>
          <w:lang w:val="uk-UA"/>
        </w:rPr>
      </w:pPr>
    </w:p>
    <w:p w:rsidR="00403FFC" w:rsidRDefault="00403FFC" w:rsidP="009F3440">
      <w:pPr>
        <w:jc w:val="center"/>
        <w:rPr>
          <w:b/>
          <w:sz w:val="28"/>
          <w:szCs w:val="28"/>
          <w:lang w:val="uk-UA"/>
        </w:rPr>
      </w:pPr>
    </w:p>
    <w:p w:rsidR="00403FFC" w:rsidRDefault="00403FFC" w:rsidP="009F3440">
      <w:pPr>
        <w:jc w:val="center"/>
        <w:rPr>
          <w:b/>
          <w:sz w:val="28"/>
          <w:szCs w:val="28"/>
          <w:lang w:val="uk-UA"/>
        </w:rPr>
      </w:pPr>
    </w:p>
    <w:p w:rsidR="00403FFC" w:rsidRDefault="00403FFC" w:rsidP="009F3440">
      <w:pPr>
        <w:jc w:val="center"/>
        <w:rPr>
          <w:b/>
          <w:sz w:val="28"/>
          <w:szCs w:val="28"/>
          <w:lang w:val="uk-UA"/>
        </w:rPr>
      </w:pPr>
    </w:p>
    <w:p w:rsidR="00403FFC" w:rsidRDefault="00403FFC" w:rsidP="009F3440">
      <w:pPr>
        <w:jc w:val="center"/>
        <w:rPr>
          <w:b/>
          <w:sz w:val="28"/>
          <w:szCs w:val="28"/>
          <w:lang w:val="uk-UA"/>
        </w:rPr>
      </w:pPr>
    </w:p>
    <w:p w:rsidR="00403FFC" w:rsidRDefault="00403FFC" w:rsidP="009F3440">
      <w:pPr>
        <w:jc w:val="center"/>
        <w:rPr>
          <w:b/>
          <w:sz w:val="28"/>
          <w:szCs w:val="28"/>
          <w:lang w:val="uk-UA"/>
        </w:rPr>
      </w:pPr>
    </w:p>
    <w:p w:rsidR="00403FFC" w:rsidRDefault="00403FFC" w:rsidP="009F3440">
      <w:pPr>
        <w:jc w:val="center"/>
        <w:rPr>
          <w:b/>
          <w:sz w:val="28"/>
          <w:szCs w:val="28"/>
          <w:lang w:val="uk-UA"/>
        </w:rPr>
      </w:pPr>
    </w:p>
    <w:p w:rsidR="00403FFC" w:rsidRDefault="00403FFC" w:rsidP="009F3440">
      <w:pPr>
        <w:jc w:val="center"/>
        <w:rPr>
          <w:b/>
          <w:sz w:val="28"/>
          <w:szCs w:val="28"/>
          <w:lang w:val="uk-UA"/>
        </w:rPr>
      </w:pPr>
    </w:p>
    <w:p w:rsidR="00403FFC" w:rsidRDefault="00403FFC" w:rsidP="009F3440">
      <w:pPr>
        <w:jc w:val="center"/>
        <w:rPr>
          <w:b/>
          <w:sz w:val="28"/>
          <w:szCs w:val="28"/>
          <w:lang w:val="uk-UA"/>
        </w:rPr>
      </w:pPr>
    </w:p>
    <w:p w:rsidR="006229EB" w:rsidRDefault="006229EB" w:rsidP="009F3440">
      <w:pPr>
        <w:jc w:val="center"/>
        <w:rPr>
          <w:b/>
          <w:sz w:val="28"/>
          <w:szCs w:val="28"/>
          <w:lang w:val="uk-UA"/>
        </w:rPr>
      </w:pPr>
    </w:p>
    <w:p w:rsidR="006229EB" w:rsidRPr="00334F2A" w:rsidRDefault="006229EB" w:rsidP="006229EB">
      <w:pPr>
        <w:jc w:val="right"/>
        <w:rPr>
          <w:b/>
          <w:lang w:val="uk-UA"/>
        </w:rPr>
      </w:pPr>
      <w:r w:rsidRPr="009F3440">
        <w:rPr>
          <w:b/>
          <w:lang w:val="uk-UA"/>
        </w:rPr>
        <w:lastRenderedPageBreak/>
        <w:t xml:space="preserve"> </w:t>
      </w:r>
      <w:r w:rsidRPr="00334F2A">
        <w:rPr>
          <w:b/>
          <w:lang w:val="uk-UA"/>
        </w:rPr>
        <w:t>Додаток №</w:t>
      </w:r>
      <w:r>
        <w:rPr>
          <w:b/>
          <w:lang w:val="uk-UA"/>
        </w:rPr>
        <w:t xml:space="preserve"> 2</w:t>
      </w:r>
    </w:p>
    <w:p w:rsidR="00403FFC" w:rsidRDefault="006229EB" w:rsidP="00403FFC">
      <w:pPr>
        <w:jc w:val="right"/>
        <w:rPr>
          <w:b/>
          <w:lang w:val="uk-UA"/>
        </w:rPr>
      </w:pPr>
      <w:r w:rsidRPr="008204B6">
        <w:rPr>
          <w:b/>
          <w:lang w:val="uk-UA"/>
        </w:rPr>
        <w:t xml:space="preserve">до </w:t>
      </w:r>
      <w:proofErr w:type="spellStart"/>
      <w:r w:rsidR="00403FFC">
        <w:rPr>
          <w:b/>
          <w:lang w:val="uk-UA"/>
        </w:rPr>
        <w:t>Договору№</w:t>
      </w:r>
      <w:proofErr w:type="spellEnd"/>
      <w:r w:rsidR="00403FFC">
        <w:rPr>
          <w:b/>
          <w:lang w:val="uk-UA"/>
        </w:rPr>
        <w:t>_________</w:t>
      </w:r>
    </w:p>
    <w:p w:rsidR="006A0803" w:rsidRDefault="006229EB" w:rsidP="00403FFC">
      <w:pPr>
        <w:jc w:val="right"/>
        <w:rPr>
          <w:b/>
          <w:lang w:val="uk-UA"/>
        </w:rPr>
      </w:pPr>
      <w:r>
        <w:rPr>
          <w:b/>
          <w:lang w:val="uk-UA"/>
        </w:rPr>
        <w:t xml:space="preserve"> від «__» __________202</w:t>
      </w:r>
      <w:r w:rsidR="007E1E70">
        <w:rPr>
          <w:b/>
          <w:lang w:val="uk-UA"/>
        </w:rPr>
        <w:t>2</w:t>
      </w:r>
      <w:r>
        <w:rPr>
          <w:b/>
          <w:lang w:val="uk-UA"/>
        </w:rPr>
        <w:t xml:space="preserve"> року</w:t>
      </w:r>
    </w:p>
    <w:p w:rsidR="00851A58" w:rsidRPr="00403FFC" w:rsidRDefault="00851A58" w:rsidP="00403FFC">
      <w:pPr>
        <w:jc w:val="right"/>
        <w:rPr>
          <w:b/>
          <w:lang w:val="uk-UA"/>
        </w:rPr>
      </w:pPr>
    </w:p>
    <w:p w:rsidR="00866E9C" w:rsidRPr="00E71501" w:rsidRDefault="00866E9C" w:rsidP="00866E9C">
      <w:pPr>
        <w:jc w:val="center"/>
        <w:rPr>
          <w:b/>
          <w:sz w:val="28"/>
          <w:szCs w:val="28"/>
        </w:rPr>
      </w:pPr>
      <w:proofErr w:type="spellStart"/>
      <w:proofErr w:type="gramStart"/>
      <w:r w:rsidRPr="00866E9C">
        <w:rPr>
          <w:b/>
          <w:sz w:val="28"/>
          <w:szCs w:val="28"/>
        </w:rPr>
        <w:t>Техн</w:t>
      </w:r>
      <w:proofErr w:type="gramEnd"/>
      <w:r w:rsidRPr="00866E9C">
        <w:rPr>
          <w:b/>
          <w:sz w:val="28"/>
          <w:szCs w:val="28"/>
        </w:rPr>
        <w:t>ічна</w:t>
      </w:r>
      <w:proofErr w:type="spellEnd"/>
      <w:r w:rsidRPr="00866E9C">
        <w:rPr>
          <w:b/>
          <w:sz w:val="28"/>
          <w:szCs w:val="28"/>
        </w:rPr>
        <w:t xml:space="preserve"> </w:t>
      </w:r>
      <w:proofErr w:type="spellStart"/>
      <w:r w:rsidRPr="00866E9C">
        <w:rPr>
          <w:b/>
          <w:sz w:val="28"/>
          <w:szCs w:val="28"/>
        </w:rPr>
        <w:t>специфікація</w:t>
      </w:r>
      <w:proofErr w:type="spellEnd"/>
    </w:p>
    <w:p w:rsidR="00866E9C" w:rsidRDefault="00866E9C" w:rsidP="00866E9C">
      <w:pPr>
        <w:jc w:val="center"/>
        <w:rPr>
          <w:b/>
          <w:sz w:val="26"/>
          <w:szCs w:val="26"/>
        </w:rPr>
      </w:pPr>
      <w:r w:rsidRPr="00EA6595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р</w:t>
      </w:r>
      <w:r w:rsidRPr="00370C52">
        <w:rPr>
          <w:b/>
          <w:sz w:val="26"/>
          <w:szCs w:val="26"/>
        </w:rPr>
        <w:t xml:space="preserve">емонт </w:t>
      </w:r>
      <w:proofErr w:type="spellStart"/>
      <w:r w:rsidRPr="00370C52">
        <w:rPr>
          <w:b/>
          <w:sz w:val="26"/>
          <w:szCs w:val="26"/>
        </w:rPr>
        <w:t>м’якої</w:t>
      </w:r>
      <w:proofErr w:type="spellEnd"/>
      <w:r w:rsidRPr="00370C52">
        <w:rPr>
          <w:b/>
          <w:sz w:val="26"/>
          <w:szCs w:val="26"/>
        </w:rPr>
        <w:t xml:space="preserve"> </w:t>
      </w:r>
      <w:proofErr w:type="spellStart"/>
      <w:r w:rsidRPr="00370C52">
        <w:rPr>
          <w:b/>
          <w:sz w:val="26"/>
          <w:szCs w:val="26"/>
        </w:rPr>
        <w:t>покрі</w:t>
      </w:r>
      <w:proofErr w:type="gramStart"/>
      <w:r w:rsidRPr="00370C52">
        <w:rPr>
          <w:b/>
          <w:sz w:val="26"/>
          <w:szCs w:val="26"/>
        </w:rPr>
        <w:t>вл</w:t>
      </w:r>
      <w:proofErr w:type="gramEnd"/>
      <w:r w:rsidRPr="00370C52">
        <w:rPr>
          <w:b/>
          <w:sz w:val="26"/>
          <w:szCs w:val="26"/>
        </w:rPr>
        <w:t>і</w:t>
      </w:r>
      <w:proofErr w:type="spellEnd"/>
      <w:r w:rsidRPr="00370C52">
        <w:rPr>
          <w:b/>
          <w:sz w:val="26"/>
          <w:szCs w:val="26"/>
        </w:rPr>
        <w:t xml:space="preserve"> </w:t>
      </w:r>
    </w:p>
    <w:p w:rsidR="00866E9C" w:rsidRDefault="00866E9C" w:rsidP="00866E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proofErr w:type="spellStart"/>
      <w:r>
        <w:rPr>
          <w:b/>
          <w:sz w:val="26"/>
          <w:szCs w:val="26"/>
        </w:rPr>
        <w:t>будівлі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котельні</w:t>
      </w:r>
      <w:proofErr w:type="spellEnd"/>
      <w:r w:rsidR="00A901E3">
        <w:rPr>
          <w:b/>
          <w:sz w:val="26"/>
          <w:szCs w:val="26"/>
        </w:rPr>
        <w:t xml:space="preserve"> ПЗРК, </w:t>
      </w:r>
      <w:proofErr w:type="spellStart"/>
      <w:r>
        <w:rPr>
          <w:b/>
          <w:sz w:val="26"/>
          <w:szCs w:val="26"/>
        </w:rPr>
        <w:t>вул</w:t>
      </w:r>
      <w:proofErr w:type="spellEnd"/>
      <w:r>
        <w:rPr>
          <w:b/>
          <w:sz w:val="26"/>
          <w:szCs w:val="26"/>
        </w:rPr>
        <w:t xml:space="preserve">  </w:t>
      </w:r>
      <w:proofErr w:type="spellStart"/>
      <w:r>
        <w:rPr>
          <w:b/>
          <w:sz w:val="26"/>
          <w:szCs w:val="26"/>
        </w:rPr>
        <w:t>Івана</w:t>
      </w:r>
      <w:proofErr w:type="spellEnd"/>
      <w:proofErr w:type="gramStart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</w:t>
      </w:r>
      <w:proofErr w:type="gramEnd"/>
      <w:r>
        <w:rPr>
          <w:b/>
          <w:sz w:val="26"/>
          <w:szCs w:val="26"/>
        </w:rPr>
        <w:t>ірка</w:t>
      </w:r>
      <w:proofErr w:type="spellEnd"/>
      <w:r>
        <w:rPr>
          <w:b/>
          <w:sz w:val="26"/>
          <w:szCs w:val="26"/>
        </w:rPr>
        <w:t>, 3Б</w:t>
      </w:r>
    </w:p>
    <w:p w:rsidR="00866E9C" w:rsidRPr="00474E37" w:rsidRDefault="00866E9C" w:rsidP="00866E9C">
      <w:pPr>
        <w:tabs>
          <w:tab w:val="left" w:pos="32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Інв</w:t>
      </w:r>
      <w:proofErr w:type="spellEnd"/>
      <w:r>
        <w:rPr>
          <w:b/>
          <w:sz w:val="26"/>
          <w:szCs w:val="26"/>
        </w:rPr>
        <w:t>. № 10310105</w:t>
      </w:r>
    </w:p>
    <w:p w:rsidR="00866E9C" w:rsidRPr="007A6695" w:rsidRDefault="00866E9C" w:rsidP="00866E9C">
      <w:pPr>
        <w:jc w:val="center"/>
      </w:pPr>
      <w:r w:rsidRPr="00AD3DCF">
        <w:rPr>
          <w:bCs/>
          <w:color w:val="000000"/>
          <w:szCs w:val="22"/>
        </w:rPr>
        <w:t xml:space="preserve"> </w:t>
      </w:r>
      <w:proofErr w:type="gramStart"/>
      <w:r w:rsidRPr="007A6695">
        <w:rPr>
          <w:bCs/>
          <w:color w:val="000000"/>
          <w:szCs w:val="22"/>
        </w:rPr>
        <w:t>(</w:t>
      </w:r>
      <w:r w:rsidRPr="007A6695">
        <w:rPr>
          <w:bCs/>
          <w:color w:val="000000"/>
          <w:szCs w:val="22"/>
          <w:lang w:val="en-US"/>
        </w:rPr>
        <w:t>DK</w:t>
      </w:r>
      <w:r w:rsidRPr="007A6695">
        <w:rPr>
          <w:bCs/>
          <w:color w:val="000000"/>
          <w:szCs w:val="22"/>
        </w:rPr>
        <w:t xml:space="preserve"> 021:2015 – </w:t>
      </w:r>
      <w:r w:rsidRPr="007A6695">
        <w:t>45260000-7</w:t>
      </w:r>
      <w:r w:rsidRPr="007A6695">
        <w:rPr>
          <w:bCs/>
          <w:color w:val="000000"/>
          <w:szCs w:val="22"/>
        </w:rPr>
        <w:t xml:space="preserve"> «</w:t>
      </w:r>
      <w:proofErr w:type="spellStart"/>
      <w:r w:rsidRPr="007A6695">
        <w:t>Покрівельні</w:t>
      </w:r>
      <w:proofErr w:type="spellEnd"/>
      <w:r w:rsidRPr="007A6695">
        <w:t xml:space="preserve"> </w:t>
      </w:r>
      <w:proofErr w:type="spellStart"/>
      <w:r w:rsidRPr="007A6695">
        <w:t>роботи</w:t>
      </w:r>
      <w:proofErr w:type="spellEnd"/>
      <w:r w:rsidRPr="007A6695">
        <w:t xml:space="preserve"> та </w:t>
      </w:r>
      <w:proofErr w:type="spellStart"/>
      <w:r w:rsidRPr="007A6695">
        <w:t>інші</w:t>
      </w:r>
      <w:proofErr w:type="spellEnd"/>
      <w:r w:rsidRPr="007A6695">
        <w:t xml:space="preserve"> </w:t>
      </w:r>
      <w:proofErr w:type="spellStart"/>
      <w:r w:rsidRPr="007A6695">
        <w:t>спеціалізовані</w:t>
      </w:r>
      <w:proofErr w:type="spellEnd"/>
      <w:r w:rsidRPr="007A6695">
        <w:t xml:space="preserve"> </w:t>
      </w:r>
      <w:proofErr w:type="spellStart"/>
      <w:r w:rsidRPr="007A6695">
        <w:t>будівельні</w:t>
      </w:r>
      <w:proofErr w:type="spellEnd"/>
      <w:r w:rsidRPr="007A6695">
        <w:t xml:space="preserve"> </w:t>
      </w:r>
      <w:proofErr w:type="gramEnd"/>
    </w:p>
    <w:p w:rsidR="00866E9C" w:rsidRPr="007A6695" w:rsidRDefault="00866E9C" w:rsidP="00866E9C">
      <w:pPr>
        <w:jc w:val="center"/>
        <w:rPr>
          <w:bCs/>
          <w:color w:val="000000"/>
          <w:szCs w:val="22"/>
        </w:rPr>
      </w:pPr>
      <w:proofErr w:type="spellStart"/>
      <w:proofErr w:type="gramStart"/>
      <w:r w:rsidRPr="007A6695">
        <w:t>роботи</w:t>
      </w:r>
      <w:proofErr w:type="spellEnd"/>
      <w:r w:rsidRPr="007A6695">
        <w:rPr>
          <w:bCs/>
          <w:color w:val="000000"/>
          <w:szCs w:val="22"/>
        </w:rPr>
        <w:t>»)</w:t>
      </w:r>
      <w:proofErr w:type="gramEnd"/>
    </w:p>
    <w:p w:rsidR="00866E9C" w:rsidRPr="00474E37" w:rsidRDefault="00866E9C" w:rsidP="00866E9C">
      <w:pPr>
        <w:rPr>
          <w:b/>
          <w:bCs/>
          <w:color w:val="000000"/>
          <w:sz w:val="26"/>
          <w:szCs w:val="26"/>
          <w:highlight w:val="red"/>
        </w:rPr>
      </w:pPr>
    </w:p>
    <w:p w:rsidR="00866E9C" w:rsidRPr="007A6695" w:rsidRDefault="00866E9C" w:rsidP="00866E9C">
      <w:pPr>
        <w:rPr>
          <w:b/>
        </w:rPr>
      </w:pPr>
      <w:r w:rsidRPr="007A6695">
        <w:rPr>
          <w:b/>
        </w:rPr>
        <w:t xml:space="preserve">І. </w:t>
      </w:r>
      <w:proofErr w:type="spellStart"/>
      <w:r w:rsidRPr="007A6695">
        <w:rPr>
          <w:b/>
        </w:rPr>
        <w:t>Відомість</w:t>
      </w:r>
      <w:proofErr w:type="spellEnd"/>
      <w:r w:rsidRPr="007A6695">
        <w:rPr>
          <w:b/>
        </w:rPr>
        <w:t xml:space="preserve"> </w:t>
      </w:r>
      <w:proofErr w:type="spellStart"/>
      <w:r w:rsidRPr="007A6695">
        <w:rPr>
          <w:b/>
        </w:rPr>
        <w:t>обсягі</w:t>
      </w:r>
      <w:proofErr w:type="gramStart"/>
      <w:r w:rsidRPr="007A6695">
        <w:rPr>
          <w:b/>
        </w:rPr>
        <w:t>в</w:t>
      </w:r>
      <w:proofErr w:type="spellEnd"/>
      <w:proofErr w:type="gramEnd"/>
      <w:r w:rsidRPr="007A6695">
        <w:rPr>
          <w:b/>
        </w:rPr>
        <w:t xml:space="preserve"> </w:t>
      </w:r>
      <w:proofErr w:type="spellStart"/>
      <w:r w:rsidRPr="007A6695">
        <w:rPr>
          <w:b/>
        </w:rPr>
        <w:t>робіт</w:t>
      </w:r>
      <w:proofErr w:type="spellEnd"/>
    </w:p>
    <w:p w:rsidR="00866E9C" w:rsidRPr="00474E37" w:rsidRDefault="00866E9C" w:rsidP="00866E9C">
      <w:pPr>
        <w:rPr>
          <w:b/>
          <w:bCs/>
          <w:color w:val="000000"/>
          <w:sz w:val="16"/>
          <w:szCs w:val="16"/>
          <w:highlight w:val="red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85"/>
        <w:gridCol w:w="7431"/>
        <w:gridCol w:w="1125"/>
        <w:gridCol w:w="1187"/>
      </w:tblGrid>
      <w:tr w:rsidR="00866E9C" w:rsidRPr="00474E37" w:rsidTr="00D47890">
        <w:trPr>
          <w:trHeight w:val="5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E9C" w:rsidRPr="007A6695" w:rsidRDefault="00866E9C" w:rsidP="00D478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6695">
              <w:rPr>
                <w:b/>
                <w:bCs/>
                <w:color w:val="000000"/>
                <w:sz w:val="22"/>
                <w:szCs w:val="22"/>
              </w:rPr>
              <w:t>№ з/</w:t>
            </w:r>
            <w:proofErr w:type="gramStart"/>
            <w:r w:rsidRPr="007A6695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E9C" w:rsidRPr="007A6695" w:rsidRDefault="00866E9C" w:rsidP="00D478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A6695">
              <w:rPr>
                <w:b/>
                <w:bCs/>
                <w:color w:val="000000"/>
                <w:sz w:val="22"/>
                <w:szCs w:val="22"/>
              </w:rPr>
              <w:t>Перелі</w:t>
            </w:r>
            <w:proofErr w:type="gramStart"/>
            <w:r w:rsidRPr="007A6695">
              <w:rPr>
                <w:b/>
                <w:bCs/>
                <w:color w:val="000000"/>
                <w:sz w:val="22"/>
                <w:szCs w:val="22"/>
              </w:rPr>
              <w:t>к</w:t>
            </w:r>
            <w:proofErr w:type="spellEnd"/>
            <w:proofErr w:type="gramEnd"/>
            <w:r w:rsidRPr="007A669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6695">
              <w:rPr>
                <w:b/>
                <w:bCs/>
                <w:color w:val="000000"/>
                <w:sz w:val="22"/>
                <w:szCs w:val="22"/>
              </w:rPr>
              <w:t>робіт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E9C" w:rsidRPr="007A6695" w:rsidRDefault="00866E9C" w:rsidP="00D478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A6695">
              <w:rPr>
                <w:b/>
                <w:bCs/>
                <w:color w:val="000000"/>
                <w:sz w:val="22"/>
                <w:szCs w:val="22"/>
              </w:rPr>
              <w:t>Одиниця</w:t>
            </w:r>
            <w:proofErr w:type="spellEnd"/>
            <w:r w:rsidRPr="007A669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866E9C" w:rsidRPr="007A6695" w:rsidRDefault="00866E9C" w:rsidP="00D478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A6695">
              <w:rPr>
                <w:b/>
                <w:bCs/>
                <w:color w:val="000000"/>
                <w:sz w:val="22"/>
                <w:szCs w:val="22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E9C" w:rsidRPr="007A6695" w:rsidRDefault="00866E9C" w:rsidP="00D478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A6695">
              <w:rPr>
                <w:b/>
                <w:bCs/>
                <w:color w:val="000000"/>
                <w:sz w:val="22"/>
                <w:szCs w:val="22"/>
              </w:rPr>
              <w:t>Кількість</w:t>
            </w:r>
            <w:proofErr w:type="spellEnd"/>
          </w:p>
        </w:tc>
      </w:tr>
      <w:tr w:rsidR="00866E9C" w:rsidRPr="00474E37" w:rsidTr="00D47890">
        <w:trPr>
          <w:trHeight w:val="496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E9C" w:rsidRPr="007A6695" w:rsidRDefault="00866E9C" w:rsidP="00D47890">
            <w:pPr>
              <w:jc w:val="center"/>
              <w:rPr>
                <w:b/>
                <w:i/>
                <w:color w:val="000000"/>
              </w:rPr>
            </w:pPr>
            <w:bookmarkStart w:id="0" w:name="_GoBack"/>
            <w:bookmarkEnd w:id="0"/>
            <w:proofErr w:type="spellStart"/>
            <w:r>
              <w:rPr>
                <w:b/>
                <w:bCs/>
                <w:i/>
                <w:color w:val="000000"/>
              </w:rPr>
              <w:t>Котельня</w:t>
            </w:r>
            <w:proofErr w:type="spellEnd"/>
          </w:p>
        </w:tc>
      </w:tr>
      <w:tr w:rsidR="00866E9C" w:rsidRPr="00474E37" w:rsidTr="00D47890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Pr="007A6695" w:rsidRDefault="00866E9C" w:rsidP="00D478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Pr="007A6695" w:rsidRDefault="00866E9C" w:rsidP="00D47890">
            <w:pPr>
              <w:rPr>
                <w:color w:val="000000"/>
              </w:rPr>
            </w:pPr>
            <w:r w:rsidRPr="007A6695">
              <w:rPr>
                <w:color w:val="000000"/>
              </w:rPr>
              <w:t xml:space="preserve">Демонтаж </w:t>
            </w:r>
            <w:proofErr w:type="spellStart"/>
            <w:r w:rsidRPr="007A6695">
              <w:rPr>
                <w:color w:val="000000"/>
              </w:rPr>
              <w:t>карнизних</w:t>
            </w:r>
            <w:proofErr w:type="spellEnd"/>
            <w:r w:rsidRPr="007A6695">
              <w:rPr>
                <w:color w:val="000000"/>
              </w:rPr>
              <w:t xml:space="preserve"> </w:t>
            </w:r>
            <w:proofErr w:type="spellStart"/>
            <w:r w:rsidRPr="007A6695">
              <w:rPr>
                <w:color w:val="000000"/>
              </w:rPr>
              <w:t>звисі</w:t>
            </w:r>
            <w:proofErr w:type="gramStart"/>
            <w:r w:rsidRPr="007A6695">
              <w:rPr>
                <w:color w:val="000000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Pr="007A6695" w:rsidRDefault="00866E9C" w:rsidP="00D47890">
            <w:pPr>
              <w:jc w:val="center"/>
              <w:rPr>
                <w:color w:val="000000"/>
              </w:rPr>
            </w:pPr>
            <w:r w:rsidRPr="007A6695">
              <w:rPr>
                <w:color w:val="000000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Pr="007A6695" w:rsidRDefault="00866E9C" w:rsidP="00D47890">
            <w:pPr>
              <w:jc w:val="center"/>
              <w:rPr>
                <w:color w:val="000000"/>
              </w:rPr>
            </w:pPr>
            <w:r w:rsidRPr="007A6695">
              <w:rPr>
                <w:color w:val="000000"/>
              </w:rPr>
              <w:t>74</w:t>
            </w:r>
          </w:p>
        </w:tc>
      </w:tr>
      <w:tr w:rsidR="00866E9C" w:rsidRPr="00474E37" w:rsidTr="00D47890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Pr="007A6695" w:rsidRDefault="00866E9C" w:rsidP="00D478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Pr="007A6695" w:rsidRDefault="00866E9C" w:rsidP="00D4789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Демонтаж  </w:t>
            </w:r>
            <w:proofErr w:type="spellStart"/>
            <w:r>
              <w:rPr>
                <w:color w:val="000000"/>
              </w:rPr>
              <w:t>примикань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парапету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Pr="007A6695" w:rsidRDefault="00866E9C" w:rsidP="00D478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Pr="007A6695" w:rsidRDefault="00866E9C" w:rsidP="00D478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866E9C" w:rsidRPr="00474E37" w:rsidTr="00D47890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Pr="0051652F" w:rsidRDefault="00866E9C" w:rsidP="00D47890">
            <w:pPr>
              <w:jc w:val="center"/>
              <w:rPr>
                <w:color w:val="000000"/>
              </w:rPr>
            </w:pPr>
            <w:r w:rsidRPr="0051652F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Pr="007A6695" w:rsidRDefault="00866E9C" w:rsidP="00D47890">
            <w:pPr>
              <w:rPr>
                <w:color w:val="000000"/>
              </w:rPr>
            </w:pPr>
            <w:r w:rsidRPr="007A6695">
              <w:rPr>
                <w:color w:val="000000"/>
              </w:rPr>
              <w:t xml:space="preserve">Демонтаж </w:t>
            </w:r>
            <w:proofErr w:type="spellStart"/>
            <w:r w:rsidRPr="007A6695">
              <w:rPr>
                <w:color w:val="000000"/>
              </w:rPr>
              <w:t>огороджень</w:t>
            </w:r>
            <w:proofErr w:type="spellEnd"/>
            <w:r w:rsidRPr="007A6695">
              <w:rPr>
                <w:color w:val="000000"/>
              </w:rPr>
              <w:t xml:space="preserve"> </w:t>
            </w:r>
            <w:proofErr w:type="spellStart"/>
            <w:r w:rsidRPr="007A6695">
              <w:rPr>
                <w:color w:val="000000"/>
              </w:rPr>
              <w:t>покрі</w:t>
            </w:r>
            <w:proofErr w:type="gramStart"/>
            <w:r w:rsidRPr="007A6695">
              <w:rPr>
                <w:color w:val="000000"/>
              </w:rPr>
              <w:t>вл</w:t>
            </w:r>
            <w:proofErr w:type="gramEnd"/>
            <w:r w:rsidRPr="007A6695">
              <w:rPr>
                <w:color w:val="000000"/>
              </w:rPr>
              <w:t>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Pr="007A6695" w:rsidRDefault="00866E9C" w:rsidP="00D47890">
            <w:pPr>
              <w:jc w:val="center"/>
              <w:rPr>
                <w:color w:val="000000"/>
              </w:rPr>
            </w:pPr>
            <w:r w:rsidRPr="007A6695">
              <w:rPr>
                <w:color w:val="000000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Pr="007A6695" w:rsidRDefault="00866E9C" w:rsidP="00D47890">
            <w:pPr>
              <w:jc w:val="center"/>
              <w:rPr>
                <w:color w:val="000000"/>
              </w:rPr>
            </w:pPr>
            <w:r w:rsidRPr="007A6695">
              <w:rPr>
                <w:color w:val="000000"/>
              </w:rPr>
              <w:t>74</w:t>
            </w:r>
          </w:p>
        </w:tc>
      </w:tr>
      <w:tr w:rsidR="00866E9C" w:rsidRPr="00474E37" w:rsidTr="00D47890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Pr="0051652F" w:rsidRDefault="00866E9C" w:rsidP="00D47890">
            <w:pPr>
              <w:jc w:val="center"/>
              <w:rPr>
                <w:color w:val="000000"/>
              </w:rPr>
            </w:pPr>
            <w:r w:rsidRPr="0051652F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Pr="007A6695" w:rsidRDefault="00866E9C" w:rsidP="00D4789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Демонтаж </w:t>
            </w:r>
            <w:proofErr w:type="spellStart"/>
            <w:r>
              <w:rPr>
                <w:color w:val="000000"/>
              </w:rPr>
              <w:t>цементної</w:t>
            </w:r>
            <w:proofErr w:type="spellEnd"/>
            <w:r>
              <w:rPr>
                <w:color w:val="000000"/>
              </w:rPr>
              <w:t xml:space="preserve"> стяжки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Pr="007A6695" w:rsidRDefault="00866E9C" w:rsidP="00D478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Pr="007A6695" w:rsidRDefault="00866E9C" w:rsidP="00D478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866E9C" w:rsidRPr="00474E37" w:rsidTr="00D47890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Pr="0051652F" w:rsidRDefault="00866E9C" w:rsidP="00D47890">
            <w:pPr>
              <w:jc w:val="center"/>
              <w:rPr>
                <w:color w:val="000000"/>
              </w:rPr>
            </w:pPr>
            <w:r w:rsidRPr="0051652F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Pr="007A6695" w:rsidRDefault="00866E9C" w:rsidP="00D4789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Улаштування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вирівнюючої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цементної</w:t>
            </w:r>
            <w:proofErr w:type="spellEnd"/>
            <w:r>
              <w:rPr>
                <w:color w:val="000000"/>
              </w:rPr>
              <w:t xml:space="preserve"> стяжки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Pr="007A6695" w:rsidRDefault="00866E9C" w:rsidP="00D478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Pr="007A6695" w:rsidRDefault="00866E9C" w:rsidP="00D478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</w:tr>
      <w:tr w:rsidR="00866E9C" w:rsidRPr="00474E37" w:rsidTr="00D47890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Pr="0051652F" w:rsidRDefault="00866E9C" w:rsidP="00D47890">
            <w:pPr>
              <w:jc w:val="center"/>
              <w:rPr>
                <w:color w:val="000000"/>
              </w:rPr>
            </w:pPr>
            <w:r w:rsidRPr="0051652F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Default="00866E9C" w:rsidP="00D4789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Монтаж </w:t>
            </w:r>
            <w:proofErr w:type="spellStart"/>
            <w:r>
              <w:rPr>
                <w:color w:val="000000"/>
              </w:rPr>
              <w:t>огороджень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покрі</w:t>
            </w:r>
            <w:proofErr w:type="gramStart"/>
            <w:r>
              <w:rPr>
                <w:color w:val="000000"/>
              </w:rPr>
              <w:t>вл</w:t>
            </w:r>
            <w:proofErr w:type="gramEnd"/>
            <w:r>
              <w:rPr>
                <w:color w:val="000000"/>
              </w:rPr>
              <w:t>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Default="00866E9C" w:rsidP="00D478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Default="00866E9C" w:rsidP="00D478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866E9C" w:rsidRPr="00474E37" w:rsidTr="00D47890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Pr="0051652F" w:rsidRDefault="00866E9C" w:rsidP="00D47890">
            <w:pPr>
              <w:jc w:val="center"/>
              <w:rPr>
                <w:color w:val="000000"/>
              </w:rPr>
            </w:pPr>
            <w:r w:rsidRPr="0051652F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Default="00866E9C" w:rsidP="00D4789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Кутик</w:t>
            </w:r>
            <w:proofErr w:type="spellEnd"/>
            <w:r>
              <w:rPr>
                <w:color w:val="000000"/>
              </w:rPr>
              <w:t xml:space="preserve">  50х5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Default="00866E9C" w:rsidP="00D478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Default="00866E9C" w:rsidP="00D478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866E9C" w:rsidRPr="00474E37" w:rsidTr="00D47890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Pr="0051652F" w:rsidRDefault="00866E9C" w:rsidP="00D47890">
            <w:pPr>
              <w:jc w:val="center"/>
              <w:rPr>
                <w:color w:val="000000"/>
              </w:rPr>
            </w:pPr>
            <w:r w:rsidRPr="0051652F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Default="00866E9C" w:rsidP="00D47890">
            <w:pPr>
              <w:rPr>
                <w:color w:val="000000"/>
              </w:rPr>
            </w:pPr>
            <w:r>
              <w:rPr>
                <w:color w:val="000000"/>
              </w:rPr>
              <w:t>Полоса 40х4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Default="00866E9C" w:rsidP="00D478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Default="00866E9C" w:rsidP="00D478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866E9C" w:rsidRPr="00474E37" w:rsidTr="00D47890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Pr="00866E9C" w:rsidRDefault="00866E9C" w:rsidP="00D4789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Pr="0051652F" w:rsidRDefault="00866E9C" w:rsidP="00D4789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Улаштування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покрівель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рулонних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матеріалів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наплавляються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із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застосуванням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газополумяних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пальників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два шари.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Pr="0051652F" w:rsidRDefault="00866E9C" w:rsidP="00D478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100м2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Default="00866E9C" w:rsidP="00D478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7,28</w:t>
            </w:r>
          </w:p>
        </w:tc>
      </w:tr>
      <w:tr w:rsidR="00866E9C" w:rsidRPr="00474E37" w:rsidTr="00D47890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Pr="00866E9C" w:rsidRDefault="00866E9C" w:rsidP="00D4789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Pr="00A901E3" w:rsidRDefault="00866E9C" w:rsidP="00D47890">
            <w:pPr>
              <w:rPr>
                <w:color w:val="000000"/>
                <w:lang w:val="uk-UA"/>
              </w:rPr>
            </w:pPr>
            <w:r w:rsidRPr="00A901E3">
              <w:rPr>
                <w:color w:val="000000"/>
                <w:lang w:val="uk-UA"/>
              </w:rPr>
              <w:t>Улаштування примикань з рулонних покрівельних матеріалів із з</w:t>
            </w:r>
            <w:r w:rsidRPr="00A901E3">
              <w:rPr>
                <w:color w:val="000000"/>
                <w:lang w:val="uk-UA"/>
              </w:rPr>
              <w:t>а</w:t>
            </w:r>
            <w:r w:rsidRPr="00A901E3">
              <w:rPr>
                <w:color w:val="000000"/>
                <w:lang w:val="uk-UA"/>
              </w:rPr>
              <w:t xml:space="preserve">стосуванням </w:t>
            </w:r>
            <w:proofErr w:type="spellStart"/>
            <w:r w:rsidRPr="00A901E3">
              <w:rPr>
                <w:color w:val="000000"/>
                <w:lang w:val="uk-UA"/>
              </w:rPr>
              <w:t>газоплолумяних</w:t>
            </w:r>
            <w:proofErr w:type="spellEnd"/>
            <w:r w:rsidRPr="00A901E3">
              <w:rPr>
                <w:color w:val="000000"/>
                <w:lang w:val="uk-UA"/>
              </w:rPr>
              <w:t xml:space="preserve">  пальників з улаштуванням фартуха (20х60х20мм)  з оцинкованої сталі, висота </w:t>
            </w:r>
          </w:p>
          <w:p w:rsidR="00866E9C" w:rsidRDefault="00866E9C" w:rsidP="00D4789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примикання</w:t>
            </w:r>
            <w:proofErr w:type="spellEnd"/>
            <w:r>
              <w:rPr>
                <w:color w:val="000000"/>
              </w:rPr>
              <w:t xml:space="preserve">  400мм, до </w:t>
            </w:r>
            <w:proofErr w:type="spellStart"/>
            <w:proofErr w:type="gramStart"/>
            <w:r>
              <w:rPr>
                <w:color w:val="000000"/>
              </w:rPr>
              <w:t>ст</w:t>
            </w:r>
            <w:proofErr w:type="gramEnd"/>
            <w:r>
              <w:rPr>
                <w:color w:val="000000"/>
              </w:rPr>
              <w:t>ін</w:t>
            </w:r>
            <w:proofErr w:type="spellEnd"/>
            <w:r>
              <w:rPr>
                <w:color w:val="000000"/>
              </w:rPr>
              <w:t xml:space="preserve"> і </w:t>
            </w:r>
            <w:proofErr w:type="spellStart"/>
            <w:r>
              <w:rPr>
                <w:color w:val="000000"/>
              </w:rPr>
              <w:t>парапетів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бетонних</w:t>
            </w:r>
            <w:proofErr w:type="spellEnd"/>
            <w:r>
              <w:rPr>
                <w:color w:val="000000"/>
              </w:rPr>
              <w:t xml:space="preserve"> (Н=400мм)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Default="00866E9C" w:rsidP="00D478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Default="00866E9C" w:rsidP="00D478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</w:t>
            </w:r>
          </w:p>
        </w:tc>
      </w:tr>
      <w:tr w:rsidR="00866E9C" w:rsidRPr="00474E37" w:rsidTr="00D47890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Pr="0051652F" w:rsidRDefault="00866E9C" w:rsidP="00D478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Pr="0051652F" w:rsidRDefault="00866E9C" w:rsidP="00D47890">
            <w:pPr>
              <w:rPr>
                <w:color w:val="000000"/>
              </w:rPr>
            </w:pPr>
            <w:proofErr w:type="spellStart"/>
            <w:r w:rsidRPr="0051652F">
              <w:rPr>
                <w:color w:val="000000"/>
              </w:rPr>
              <w:t>Улаштування</w:t>
            </w:r>
            <w:proofErr w:type="spellEnd"/>
            <w:r w:rsidRPr="0051652F">
              <w:rPr>
                <w:color w:val="000000"/>
              </w:rPr>
              <w:t xml:space="preserve"> </w:t>
            </w:r>
            <w:proofErr w:type="spellStart"/>
            <w:proofErr w:type="gramStart"/>
            <w:r w:rsidRPr="0051652F">
              <w:rPr>
                <w:color w:val="000000"/>
              </w:rPr>
              <w:t>др</w:t>
            </w:r>
            <w:proofErr w:type="gramEnd"/>
            <w:r w:rsidRPr="0051652F">
              <w:rPr>
                <w:color w:val="000000"/>
              </w:rPr>
              <w:t>ібних</w:t>
            </w:r>
            <w:proofErr w:type="spellEnd"/>
            <w:r w:rsidRPr="0051652F">
              <w:rPr>
                <w:color w:val="000000"/>
              </w:rPr>
              <w:t xml:space="preserve"> </w:t>
            </w:r>
            <w:proofErr w:type="spellStart"/>
            <w:r w:rsidRPr="0051652F">
              <w:rPr>
                <w:color w:val="000000"/>
              </w:rPr>
              <w:t>покриттів</w:t>
            </w:r>
            <w:proofErr w:type="spellEnd"/>
            <w:r w:rsidRPr="0051652F">
              <w:rPr>
                <w:color w:val="000000"/>
              </w:rPr>
              <w:t xml:space="preserve"> та </w:t>
            </w:r>
            <w:proofErr w:type="spellStart"/>
            <w:r w:rsidRPr="0051652F">
              <w:rPr>
                <w:color w:val="000000"/>
              </w:rPr>
              <w:t>опоряджувальних</w:t>
            </w:r>
            <w:proofErr w:type="spellEnd"/>
            <w:r w:rsidRPr="0051652F">
              <w:rPr>
                <w:color w:val="000000"/>
              </w:rPr>
              <w:t xml:space="preserve"> </w:t>
            </w:r>
            <w:proofErr w:type="spellStart"/>
            <w:r w:rsidRPr="0051652F">
              <w:rPr>
                <w:color w:val="000000"/>
              </w:rPr>
              <w:t>елементів</w:t>
            </w:r>
            <w:proofErr w:type="spellEnd"/>
            <w:r w:rsidRPr="0051652F">
              <w:rPr>
                <w:color w:val="000000"/>
              </w:rPr>
              <w:t xml:space="preserve"> з </w:t>
            </w:r>
            <w:proofErr w:type="spellStart"/>
            <w:r w:rsidRPr="0051652F">
              <w:rPr>
                <w:color w:val="000000"/>
              </w:rPr>
              <w:t>л</w:t>
            </w:r>
            <w:r w:rsidRPr="0051652F">
              <w:rPr>
                <w:color w:val="000000"/>
              </w:rPr>
              <w:t>и</w:t>
            </w:r>
            <w:r w:rsidRPr="0051652F">
              <w:rPr>
                <w:color w:val="000000"/>
              </w:rPr>
              <w:t>стової</w:t>
            </w:r>
            <w:proofErr w:type="spellEnd"/>
            <w:r w:rsidRPr="0051652F">
              <w:rPr>
                <w:color w:val="000000"/>
              </w:rPr>
              <w:t xml:space="preserve"> </w:t>
            </w:r>
            <w:proofErr w:type="spellStart"/>
            <w:r w:rsidRPr="0051652F">
              <w:rPr>
                <w:color w:val="000000"/>
              </w:rPr>
              <w:t>сталі</w:t>
            </w:r>
            <w:proofErr w:type="spellEnd"/>
            <w:r w:rsidRPr="0051652F">
              <w:rPr>
                <w:color w:val="000000"/>
              </w:rPr>
              <w:t xml:space="preserve">: </w:t>
            </w:r>
            <w:proofErr w:type="spellStart"/>
            <w:r w:rsidRPr="0051652F">
              <w:rPr>
                <w:color w:val="000000"/>
              </w:rPr>
              <w:t>парапетів</w:t>
            </w:r>
            <w:proofErr w:type="spellEnd"/>
            <w:r w:rsidRPr="0051652F">
              <w:rPr>
                <w:color w:val="000000"/>
              </w:rPr>
              <w:t xml:space="preserve"> 20х80х300х80х20 мм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Pr="0051652F" w:rsidRDefault="00866E9C" w:rsidP="00D47890">
            <w:pPr>
              <w:jc w:val="center"/>
              <w:rPr>
                <w:color w:val="000000"/>
              </w:rPr>
            </w:pPr>
            <w:r w:rsidRPr="0051652F">
              <w:rPr>
                <w:color w:val="000000"/>
              </w:rPr>
              <w:t>100 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Pr="0051652F" w:rsidRDefault="00866E9C" w:rsidP="00D478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</w:t>
            </w:r>
          </w:p>
        </w:tc>
      </w:tr>
      <w:tr w:rsidR="00866E9C" w:rsidRPr="00474E37" w:rsidTr="00D47890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Pr="0051652F" w:rsidRDefault="00866E9C" w:rsidP="00D478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Pr="0051652F" w:rsidRDefault="00866E9C" w:rsidP="00D47890">
            <w:pPr>
              <w:rPr>
                <w:color w:val="000000"/>
              </w:rPr>
            </w:pPr>
            <w:proofErr w:type="spellStart"/>
            <w:r w:rsidRPr="0051652F">
              <w:rPr>
                <w:color w:val="000000"/>
              </w:rPr>
              <w:t>Улаштування</w:t>
            </w:r>
            <w:proofErr w:type="spellEnd"/>
            <w:r w:rsidRPr="0051652F">
              <w:rPr>
                <w:color w:val="000000"/>
              </w:rPr>
              <w:t xml:space="preserve"> </w:t>
            </w:r>
            <w:proofErr w:type="spellStart"/>
            <w:proofErr w:type="gramStart"/>
            <w:r w:rsidRPr="0051652F">
              <w:rPr>
                <w:color w:val="000000"/>
              </w:rPr>
              <w:t>др</w:t>
            </w:r>
            <w:proofErr w:type="gramEnd"/>
            <w:r w:rsidRPr="0051652F">
              <w:rPr>
                <w:color w:val="000000"/>
              </w:rPr>
              <w:t>ібних</w:t>
            </w:r>
            <w:proofErr w:type="spellEnd"/>
            <w:r w:rsidRPr="0051652F">
              <w:rPr>
                <w:color w:val="000000"/>
              </w:rPr>
              <w:t xml:space="preserve"> </w:t>
            </w:r>
            <w:proofErr w:type="spellStart"/>
            <w:r w:rsidRPr="0051652F">
              <w:rPr>
                <w:color w:val="000000"/>
              </w:rPr>
              <w:t>покриттів</w:t>
            </w:r>
            <w:proofErr w:type="spellEnd"/>
            <w:r w:rsidRPr="0051652F">
              <w:rPr>
                <w:color w:val="000000"/>
              </w:rPr>
              <w:t xml:space="preserve"> </w:t>
            </w:r>
            <w:proofErr w:type="spellStart"/>
            <w:r w:rsidRPr="0051652F">
              <w:rPr>
                <w:color w:val="000000"/>
              </w:rPr>
              <w:t>карнизних</w:t>
            </w:r>
            <w:proofErr w:type="spellEnd"/>
            <w:r w:rsidRPr="0051652F">
              <w:rPr>
                <w:color w:val="000000"/>
              </w:rPr>
              <w:t xml:space="preserve"> </w:t>
            </w:r>
            <w:proofErr w:type="spellStart"/>
            <w:r w:rsidRPr="0051652F">
              <w:rPr>
                <w:color w:val="000000"/>
              </w:rPr>
              <w:t>звисів</w:t>
            </w:r>
            <w:proofErr w:type="spellEnd"/>
            <w:r w:rsidRPr="0051652F">
              <w:rPr>
                <w:color w:val="000000"/>
              </w:rPr>
              <w:t xml:space="preserve"> 400х200 </w:t>
            </w:r>
            <w:proofErr w:type="spellStart"/>
            <w:r w:rsidRPr="0051652F">
              <w:rPr>
                <w:color w:val="000000"/>
              </w:rPr>
              <w:t>із</w:t>
            </w:r>
            <w:proofErr w:type="spellEnd"/>
            <w:r w:rsidRPr="0051652F">
              <w:rPr>
                <w:color w:val="000000"/>
              </w:rPr>
              <w:t xml:space="preserve"> </w:t>
            </w:r>
            <w:proofErr w:type="spellStart"/>
            <w:r w:rsidRPr="0051652F">
              <w:rPr>
                <w:color w:val="000000"/>
              </w:rPr>
              <w:t>оцинк</w:t>
            </w:r>
            <w:r w:rsidRPr="0051652F">
              <w:rPr>
                <w:color w:val="000000"/>
              </w:rPr>
              <w:t>о</w:t>
            </w:r>
            <w:r w:rsidRPr="0051652F">
              <w:rPr>
                <w:color w:val="000000"/>
              </w:rPr>
              <w:t>ваної</w:t>
            </w:r>
            <w:proofErr w:type="spellEnd"/>
            <w:r w:rsidRPr="0051652F">
              <w:rPr>
                <w:color w:val="000000"/>
              </w:rPr>
              <w:t xml:space="preserve"> </w:t>
            </w:r>
            <w:proofErr w:type="spellStart"/>
            <w:r w:rsidRPr="0051652F">
              <w:rPr>
                <w:color w:val="000000"/>
              </w:rPr>
              <w:t>сталі</w:t>
            </w:r>
            <w:proofErr w:type="spellEnd"/>
            <w:r w:rsidRPr="0051652F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Pr="0051652F" w:rsidRDefault="00866E9C" w:rsidP="00D47890">
            <w:pPr>
              <w:jc w:val="center"/>
              <w:rPr>
                <w:color w:val="000000"/>
              </w:rPr>
            </w:pPr>
            <w:r w:rsidRPr="0051652F">
              <w:rPr>
                <w:color w:val="000000"/>
              </w:rPr>
              <w:t>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Pr="0051652F" w:rsidRDefault="00866E9C" w:rsidP="00D478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866E9C" w:rsidRPr="00474E37" w:rsidTr="00D47890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Pr="0051652F" w:rsidRDefault="00866E9C" w:rsidP="00D478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Pr="0051652F" w:rsidRDefault="00866E9C" w:rsidP="00D4789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Навантаження</w:t>
            </w:r>
            <w:proofErr w:type="spellEnd"/>
            <w:r w:rsidRPr="0051652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spellStart"/>
            <w:r w:rsidRPr="0051652F">
              <w:rPr>
                <w:color w:val="000000"/>
              </w:rPr>
              <w:t>будівельного</w:t>
            </w:r>
            <w:proofErr w:type="spellEnd"/>
            <w:r w:rsidRPr="0051652F">
              <w:rPr>
                <w:color w:val="000000"/>
              </w:rPr>
              <w:t xml:space="preserve"> </w:t>
            </w:r>
            <w:proofErr w:type="spellStart"/>
            <w:r w:rsidRPr="0051652F">
              <w:rPr>
                <w:color w:val="000000"/>
              </w:rPr>
              <w:t>сміття</w:t>
            </w:r>
            <w:proofErr w:type="spellEnd"/>
            <w:r w:rsidRPr="0051652F">
              <w:rPr>
                <w:color w:val="000000"/>
              </w:rPr>
              <w:t xml:space="preserve"> </w:t>
            </w:r>
            <w:proofErr w:type="spellStart"/>
            <w:r w:rsidRPr="0051652F">
              <w:rPr>
                <w:color w:val="000000"/>
              </w:rPr>
              <w:t>вручну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Pr="0051652F" w:rsidRDefault="00866E9C" w:rsidP="00D47890">
            <w:pPr>
              <w:jc w:val="center"/>
              <w:rPr>
                <w:color w:val="000000"/>
              </w:rPr>
            </w:pPr>
            <w:r w:rsidRPr="0051652F">
              <w:rPr>
                <w:color w:val="000000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Pr="003E4ED8" w:rsidRDefault="00866E9C" w:rsidP="00D478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2,832</w:t>
            </w:r>
          </w:p>
        </w:tc>
      </w:tr>
      <w:tr w:rsidR="00866E9C" w:rsidRPr="00474E37" w:rsidTr="00D47890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Pr="0051652F" w:rsidRDefault="00866E9C" w:rsidP="00D478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Pr="0051652F" w:rsidRDefault="00866E9C" w:rsidP="00D47890">
            <w:pPr>
              <w:rPr>
                <w:color w:val="000000"/>
              </w:rPr>
            </w:pPr>
            <w:proofErr w:type="spellStart"/>
            <w:r w:rsidRPr="0051652F">
              <w:rPr>
                <w:color w:val="000000"/>
              </w:rPr>
              <w:t>Перев</w:t>
            </w:r>
            <w:r>
              <w:rPr>
                <w:color w:val="000000"/>
              </w:rPr>
              <w:t>езення</w:t>
            </w:r>
            <w:proofErr w:type="spellEnd"/>
            <w:r w:rsidRPr="0051652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spellStart"/>
            <w:r w:rsidRPr="0051652F">
              <w:rPr>
                <w:color w:val="000000"/>
              </w:rPr>
              <w:t>будівельного</w:t>
            </w:r>
            <w:proofErr w:type="spellEnd"/>
            <w:r w:rsidRPr="0051652F">
              <w:rPr>
                <w:color w:val="000000"/>
              </w:rPr>
              <w:t xml:space="preserve"> </w:t>
            </w:r>
            <w:proofErr w:type="spellStart"/>
            <w:r w:rsidRPr="0051652F">
              <w:rPr>
                <w:color w:val="000000"/>
              </w:rPr>
              <w:t>сміття</w:t>
            </w:r>
            <w:proofErr w:type="spellEnd"/>
            <w:r w:rsidRPr="0051652F">
              <w:rPr>
                <w:color w:val="000000"/>
              </w:rPr>
              <w:t xml:space="preserve"> на 30км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Pr="0051652F" w:rsidRDefault="00866E9C" w:rsidP="00D47890">
            <w:pPr>
              <w:jc w:val="center"/>
              <w:rPr>
                <w:color w:val="000000"/>
              </w:rPr>
            </w:pPr>
            <w:r w:rsidRPr="0051652F">
              <w:rPr>
                <w:color w:val="000000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9C" w:rsidRPr="003E4ED8" w:rsidRDefault="00866E9C" w:rsidP="00D478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2,832</w:t>
            </w:r>
          </w:p>
        </w:tc>
      </w:tr>
    </w:tbl>
    <w:p w:rsidR="00866E9C" w:rsidRPr="00474E37" w:rsidRDefault="00866E9C" w:rsidP="00866E9C">
      <w:pPr>
        <w:rPr>
          <w:b/>
          <w:highlight w:val="red"/>
        </w:rPr>
      </w:pPr>
    </w:p>
    <w:p w:rsidR="00851A58" w:rsidRPr="00851A58" w:rsidRDefault="00851A58" w:rsidP="009F3440">
      <w:pPr>
        <w:rPr>
          <w:b/>
          <w:sz w:val="20"/>
          <w:szCs w:val="20"/>
          <w:lang w:val="uk-UA"/>
        </w:rPr>
      </w:pPr>
    </w:p>
    <w:p w:rsidR="009F3440" w:rsidRPr="00403FFC" w:rsidRDefault="009F3440" w:rsidP="009F3440">
      <w:pPr>
        <w:rPr>
          <w:b/>
          <w:bCs/>
          <w:color w:val="000000"/>
          <w:sz w:val="20"/>
          <w:szCs w:val="20"/>
        </w:rPr>
      </w:pPr>
    </w:p>
    <w:p w:rsidR="006229EB" w:rsidRPr="00403FFC" w:rsidRDefault="006229EB" w:rsidP="006229EB">
      <w:pPr>
        <w:rPr>
          <w:sz w:val="20"/>
          <w:szCs w:val="20"/>
          <w:lang w:val="uk-UA"/>
        </w:rPr>
      </w:pPr>
    </w:p>
    <w:p w:rsidR="005F4292" w:rsidRPr="00403FFC" w:rsidRDefault="006229EB" w:rsidP="006229EB">
      <w:pPr>
        <w:tabs>
          <w:tab w:val="center" w:pos="5102"/>
        </w:tabs>
        <w:rPr>
          <w:sz w:val="20"/>
          <w:szCs w:val="20"/>
          <w:lang w:val="uk-UA"/>
        </w:rPr>
      </w:pPr>
      <w:r w:rsidRPr="00403FFC">
        <w:rPr>
          <w:sz w:val="20"/>
          <w:szCs w:val="20"/>
          <w:lang w:val="uk-UA"/>
        </w:rPr>
        <w:t xml:space="preserve">                            Замовник</w:t>
      </w:r>
      <w:r w:rsidRPr="00403FFC">
        <w:rPr>
          <w:sz w:val="20"/>
          <w:szCs w:val="20"/>
          <w:lang w:val="uk-UA"/>
        </w:rPr>
        <w:tab/>
        <w:t xml:space="preserve">                    </w:t>
      </w:r>
      <w:r w:rsidR="00403FFC">
        <w:rPr>
          <w:sz w:val="20"/>
          <w:szCs w:val="20"/>
          <w:lang w:val="uk-UA"/>
        </w:rPr>
        <w:t xml:space="preserve">                                   </w:t>
      </w:r>
      <w:r w:rsidRPr="00403FFC">
        <w:rPr>
          <w:sz w:val="20"/>
          <w:szCs w:val="20"/>
          <w:lang w:val="uk-UA"/>
        </w:rPr>
        <w:t xml:space="preserve">        Підрядник</w:t>
      </w:r>
    </w:p>
    <w:sectPr w:rsidR="005F4292" w:rsidRPr="00403FFC" w:rsidSect="001F28BA">
      <w:pgSz w:w="11906" w:h="16838"/>
      <w:pgMar w:top="510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8277BE"/>
    <w:lvl w:ilvl="0">
      <w:numFmt w:val="bullet"/>
      <w:lvlText w:val="*"/>
      <w:lvlJc w:val="left"/>
    </w:lvl>
  </w:abstractNum>
  <w:abstractNum w:abstractNumId="1">
    <w:nsid w:val="01AD040C"/>
    <w:multiLevelType w:val="multilevel"/>
    <w:tmpl w:val="06A8D48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2">
    <w:nsid w:val="037D7F5C"/>
    <w:multiLevelType w:val="multilevel"/>
    <w:tmpl w:val="910CDB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">
    <w:nsid w:val="13902356"/>
    <w:multiLevelType w:val="hybridMultilevel"/>
    <w:tmpl w:val="F7F4EC4C"/>
    <w:lvl w:ilvl="0" w:tplc="9E5CDA5E">
      <w:start w:val="23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4">
    <w:nsid w:val="1E3F096E"/>
    <w:multiLevelType w:val="multilevel"/>
    <w:tmpl w:val="C59098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1ED75386"/>
    <w:multiLevelType w:val="multilevel"/>
    <w:tmpl w:val="029EE89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440"/>
      </w:pPr>
      <w:rPr>
        <w:rFonts w:hint="default"/>
      </w:rPr>
    </w:lvl>
  </w:abstractNum>
  <w:abstractNum w:abstractNumId="6">
    <w:nsid w:val="1F6F1689"/>
    <w:multiLevelType w:val="multilevel"/>
    <w:tmpl w:val="23E4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b w:val="0"/>
      </w:rPr>
    </w:lvl>
  </w:abstractNum>
  <w:abstractNum w:abstractNumId="7">
    <w:nsid w:val="201B57A4"/>
    <w:multiLevelType w:val="multilevel"/>
    <w:tmpl w:val="E1400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11015F3"/>
    <w:multiLevelType w:val="multilevel"/>
    <w:tmpl w:val="A11C1C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17A7385"/>
    <w:multiLevelType w:val="multilevel"/>
    <w:tmpl w:val="2DD23F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0">
    <w:nsid w:val="24674EF5"/>
    <w:multiLevelType w:val="multilevel"/>
    <w:tmpl w:val="113C8B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6A700DC"/>
    <w:multiLevelType w:val="multilevel"/>
    <w:tmpl w:val="277AC8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2">
    <w:nsid w:val="2BD53374"/>
    <w:multiLevelType w:val="multilevel"/>
    <w:tmpl w:val="420E8B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>
    <w:nsid w:val="2C7258CE"/>
    <w:multiLevelType w:val="singleLevel"/>
    <w:tmpl w:val="45A2C5A4"/>
    <w:lvl w:ilvl="0">
      <w:start w:val="1"/>
      <w:numFmt w:val="decimal"/>
      <w:lvlText w:val="1.%1.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14">
    <w:nsid w:val="2C795E6C"/>
    <w:multiLevelType w:val="multilevel"/>
    <w:tmpl w:val="B28059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3E18D7"/>
    <w:multiLevelType w:val="multilevel"/>
    <w:tmpl w:val="5102087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23254AC"/>
    <w:multiLevelType w:val="multilevel"/>
    <w:tmpl w:val="426A657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12" w:hanging="1440"/>
      </w:pPr>
      <w:rPr>
        <w:rFonts w:hint="default"/>
      </w:rPr>
    </w:lvl>
  </w:abstractNum>
  <w:abstractNum w:abstractNumId="17">
    <w:nsid w:val="36895D1C"/>
    <w:multiLevelType w:val="multilevel"/>
    <w:tmpl w:val="C3FC349A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7600A88"/>
    <w:multiLevelType w:val="multilevel"/>
    <w:tmpl w:val="CF323A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9">
    <w:nsid w:val="3B003684"/>
    <w:multiLevelType w:val="hybridMultilevel"/>
    <w:tmpl w:val="01DC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11063"/>
    <w:multiLevelType w:val="multilevel"/>
    <w:tmpl w:val="A5DC51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F641C71"/>
    <w:multiLevelType w:val="multilevel"/>
    <w:tmpl w:val="A032353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1D6622F"/>
    <w:multiLevelType w:val="multilevel"/>
    <w:tmpl w:val="05607D6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6E6177D"/>
    <w:multiLevelType w:val="multilevel"/>
    <w:tmpl w:val="AF9A20B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56" w:hanging="1440"/>
      </w:pPr>
      <w:rPr>
        <w:rFonts w:hint="default"/>
      </w:rPr>
    </w:lvl>
  </w:abstractNum>
  <w:abstractNum w:abstractNumId="24">
    <w:nsid w:val="492C57A9"/>
    <w:multiLevelType w:val="hybridMultilevel"/>
    <w:tmpl w:val="0AA0FED0"/>
    <w:lvl w:ilvl="0" w:tplc="6970574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508D7FD2"/>
    <w:multiLevelType w:val="multilevel"/>
    <w:tmpl w:val="C302A1A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26">
    <w:nsid w:val="51A02F82"/>
    <w:multiLevelType w:val="multilevel"/>
    <w:tmpl w:val="826ABA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3"/>
        <w:u w:val="single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3"/>
        <w:u w:val="single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3"/>
        <w:u w:val="single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sz w:val="23"/>
        <w:u w:val="single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  <w:sz w:val="23"/>
        <w:u w:val="single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  <w:sz w:val="23"/>
        <w:u w:val="single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  <w:sz w:val="23"/>
        <w:u w:val="single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  <w:sz w:val="23"/>
        <w:u w:val="single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sz w:val="23"/>
        <w:u w:val="single"/>
      </w:rPr>
    </w:lvl>
  </w:abstractNum>
  <w:abstractNum w:abstractNumId="27">
    <w:nsid w:val="548B25F7"/>
    <w:multiLevelType w:val="hybridMultilevel"/>
    <w:tmpl w:val="8DCC4B24"/>
    <w:lvl w:ilvl="0" w:tplc="EB0E16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4B72A71"/>
    <w:multiLevelType w:val="multilevel"/>
    <w:tmpl w:val="8156230A"/>
    <w:lvl w:ilvl="0">
      <w:start w:val="11"/>
      <w:numFmt w:val="decimal"/>
      <w:lvlText w:val="%1."/>
      <w:lvlJc w:val="left"/>
      <w:pPr>
        <w:tabs>
          <w:tab w:val="num" w:pos="6815"/>
        </w:tabs>
        <w:ind w:left="681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551B4060"/>
    <w:multiLevelType w:val="multilevel"/>
    <w:tmpl w:val="C784C2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56A7C5B"/>
    <w:multiLevelType w:val="hybridMultilevel"/>
    <w:tmpl w:val="EC0652EA"/>
    <w:lvl w:ilvl="0" w:tplc="AF98CB0A">
      <w:start w:val="10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576F7C12"/>
    <w:multiLevelType w:val="multilevel"/>
    <w:tmpl w:val="7150870C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8F02715"/>
    <w:multiLevelType w:val="hybridMultilevel"/>
    <w:tmpl w:val="33883A4C"/>
    <w:lvl w:ilvl="0" w:tplc="7160F6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ADD1F8F"/>
    <w:multiLevelType w:val="multilevel"/>
    <w:tmpl w:val="144E4A68"/>
    <w:lvl w:ilvl="0">
      <w:start w:val="13"/>
      <w:numFmt w:val="decimal"/>
      <w:lvlText w:val="%1."/>
      <w:lvlJc w:val="left"/>
      <w:pPr>
        <w:tabs>
          <w:tab w:val="num" w:pos="4547"/>
        </w:tabs>
        <w:ind w:left="4547" w:hanging="43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547"/>
        </w:tabs>
        <w:ind w:left="4547" w:hanging="435"/>
      </w:pPr>
    </w:lvl>
    <w:lvl w:ilvl="2">
      <w:start w:val="1"/>
      <w:numFmt w:val="decimal"/>
      <w:lvlText w:val="%1.%2.%3."/>
      <w:lvlJc w:val="left"/>
      <w:pPr>
        <w:tabs>
          <w:tab w:val="num" w:pos="4832"/>
        </w:tabs>
        <w:ind w:left="4832" w:hanging="720"/>
      </w:pPr>
    </w:lvl>
    <w:lvl w:ilvl="3">
      <w:start w:val="1"/>
      <w:numFmt w:val="decimal"/>
      <w:lvlText w:val="%1.%2.%3.%4."/>
      <w:lvlJc w:val="left"/>
      <w:pPr>
        <w:tabs>
          <w:tab w:val="num" w:pos="4832"/>
        </w:tabs>
        <w:ind w:left="4832" w:hanging="720"/>
      </w:pPr>
    </w:lvl>
    <w:lvl w:ilvl="4">
      <w:start w:val="1"/>
      <w:numFmt w:val="decimal"/>
      <w:lvlText w:val="%1.%2.%3.%4.%5."/>
      <w:lvlJc w:val="left"/>
      <w:pPr>
        <w:tabs>
          <w:tab w:val="num" w:pos="5192"/>
        </w:tabs>
        <w:ind w:left="5192" w:hanging="1080"/>
      </w:pPr>
    </w:lvl>
    <w:lvl w:ilvl="5">
      <w:start w:val="1"/>
      <w:numFmt w:val="decimal"/>
      <w:lvlText w:val="%1.%2.%3.%4.%5.%6."/>
      <w:lvlJc w:val="left"/>
      <w:pPr>
        <w:tabs>
          <w:tab w:val="num" w:pos="5192"/>
        </w:tabs>
        <w:ind w:left="5192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552"/>
        </w:tabs>
        <w:ind w:left="555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52"/>
        </w:tabs>
        <w:ind w:left="55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912"/>
        </w:tabs>
        <w:ind w:left="5912" w:hanging="1800"/>
      </w:pPr>
    </w:lvl>
  </w:abstractNum>
  <w:abstractNum w:abstractNumId="34">
    <w:nsid w:val="5C254F9D"/>
    <w:multiLevelType w:val="multilevel"/>
    <w:tmpl w:val="36FCD0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E3C62E3"/>
    <w:multiLevelType w:val="multilevel"/>
    <w:tmpl w:val="AE823D06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5F340CD4"/>
    <w:multiLevelType w:val="multilevel"/>
    <w:tmpl w:val="B98CBF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600B4E11"/>
    <w:multiLevelType w:val="multilevel"/>
    <w:tmpl w:val="5AAAC0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8">
    <w:nsid w:val="65595AEE"/>
    <w:multiLevelType w:val="hybridMultilevel"/>
    <w:tmpl w:val="1BAE4AEE"/>
    <w:lvl w:ilvl="0" w:tplc="69E6FEDE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8732E9"/>
    <w:multiLevelType w:val="hybridMultilevel"/>
    <w:tmpl w:val="BE7ACD42"/>
    <w:lvl w:ilvl="0" w:tplc="D20479B6">
      <w:start w:val="14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40">
    <w:nsid w:val="65DD1227"/>
    <w:multiLevelType w:val="multilevel"/>
    <w:tmpl w:val="1D34BABE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1">
    <w:nsid w:val="6603563C"/>
    <w:multiLevelType w:val="hybridMultilevel"/>
    <w:tmpl w:val="DBB2C3CE"/>
    <w:lvl w:ilvl="0" w:tplc="D1DA40B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6B002E56"/>
    <w:multiLevelType w:val="multilevel"/>
    <w:tmpl w:val="8B7A4A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6F997D4B"/>
    <w:multiLevelType w:val="multilevel"/>
    <w:tmpl w:val="C29C6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44">
    <w:nsid w:val="701F12F0"/>
    <w:multiLevelType w:val="multilevel"/>
    <w:tmpl w:val="8E9ECC3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034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697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37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05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712" w:hanging="1440"/>
      </w:pPr>
      <w:rPr>
        <w:rFonts w:hint="default"/>
        <w:u w:val="single"/>
      </w:rPr>
    </w:lvl>
  </w:abstractNum>
  <w:abstractNum w:abstractNumId="45">
    <w:nsid w:val="711335EB"/>
    <w:multiLevelType w:val="multilevel"/>
    <w:tmpl w:val="ABFC6BB4"/>
    <w:lvl w:ilvl="0">
      <w:start w:val="12"/>
      <w:numFmt w:val="decimal"/>
      <w:lvlText w:val="%1."/>
      <w:lvlJc w:val="left"/>
      <w:pPr>
        <w:tabs>
          <w:tab w:val="num" w:pos="7523"/>
        </w:tabs>
        <w:ind w:left="7523" w:hanging="435"/>
      </w:pPr>
    </w:lvl>
    <w:lvl w:ilvl="1">
      <w:start w:val="1"/>
      <w:numFmt w:val="decimal"/>
      <w:lvlText w:val="%1.%2."/>
      <w:lvlJc w:val="left"/>
      <w:pPr>
        <w:tabs>
          <w:tab w:val="num" w:pos="4262"/>
        </w:tabs>
        <w:ind w:left="4262" w:hanging="435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4547"/>
        </w:tabs>
        <w:ind w:left="4547" w:hanging="720"/>
      </w:pPr>
    </w:lvl>
    <w:lvl w:ilvl="3">
      <w:start w:val="1"/>
      <w:numFmt w:val="decimal"/>
      <w:lvlText w:val="%1.%2.%3.%4."/>
      <w:lvlJc w:val="left"/>
      <w:pPr>
        <w:tabs>
          <w:tab w:val="num" w:pos="4547"/>
        </w:tabs>
        <w:ind w:left="4547" w:hanging="720"/>
      </w:pPr>
    </w:lvl>
    <w:lvl w:ilvl="4">
      <w:start w:val="1"/>
      <w:numFmt w:val="decimal"/>
      <w:lvlText w:val="%1.%2.%3.%4.%5."/>
      <w:lvlJc w:val="left"/>
      <w:pPr>
        <w:tabs>
          <w:tab w:val="num" w:pos="4907"/>
        </w:tabs>
        <w:ind w:left="4907" w:hanging="1080"/>
      </w:pPr>
    </w:lvl>
    <w:lvl w:ilvl="5">
      <w:start w:val="1"/>
      <w:numFmt w:val="decimal"/>
      <w:lvlText w:val="%1.%2.%3.%4.%5.%6."/>
      <w:lvlJc w:val="left"/>
      <w:pPr>
        <w:tabs>
          <w:tab w:val="num" w:pos="4907"/>
        </w:tabs>
        <w:ind w:left="490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67"/>
        </w:tabs>
        <w:ind w:left="52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67"/>
        </w:tabs>
        <w:ind w:left="526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27"/>
        </w:tabs>
        <w:ind w:left="5627" w:hanging="1800"/>
      </w:pPr>
    </w:lvl>
  </w:abstractNum>
  <w:abstractNum w:abstractNumId="46">
    <w:nsid w:val="71E24BB7"/>
    <w:multiLevelType w:val="hybridMultilevel"/>
    <w:tmpl w:val="F9247D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405859"/>
    <w:multiLevelType w:val="multilevel"/>
    <w:tmpl w:val="CAF82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DAC085C"/>
    <w:multiLevelType w:val="multilevel"/>
    <w:tmpl w:val="DFB25484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1"/>
  </w:num>
  <w:num w:numId="12">
    <w:abstractNumId w:val="47"/>
  </w:num>
  <w:num w:numId="13">
    <w:abstractNumId w:val="34"/>
  </w:num>
  <w:num w:numId="14">
    <w:abstractNumId w:val="10"/>
  </w:num>
  <w:num w:numId="15">
    <w:abstractNumId w:val="14"/>
  </w:num>
  <w:num w:numId="16">
    <w:abstractNumId w:val="2"/>
  </w:num>
  <w:num w:numId="17">
    <w:abstractNumId w:val="7"/>
  </w:num>
  <w:num w:numId="18">
    <w:abstractNumId w:val="18"/>
  </w:num>
  <w:num w:numId="19">
    <w:abstractNumId w:val="20"/>
  </w:num>
  <w:num w:numId="20">
    <w:abstractNumId w:val="13"/>
  </w:num>
  <w:num w:numId="21">
    <w:abstractNumId w:val="0"/>
    <w:lvlOverride w:ilvl="0">
      <w:lvl w:ilvl="0">
        <w:numFmt w:val="bullet"/>
        <w:lvlText w:val="-"/>
        <w:legacy w:legacy="1" w:legacySpace="0" w:legacyIndent="275"/>
        <w:lvlJc w:val="left"/>
        <w:rPr>
          <w:rFonts w:ascii="Franklin Gothic Medium" w:hAnsi="Franklin Gothic Medium" w:hint="default"/>
        </w:rPr>
      </w:lvl>
    </w:lvlOverride>
  </w:num>
  <w:num w:numId="22">
    <w:abstractNumId w:val="9"/>
  </w:num>
  <w:num w:numId="23">
    <w:abstractNumId w:val="19"/>
  </w:num>
  <w:num w:numId="24">
    <w:abstractNumId w:val="32"/>
  </w:num>
  <w:num w:numId="25">
    <w:abstractNumId w:val="43"/>
  </w:num>
  <w:num w:numId="26">
    <w:abstractNumId w:val="4"/>
  </w:num>
  <w:num w:numId="27">
    <w:abstractNumId w:val="46"/>
  </w:num>
  <w:num w:numId="28">
    <w:abstractNumId w:val="12"/>
  </w:num>
  <w:num w:numId="29">
    <w:abstractNumId w:val="8"/>
  </w:num>
  <w:num w:numId="30">
    <w:abstractNumId w:val="27"/>
  </w:num>
  <w:num w:numId="31">
    <w:abstractNumId w:val="33"/>
  </w:num>
  <w:num w:numId="32">
    <w:abstractNumId w:val="29"/>
  </w:num>
  <w:num w:numId="33">
    <w:abstractNumId w:val="36"/>
  </w:num>
  <w:num w:numId="34">
    <w:abstractNumId w:val="41"/>
  </w:num>
  <w:num w:numId="35">
    <w:abstractNumId w:val="30"/>
  </w:num>
  <w:num w:numId="36">
    <w:abstractNumId w:val="39"/>
  </w:num>
  <w:num w:numId="37">
    <w:abstractNumId w:val="1"/>
  </w:num>
  <w:num w:numId="38">
    <w:abstractNumId w:val="22"/>
  </w:num>
  <w:num w:numId="39">
    <w:abstractNumId w:val="15"/>
  </w:num>
  <w:num w:numId="40">
    <w:abstractNumId w:val="23"/>
  </w:num>
  <w:num w:numId="41">
    <w:abstractNumId w:val="24"/>
  </w:num>
  <w:num w:numId="42">
    <w:abstractNumId w:val="26"/>
  </w:num>
  <w:num w:numId="43">
    <w:abstractNumId w:val="44"/>
  </w:num>
  <w:num w:numId="44">
    <w:abstractNumId w:val="16"/>
  </w:num>
  <w:num w:numId="45">
    <w:abstractNumId w:val="25"/>
  </w:num>
  <w:num w:numId="46">
    <w:abstractNumId w:val="5"/>
  </w:num>
  <w:num w:numId="47">
    <w:abstractNumId w:val="11"/>
  </w:num>
  <w:num w:numId="48">
    <w:abstractNumId w:val="21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DC"/>
    <w:rsid w:val="000032DC"/>
    <w:rsid w:val="00005184"/>
    <w:rsid w:val="000051DD"/>
    <w:rsid w:val="000063ED"/>
    <w:rsid w:val="00015859"/>
    <w:rsid w:val="00015A0E"/>
    <w:rsid w:val="00017F37"/>
    <w:rsid w:val="00022392"/>
    <w:rsid w:val="00024CCE"/>
    <w:rsid w:val="00027E62"/>
    <w:rsid w:val="000432CB"/>
    <w:rsid w:val="000443DC"/>
    <w:rsid w:val="000504ED"/>
    <w:rsid w:val="000546E7"/>
    <w:rsid w:val="00080330"/>
    <w:rsid w:val="0008200E"/>
    <w:rsid w:val="00090C19"/>
    <w:rsid w:val="0009282A"/>
    <w:rsid w:val="000A43F0"/>
    <w:rsid w:val="000B3D85"/>
    <w:rsid w:val="000C001E"/>
    <w:rsid w:val="000D20B9"/>
    <w:rsid w:val="000D5C82"/>
    <w:rsid w:val="000D795F"/>
    <w:rsid w:val="000E276F"/>
    <w:rsid w:val="000F40FE"/>
    <w:rsid w:val="001002C5"/>
    <w:rsid w:val="0010518D"/>
    <w:rsid w:val="00110A8A"/>
    <w:rsid w:val="00116CFF"/>
    <w:rsid w:val="00120D41"/>
    <w:rsid w:val="00121603"/>
    <w:rsid w:val="00122E0F"/>
    <w:rsid w:val="00123048"/>
    <w:rsid w:val="0012605D"/>
    <w:rsid w:val="0013255D"/>
    <w:rsid w:val="00133973"/>
    <w:rsid w:val="001345E7"/>
    <w:rsid w:val="00137B1F"/>
    <w:rsid w:val="00160849"/>
    <w:rsid w:val="00174086"/>
    <w:rsid w:val="001753F8"/>
    <w:rsid w:val="00177F65"/>
    <w:rsid w:val="00184FC7"/>
    <w:rsid w:val="001950FA"/>
    <w:rsid w:val="0019630A"/>
    <w:rsid w:val="001A2754"/>
    <w:rsid w:val="001B1EC4"/>
    <w:rsid w:val="001D0C63"/>
    <w:rsid w:val="001D3D9E"/>
    <w:rsid w:val="001D5BEC"/>
    <w:rsid w:val="001E3532"/>
    <w:rsid w:val="001E4EBA"/>
    <w:rsid w:val="001F28BA"/>
    <w:rsid w:val="001F49AC"/>
    <w:rsid w:val="002019D1"/>
    <w:rsid w:val="00213055"/>
    <w:rsid w:val="0022195D"/>
    <w:rsid w:val="00236DA7"/>
    <w:rsid w:val="00246C45"/>
    <w:rsid w:val="002475C0"/>
    <w:rsid w:val="00251D05"/>
    <w:rsid w:val="0025494B"/>
    <w:rsid w:val="002601C4"/>
    <w:rsid w:val="00260F4D"/>
    <w:rsid w:val="00273223"/>
    <w:rsid w:val="002734D5"/>
    <w:rsid w:val="00275BD7"/>
    <w:rsid w:val="002822E3"/>
    <w:rsid w:val="0029400F"/>
    <w:rsid w:val="002B3A67"/>
    <w:rsid w:val="002B4D23"/>
    <w:rsid w:val="002C0BE2"/>
    <w:rsid w:val="002E7C2D"/>
    <w:rsid w:val="002F02B0"/>
    <w:rsid w:val="002F05B9"/>
    <w:rsid w:val="00300D1A"/>
    <w:rsid w:val="00302121"/>
    <w:rsid w:val="003107E8"/>
    <w:rsid w:val="00311B58"/>
    <w:rsid w:val="00311ED4"/>
    <w:rsid w:val="00317443"/>
    <w:rsid w:val="00333FD6"/>
    <w:rsid w:val="00337B95"/>
    <w:rsid w:val="003469F8"/>
    <w:rsid w:val="00347320"/>
    <w:rsid w:val="00360B93"/>
    <w:rsid w:val="00361717"/>
    <w:rsid w:val="00363791"/>
    <w:rsid w:val="003646DD"/>
    <w:rsid w:val="00365725"/>
    <w:rsid w:val="00365B05"/>
    <w:rsid w:val="00365FF5"/>
    <w:rsid w:val="003666C5"/>
    <w:rsid w:val="00367CC7"/>
    <w:rsid w:val="003731B3"/>
    <w:rsid w:val="003759B8"/>
    <w:rsid w:val="00386FB5"/>
    <w:rsid w:val="003A3ABA"/>
    <w:rsid w:val="003B1F6E"/>
    <w:rsid w:val="003B65AB"/>
    <w:rsid w:val="003C5DCA"/>
    <w:rsid w:val="003C6AEC"/>
    <w:rsid w:val="003F1455"/>
    <w:rsid w:val="003F1526"/>
    <w:rsid w:val="003F31AA"/>
    <w:rsid w:val="003F4586"/>
    <w:rsid w:val="00403FFC"/>
    <w:rsid w:val="00416228"/>
    <w:rsid w:val="00426982"/>
    <w:rsid w:val="00431D4B"/>
    <w:rsid w:val="00431D53"/>
    <w:rsid w:val="00432E7A"/>
    <w:rsid w:val="004362BD"/>
    <w:rsid w:val="00446962"/>
    <w:rsid w:val="004475F3"/>
    <w:rsid w:val="0045195E"/>
    <w:rsid w:val="00467D8C"/>
    <w:rsid w:val="00471EFC"/>
    <w:rsid w:val="00493E5C"/>
    <w:rsid w:val="004A001B"/>
    <w:rsid w:val="004A19AA"/>
    <w:rsid w:val="004A2073"/>
    <w:rsid w:val="004A3588"/>
    <w:rsid w:val="004C2AFB"/>
    <w:rsid w:val="004D44A1"/>
    <w:rsid w:val="004F526E"/>
    <w:rsid w:val="00500943"/>
    <w:rsid w:val="0050556F"/>
    <w:rsid w:val="0053276B"/>
    <w:rsid w:val="005370DA"/>
    <w:rsid w:val="005373FE"/>
    <w:rsid w:val="005608AC"/>
    <w:rsid w:val="00565145"/>
    <w:rsid w:val="00565C73"/>
    <w:rsid w:val="005679BD"/>
    <w:rsid w:val="00567A46"/>
    <w:rsid w:val="005717E7"/>
    <w:rsid w:val="00572421"/>
    <w:rsid w:val="005760D5"/>
    <w:rsid w:val="00576AD9"/>
    <w:rsid w:val="005A2A79"/>
    <w:rsid w:val="005A3A1A"/>
    <w:rsid w:val="005B27CB"/>
    <w:rsid w:val="005B4686"/>
    <w:rsid w:val="005B54C1"/>
    <w:rsid w:val="005C0033"/>
    <w:rsid w:val="005C3964"/>
    <w:rsid w:val="005E1724"/>
    <w:rsid w:val="005F180C"/>
    <w:rsid w:val="005F4292"/>
    <w:rsid w:val="006059B0"/>
    <w:rsid w:val="00606286"/>
    <w:rsid w:val="00606A8D"/>
    <w:rsid w:val="00620024"/>
    <w:rsid w:val="006229EB"/>
    <w:rsid w:val="00623F3D"/>
    <w:rsid w:val="006252D7"/>
    <w:rsid w:val="00634CCA"/>
    <w:rsid w:val="006369E2"/>
    <w:rsid w:val="00656E6C"/>
    <w:rsid w:val="00663629"/>
    <w:rsid w:val="00671F2C"/>
    <w:rsid w:val="00672EE1"/>
    <w:rsid w:val="00674392"/>
    <w:rsid w:val="006766ED"/>
    <w:rsid w:val="00680564"/>
    <w:rsid w:val="00682CB1"/>
    <w:rsid w:val="006963F2"/>
    <w:rsid w:val="006A0803"/>
    <w:rsid w:val="006B1A76"/>
    <w:rsid w:val="006B7EC9"/>
    <w:rsid w:val="006D7DF4"/>
    <w:rsid w:val="006E49CB"/>
    <w:rsid w:val="006F0180"/>
    <w:rsid w:val="006F3204"/>
    <w:rsid w:val="00706D9E"/>
    <w:rsid w:val="00716FA3"/>
    <w:rsid w:val="00717671"/>
    <w:rsid w:val="00717A60"/>
    <w:rsid w:val="00722207"/>
    <w:rsid w:val="00723179"/>
    <w:rsid w:val="007314CA"/>
    <w:rsid w:val="007367B5"/>
    <w:rsid w:val="00746DB6"/>
    <w:rsid w:val="00750C75"/>
    <w:rsid w:val="00755E0F"/>
    <w:rsid w:val="00756485"/>
    <w:rsid w:val="00757921"/>
    <w:rsid w:val="007613F5"/>
    <w:rsid w:val="00771C3B"/>
    <w:rsid w:val="00773813"/>
    <w:rsid w:val="0078400A"/>
    <w:rsid w:val="00786D72"/>
    <w:rsid w:val="00795B2A"/>
    <w:rsid w:val="007B0247"/>
    <w:rsid w:val="007B1B51"/>
    <w:rsid w:val="007B330E"/>
    <w:rsid w:val="007C6CD9"/>
    <w:rsid w:val="007E1E70"/>
    <w:rsid w:val="007E5F1B"/>
    <w:rsid w:val="007E6F56"/>
    <w:rsid w:val="00823072"/>
    <w:rsid w:val="00833F8E"/>
    <w:rsid w:val="008359FF"/>
    <w:rsid w:val="008401D2"/>
    <w:rsid w:val="00841E6F"/>
    <w:rsid w:val="00842AE5"/>
    <w:rsid w:val="00846E0F"/>
    <w:rsid w:val="00851A58"/>
    <w:rsid w:val="00852E5C"/>
    <w:rsid w:val="0086388D"/>
    <w:rsid w:val="00866683"/>
    <w:rsid w:val="00866E9C"/>
    <w:rsid w:val="0087102A"/>
    <w:rsid w:val="008A4EBE"/>
    <w:rsid w:val="008D2453"/>
    <w:rsid w:val="008D3EF3"/>
    <w:rsid w:val="008E1C39"/>
    <w:rsid w:val="008F5F5C"/>
    <w:rsid w:val="00914043"/>
    <w:rsid w:val="009167CD"/>
    <w:rsid w:val="00923068"/>
    <w:rsid w:val="00936947"/>
    <w:rsid w:val="009546F7"/>
    <w:rsid w:val="009728C5"/>
    <w:rsid w:val="009857B3"/>
    <w:rsid w:val="00991152"/>
    <w:rsid w:val="00995F5D"/>
    <w:rsid w:val="009A4E11"/>
    <w:rsid w:val="009C103A"/>
    <w:rsid w:val="009C5391"/>
    <w:rsid w:val="009D46CB"/>
    <w:rsid w:val="009E0E9F"/>
    <w:rsid w:val="009E29BF"/>
    <w:rsid w:val="009E4140"/>
    <w:rsid w:val="009F11A2"/>
    <w:rsid w:val="009F3440"/>
    <w:rsid w:val="00A01077"/>
    <w:rsid w:val="00A015A5"/>
    <w:rsid w:val="00A10C5E"/>
    <w:rsid w:val="00A114B3"/>
    <w:rsid w:val="00A13710"/>
    <w:rsid w:val="00A13737"/>
    <w:rsid w:val="00A13D86"/>
    <w:rsid w:val="00A216E2"/>
    <w:rsid w:val="00A25E7D"/>
    <w:rsid w:val="00A27217"/>
    <w:rsid w:val="00A307D8"/>
    <w:rsid w:val="00A41FDA"/>
    <w:rsid w:val="00A51959"/>
    <w:rsid w:val="00A55C59"/>
    <w:rsid w:val="00A622E2"/>
    <w:rsid w:val="00A67411"/>
    <w:rsid w:val="00A71F0D"/>
    <w:rsid w:val="00A73CA6"/>
    <w:rsid w:val="00A74433"/>
    <w:rsid w:val="00A75353"/>
    <w:rsid w:val="00A901E3"/>
    <w:rsid w:val="00A91D8D"/>
    <w:rsid w:val="00A95C9C"/>
    <w:rsid w:val="00AA30E4"/>
    <w:rsid w:val="00AB7008"/>
    <w:rsid w:val="00AB732C"/>
    <w:rsid w:val="00AC47A5"/>
    <w:rsid w:val="00AD34D4"/>
    <w:rsid w:val="00AD62E0"/>
    <w:rsid w:val="00AE1447"/>
    <w:rsid w:val="00AF5D8C"/>
    <w:rsid w:val="00B016EA"/>
    <w:rsid w:val="00B03CB4"/>
    <w:rsid w:val="00B17420"/>
    <w:rsid w:val="00B17886"/>
    <w:rsid w:val="00B20D6E"/>
    <w:rsid w:val="00B45FF6"/>
    <w:rsid w:val="00B55C5A"/>
    <w:rsid w:val="00B75FCD"/>
    <w:rsid w:val="00B81ADC"/>
    <w:rsid w:val="00B840D4"/>
    <w:rsid w:val="00BA029A"/>
    <w:rsid w:val="00BB2CF7"/>
    <w:rsid w:val="00BB3C41"/>
    <w:rsid w:val="00BB71CD"/>
    <w:rsid w:val="00BC21F6"/>
    <w:rsid w:val="00BC3119"/>
    <w:rsid w:val="00BC5BE0"/>
    <w:rsid w:val="00BD477E"/>
    <w:rsid w:val="00BD7E82"/>
    <w:rsid w:val="00BE23D9"/>
    <w:rsid w:val="00BE4101"/>
    <w:rsid w:val="00BE5145"/>
    <w:rsid w:val="00BF3743"/>
    <w:rsid w:val="00BF3975"/>
    <w:rsid w:val="00C0290E"/>
    <w:rsid w:val="00C03D1C"/>
    <w:rsid w:val="00C04234"/>
    <w:rsid w:val="00C17188"/>
    <w:rsid w:val="00C30132"/>
    <w:rsid w:val="00C309C3"/>
    <w:rsid w:val="00C3112F"/>
    <w:rsid w:val="00C31961"/>
    <w:rsid w:val="00C339F8"/>
    <w:rsid w:val="00C500CC"/>
    <w:rsid w:val="00C540C5"/>
    <w:rsid w:val="00C601C5"/>
    <w:rsid w:val="00C6260F"/>
    <w:rsid w:val="00C6705E"/>
    <w:rsid w:val="00C75D5E"/>
    <w:rsid w:val="00C764BF"/>
    <w:rsid w:val="00C937E7"/>
    <w:rsid w:val="00CA6457"/>
    <w:rsid w:val="00CA764A"/>
    <w:rsid w:val="00CB33D5"/>
    <w:rsid w:val="00CB50F3"/>
    <w:rsid w:val="00CC2A99"/>
    <w:rsid w:val="00CC6CEE"/>
    <w:rsid w:val="00CD066C"/>
    <w:rsid w:val="00CD23B4"/>
    <w:rsid w:val="00CD48A3"/>
    <w:rsid w:val="00CD5DDD"/>
    <w:rsid w:val="00D105CE"/>
    <w:rsid w:val="00D115CE"/>
    <w:rsid w:val="00D30E77"/>
    <w:rsid w:val="00D31849"/>
    <w:rsid w:val="00D337C3"/>
    <w:rsid w:val="00D3463C"/>
    <w:rsid w:val="00D475F5"/>
    <w:rsid w:val="00D54A3D"/>
    <w:rsid w:val="00D77611"/>
    <w:rsid w:val="00D931C9"/>
    <w:rsid w:val="00D943CB"/>
    <w:rsid w:val="00D9764E"/>
    <w:rsid w:val="00DA1A4D"/>
    <w:rsid w:val="00DB0625"/>
    <w:rsid w:val="00DB1008"/>
    <w:rsid w:val="00DB5D2B"/>
    <w:rsid w:val="00DE39F4"/>
    <w:rsid w:val="00DE3A93"/>
    <w:rsid w:val="00DE5345"/>
    <w:rsid w:val="00DE6C53"/>
    <w:rsid w:val="00DF51B2"/>
    <w:rsid w:val="00DF6123"/>
    <w:rsid w:val="00E00E58"/>
    <w:rsid w:val="00E0436C"/>
    <w:rsid w:val="00E1348C"/>
    <w:rsid w:val="00E16D05"/>
    <w:rsid w:val="00E2412C"/>
    <w:rsid w:val="00E2700D"/>
    <w:rsid w:val="00E37BAE"/>
    <w:rsid w:val="00E4242F"/>
    <w:rsid w:val="00E46FC1"/>
    <w:rsid w:val="00E54695"/>
    <w:rsid w:val="00E5530F"/>
    <w:rsid w:val="00E6539F"/>
    <w:rsid w:val="00E65571"/>
    <w:rsid w:val="00E66F71"/>
    <w:rsid w:val="00E71510"/>
    <w:rsid w:val="00E75D90"/>
    <w:rsid w:val="00E76593"/>
    <w:rsid w:val="00E7774B"/>
    <w:rsid w:val="00E97542"/>
    <w:rsid w:val="00EA0B47"/>
    <w:rsid w:val="00EB1022"/>
    <w:rsid w:val="00ED4781"/>
    <w:rsid w:val="00EE5D8A"/>
    <w:rsid w:val="00EE6105"/>
    <w:rsid w:val="00F00AB9"/>
    <w:rsid w:val="00F0476E"/>
    <w:rsid w:val="00F060A4"/>
    <w:rsid w:val="00F10D3E"/>
    <w:rsid w:val="00F11A4A"/>
    <w:rsid w:val="00F345BB"/>
    <w:rsid w:val="00F37C14"/>
    <w:rsid w:val="00F435F6"/>
    <w:rsid w:val="00F44640"/>
    <w:rsid w:val="00F450CB"/>
    <w:rsid w:val="00F51966"/>
    <w:rsid w:val="00F54F46"/>
    <w:rsid w:val="00F56ECE"/>
    <w:rsid w:val="00F66379"/>
    <w:rsid w:val="00F712C6"/>
    <w:rsid w:val="00F74338"/>
    <w:rsid w:val="00F74F8E"/>
    <w:rsid w:val="00F76285"/>
    <w:rsid w:val="00F83A4C"/>
    <w:rsid w:val="00F85EC8"/>
    <w:rsid w:val="00F91904"/>
    <w:rsid w:val="00F96473"/>
    <w:rsid w:val="00FA5AB9"/>
    <w:rsid w:val="00FA7CCF"/>
    <w:rsid w:val="00FC1186"/>
    <w:rsid w:val="00FC36C5"/>
    <w:rsid w:val="00FC3707"/>
    <w:rsid w:val="00FD6C37"/>
    <w:rsid w:val="00FE0FA8"/>
    <w:rsid w:val="00FE4239"/>
    <w:rsid w:val="00FE4DC1"/>
    <w:rsid w:val="00FE5340"/>
    <w:rsid w:val="00FF0E36"/>
    <w:rsid w:val="00FF1075"/>
    <w:rsid w:val="00FF2D89"/>
    <w:rsid w:val="00FF6BB6"/>
    <w:rsid w:val="00FF7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F3"/>
    <w:rPr>
      <w:sz w:val="24"/>
      <w:szCs w:val="24"/>
    </w:rPr>
  </w:style>
  <w:style w:type="paragraph" w:styleId="1">
    <w:name w:val="heading 1"/>
    <w:basedOn w:val="a"/>
    <w:next w:val="a"/>
    <w:qFormat/>
    <w:rsid w:val="004475F3"/>
    <w:pPr>
      <w:keepNext/>
      <w:jc w:val="center"/>
      <w:outlineLvl w:val="0"/>
    </w:pPr>
    <w:rPr>
      <w:sz w:val="26"/>
      <w:szCs w:val="20"/>
      <w:lang w:val="uk-UA"/>
    </w:rPr>
  </w:style>
  <w:style w:type="paragraph" w:styleId="2">
    <w:name w:val="heading 2"/>
    <w:basedOn w:val="a"/>
    <w:next w:val="a"/>
    <w:qFormat/>
    <w:rsid w:val="004475F3"/>
    <w:pPr>
      <w:keepNext/>
      <w:numPr>
        <w:numId w:val="1"/>
      </w:numPr>
      <w:jc w:val="center"/>
      <w:outlineLvl w:val="1"/>
    </w:pPr>
    <w:rPr>
      <w:b/>
      <w:bCs/>
      <w:sz w:val="20"/>
      <w:lang w:val="uk-UA"/>
    </w:rPr>
  </w:style>
  <w:style w:type="paragraph" w:styleId="4">
    <w:name w:val="heading 4"/>
    <w:basedOn w:val="a"/>
    <w:next w:val="a"/>
    <w:qFormat/>
    <w:rsid w:val="004475F3"/>
    <w:pPr>
      <w:keepNext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qFormat/>
    <w:rsid w:val="004475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475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75F3"/>
    <w:rPr>
      <w:sz w:val="22"/>
      <w:szCs w:val="20"/>
    </w:rPr>
  </w:style>
  <w:style w:type="paragraph" w:styleId="20">
    <w:name w:val="Body Text 2"/>
    <w:basedOn w:val="a"/>
    <w:rsid w:val="004475F3"/>
    <w:pPr>
      <w:jc w:val="both"/>
    </w:pPr>
    <w:rPr>
      <w:sz w:val="22"/>
      <w:lang w:val="uk-UA"/>
    </w:rPr>
  </w:style>
  <w:style w:type="paragraph" w:styleId="a4">
    <w:name w:val="Body Text Indent"/>
    <w:basedOn w:val="a"/>
    <w:rsid w:val="004475F3"/>
    <w:pPr>
      <w:spacing w:after="120"/>
      <w:ind w:left="283"/>
    </w:pPr>
  </w:style>
  <w:style w:type="character" w:customStyle="1" w:styleId="FontStyle12">
    <w:name w:val="Font Style12"/>
    <w:uiPriority w:val="99"/>
    <w:rsid w:val="00AA30E4"/>
    <w:rPr>
      <w:rFonts w:ascii="Franklin Gothic Medium" w:hAnsi="Franklin Gothic Medium" w:cs="Franklin Gothic Medium"/>
      <w:sz w:val="18"/>
      <w:szCs w:val="18"/>
    </w:rPr>
  </w:style>
  <w:style w:type="paragraph" w:styleId="a5">
    <w:name w:val="Balloon Text"/>
    <w:basedOn w:val="a"/>
    <w:link w:val="a6"/>
    <w:rsid w:val="00FF10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F107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87102A"/>
    <w:pPr>
      <w:widowControl w:val="0"/>
      <w:autoSpaceDE w:val="0"/>
      <w:autoSpaceDN w:val="0"/>
      <w:adjustRightInd w:val="0"/>
      <w:spacing w:line="203" w:lineRule="exact"/>
      <w:ind w:firstLine="527"/>
    </w:pPr>
    <w:rPr>
      <w:rFonts w:ascii="Franklin Gothic Medium" w:hAnsi="Franklin Gothic Medium"/>
    </w:rPr>
  </w:style>
  <w:style w:type="paragraph" w:customStyle="1" w:styleId="Style4">
    <w:name w:val="Style4"/>
    <w:basedOn w:val="a"/>
    <w:uiPriority w:val="99"/>
    <w:rsid w:val="00756485"/>
    <w:pPr>
      <w:widowControl w:val="0"/>
      <w:autoSpaceDE w:val="0"/>
      <w:autoSpaceDN w:val="0"/>
      <w:adjustRightInd w:val="0"/>
      <w:spacing w:line="198" w:lineRule="exact"/>
    </w:pPr>
    <w:rPr>
      <w:rFonts w:ascii="Franklin Gothic Medium" w:hAnsi="Franklin Gothic Medium"/>
    </w:rPr>
  </w:style>
  <w:style w:type="paragraph" w:customStyle="1" w:styleId="Style1">
    <w:name w:val="Style1"/>
    <w:basedOn w:val="a"/>
    <w:uiPriority w:val="99"/>
    <w:rsid w:val="00756485"/>
    <w:pPr>
      <w:widowControl w:val="0"/>
      <w:autoSpaceDE w:val="0"/>
      <w:autoSpaceDN w:val="0"/>
      <w:adjustRightInd w:val="0"/>
      <w:spacing w:line="205" w:lineRule="exact"/>
      <w:ind w:firstLine="554"/>
    </w:pPr>
    <w:rPr>
      <w:rFonts w:ascii="Franklin Gothic Medium" w:hAnsi="Franklin Gothic Medium"/>
    </w:rPr>
  </w:style>
  <w:style w:type="paragraph" w:styleId="a7">
    <w:name w:val="List Paragraph"/>
    <w:basedOn w:val="a"/>
    <w:uiPriority w:val="34"/>
    <w:qFormat/>
    <w:rsid w:val="00833F8E"/>
    <w:pPr>
      <w:ind w:left="720"/>
      <w:contextualSpacing/>
    </w:pPr>
  </w:style>
  <w:style w:type="paragraph" w:styleId="3">
    <w:name w:val="Body Text Indent 3"/>
    <w:basedOn w:val="a"/>
    <w:link w:val="30"/>
    <w:rsid w:val="000546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546E7"/>
    <w:rPr>
      <w:sz w:val="16"/>
      <w:szCs w:val="16"/>
    </w:rPr>
  </w:style>
  <w:style w:type="table" w:styleId="a8">
    <w:name w:val="Table Grid"/>
    <w:basedOn w:val="a1"/>
    <w:rsid w:val="00795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F3"/>
    <w:rPr>
      <w:sz w:val="24"/>
      <w:szCs w:val="24"/>
    </w:rPr>
  </w:style>
  <w:style w:type="paragraph" w:styleId="1">
    <w:name w:val="heading 1"/>
    <w:basedOn w:val="a"/>
    <w:next w:val="a"/>
    <w:qFormat/>
    <w:rsid w:val="004475F3"/>
    <w:pPr>
      <w:keepNext/>
      <w:jc w:val="center"/>
      <w:outlineLvl w:val="0"/>
    </w:pPr>
    <w:rPr>
      <w:sz w:val="26"/>
      <w:szCs w:val="20"/>
      <w:lang w:val="uk-UA"/>
    </w:rPr>
  </w:style>
  <w:style w:type="paragraph" w:styleId="2">
    <w:name w:val="heading 2"/>
    <w:basedOn w:val="a"/>
    <w:next w:val="a"/>
    <w:qFormat/>
    <w:rsid w:val="004475F3"/>
    <w:pPr>
      <w:keepNext/>
      <w:numPr>
        <w:numId w:val="1"/>
      </w:numPr>
      <w:jc w:val="center"/>
      <w:outlineLvl w:val="1"/>
    </w:pPr>
    <w:rPr>
      <w:b/>
      <w:bCs/>
      <w:sz w:val="20"/>
      <w:lang w:val="uk-UA"/>
    </w:rPr>
  </w:style>
  <w:style w:type="paragraph" w:styleId="4">
    <w:name w:val="heading 4"/>
    <w:basedOn w:val="a"/>
    <w:next w:val="a"/>
    <w:qFormat/>
    <w:rsid w:val="004475F3"/>
    <w:pPr>
      <w:keepNext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qFormat/>
    <w:rsid w:val="004475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475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75F3"/>
    <w:rPr>
      <w:sz w:val="22"/>
      <w:szCs w:val="20"/>
    </w:rPr>
  </w:style>
  <w:style w:type="paragraph" w:styleId="20">
    <w:name w:val="Body Text 2"/>
    <w:basedOn w:val="a"/>
    <w:rsid w:val="004475F3"/>
    <w:pPr>
      <w:jc w:val="both"/>
    </w:pPr>
    <w:rPr>
      <w:sz w:val="22"/>
      <w:lang w:val="uk-UA"/>
    </w:rPr>
  </w:style>
  <w:style w:type="paragraph" w:styleId="a4">
    <w:name w:val="Body Text Indent"/>
    <w:basedOn w:val="a"/>
    <w:rsid w:val="004475F3"/>
    <w:pPr>
      <w:spacing w:after="120"/>
      <w:ind w:left="283"/>
    </w:pPr>
  </w:style>
  <w:style w:type="character" w:customStyle="1" w:styleId="FontStyle12">
    <w:name w:val="Font Style12"/>
    <w:uiPriority w:val="99"/>
    <w:rsid w:val="00AA30E4"/>
    <w:rPr>
      <w:rFonts w:ascii="Franklin Gothic Medium" w:hAnsi="Franklin Gothic Medium" w:cs="Franklin Gothic Medium"/>
      <w:sz w:val="18"/>
      <w:szCs w:val="18"/>
    </w:rPr>
  </w:style>
  <w:style w:type="paragraph" w:styleId="a5">
    <w:name w:val="Balloon Text"/>
    <w:basedOn w:val="a"/>
    <w:link w:val="a6"/>
    <w:rsid w:val="00FF10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F107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87102A"/>
    <w:pPr>
      <w:widowControl w:val="0"/>
      <w:autoSpaceDE w:val="0"/>
      <w:autoSpaceDN w:val="0"/>
      <w:adjustRightInd w:val="0"/>
      <w:spacing w:line="203" w:lineRule="exact"/>
      <w:ind w:firstLine="527"/>
    </w:pPr>
    <w:rPr>
      <w:rFonts w:ascii="Franklin Gothic Medium" w:hAnsi="Franklin Gothic Medium"/>
    </w:rPr>
  </w:style>
  <w:style w:type="paragraph" w:customStyle="1" w:styleId="Style4">
    <w:name w:val="Style4"/>
    <w:basedOn w:val="a"/>
    <w:uiPriority w:val="99"/>
    <w:rsid w:val="00756485"/>
    <w:pPr>
      <w:widowControl w:val="0"/>
      <w:autoSpaceDE w:val="0"/>
      <w:autoSpaceDN w:val="0"/>
      <w:adjustRightInd w:val="0"/>
      <w:spacing w:line="198" w:lineRule="exact"/>
    </w:pPr>
    <w:rPr>
      <w:rFonts w:ascii="Franklin Gothic Medium" w:hAnsi="Franklin Gothic Medium"/>
    </w:rPr>
  </w:style>
  <w:style w:type="paragraph" w:customStyle="1" w:styleId="Style1">
    <w:name w:val="Style1"/>
    <w:basedOn w:val="a"/>
    <w:uiPriority w:val="99"/>
    <w:rsid w:val="00756485"/>
    <w:pPr>
      <w:widowControl w:val="0"/>
      <w:autoSpaceDE w:val="0"/>
      <w:autoSpaceDN w:val="0"/>
      <w:adjustRightInd w:val="0"/>
      <w:spacing w:line="205" w:lineRule="exact"/>
      <w:ind w:firstLine="554"/>
    </w:pPr>
    <w:rPr>
      <w:rFonts w:ascii="Franklin Gothic Medium" w:hAnsi="Franklin Gothic Medium"/>
    </w:rPr>
  </w:style>
  <w:style w:type="paragraph" w:styleId="a7">
    <w:name w:val="List Paragraph"/>
    <w:basedOn w:val="a"/>
    <w:uiPriority w:val="34"/>
    <w:qFormat/>
    <w:rsid w:val="00833F8E"/>
    <w:pPr>
      <w:ind w:left="720"/>
      <w:contextualSpacing/>
    </w:pPr>
  </w:style>
  <w:style w:type="paragraph" w:styleId="3">
    <w:name w:val="Body Text Indent 3"/>
    <w:basedOn w:val="a"/>
    <w:link w:val="30"/>
    <w:rsid w:val="000546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546E7"/>
    <w:rPr>
      <w:sz w:val="16"/>
      <w:szCs w:val="16"/>
    </w:rPr>
  </w:style>
  <w:style w:type="table" w:styleId="a8">
    <w:name w:val="Table Grid"/>
    <w:basedOn w:val="a1"/>
    <w:rsid w:val="00795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6936-1E89-46D7-B030-72C28956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 2/__</vt:lpstr>
    </vt:vector>
  </TitlesOfParts>
  <Company>KPTS</Company>
  <LinksUpToDate>false</LinksUpToDate>
  <CharactersWithSpaces>17044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2/__</dc:title>
  <dc:creator>ves</dc:creator>
  <cp:lastModifiedBy>Domain User</cp:lastModifiedBy>
  <cp:revision>4</cp:revision>
  <cp:lastPrinted>2022-08-03T08:20:00Z</cp:lastPrinted>
  <dcterms:created xsi:type="dcterms:W3CDTF">2022-09-21T06:13:00Z</dcterms:created>
  <dcterms:modified xsi:type="dcterms:W3CDTF">2022-09-21T06:14:00Z</dcterms:modified>
</cp:coreProperties>
</file>