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5135C2" w:rsidRDefault="005135C2" w:rsidP="005135C2">
      <w:pPr>
        <w:widowControl w:val="0"/>
        <w:spacing w:after="0" w:line="240" w:lineRule="auto"/>
        <w:rPr>
          <w:rFonts w:ascii="Times New Roman" w:eastAsia="Times New Roman" w:hAnsi="Times New Roman" w:cs="Times New Roman"/>
          <w:b/>
          <w:sz w:val="24"/>
          <w:szCs w:val="24"/>
          <w:lang w:eastAsia="ru-RU"/>
        </w:rPr>
      </w:pPr>
    </w:p>
    <w:p w:rsidR="00760004" w:rsidRPr="005135C2" w:rsidRDefault="00760004" w:rsidP="005135C2">
      <w:pPr>
        <w:widowControl w:val="0"/>
        <w:spacing w:after="0" w:line="240" w:lineRule="auto"/>
        <w:rPr>
          <w:rFonts w:ascii="Times New Roman" w:eastAsia="Times New Roman" w:hAnsi="Times New Roman" w:cs="Times New Roman"/>
          <w:sz w:val="24"/>
          <w:szCs w:val="24"/>
          <w:lang w:eastAsia="ru-RU"/>
        </w:rPr>
      </w:pPr>
      <w:r w:rsidRPr="005135C2">
        <w:rPr>
          <w:rFonts w:ascii="Times New Roman" w:eastAsia="Times New Roman" w:hAnsi="Times New Roman" w:cs="Times New Roman"/>
          <w:sz w:val="24"/>
          <w:szCs w:val="24"/>
          <w:lang w:eastAsia="ru-RU"/>
        </w:rPr>
        <w:t xml:space="preserve">Код ДК: 021:2015 35810000-5 «Індивідуальне обмундирування» </w:t>
      </w:r>
      <w:r w:rsidR="008F28F6" w:rsidRPr="005135C2">
        <w:rPr>
          <w:rFonts w:ascii="Times New Roman" w:eastAsia="Times New Roman" w:hAnsi="Times New Roman" w:cs="Times New Roman"/>
          <w:sz w:val="24"/>
          <w:szCs w:val="24"/>
          <w:lang w:eastAsia="ru-RU"/>
        </w:rPr>
        <w:t>(Тактичний дощовик пончо</w:t>
      </w:r>
      <w:r w:rsidR="0063673C" w:rsidRPr="005135C2">
        <w:rPr>
          <w:rFonts w:ascii="Times New Roman" w:eastAsia="Times New Roman" w:hAnsi="Times New Roman" w:cs="Times New Roman"/>
          <w:sz w:val="24"/>
          <w:szCs w:val="24"/>
          <w:lang w:eastAsia="ru-RU"/>
        </w:rPr>
        <w:t>)</w:t>
      </w:r>
    </w:p>
    <w:p w:rsidR="004637A9" w:rsidRDefault="004637A9"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Pr="00024952">
        <w:rPr>
          <w:rFonts w:ascii="Times New Roman" w:eastAsia="Times New Roman" w:hAnsi="Times New Roman" w:cs="Times New Roman"/>
          <w:b/>
          <w:color w:val="000000" w:themeColor="text1"/>
          <w:sz w:val="28"/>
          <w:szCs w:val="28"/>
        </w:rPr>
        <w:t>пунктом 44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2973A5"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0" w:name="n400"/>
      <w:bookmarkEnd w:id="0"/>
      <w:r w:rsidRPr="0082126A">
        <w:rPr>
          <w:color w:val="000000" w:themeColor="text1"/>
        </w:rPr>
        <w:t xml:space="preserve">2) відомості про юридичну особу, яка є учасником процедури закупівлі, </w:t>
      </w:r>
      <w:proofErr w:type="spellStart"/>
      <w:r w:rsidRPr="0082126A">
        <w:rPr>
          <w:color w:val="000000" w:themeColor="text1"/>
        </w:rPr>
        <w:t>внесено</w:t>
      </w:r>
      <w:proofErr w:type="spellEnd"/>
      <w:r w:rsidRPr="0082126A">
        <w:rPr>
          <w:color w:val="000000" w:themeColor="text1"/>
        </w:rPr>
        <w:t xml:space="preserve"> до Єдиного державного реєстру осіб, які вчинили корупційні або пов’язані з корупцією правопорушення;</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 w:name="n401"/>
      <w:bookmarkEnd w:id="1"/>
      <w:r w:rsidRPr="0082126A">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2" w:name="n402"/>
      <w:bookmarkEnd w:id="2"/>
      <w:r w:rsidRPr="0082126A">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82126A">
          <w:rPr>
            <w:color w:val="000000" w:themeColor="text1"/>
          </w:rPr>
          <w:t>пунктом 4</w:t>
        </w:r>
      </w:hyperlink>
      <w:r w:rsidRPr="0082126A">
        <w:rPr>
          <w:color w:val="000000" w:themeColor="text1"/>
        </w:rPr>
        <w:t> частини другої статті 6, </w:t>
      </w:r>
      <w:hyperlink r:id="rId11" w:anchor="n456" w:tgtFrame="_blank" w:history="1">
        <w:r w:rsidRPr="0082126A">
          <w:rPr>
            <w:color w:val="000000" w:themeColor="text1"/>
          </w:rPr>
          <w:t>пунктом 1</w:t>
        </w:r>
      </w:hyperlink>
      <w:r w:rsidRPr="0082126A">
        <w:rPr>
          <w:color w:val="000000" w:themeColor="text1"/>
        </w:rPr>
        <w:t xml:space="preserve"> статті 50 Закону України «Про захист економічної конкуренції», у вигляді вчинення </w:t>
      </w:r>
      <w:proofErr w:type="spellStart"/>
      <w:r w:rsidRPr="0082126A">
        <w:rPr>
          <w:color w:val="000000" w:themeColor="text1"/>
        </w:rPr>
        <w:t>антиконкурентних</w:t>
      </w:r>
      <w:proofErr w:type="spellEnd"/>
      <w:r w:rsidRPr="0082126A">
        <w:rPr>
          <w:color w:val="000000" w:themeColor="text1"/>
        </w:rPr>
        <w:t xml:space="preserve"> узгоджених дій, що стосуються спотворення результатів тендерів;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3" w:name="n403"/>
      <w:bookmarkEnd w:id="3"/>
      <w:r w:rsidRPr="0082126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4" w:name="n404"/>
      <w:bookmarkEnd w:id="4"/>
      <w:r w:rsidRPr="0082126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5" w:name="n405"/>
      <w:bookmarkEnd w:id="5"/>
      <w:r w:rsidRPr="0082126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6" w:name="n406"/>
      <w:bookmarkEnd w:id="6"/>
      <w:r w:rsidRPr="0082126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7" w:name="n407"/>
      <w:bookmarkEnd w:id="7"/>
      <w:r w:rsidRPr="0082126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82126A">
          <w:rPr>
            <w:color w:val="000000" w:themeColor="text1"/>
          </w:rPr>
          <w:t>пунктом 9</w:t>
        </w:r>
      </w:hyperlink>
      <w:r w:rsidRPr="0082126A">
        <w:rPr>
          <w:color w:val="000000" w:themeColor="text1"/>
        </w:rPr>
        <w:t xml:space="preserve"> частини другої статті 9 </w:t>
      </w:r>
      <w:r w:rsidRPr="0082126A">
        <w:rPr>
          <w:color w:val="000000" w:themeColor="text1"/>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8" w:name="n408"/>
      <w:bookmarkEnd w:id="8"/>
      <w:r w:rsidRPr="0082126A">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9" w:name="n409"/>
      <w:bookmarkEnd w:id="9"/>
      <w:r w:rsidRPr="0082126A">
        <w:rPr>
          <w:color w:val="000000" w:themeColor="text1"/>
        </w:rPr>
        <w:t xml:space="preserve">11) учасник процедури закупівлі або кінцевий </w:t>
      </w:r>
      <w:proofErr w:type="spellStart"/>
      <w:r w:rsidRPr="0082126A">
        <w:rPr>
          <w:color w:val="000000" w:themeColor="text1"/>
        </w:rPr>
        <w:t>бенефіціарний</w:t>
      </w:r>
      <w:proofErr w:type="spellEnd"/>
      <w:r w:rsidRPr="0082126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82126A">
          <w:rPr>
            <w:color w:val="000000" w:themeColor="text1"/>
          </w:rPr>
          <w:t>Законом України</w:t>
        </w:r>
      </w:hyperlink>
      <w:r w:rsidRPr="0082126A">
        <w:rPr>
          <w:color w:val="000000" w:themeColor="text1"/>
        </w:rPr>
        <w:t> «Про санкції»;</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0" w:name="n410"/>
      <w:bookmarkEnd w:id="10"/>
      <w:r w:rsidRPr="0082126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CF39AB">
        <w:rPr>
          <w:color w:val="000000" w:themeColor="text1"/>
        </w:rPr>
        <w:t>ь-якими формами торгівлі людьми.</w:t>
      </w:r>
    </w:p>
    <w:p w:rsidR="00EF0843"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1.2. </w:t>
      </w:r>
      <w:r w:rsidR="00EF0843" w:rsidRPr="0082126A">
        <w:rPr>
          <w:rFonts w:eastAsia="Times New Roman"/>
          <w:b/>
          <w:i/>
          <w:color w:val="000000" w:themeColor="text1"/>
          <w:sz w:val="28"/>
          <w:szCs w:val="28"/>
        </w:rPr>
        <w:t>Інформація про спосіб підтвердження відсутності підстав для відхилення:</w:t>
      </w:r>
    </w:p>
    <w:p w:rsidR="009402DA" w:rsidRPr="0082126A" w:rsidRDefault="009402DA"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Учасник процедури закупівлі підтверджує відсутність підстав,</w:t>
      </w:r>
      <w:r w:rsidR="004705B4" w:rsidRPr="0082126A">
        <w:rPr>
          <w:color w:val="000000" w:themeColor="text1"/>
        </w:rPr>
        <w:t xml:space="preserve"> зазначених вище</w:t>
      </w:r>
      <w:r w:rsidRPr="0082126A">
        <w:rPr>
          <w:color w:val="000000" w:themeColor="text1"/>
        </w:rPr>
        <w:t>, шляхом самостійного декларування відсутності таких підстав в електронній системі закупівель під час подання тендерної пропозиції.</w:t>
      </w:r>
    </w:p>
    <w:p w:rsidR="00EF0843" w:rsidRPr="0082126A" w:rsidRDefault="009402DA" w:rsidP="00D349C9">
      <w:pPr>
        <w:pStyle w:val="rvps2"/>
        <w:shd w:val="clear" w:color="auto" w:fill="FFFFFF"/>
        <w:spacing w:before="0" w:beforeAutospacing="0" w:after="150" w:afterAutospacing="0"/>
        <w:ind w:firstLine="450"/>
        <w:jc w:val="both"/>
        <w:rPr>
          <w:color w:val="000000" w:themeColor="text1"/>
        </w:rPr>
      </w:pPr>
      <w:bookmarkStart w:id="11" w:name="n414"/>
      <w:bookmarkEnd w:id="11"/>
      <w:r w:rsidRPr="0082126A">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w:t>
      </w:r>
      <w:r w:rsidR="004705B4" w:rsidRPr="0082126A">
        <w:rPr>
          <w:color w:val="000000" w:themeColor="text1"/>
        </w:rPr>
        <w:t>дстав, зазначених вище</w:t>
      </w:r>
      <w:r w:rsidRPr="0082126A">
        <w:rPr>
          <w:color w:val="000000" w:themeColor="text1"/>
        </w:rPr>
        <w:t>, крім самостійного декларування відсутності таких підстав учасником п</w:t>
      </w:r>
      <w:r w:rsidR="004705B4" w:rsidRPr="0082126A">
        <w:rPr>
          <w:color w:val="000000" w:themeColor="text1"/>
        </w:rPr>
        <w:t>роцедури закупівлі</w:t>
      </w:r>
      <w:r w:rsidRPr="0082126A">
        <w:rPr>
          <w:color w:val="000000" w:themeColor="text1"/>
        </w:rPr>
        <w:t>.</w:t>
      </w:r>
    </w:p>
    <w:p w:rsidR="00670ED9"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1.3. </w:t>
      </w:r>
      <w:r w:rsidR="00670ED9" w:rsidRPr="0082126A">
        <w:rPr>
          <w:rFonts w:eastAsia="Times New Roman"/>
          <w:b/>
          <w:i/>
          <w:color w:val="000000" w:themeColor="text1"/>
          <w:sz w:val="28"/>
          <w:szCs w:val="28"/>
        </w:rPr>
        <w:t>Інші підстави для відхилення:</w:t>
      </w:r>
    </w:p>
    <w:p w:rsidR="001C0EC6" w:rsidRDefault="00EF0843" w:rsidP="00D349C9">
      <w:pPr>
        <w:pStyle w:val="rvps2"/>
        <w:shd w:val="clear" w:color="auto" w:fill="FFFFFF"/>
        <w:spacing w:before="0" w:beforeAutospacing="0" w:after="150" w:afterAutospacing="0"/>
        <w:ind w:firstLine="450"/>
        <w:jc w:val="both"/>
        <w:rPr>
          <w:color w:val="000000" w:themeColor="text1"/>
        </w:rPr>
      </w:pPr>
      <w:bookmarkStart w:id="12" w:name="n411"/>
      <w:bookmarkEnd w:id="12"/>
      <w:r w:rsidRPr="0082126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4705B4" w:rsidRPr="0082126A">
        <w:rPr>
          <w:color w:val="000000" w:themeColor="text1"/>
        </w:rPr>
        <w:t xml:space="preserve">в та/або відшкодування збитків – </w:t>
      </w:r>
      <w:r w:rsidRPr="0082126A">
        <w:rPr>
          <w:color w:val="000000" w:themeColor="text1"/>
        </w:rPr>
        <w:t xml:space="preserve"> протягом трьох років з дати дострокового розірвання такого договору. </w:t>
      </w:r>
    </w:p>
    <w:p w:rsidR="00EF0843"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 xml:space="preserve">Учасник процедури закупівлі, що перебуває в </w:t>
      </w:r>
      <w:r w:rsidR="004705B4" w:rsidRPr="0082126A">
        <w:rPr>
          <w:color w:val="000000" w:themeColor="text1"/>
        </w:rPr>
        <w:t>зазначених обставинах</w:t>
      </w:r>
      <w:r w:rsidRPr="0082126A">
        <w:rPr>
          <w:color w:val="000000" w:themeColor="text1"/>
        </w:rPr>
        <w:t>, може надати підтвердження</w:t>
      </w:r>
      <w:r w:rsidR="00725018">
        <w:rPr>
          <w:color w:val="000000" w:themeColor="text1"/>
        </w:rPr>
        <w:t xml:space="preserve"> </w:t>
      </w:r>
      <w:r w:rsidR="00725018" w:rsidRPr="008C144C">
        <w:rPr>
          <w:b/>
          <w:i/>
          <w:color w:val="000000" w:themeColor="text1"/>
        </w:rPr>
        <w:t>(у вигляді довідки в довільній формі)</w:t>
      </w:r>
      <w:r w:rsidRPr="0082126A">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4750F2" w:rsidRDefault="00CF39AB" w:rsidP="00D349C9">
      <w:pPr>
        <w:spacing w:line="240" w:lineRule="auto"/>
        <w:rPr>
          <w:rFonts w:ascii="Times New Roman" w:hAnsi="Times New Roman" w:cs="Times New Roman"/>
          <w:color w:val="000000" w:themeColor="text1"/>
          <w:sz w:val="24"/>
          <w:szCs w:val="24"/>
          <w:lang w:eastAsia="uk-UA"/>
        </w:rPr>
      </w:pPr>
      <w:r>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725018" w:rsidRDefault="00CB21B6" w:rsidP="00D349C9">
      <w:pPr>
        <w:spacing w:line="240" w:lineRule="auto"/>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2.1</w:t>
      </w:r>
      <w:r w:rsidR="0080593C">
        <w:rPr>
          <w:rFonts w:ascii="Times New Roman" w:hAnsi="Times New Roman" w:cs="Times New Roman"/>
          <w:i/>
          <w:color w:val="000000" w:themeColor="text1"/>
          <w:sz w:val="28"/>
          <w:szCs w:val="28"/>
          <w:shd w:val="clear" w:color="auto" w:fill="FFFFFF"/>
        </w:rPr>
        <w:t>.</w:t>
      </w:r>
      <w:r>
        <w:rPr>
          <w:rFonts w:ascii="Times New Roman" w:hAnsi="Times New Roman" w:cs="Times New Roman"/>
          <w:i/>
          <w:color w:val="000000" w:themeColor="text1"/>
          <w:sz w:val="28"/>
          <w:szCs w:val="28"/>
          <w:shd w:val="clear" w:color="auto" w:fill="FFFFFF"/>
        </w:rPr>
        <w:t> </w:t>
      </w:r>
      <w:r w:rsidR="00314FBA" w:rsidRPr="00725018">
        <w:rPr>
          <w:rFonts w:ascii="Times New Roman" w:hAnsi="Times New Roman" w:cs="Times New Roman"/>
          <w:i/>
          <w:color w:val="000000" w:themeColor="text1"/>
          <w:sz w:val="28"/>
          <w:szCs w:val="28"/>
          <w:shd w:val="clear" w:color="auto" w:fill="FFFFFF"/>
        </w:rPr>
        <w:t>Перемо</w:t>
      </w:r>
      <w:bookmarkStart w:id="13" w:name="_GoBack"/>
      <w:bookmarkEnd w:id="13"/>
      <w:r w:rsidR="00314FBA" w:rsidRPr="00725018">
        <w:rPr>
          <w:rFonts w:ascii="Times New Roman" w:hAnsi="Times New Roman" w:cs="Times New Roman"/>
          <w:i/>
          <w:color w:val="000000" w:themeColor="text1"/>
          <w:sz w:val="28"/>
          <w:szCs w:val="28"/>
          <w:shd w:val="clear" w:color="auto" w:fill="FFFFFF"/>
        </w:rPr>
        <w:t xml:space="preserve">жець процедури закупівлі у строк, що </w:t>
      </w:r>
      <w:r w:rsidR="00314FBA" w:rsidRPr="00725018">
        <w:rPr>
          <w:rFonts w:ascii="Times New Roman" w:hAnsi="Times New Roman" w:cs="Times New Roman"/>
          <w:b/>
          <w:i/>
          <w:color w:val="000000" w:themeColor="text1"/>
          <w:sz w:val="28"/>
          <w:szCs w:val="28"/>
          <w:shd w:val="clear" w:color="auto" w:fill="FFFFFF"/>
        </w:rPr>
        <w:t>не перевищує чотири дні</w:t>
      </w:r>
      <w:r w:rsidR="00314FBA" w:rsidRPr="00725018">
        <w:rPr>
          <w:rFonts w:ascii="Times New Roman" w:hAnsi="Times New Roman" w:cs="Times New Roman"/>
          <w:i/>
          <w:color w:val="000000" w:themeColor="text1"/>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725018">
        <w:rPr>
          <w:rFonts w:ascii="Times New Roman" w:hAnsi="Times New Roman" w:cs="Times New Roman"/>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Pr="00D3491D">
              <w:rPr>
                <w:rFonts w:ascii="Times New Roman" w:eastAsia="Times New Roman" w:hAnsi="Times New Roman" w:cs="Times New Roman"/>
                <w:b/>
                <w:color w:val="000000" w:themeColor="text1"/>
                <w:sz w:val="24"/>
                <w:szCs w:val="24"/>
              </w:rPr>
              <w:t>закупівлі, визначені пунктом 44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Pr="00725018">
              <w:rPr>
                <w:rFonts w:ascii="Times New Roman" w:eastAsia="Times New Roman" w:hAnsi="Times New Roman" w:cs="Times New Roman"/>
                <w:b/>
                <w:color w:val="000000" w:themeColor="text1"/>
                <w:sz w:val="24"/>
                <w:szCs w:val="24"/>
              </w:rPr>
              <w:t>закупівлі, визначені пунктом 44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3491D">
              <w:rPr>
                <w:rFonts w:ascii="Times New Roman" w:hAnsi="Times New Roman" w:cs="Times New Roman"/>
                <w:color w:val="000000" w:themeColor="text1"/>
                <w:sz w:val="24"/>
                <w:szCs w:val="24"/>
                <w:shd w:val="clear" w:color="auto" w:fill="FFFFFF"/>
              </w:rPr>
              <w:lastRenderedPageBreak/>
              <w:t>якої не знято або не погашено в 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w:t>
            </w:r>
            <w:r w:rsidRPr="00D3491D">
              <w:rPr>
                <w:rFonts w:ascii="Times New Roman" w:eastAsia="Times New Roman" w:hAnsi="Times New Roman" w:cs="Times New Roman"/>
                <w:color w:val="000000" w:themeColor="text1"/>
                <w:sz w:val="24"/>
                <w:szCs w:val="24"/>
                <w:lang w:eastAsia="uk-UA"/>
              </w:rPr>
              <w:lastRenderedPageBreak/>
              <w:t xml:space="preserve">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CB21B6" w:rsidRDefault="00CB21B6" w:rsidP="00D349C9">
      <w:pPr>
        <w:spacing w:line="240" w:lineRule="auto"/>
        <w:jc w:val="both"/>
        <w:rPr>
          <w:rFonts w:ascii="Times New Roman" w:hAnsi="Times New Roman" w:cs="Times New Roman"/>
          <w:i/>
          <w:color w:val="000000" w:themeColor="text1"/>
          <w:sz w:val="28"/>
          <w:szCs w:val="28"/>
          <w:shd w:val="clear" w:color="auto" w:fill="FFFFFF"/>
        </w:rPr>
      </w:pPr>
      <w:r w:rsidRPr="00CB21B6">
        <w:rPr>
          <w:rFonts w:ascii="Times New Roman" w:hAnsi="Times New Roman" w:cs="Times New Roman"/>
          <w:i/>
          <w:color w:val="000000" w:themeColor="text1"/>
          <w:sz w:val="28"/>
          <w:szCs w:val="28"/>
          <w:shd w:val="clear" w:color="auto" w:fill="FFFFFF"/>
        </w:rPr>
        <w:t>2.2</w:t>
      </w:r>
      <w:r w:rsidR="0080593C">
        <w:rPr>
          <w:rFonts w:ascii="Times New Roman" w:hAnsi="Times New Roman" w:cs="Times New Roman"/>
          <w:i/>
          <w:color w:val="000000" w:themeColor="text1"/>
          <w:sz w:val="28"/>
          <w:szCs w:val="28"/>
          <w:shd w:val="clear" w:color="auto" w:fill="FFFFFF"/>
        </w:rPr>
        <w:t>.</w:t>
      </w:r>
      <w:r w:rsidRPr="00CB21B6">
        <w:rPr>
          <w:rFonts w:ascii="Times New Roman" w:hAnsi="Times New Roman" w:cs="Times New Roman"/>
          <w:i/>
          <w:color w:val="000000" w:themeColor="text1"/>
          <w:sz w:val="28"/>
          <w:szCs w:val="28"/>
          <w:shd w:val="clear" w:color="auto" w:fill="FFFFFF"/>
        </w:rPr>
        <w:t> </w:t>
      </w:r>
      <w:r w:rsidR="00F040F0" w:rsidRPr="00CB21B6">
        <w:rPr>
          <w:rFonts w:ascii="Times New Roman" w:hAnsi="Times New Roman" w:cs="Times New Roman"/>
          <w:i/>
          <w:color w:val="000000" w:themeColor="text1"/>
          <w:sz w:val="28"/>
          <w:szCs w:val="28"/>
          <w:shd w:val="clear" w:color="auto" w:fill="FFFFFF"/>
        </w:rPr>
        <w:t xml:space="preserve">У разі, якщо переможець процедури закупівлі </w:t>
      </w:r>
      <w:r w:rsidR="004A1CB7" w:rsidRPr="00CB21B6">
        <w:rPr>
          <w:rFonts w:ascii="Times New Roman" w:hAnsi="Times New Roman" w:cs="Times New Roman"/>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4" w:anchor="n159" w:history="1">
        <w:r w:rsidR="004A1CB7" w:rsidRPr="00CB21B6">
          <w:rPr>
            <w:rFonts w:ascii="Times New Roman" w:hAnsi="Times New Roman" w:cs="Times New Roman"/>
            <w:i/>
            <w:color w:val="000000" w:themeColor="text1"/>
            <w:sz w:val="28"/>
            <w:szCs w:val="28"/>
            <w:shd w:val="clear" w:color="auto" w:fill="FFFFFF"/>
          </w:rPr>
          <w:t>пунктом 44</w:t>
        </w:r>
      </w:hyperlink>
      <w:r w:rsidR="004A1CB7" w:rsidRPr="00CB21B6">
        <w:rPr>
          <w:rFonts w:ascii="Times New Roman" w:hAnsi="Times New Roman" w:cs="Times New Roman"/>
          <w:i/>
          <w:color w:val="000000" w:themeColor="text1"/>
          <w:sz w:val="28"/>
          <w:szCs w:val="28"/>
          <w:shd w:val="clear" w:color="auto" w:fill="FFFFFF"/>
        </w:rPr>
        <w:t xml:space="preserve">  Особливостей, </w:t>
      </w:r>
      <w:r w:rsidR="00F040F0" w:rsidRPr="00CB21B6">
        <w:rPr>
          <w:rFonts w:ascii="Times New Roman" w:hAnsi="Times New Roman" w:cs="Times New Roman"/>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CB21B6">
        <w:rPr>
          <w:rFonts w:ascii="Times New Roman" w:hAnsi="Times New Roman" w:cs="Times New Roman"/>
          <w:i/>
          <w:color w:val="000000" w:themeColor="text1"/>
          <w:sz w:val="28"/>
          <w:szCs w:val="28"/>
          <w:shd w:val="clear" w:color="auto" w:fill="FFFFFF"/>
        </w:rPr>
        <w:t>,</w:t>
      </w:r>
      <w:r w:rsidR="00F040F0" w:rsidRPr="00CB21B6">
        <w:rPr>
          <w:rFonts w:ascii="Times New Roman" w:hAnsi="Times New Roman" w:cs="Times New Roman"/>
          <w:i/>
          <w:color w:val="000000" w:themeColor="text1"/>
          <w:sz w:val="28"/>
          <w:szCs w:val="28"/>
          <w:shd w:val="clear" w:color="auto" w:fill="FFFFFF"/>
        </w:rPr>
        <w:t xml:space="preserve"> замовник відхиляє його</w:t>
      </w:r>
      <w:r w:rsidR="00704DF4" w:rsidRPr="00CB21B6">
        <w:rPr>
          <w:rFonts w:ascii="Times New Roman" w:hAnsi="Times New Roman" w:cs="Times New Roman"/>
          <w:i/>
          <w:color w:val="000000" w:themeColor="text1"/>
          <w:sz w:val="28"/>
          <w:szCs w:val="28"/>
          <w:shd w:val="clear" w:color="auto" w:fill="FFFFFF"/>
        </w:rPr>
        <w:t xml:space="preserve"> тендерну пропозицію</w:t>
      </w:r>
      <w:r w:rsidR="004A1CB7" w:rsidRPr="00CB21B6">
        <w:rPr>
          <w:rFonts w:ascii="Times New Roman" w:hAnsi="Times New Roman" w:cs="Times New Roman"/>
          <w:i/>
          <w:color w:val="000000" w:themeColor="text1"/>
          <w:sz w:val="28"/>
          <w:szCs w:val="28"/>
          <w:shd w:val="clear" w:color="auto" w:fill="FFFFFF"/>
        </w:rPr>
        <w:t xml:space="preserve"> на підставі абзацу третього</w:t>
      </w:r>
      <w:r w:rsidR="00F040F0" w:rsidRPr="00CB21B6">
        <w:rPr>
          <w:rFonts w:ascii="Times New Roman" w:hAnsi="Times New Roman" w:cs="Times New Roman"/>
          <w:i/>
          <w:color w:val="000000" w:themeColor="text1"/>
          <w:sz w:val="28"/>
          <w:szCs w:val="28"/>
          <w:shd w:val="clear" w:color="auto" w:fill="FFFFFF"/>
        </w:rPr>
        <w:t xml:space="preserve"> підпункту 3 пункту 41 Особливостей</w:t>
      </w:r>
      <w:r w:rsidR="004A1CB7" w:rsidRPr="00CB21B6">
        <w:rPr>
          <w:rFonts w:ascii="Times New Roman" w:hAnsi="Times New Roman" w:cs="Times New Roman"/>
          <w:i/>
          <w:color w:val="000000" w:themeColor="text1"/>
          <w:sz w:val="28"/>
          <w:szCs w:val="28"/>
          <w:shd w:val="clear" w:color="auto" w:fill="FFFFFF"/>
        </w:rPr>
        <w:t>.</w:t>
      </w:r>
    </w:p>
    <w:sectPr w:rsidR="00101555" w:rsidRPr="00CB21B6" w:rsidSect="000652F7">
      <w:headerReference w:type="even" r:id="rId15"/>
      <w:headerReference w:type="default" r:id="rId16"/>
      <w:footerReference w:type="even" r:id="rId17"/>
      <w:footerReference w:type="default" r:id="rId18"/>
      <w:headerReference w:type="first" r:id="rId19"/>
      <w:footerReference w:type="first" r:id="rId20"/>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32" w:rsidRDefault="00FC3832" w:rsidP="00B1186F">
      <w:pPr>
        <w:spacing w:after="0" w:line="240" w:lineRule="auto"/>
      </w:pPr>
      <w:r>
        <w:separator/>
      </w:r>
    </w:p>
  </w:endnote>
  <w:endnote w:type="continuationSeparator" w:id="0">
    <w:p w:rsidR="00FC3832" w:rsidRDefault="00FC3832"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5135C2" w:rsidRDefault="0063673C" w:rsidP="005C62F3">
            <w:pPr>
              <w:pStyle w:val="af4"/>
              <w:jc w:val="right"/>
              <w:rPr>
                <w:rFonts w:ascii="Times New Roman" w:hAnsi="Times New Roman" w:cs="Times New Roman"/>
                <w:sz w:val="16"/>
                <w:szCs w:val="16"/>
              </w:rPr>
            </w:pPr>
            <w:r w:rsidRPr="005135C2">
              <w:rPr>
                <w:rFonts w:ascii="Times New Roman" w:hAnsi="Times New Roman" w:cs="Times New Roman"/>
                <w:sz w:val="16"/>
                <w:szCs w:val="16"/>
              </w:rPr>
              <w:t>Сторінка</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PAGE</w:instrText>
            </w:r>
            <w:r w:rsidR="00760004" w:rsidRPr="005135C2">
              <w:rPr>
                <w:rFonts w:ascii="Times New Roman" w:hAnsi="Times New Roman" w:cs="Times New Roman"/>
                <w:bCs/>
                <w:sz w:val="16"/>
                <w:szCs w:val="16"/>
              </w:rPr>
              <w:fldChar w:fldCharType="separate"/>
            </w:r>
            <w:r w:rsidR="0080593C">
              <w:rPr>
                <w:rFonts w:ascii="Times New Roman" w:hAnsi="Times New Roman" w:cs="Times New Roman"/>
                <w:bCs/>
                <w:noProof/>
                <w:sz w:val="16"/>
                <w:szCs w:val="16"/>
              </w:rPr>
              <w:t>2</w:t>
            </w:r>
            <w:r w:rsidR="00760004" w:rsidRPr="005135C2">
              <w:rPr>
                <w:rFonts w:ascii="Times New Roman" w:hAnsi="Times New Roman" w:cs="Times New Roman"/>
                <w:bCs/>
                <w:sz w:val="16"/>
                <w:szCs w:val="16"/>
              </w:rPr>
              <w:fldChar w:fldCharType="end"/>
            </w:r>
            <w:r w:rsidR="005C62F3" w:rsidRPr="005135C2">
              <w:rPr>
                <w:rFonts w:ascii="Times New Roman" w:hAnsi="Times New Roman" w:cs="Times New Roman"/>
                <w:sz w:val="16"/>
                <w:szCs w:val="16"/>
              </w:rPr>
              <w:t xml:space="preserve"> із</w:t>
            </w:r>
            <w:r w:rsidR="00760004" w:rsidRPr="005135C2">
              <w:rPr>
                <w:rFonts w:ascii="Times New Roman" w:hAnsi="Times New Roman" w:cs="Times New Roman"/>
                <w:sz w:val="16"/>
                <w:szCs w:val="16"/>
              </w:rPr>
              <w:t xml:space="preserve"> </w:t>
            </w:r>
            <w:r w:rsidR="00760004" w:rsidRPr="005135C2">
              <w:rPr>
                <w:rFonts w:ascii="Times New Roman" w:hAnsi="Times New Roman" w:cs="Times New Roman"/>
                <w:bCs/>
                <w:sz w:val="16"/>
                <w:szCs w:val="16"/>
              </w:rPr>
              <w:fldChar w:fldCharType="begin"/>
            </w:r>
            <w:r w:rsidR="00760004" w:rsidRPr="005135C2">
              <w:rPr>
                <w:rFonts w:ascii="Times New Roman" w:hAnsi="Times New Roman" w:cs="Times New Roman"/>
                <w:bCs/>
                <w:sz w:val="16"/>
                <w:szCs w:val="16"/>
              </w:rPr>
              <w:instrText>NUMPAGES</w:instrText>
            </w:r>
            <w:r w:rsidR="00760004" w:rsidRPr="005135C2">
              <w:rPr>
                <w:rFonts w:ascii="Times New Roman" w:hAnsi="Times New Roman" w:cs="Times New Roman"/>
                <w:bCs/>
                <w:sz w:val="16"/>
                <w:szCs w:val="16"/>
              </w:rPr>
              <w:fldChar w:fldCharType="separate"/>
            </w:r>
            <w:r w:rsidR="0080593C">
              <w:rPr>
                <w:rFonts w:ascii="Times New Roman" w:hAnsi="Times New Roman" w:cs="Times New Roman"/>
                <w:bCs/>
                <w:noProof/>
                <w:sz w:val="16"/>
                <w:szCs w:val="16"/>
              </w:rPr>
              <w:t>5</w:t>
            </w:r>
            <w:r w:rsidR="00760004" w:rsidRPr="005135C2">
              <w:rPr>
                <w:rFonts w:ascii="Times New Roman" w:hAnsi="Times New Roman" w:cs="Times New Roman"/>
                <w:bCs/>
                <w:sz w:val="16"/>
                <w:szCs w:val="16"/>
              </w:rPr>
              <w:fldChar w:fldCharType="end"/>
            </w:r>
          </w:p>
        </w:sdtContent>
      </w:sdt>
    </w:sdtContent>
  </w:sdt>
  <w:p w:rsidR="00605160" w:rsidRDefault="0060516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62146291"/>
      <w:docPartObj>
        <w:docPartGallery w:val="Page Numbers (Bottom of Page)"/>
        <w:docPartUnique/>
      </w:docPartObj>
    </w:sdtPr>
    <w:sdtEndPr/>
    <w:sdtContent>
      <w:sdt>
        <w:sdtPr>
          <w:rPr>
            <w:rFonts w:ascii="Times New Roman" w:hAnsi="Times New Roman" w:cs="Times New Roman"/>
            <w:sz w:val="16"/>
            <w:szCs w:val="16"/>
          </w:rPr>
          <w:id w:val="-637565726"/>
          <w:docPartObj>
            <w:docPartGallery w:val="Page Numbers (Top of Page)"/>
            <w:docPartUnique/>
          </w:docPartObj>
        </w:sdtPr>
        <w:sdtEndPr/>
        <w:sdtContent>
          <w:p w:rsidR="000652F7" w:rsidRDefault="000652F7">
            <w:pPr>
              <w:pStyle w:val="af4"/>
              <w:jc w:val="right"/>
              <w:rPr>
                <w:rFonts w:ascii="Times New Roman" w:hAnsi="Times New Roman" w:cs="Times New Roman"/>
                <w:sz w:val="16"/>
                <w:szCs w:val="16"/>
              </w:rPr>
            </w:pPr>
          </w:p>
          <w:p w:rsidR="000652F7" w:rsidRPr="000652F7" w:rsidRDefault="00FC3832">
            <w:pPr>
              <w:pStyle w:val="af4"/>
              <w:jc w:val="right"/>
              <w:rPr>
                <w:rFonts w:ascii="Times New Roman" w:hAnsi="Times New Roman" w:cs="Times New Roman"/>
                <w:sz w:val="16"/>
                <w:szCs w:val="16"/>
              </w:rPr>
            </w:pPr>
          </w:p>
        </w:sdtContent>
      </w:sdt>
    </w:sdtContent>
  </w:sdt>
  <w:p w:rsidR="000652F7" w:rsidRDefault="000652F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32" w:rsidRDefault="00FC3832" w:rsidP="00B1186F">
      <w:pPr>
        <w:spacing w:after="0" w:line="240" w:lineRule="auto"/>
      </w:pPr>
      <w:r>
        <w:separator/>
      </w:r>
    </w:p>
  </w:footnote>
  <w:footnote w:type="continuationSeparator" w:id="0">
    <w:p w:rsidR="00FC3832" w:rsidRDefault="00FC3832" w:rsidP="00B1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2" w:rsidRDefault="005135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652F7"/>
    <w:rsid w:val="000802A9"/>
    <w:rsid w:val="00092530"/>
    <w:rsid w:val="000A429A"/>
    <w:rsid w:val="000B382D"/>
    <w:rsid w:val="000C575D"/>
    <w:rsid w:val="000D19CB"/>
    <w:rsid w:val="000E1F72"/>
    <w:rsid w:val="000F57E7"/>
    <w:rsid w:val="00101555"/>
    <w:rsid w:val="0010165E"/>
    <w:rsid w:val="00123D8B"/>
    <w:rsid w:val="00140A4D"/>
    <w:rsid w:val="001569E1"/>
    <w:rsid w:val="00157C40"/>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C52F0"/>
    <w:rsid w:val="002D2ED3"/>
    <w:rsid w:val="002D7C39"/>
    <w:rsid w:val="002E151E"/>
    <w:rsid w:val="00300CA4"/>
    <w:rsid w:val="003075B9"/>
    <w:rsid w:val="003128BE"/>
    <w:rsid w:val="0031293F"/>
    <w:rsid w:val="00314FBA"/>
    <w:rsid w:val="00342EAA"/>
    <w:rsid w:val="00343D2F"/>
    <w:rsid w:val="00352C2F"/>
    <w:rsid w:val="00353EAB"/>
    <w:rsid w:val="00381422"/>
    <w:rsid w:val="003833DF"/>
    <w:rsid w:val="00383A28"/>
    <w:rsid w:val="003865B2"/>
    <w:rsid w:val="003B6AF0"/>
    <w:rsid w:val="003C27BB"/>
    <w:rsid w:val="003C3981"/>
    <w:rsid w:val="003C4D41"/>
    <w:rsid w:val="003E2411"/>
    <w:rsid w:val="003F4623"/>
    <w:rsid w:val="00410B66"/>
    <w:rsid w:val="00415D76"/>
    <w:rsid w:val="004215D3"/>
    <w:rsid w:val="004339F5"/>
    <w:rsid w:val="0043478F"/>
    <w:rsid w:val="0044657B"/>
    <w:rsid w:val="00454B26"/>
    <w:rsid w:val="00455D7D"/>
    <w:rsid w:val="00457F4E"/>
    <w:rsid w:val="004637A9"/>
    <w:rsid w:val="004705B4"/>
    <w:rsid w:val="00472A78"/>
    <w:rsid w:val="004750F2"/>
    <w:rsid w:val="00481139"/>
    <w:rsid w:val="004A1CB7"/>
    <w:rsid w:val="004A2A53"/>
    <w:rsid w:val="004A3228"/>
    <w:rsid w:val="004B44AA"/>
    <w:rsid w:val="004C1D5D"/>
    <w:rsid w:val="004D68E0"/>
    <w:rsid w:val="005135C2"/>
    <w:rsid w:val="00517B46"/>
    <w:rsid w:val="005212FF"/>
    <w:rsid w:val="005234DF"/>
    <w:rsid w:val="0053617D"/>
    <w:rsid w:val="0056767C"/>
    <w:rsid w:val="00581FE4"/>
    <w:rsid w:val="00593926"/>
    <w:rsid w:val="005A43B8"/>
    <w:rsid w:val="005C3CCC"/>
    <w:rsid w:val="005C3E0D"/>
    <w:rsid w:val="005C62F3"/>
    <w:rsid w:val="005D2439"/>
    <w:rsid w:val="005E3766"/>
    <w:rsid w:val="005E59C7"/>
    <w:rsid w:val="005E7AB7"/>
    <w:rsid w:val="005E7D3E"/>
    <w:rsid w:val="005F1985"/>
    <w:rsid w:val="005F6252"/>
    <w:rsid w:val="00605160"/>
    <w:rsid w:val="00605EF2"/>
    <w:rsid w:val="00616517"/>
    <w:rsid w:val="00632FFD"/>
    <w:rsid w:val="0063673C"/>
    <w:rsid w:val="006405C1"/>
    <w:rsid w:val="00643B28"/>
    <w:rsid w:val="006615F6"/>
    <w:rsid w:val="00670ED9"/>
    <w:rsid w:val="00682F7A"/>
    <w:rsid w:val="006935CD"/>
    <w:rsid w:val="006A5C90"/>
    <w:rsid w:val="006C6382"/>
    <w:rsid w:val="006D0B08"/>
    <w:rsid w:val="006D49E0"/>
    <w:rsid w:val="006D58D1"/>
    <w:rsid w:val="006F1A77"/>
    <w:rsid w:val="006F1BFF"/>
    <w:rsid w:val="00703A67"/>
    <w:rsid w:val="00704DF4"/>
    <w:rsid w:val="00707341"/>
    <w:rsid w:val="00725018"/>
    <w:rsid w:val="00725E60"/>
    <w:rsid w:val="00734E99"/>
    <w:rsid w:val="00760004"/>
    <w:rsid w:val="007635B5"/>
    <w:rsid w:val="00775EFF"/>
    <w:rsid w:val="00782D63"/>
    <w:rsid w:val="00784451"/>
    <w:rsid w:val="00791DD3"/>
    <w:rsid w:val="00797432"/>
    <w:rsid w:val="007F4646"/>
    <w:rsid w:val="007F4BEB"/>
    <w:rsid w:val="0080593C"/>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F28F6"/>
    <w:rsid w:val="008F77D6"/>
    <w:rsid w:val="00922AFF"/>
    <w:rsid w:val="009402DA"/>
    <w:rsid w:val="00961077"/>
    <w:rsid w:val="0098071A"/>
    <w:rsid w:val="009A46D1"/>
    <w:rsid w:val="009A471F"/>
    <w:rsid w:val="009B4098"/>
    <w:rsid w:val="009C7ACF"/>
    <w:rsid w:val="009E765C"/>
    <w:rsid w:val="009F471A"/>
    <w:rsid w:val="00A43D5B"/>
    <w:rsid w:val="00A6249B"/>
    <w:rsid w:val="00A7406E"/>
    <w:rsid w:val="00A86B79"/>
    <w:rsid w:val="00A8720A"/>
    <w:rsid w:val="00A8757E"/>
    <w:rsid w:val="00A87F48"/>
    <w:rsid w:val="00A90825"/>
    <w:rsid w:val="00AA1DA4"/>
    <w:rsid w:val="00AA76A3"/>
    <w:rsid w:val="00AB41CA"/>
    <w:rsid w:val="00AF31DF"/>
    <w:rsid w:val="00B005C5"/>
    <w:rsid w:val="00B01F68"/>
    <w:rsid w:val="00B1186F"/>
    <w:rsid w:val="00B45DCB"/>
    <w:rsid w:val="00B535E5"/>
    <w:rsid w:val="00B704B4"/>
    <w:rsid w:val="00B746AB"/>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2334"/>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97F94"/>
    <w:rsid w:val="00DA5764"/>
    <w:rsid w:val="00DC625E"/>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D4A38"/>
    <w:rsid w:val="00EE05D2"/>
    <w:rsid w:val="00EF0843"/>
    <w:rsid w:val="00EF1191"/>
    <w:rsid w:val="00F040F0"/>
    <w:rsid w:val="00F23D0E"/>
    <w:rsid w:val="00F37491"/>
    <w:rsid w:val="00F53F29"/>
    <w:rsid w:val="00F94013"/>
    <w:rsid w:val="00FB2C73"/>
    <w:rsid w:val="00FB7597"/>
    <w:rsid w:val="00FC3832"/>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4-18"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755-1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DF0190-01FD-4F95-B1E7-54486132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7817</Words>
  <Characters>4456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23</cp:revision>
  <cp:lastPrinted>2022-12-01T15:57:00Z</cp:lastPrinted>
  <dcterms:created xsi:type="dcterms:W3CDTF">2023-02-07T14:15:00Z</dcterms:created>
  <dcterms:modified xsi:type="dcterms:W3CDTF">2023-05-05T11:12:00Z</dcterms:modified>
</cp:coreProperties>
</file>