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2E60A7" w:rsidP="002651B4">
            <w:pPr>
              <w:spacing w:after="0" w:line="240" w:lineRule="auto"/>
              <w:rPr>
                <w:rFonts w:ascii="Times New Roman" w:hAnsi="Times New Roman"/>
                <w:sz w:val="24"/>
                <w:szCs w:val="24"/>
                <w:lang w:val="ru-RU"/>
              </w:rPr>
            </w:pPr>
            <w:r w:rsidRPr="002E60A7">
              <w:rPr>
                <w:rFonts w:ascii="Times New Roman" w:hAnsi="Times New Roman"/>
                <w:sz w:val="24"/>
                <w:szCs w:val="24"/>
              </w:rPr>
              <w:t>05</w:t>
            </w:r>
            <w:r w:rsidR="00D50C2C" w:rsidRPr="002E60A7">
              <w:rPr>
                <w:rFonts w:ascii="Times New Roman" w:hAnsi="Times New Roman"/>
                <w:sz w:val="24"/>
                <w:szCs w:val="24"/>
              </w:rPr>
              <w:t>.</w:t>
            </w:r>
            <w:r w:rsidRPr="002E60A7">
              <w:rPr>
                <w:rFonts w:ascii="Times New Roman" w:hAnsi="Times New Roman"/>
                <w:sz w:val="24"/>
                <w:szCs w:val="24"/>
              </w:rPr>
              <w:t>06</w:t>
            </w:r>
            <w:r w:rsidR="00721644" w:rsidRPr="002E60A7">
              <w:rPr>
                <w:rFonts w:ascii="Times New Roman" w:hAnsi="Times New Roman"/>
                <w:sz w:val="24"/>
                <w:szCs w:val="24"/>
              </w:rPr>
              <w:t>.</w:t>
            </w:r>
            <w:r w:rsidR="00D50C2C" w:rsidRPr="002E60A7">
              <w:rPr>
                <w:rFonts w:ascii="Times New Roman" w:hAnsi="Times New Roman"/>
                <w:sz w:val="24"/>
                <w:szCs w:val="24"/>
              </w:rPr>
              <w:t>2023р.  №</w:t>
            </w:r>
            <w:r w:rsidRPr="002E60A7">
              <w:rPr>
                <w:rFonts w:ascii="Times New Roman" w:hAnsi="Times New Roman"/>
                <w:sz w:val="24"/>
                <w:szCs w:val="24"/>
                <w:lang w:val="ru-RU"/>
              </w:rPr>
              <w:t xml:space="preserve"> 413</w:t>
            </w:r>
          </w:p>
          <w:p w:rsidR="0087616B" w:rsidRDefault="00820F21" w:rsidP="0087616B">
            <w:pPr>
              <w:spacing w:after="0" w:line="240" w:lineRule="auto"/>
              <w:rPr>
                <w:rFonts w:ascii="Times New Roman" w:hAnsi="Times New Roman"/>
                <w:sz w:val="24"/>
                <w:szCs w:val="24"/>
              </w:rPr>
            </w:pPr>
            <w:r>
              <w:rPr>
                <w:rFonts w:ascii="Times New Roman" w:hAnsi="Times New Roman"/>
                <w:sz w:val="24"/>
                <w:szCs w:val="24"/>
              </w:rPr>
              <w:t xml:space="preserve">із змінами, затвердженими Протоколом </w:t>
            </w:r>
          </w:p>
          <w:p w:rsidR="00820F21" w:rsidRPr="007B6D7E" w:rsidRDefault="00820F21" w:rsidP="0087616B">
            <w:pPr>
              <w:spacing w:after="0" w:line="240" w:lineRule="auto"/>
              <w:rPr>
                <w:rFonts w:ascii="Times New Roman" w:hAnsi="Times New Roman"/>
                <w:sz w:val="24"/>
                <w:szCs w:val="24"/>
              </w:rPr>
            </w:pPr>
            <w:r>
              <w:rPr>
                <w:rFonts w:ascii="Times New Roman" w:hAnsi="Times New Roman"/>
                <w:sz w:val="24"/>
                <w:szCs w:val="24"/>
              </w:rPr>
              <w:t>уповноваженої особи 09.06.2023р. №424</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D908E4" w:rsidRDefault="00EA01A9" w:rsidP="002E60A7">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Пісок фракціонований кварцовий для очищення води</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 xml:space="preserve">ом CPV за ДК 021:2015 14210000-6  Гравій пісок, щебінь і наповнювачі </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C678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20F21"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20F21"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20F21"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20F21"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20F21"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820F21"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20F21"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6A22DD" w:rsidRPr="005C7A34" w:rsidRDefault="00820F2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C678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20F21"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5C7A34" w:rsidRPr="00E85312" w:rsidRDefault="00820F21"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20F2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20F21"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20F21"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20F21"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20F21"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A01A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820F21"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20F21"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820F21"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820F21"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820F21"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20F2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20F21"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820F21"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C6781">
          <w:rPr>
            <w:noProof/>
            <w:webHidden/>
          </w:rPr>
          <w:t>17</w:t>
        </w:r>
        <w:r w:rsidR="006A22DD" w:rsidRPr="005C7A34">
          <w:rPr>
            <w:noProof/>
            <w:webHidden/>
          </w:rPr>
          <w:fldChar w:fldCharType="end"/>
        </w:r>
      </w:hyperlink>
    </w:p>
    <w:p w:rsidR="006A22DD" w:rsidRPr="000C317C" w:rsidRDefault="00820F21"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820F21"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20F2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820F2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20F21"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820F21"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20F21"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bookmarkStart w:id="3" w:name="_GoBack"/>
            <w:bookmarkEnd w:id="3"/>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Овчаренко Олег Володимирович</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ДВС </w:t>
            </w:r>
            <w:r w:rsidR="003A589E" w:rsidRPr="00BC4459">
              <w:rPr>
                <w:rFonts w:ascii="Times New Roman" w:hAnsi="Times New Roman" w:cs="Times New Roman"/>
                <w:sz w:val="22"/>
                <w:szCs w:val="22"/>
                <w:lang w:val="uk-UA"/>
              </w:rPr>
              <w:t xml:space="preserve"> </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8307A0">
              <w:rPr>
                <w:rFonts w:ascii="Times New Roman" w:hAnsi="Times New Roman" w:cs="Times New Roman"/>
                <w:sz w:val="22"/>
                <w:szCs w:val="22"/>
                <w:lang w:val="uk-UA"/>
              </w:rPr>
              <w:t>0671162500</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307A0" w:rsidRPr="008307A0" w:rsidRDefault="008307A0" w:rsidP="008307A0">
            <w:pPr>
              <w:tabs>
                <w:tab w:val="left" w:pos="4020"/>
              </w:tabs>
              <w:rPr>
                <w:rFonts w:ascii="Times New Roman" w:hAnsi="Times New Roman"/>
                <w:i/>
                <w:lang w:eastAsia="ar-SA"/>
              </w:rPr>
            </w:pPr>
            <w:r w:rsidRPr="008307A0">
              <w:rPr>
                <w:rFonts w:ascii="Times New Roman" w:hAnsi="Times New Roman"/>
                <w:i/>
                <w:lang w:eastAsia="ar-SA"/>
              </w:rPr>
              <w:t>Пісок фракціонований кварцовий для очищення води</w:t>
            </w:r>
          </w:p>
          <w:p w:rsidR="006A22DD" w:rsidRPr="0025696B" w:rsidRDefault="008307A0" w:rsidP="008307A0">
            <w:pPr>
              <w:tabs>
                <w:tab w:val="left" w:pos="4020"/>
              </w:tabs>
              <w:rPr>
                <w:rFonts w:ascii="Times New Roman" w:hAnsi="Times New Roman"/>
                <w:lang w:eastAsia="ar-SA"/>
              </w:rPr>
            </w:pPr>
            <w:r w:rsidRPr="008307A0">
              <w:rPr>
                <w:rFonts w:ascii="Times New Roman" w:hAnsi="Times New Roman"/>
                <w:lang w:eastAsia="ar-SA"/>
              </w:rPr>
              <w:t>за кодом CPV за ДК 021:2015 14210000-6  Гравій пісок, щебінь і наповнювачі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7A5CF7" w:rsidP="007A5CF7">
            <w:pPr>
              <w:widowControl w:val="0"/>
              <w:autoSpaceDE w:val="0"/>
              <w:autoSpaceDN w:val="0"/>
              <w:adjustRightInd w:val="0"/>
              <w:jc w:val="both"/>
              <w:rPr>
                <w:rFonts w:ascii="Times New Roman" w:hAnsi="Times New Roman"/>
                <w:color w:val="000000" w:themeColor="text1"/>
                <w:sz w:val="24"/>
                <w:szCs w:val="24"/>
                <w:lang w:eastAsia="ru-RU"/>
              </w:rPr>
            </w:pPr>
            <w:r w:rsidRPr="0053349A">
              <w:rPr>
                <w:rFonts w:ascii="Times New Roman" w:eastAsiaTheme="minorEastAsia" w:hAnsi="Times New Roman"/>
                <w:sz w:val="24"/>
                <w:szCs w:val="24"/>
                <w:lang w:eastAsia="ru-RU"/>
              </w:rPr>
              <w:t>с</w:t>
            </w:r>
            <w:r w:rsidRPr="007A5CF7">
              <w:rPr>
                <w:rFonts w:ascii="Times New Roman" w:eastAsiaTheme="minorEastAsia" w:hAnsi="Times New Roman"/>
                <w:sz w:val="24"/>
                <w:szCs w:val="24"/>
                <w:lang w:eastAsia="ru-RU"/>
              </w:rPr>
              <w:t>ели</w:t>
            </w:r>
            <w:r w:rsidRPr="0053349A">
              <w:rPr>
                <w:rFonts w:ascii="Times New Roman" w:eastAsiaTheme="minorEastAsia" w:hAnsi="Times New Roman"/>
                <w:sz w:val="24"/>
                <w:szCs w:val="24"/>
                <w:lang w:eastAsia="ru-RU"/>
              </w:rPr>
              <w:t>ще Сокирна Черкаського р-ну</w:t>
            </w:r>
            <w:r w:rsidRPr="0053349A">
              <w:rPr>
                <w:rFonts w:ascii="Times New Roman" w:eastAsiaTheme="minorEastAsia" w:hAnsi="Times New Roman"/>
                <w:b/>
                <w:sz w:val="24"/>
                <w:szCs w:val="24"/>
                <w:lang w:eastAsia="ru-RU"/>
              </w:rPr>
              <w:t>,</w:t>
            </w:r>
            <w:r w:rsidRPr="0053349A">
              <w:rPr>
                <w:rFonts w:ascii="Times New Roman" w:eastAsiaTheme="minorEastAsia" w:hAnsi="Times New Roman"/>
                <w:sz w:val="24"/>
                <w:szCs w:val="24"/>
                <w:lang w:val="ru-RU" w:eastAsia="ru-RU"/>
              </w:rPr>
              <w:t xml:space="preserve"> ДВС «</w:t>
            </w:r>
            <w:proofErr w:type="spellStart"/>
            <w:r w:rsidRPr="0053349A">
              <w:rPr>
                <w:rFonts w:ascii="Times New Roman" w:eastAsiaTheme="minorEastAsia" w:hAnsi="Times New Roman"/>
                <w:sz w:val="24"/>
                <w:szCs w:val="24"/>
                <w:lang w:val="ru-RU" w:eastAsia="ru-RU"/>
              </w:rPr>
              <w:t>Дніпровська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в</w:t>
            </w:r>
            <w:proofErr w:type="spellStart"/>
            <w:r w:rsidRPr="0053349A">
              <w:rPr>
                <w:rFonts w:ascii="Times New Roman" w:eastAsiaTheme="minorEastAsia" w:hAnsi="Times New Roman"/>
                <w:sz w:val="24"/>
                <w:szCs w:val="24"/>
                <w:lang w:val="ru-RU" w:eastAsia="ru-RU"/>
              </w:rPr>
              <w:t>одоочисна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с</w:t>
            </w:r>
            <w:proofErr w:type="spellStart"/>
            <w:r w:rsidRPr="0053349A">
              <w:rPr>
                <w:rFonts w:ascii="Times New Roman" w:eastAsiaTheme="minorEastAsia" w:hAnsi="Times New Roman"/>
                <w:sz w:val="24"/>
                <w:szCs w:val="24"/>
                <w:lang w:val="ru-RU" w:eastAsia="ru-RU"/>
              </w:rPr>
              <w:t>танція</w:t>
            </w:r>
            <w:proofErr w:type="spellEnd"/>
            <w:r w:rsidRPr="0053349A">
              <w:rPr>
                <w:rFonts w:ascii="Times New Roman" w:eastAsiaTheme="minorEastAsia" w:hAnsi="Times New Roman"/>
                <w:sz w:val="24"/>
                <w:szCs w:val="24"/>
                <w:lang w:val="ru-RU" w:eastAsia="ru-RU"/>
              </w:rPr>
              <w:t>».</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8307A0" w:rsidRPr="008307A0">
              <w:rPr>
                <w:rFonts w:ascii="Times New Roman" w:eastAsia="Calibri" w:hAnsi="Times New Roman" w:cs="Times New Roman"/>
                <w:sz w:val="22"/>
                <w:szCs w:val="22"/>
                <w:lang w:val="ru-RU"/>
              </w:rPr>
              <w:t>12</w:t>
            </w:r>
            <w:r w:rsidRPr="00DE19B0">
              <w:rPr>
                <w:rFonts w:ascii="Times New Roman" w:eastAsia="Calibri" w:hAnsi="Times New Roman" w:cs="Times New Roman"/>
                <w:sz w:val="22"/>
                <w:szCs w:val="22"/>
                <w:lang w:val="uk-UA"/>
              </w:rPr>
              <w:t>.</w:t>
            </w:r>
            <w:r w:rsidR="008307A0">
              <w:rPr>
                <w:rFonts w:ascii="Times New Roman" w:eastAsia="Calibri" w:hAnsi="Times New Roman" w:cs="Times New Roman"/>
                <w:sz w:val="22"/>
                <w:szCs w:val="22"/>
                <w:lang w:val="uk-UA"/>
              </w:rPr>
              <w:t>2023</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w:t>
            </w:r>
            <w:r w:rsidRPr="00854F26">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6302C">
              <w:rPr>
                <w:rFonts w:ascii="Times New Roman" w:hAnsi="Times New Roman"/>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6302C">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820F21"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Pr="0013373F">
              <w:rPr>
                <w:rFonts w:ascii="Times New Roman" w:hAnsi="Times New Roman"/>
                <w:u w:val="single"/>
                <w:lang w:eastAsia="ru-RU"/>
              </w:rPr>
              <w:lastRenderedPageBreak/>
              <w:t>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w:t>
            </w:r>
            <w:r w:rsidR="00970FA3" w:rsidRPr="00401BF9">
              <w:rPr>
                <w:rFonts w:ascii="Times New Roman" w:hAnsi="Times New Roman"/>
                <w:sz w:val="24"/>
                <w:szCs w:val="24"/>
              </w:rPr>
              <w:lastRenderedPageBreak/>
              <w:t>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2E60A7">
              <w:rPr>
                <w:rFonts w:ascii="Times New Roman" w:hAnsi="Times New Roman"/>
                <w:b/>
                <w:i/>
                <w:color w:val="FF0000"/>
                <w:sz w:val="24"/>
                <w:szCs w:val="24"/>
                <w:highlight w:val="yellow"/>
                <w:lang w:val="ru-RU"/>
              </w:rPr>
              <w:t>14</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lastRenderedPageBreak/>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42782">
              <w:rPr>
                <w:rFonts w:ascii="Times New Roman" w:hAnsi="Times New Roman" w:cs="Courier New"/>
                <w:lang w:eastAsia="ru-RU"/>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935CC8">
              <w:rPr>
                <w:rFonts w:ascii="Times New Roman" w:hAnsi="Times New Roman"/>
                <w:color w:val="000000"/>
                <w:highlight w:val="yellow"/>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00B06391" w:rsidRPr="00E6302C">
              <w:rPr>
                <w:rFonts w:ascii="Times New Roman" w:hAnsi="Times New Roman"/>
                <w:color w:val="000000"/>
                <w:bdr w:val="none" w:sz="0" w:space="0" w:color="auto" w:frame="1"/>
              </w:rPr>
              <w:lastRenderedPageBreak/>
              <w:t>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w:t>
            </w:r>
            <w:r w:rsidR="003A0EBD" w:rsidRPr="00EA7864">
              <w:rPr>
                <w:rFonts w:ascii="Times New Roman" w:hAnsi="Times New Roman"/>
                <w:color w:val="000000"/>
                <w:bdr w:val="none" w:sz="0" w:space="0" w:color="auto" w:frame="1"/>
              </w:rPr>
              <w:lastRenderedPageBreak/>
              <w:t xml:space="preserve">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w:t>
            </w:r>
            <w:r w:rsidRPr="0060671A">
              <w:rPr>
                <w:rFonts w:ascii="Times New Roman" w:hAnsi="Times New Roman"/>
              </w:rPr>
              <w:lastRenderedPageBreak/>
              <w:t>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3349A" w:rsidRPr="0053349A" w:rsidRDefault="0053349A" w:rsidP="0053349A">
      <w:pPr>
        <w:tabs>
          <w:tab w:val="left" w:pos="1845"/>
        </w:tabs>
        <w:spacing w:after="0"/>
        <w:jc w:val="center"/>
        <w:rPr>
          <w:rFonts w:ascii="Times New Roman" w:hAnsi="Times New Roman"/>
          <w:b/>
          <w:i/>
        </w:rPr>
      </w:pPr>
      <w:r w:rsidRPr="0053349A">
        <w:rPr>
          <w:rFonts w:ascii="Times New Roman" w:hAnsi="Times New Roman"/>
          <w:b/>
          <w:i/>
        </w:rPr>
        <w:t>Пісок фракціонований кварцовий для очищення води</w:t>
      </w:r>
    </w:p>
    <w:p w:rsidR="0053349A" w:rsidRPr="00BC4459" w:rsidRDefault="0053349A" w:rsidP="0053349A">
      <w:pPr>
        <w:tabs>
          <w:tab w:val="left" w:pos="1845"/>
        </w:tabs>
        <w:spacing w:after="0"/>
        <w:jc w:val="center"/>
        <w:rPr>
          <w:rFonts w:ascii="Times New Roman" w:hAnsi="Times New Roman"/>
          <w:b/>
        </w:rPr>
      </w:pPr>
      <w:r w:rsidRPr="0053349A">
        <w:rPr>
          <w:rFonts w:ascii="Times New Roman" w:hAnsi="Times New Roman"/>
          <w:b/>
        </w:rPr>
        <w:t>за кодом CPV за ДК 021:2015 14210000-6  Гравій пісок, щебінь і наповнювачі</w:t>
      </w: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D30E69" w:rsidRDefault="00D30E69" w:rsidP="00F54ABF">
      <w:pPr>
        <w:tabs>
          <w:tab w:val="left" w:pos="1845"/>
        </w:tabs>
        <w:spacing w:after="0"/>
        <w:jc w:val="right"/>
        <w:rPr>
          <w:rFonts w:ascii="Times New Roman" w:hAnsi="Times New Roman"/>
          <w:b/>
          <w:sz w:val="24"/>
          <w:szCs w:val="24"/>
        </w:rPr>
      </w:pPr>
    </w:p>
    <w:p w:rsidR="0053349A" w:rsidRPr="0053349A" w:rsidRDefault="0053349A" w:rsidP="0053349A">
      <w:pPr>
        <w:spacing w:after="0" w:line="240" w:lineRule="auto"/>
        <w:ind w:firstLine="426"/>
        <w:jc w:val="both"/>
        <w:rPr>
          <w:rFonts w:ascii="Times New Roman" w:eastAsiaTheme="minorEastAsia" w:hAnsi="Times New Roman"/>
          <w:b/>
          <w:i/>
          <w:sz w:val="24"/>
          <w:szCs w:val="24"/>
          <w:lang w:eastAsia="en-US"/>
        </w:rPr>
      </w:pPr>
      <w:r w:rsidRPr="0053349A">
        <w:rPr>
          <w:rFonts w:ascii="Times New Roman" w:eastAsiaTheme="minorEastAsia" w:hAnsi="Times New Roman"/>
          <w:b/>
          <w:i/>
          <w:sz w:val="24"/>
          <w:szCs w:val="24"/>
          <w:lang w:eastAsia="en-US"/>
        </w:rPr>
        <w:t xml:space="preserve">Кількість: 640 </w:t>
      </w:r>
      <w:r w:rsidRPr="0053349A">
        <w:rPr>
          <w:rFonts w:ascii="Times New Roman" w:eastAsiaTheme="minorEastAsia" w:hAnsi="Times New Roman"/>
          <w:b/>
          <w:i/>
          <w:color w:val="C0504D" w:themeColor="accent2"/>
          <w:sz w:val="24"/>
          <w:szCs w:val="24"/>
          <w:lang w:eastAsia="en-US"/>
        </w:rPr>
        <w:t xml:space="preserve"> </w:t>
      </w:r>
      <w:r w:rsidRPr="0053349A">
        <w:rPr>
          <w:rFonts w:ascii="Times New Roman" w:eastAsiaTheme="minorEastAsia" w:hAnsi="Times New Roman"/>
          <w:b/>
          <w:i/>
          <w:sz w:val="24"/>
          <w:szCs w:val="24"/>
          <w:lang w:eastAsia="en-US"/>
        </w:rPr>
        <w:t xml:space="preserve">фізичних </w:t>
      </w:r>
      <w:proofErr w:type="spellStart"/>
      <w:r w:rsidRPr="0053349A">
        <w:rPr>
          <w:rFonts w:ascii="Times New Roman" w:eastAsiaTheme="minorEastAsia" w:hAnsi="Times New Roman"/>
          <w:b/>
          <w:i/>
          <w:sz w:val="24"/>
          <w:szCs w:val="24"/>
          <w:lang w:eastAsia="en-US"/>
        </w:rPr>
        <w:t>тон</w:t>
      </w:r>
      <w:r w:rsidR="00951137">
        <w:rPr>
          <w:rFonts w:ascii="Times New Roman" w:eastAsiaTheme="minorEastAsia" w:hAnsi="Times New Roman"/>
          <w:b/>
          <w:i/>
          <w:sz w:val="24"/>
          <w:szCs w:val="24"/>
          <w:lang w:eastAsia="en-US"/>
        </w:rPr>
        <w:t>н</w:t>
      </w:r>
      <w:proofErr w:type="spellEnd"/>
      <w:r w:rsidRPr="0053349A">
        <w:rPr>
          <w:rFonts w:ascii="Times New Roman" w:eastAsiaTheme="minorEastAsia" w:hAnsi="Times New Roman"/>
          <w:b/>
          <w:i/>
          <w:sz w:val="24"/>
          <w:szCs w:val="24"/>
          <w:lang w:eastAsia="en-US"/>
        </w:rPr>
        <w:t xml:space="preserve"> </w:t>
      </w:r>
    </w:p>
    <w:p w:rsidR="0053349A" w:rsidRPr="0053349A" w:rsidRDefault="0053349A" w:rsidP="0053349A">
      <w:pPr>
        <w:spacing w:after="0" w:line="240" w:lineRule="auto"/>
        <w:ind w:left="142" w:firstLine="426"/>
        <w:jc w:val="center"/>
        <w:rPr>
          <w:rFonts w:ascii="Times New Roman" w:eastAsiaTheme="minorEastAsia" w:hAnsi="Times New Roman"/>
          <w:b/>
          <w:sz w:val="24"/>
          <w:szCs w:val="24"/>
          <w:lang w:eastAsia="en-US"/>
        </w:rPr>
      </w:pPr>
      <w:r w:rsidRPr="0053349A">
        <w:rPr>
          <w:rFonts w:ascii="Times New Roman" w:eastAsiaTheme="minorEastAsia" w:hAnsi="Times New Roman"/>
          <w:b/>
          <w:sz w:val="24"/>
          <w:szCs w:val="24"/>
          <w:lang w:eastAsia="en-US"/>
        </w:rPr>
        <w:t>Якість товару: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4678"/>
      </w:tblGrid>
      <w:tr w:rsidR="0053349A" w:rsidRPr="0053349A" w:rsidTr="00941445">
        <w:tc>
          <w:tcPr>
            <w:tcW w:w="709" w:type="dxa"/>
          </w:tcPr>
          <w:p w:rsidR="0053349A" w:rsidRPr="0053349A" w:rsidRDefault="0053349A" w:rsidP="0053349A">
            <w:pPr>
              <w:spacing w:after="0" w:line="240" w:lineRule="auto"/>
              <w:ind w:left="142"/>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 п/п</w:t>
            </w:r>
          </w:p>
        </w:tc>
        <w:tc>
          <w:tcPr>
            <w:tcW w:w="4536" w:type="dxa"/>
          </w:tcPr>
          <w:p w:rsidR="0053349A" w:rsidRPr="0053349A" w:rsidRDefault="0053349A" w:rsidP="0053349A">
            <w:pPr>
              <w:spacing w:after="0" w:line="240" w:lineRule="auto"/>
              <w:ind w:left="142" w:firstLine="426"/>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Найменування показників</w:t>
            </w:r>
          </w:p>
        </w:tc>
        <w:tc>
          <w:tcPr>
            <w:tcW w:w="4678" w:type="dxa"/>
          </w:tcPr>
          <w:p w:rsidR="0053349A" w:rsidRPr="0053349A" w:rsidRDefault="0053349A" w:rsidP="0053349A">
            <w:pPr>
              <w:spacing w:after="0" w:line="240" w:lineRule="auto"/>
              <w:ind w:left="142" w:firstLine="426"/>
              <w:jc w:val="both"/>
              <w:rPr>
                <w:rFonts w:ascii="Times New Roman" w:eastAsiaTheme="minorEastAsia" w:hAnsi="Times New Roman"/>
                <w:b/>
                <w:sz w:val="24"/>
                <w:szCs w:val="24"/>
                <w:lang w:eastAsia="ru-RU"/>
              </w:rPr>
            </w:pPr>
            <w:r w:rsidRPr="0053349A">
              <w:rPr>
                <w:rFonts w:ascii="Times New Roman" w:eastAsiaTheme="minorEastAsia" w:hAnsi="Times New Roman"/>
                <w:b/>
                <w:sz w:val="24"/>
                <w:szCs w:val="24"/>
                <w:lang w:eastAsia="ru-RU"/>
              </w:rPr>
              <w:t>Норма за ТУУ 14-2-3080</w:t>
            </w:r>
            <w:r>
              <w:rPr>
                <w:rFonts w:ascii="Times New Roman" w:eastAsiaTheme="minorEastAsia" w:hAnsi="Times New Roman"/>
                <w:b/>
                <w:sz w:val="24"/>
                <w:szCs w:val="24"/>
                <w:lang w:eastAsia="ru-RU"/>
              </w:rPr>
              <w:t>3728.001-2001 або еквівалент</w:t>
            </w:r>
          </w:p>
        </w:tc>
      </w:tr>
      <w:tr w:rsidR="0053349A" w:rsidRPr="0053349A" w:rsidTr="00941445">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Зовнішній вигляд</w:t>
            </w:r>
          </w:p>
        </w:tc>
        <w:tc>
          <w:tcPr>
            <w:tcW w:w="4678" w:type="dxa"/>
          </w:tcPr>
          <w:p w:rsidR="0053349A" w:rsidRPr="0053349A" w:rsidRDefault="0053349A" w:rsidP="0053349A">
            <w:pPr>
              <w:tabs>
                <w:tab w:val="left" w:pos="176"/>
              </w:tabs>
              <w:spacing w:after="0" w:line="240" w:lineRule="auto"/>
              <w:ind w:left="142" w:firstLine="34"/>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 xml:space="preserve">Форма </w:t>
            </w:r>
            <w:proofErr w:type="spellStart"/>
            <w:r w:rsidRPr="0053349A">
              <w:rPr>
                <w:rFonts w:ascii="Times New Roman" w:eastAsiaTheme="minorEastAsia" w:hAnsi="Times New Roman"/>
                <w:sz w:val="24"/>
                <w:szCs w:val="24"/>
                <w:lang w:eastAsia="ru-RU"/>
              </w:rPr>
              <w:t>зерен</w:t>
            </w:r>
            <w:proofErr w:type="spellEnd"/>
            <w:r w:rsidRPr="0053349A">
              <w:rPr>
                <w:rFonts w:ascii="Times New Roman" w:eastAsiaTheme="minorEastAsia" w:hAnsi="Times New Roman"/>
                <w:sz w:val="24"/>
                <w:szCs w:val="24"/>
                <w:lang w:eastAsia="ru-RU"/>
              </w:rPr>
              <w:t xml:space="preserve"> кутаста, </w:t>
            </w:r>
            <w:proofErr w:type="spellStart"/>
            <w:r w:rsidRPr="0053349A">
              <w:rPr>
                <w:rFonts w:ascii="Times New Roman" w:eastAsiaTheme="minorEastAsia" w:hAnsi="Times New Roman"/>
                <w:sz w:val="24"/>
                <w:szCs w:val="24"/>
                <w:lang w:eastAsia="ru-RU"/>
              </w:rPr>
              <w:t>гострокутова</w:t>
            </w:r>
            <w:proofErr w:type="spellEnd"/>
            <w:r w:rsidRPr="0053349A">
              <w:rPr>
                <w:rFonts w:ascii="Times New Roman" w:eastAsiaTheme="minorEastAsia" w:hAnsi="Times New Roman"/>
                <w:sz w:val="24"/>
                <w:szCs w:val="24"/>
                <w:lang w:eastAsia="ru-RU"/>
              </w:rPr>
              <w:t xml:space="preserve">, поверхня </w:t>
            </w:r>
            <w:proofErr w:type="spellStart"/>
            <w:r w:rsidRPr="0053349A">
              <w:rPr>
                <w:rFonts w:ascii="Times New Roman" w:eastAsiaTheme="minorEastAsia" w:hAnsi="Times New Roman"/>
                <w:sz w:val="24"/>
                <w:szCs w:val="24"/>
                <w:lang w:eastAsia="ru-RU"/>
              </w:rPr>
              <w:t>зерен</w:t>
            </w:r>
            <w:proofErr w:type="spellEnd"/>
            <w:r w:rsidRPr="0053349A">
              <w:rPr>
                <w:rFonts w:ascii="Times New Roman" w:eastAsiaTheme="minorEastAsia" w:hAnsi="Times New Roman"/>
                <w:sz w:val="24"/>
                <w:szCs w:val="24"/>
                <w:lang w:eastAsia="ru-RU"/>
              </w:rPr>
              <w:t xml:space="preserve"> шорстка </w:t>
            </w:r>
          </w:p>
        </w:tc>
      </w:tr>
      <w:tr w:rsidR="0053349A" w:rsidRPr="0053349A" w:rsidTr="00941445">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2</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пиловидних глинистих часток, %, не більше</w:t>
            </w:r>
          </w:p>
        </w:tc>
        <w:tc>
          <w:tcPr>
            <w:tcW w:w="4678" w:type="dxa"/>
            <w:vAlign w:val="center"/>
          </w:tcPr>
          <w:p w:rsidR="0053349A" w:rsidRPr="0053349A" w:rsidRDefault="0053349A" w:rsidP="0053349A">
            <w:pPr>
              <w:spacing w:after="0" w:line="240" w:lineRule="auto"/>
              <w:ind w:left="142" w:firstLine="34"/>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0,6</w:t>
            </w:r>
          </w:p>
        </w:tc>
      </w:tr>
      <w:tr w:rsidR="0053349A" w:rsidRPr="0053349A" w:rsidTr="00941445">
        <w:trPr>
          <w:trHeight w:val="505"/>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3</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органічних домішок</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відсутні</w:t>
            </w:r>
          </w:p>
        </w:tc>
      </w:tr>
      <w:tr w:rsidR="0053349A" w:rsidRPr="0053349A" w:rsidTr="00941445">
        <w:trPr>
          <w:trHeight w:val="427"/>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4</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Насипна щільність, кг/м</w:t>
            </w:r>
            <w:r w:rsidRPr="0053349A">
              <w:rPr>
                <w:rFonts w:ascii="Times New Roman" w:eastAsiaTheme="minorEastAsia" w:hAnsi="Times New Roman"/>
                <w:color w:val="000000"/>
                <w:sz w:val="24"/>
                <w:szCs w:val="24"/>
                <w:vertAlign w:val="superscript"/>
                <w:lang w:eastAsia="ru-RU"/>
              </w:rPr>
              <w:t>3</w:t>
            </w:r>
            <w:r w:rsidRPr="0053349A">
              <w:rPr>
                <w:rFonts w:ascii="Times New Roman" w:eastAsiaTheme="minorEastAsia" w:hAnsi="Times New Roman"/>
                <w:color w:val="000000"/>
                <w:sz w:val="24"/>
                <w:szCs w:val="24"/>
                <w:lang w:eastAsia="ru-RU"/>
              </w:rPr>
              <w:t>, не менше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1300</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5</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Вміст вільного кварцу (незв’язаного</w:t>
            </w:r>
            <w:r w:rsidRPr="0053349A">
              <w:rPr>
                <w:rFonts w:ascii="Times New Roman" w:eastAsiaTheme="minorEastAsia" w:hAnsi="Times New Roman"/>
                <w:color w:val="000000"/>
                <w:sz w:val="24"/>
                <w:szCs w:val="24"/>
                <w:lang w:val="ru-RU" w:eastAsia="ru-RU"/>
              </w:rPr>
              <w:t xml:space="preserve"> </w:t>
            </w:r>
            <w:proofErr w:type="spellStart"/>
            <w:r w:rsidRPr="0053349A">
              <w:rPr>
                <w:rFonts w:ascii="Times New Roman" w:eastAsiaTheme="minorEastAsia" w:hAnsi="Times New Roman"/>
                <w:color w:val="000000"/>
                <w:sz w:val="24"/>
                <w:szCs w:val="24"/>
                <w:lang w:val="en-US" w:eastAsia="ru-RU"/>
              </w:rPr>
              <w:t>SiO</w:t>
            </w:r>
            <w:proofErr w:type="spellEnd"/>
            <w:r w:rsidRPr="0053349A">
              <w:rPr>
                <w:rFonts w:ascii="Times New Roman" w:eastAsiaTheme="minorEastAsia" w:hAnsi="Times New Roman"/>
                <w:color w:val="000000"/>
                <w:sz w:val="24"/>
                <w:szCs w:val="24"/>
                <w:vertAlign w:val="subscript"/>
                <w:lang w:val="ru-RU" w:eastAsia="ru-RU"/>
              </w:rPr>
              <w:t>2</w:t>
            </w:r>
            <w:r w:rsidRPr="0053349A">
              <w:rPr>
                <w:rFonts w:ascii="Times New Roman" w:eastAsiaTheme="minorEastAsia" w:hAnsi="Times New Roman"/>
                <w:color w:val="000000"/>
                <w:sz w:val="24"/>
                <w:szCs w:val="24"/>
                <w:lang w:val="ru-RU" w:eastAsia="ru-RU"/>
              </w:rPr>
              <w:t>)</w:t>
            </w:r>
            <w:r w:rsidRPr="0053349A">
              <w:rPr>
                <w:rFonts w:ascii="Times New Roman" w:eastAsiaTheme="minorEastAsia" w:hAnsi="Times New Roman"/>
                <w:color w:val="000000"/>
                <w:sz w:val="24"/>
                <w:szCs w:val="24"/>
                <w:lang w:eastAsia="ru-RU"/>
              </w:rPr>
              <w:t>, %</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val="en-US" w:eastAsia="ru-RU"/>
              </w:rPr>
            </w:pPr>
            <w:r w:rsidRPr="0053349A">
              <w:rPr>
                <w:rFonts w:ascii="Times New Roman" w:eastAsiaTheme="minorEastAsia" w:hAnsi="Times New Roman"/>
                <w:sz w:val="24"/>
                <w:szCs w:val="24"/>
                <w:lang w:val="en-US" w:eastAsia="ru-RU"/>
              </w:rPr>
              <w:t>91-97</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6</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Вологість, %, не більше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7</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7</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Ефективна активність природних радіонуклідів (ПРН), за ДБН В.1.4-1.01</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1 клас</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8</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 xml:space="preserve">Щільність </w:t>
            </w:r>
            <w:proofErr w:type="spellStart"/>
            <w:r w:rsidRPr="0053349A">
              <w:rPr>
                <w:rFonts w:ascii="Times New Roman" w:eastAsiaTheme="minorEastAsia" w:hAnsi="Times New Roman"/>
                <w:color w:val="000000"/>
                <w:sz w:val="24"/>
                <w:szCs w:val="24"/>
                <w:lang w:eastAsia="ru-RU"/>
              </w:rPr>
              <w:t>зерен</w:t>
            </w:r>
            <w:proofErr w:type="spellEnd"/>
            <w:r w:rsidRPr="0053349A">
              <w:rPr>
                <w:rFonts w:ascii="Times New Roman" w:eastAsiaTheme="minorEastAsia" w:hAnsi="Times New Roman"/>
                <w:color w:val="000000"/>
                <w:sz w:val="24"/>
                <w:szCs w:val="24"/>
                <w:lang w:eastAsia="ru-RU"/>
              </w:rPr>
              <w:t xml:space="preserve"> г/см</w:t>
            </w:r>
            <w:r w:rsidRPr="0053349A">
              <w:rPr>
                <w:rFonts w:ascii="Times New Roman" w:eastAsiaTheme="minorEastAsia" w:hAnsi="Times New Roman"/>
                <w:color w:val="000000"/>
                <w:sz w:val="24"/>
                <w:szCs w:val="24"/>
                <w:vertAlign w:val="superscript"/>
                <w:lang w:eastAsia="ru-RU"/>
              </w:rPr>
              <w:t>3</w:t>
            </w:r>
            <w:r w:rsidRPr="0053349A">
              <w:rPr>
                <w:rFonts w:ascii="Times New Roman" w:eastAsiaTheme="minorEastAsia" w:hAnsi="Times New Roman"/>
                <w:color w:val="000000"/>
                <w:sz w:val="24"/>
                <w:szCs w:val="24"/>
                <w:lang w:eastAsia="ru-RU"/>
              </w:rPr>
              <w:t>, не менше</w:t>
            </w:r>
          </w:p>
        </w:tc>
        <w:tc>
          <w:tcPr>
            <w:tcW w:w="4678" w:type="dxa"/>
            <w:vAlign w:val="center"/>
          </w:tcPr>
          <w:p w:rsidR="0053349A" w:rsidRPr="0053349A" w:rsidRDefault="0053349A" w:rsidP="0053349A">
            <w:pPr>
              <w:spacing w:after="0" w:line="240" w:lineRule="auto"/>
              <w:ind w:left="142" w:firstLine="426"/>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2,0</w:t>
            </w:r>
          </w:p>
        </w:tc>
      </w:tr>
      <w:tr w:rsidR="0053349A" w:rsidRPr="0053349A" w:rsidTr="00941445">
        <w:trPr>
          <w:trHeight w:val="689"/>
        </w:trPr>
        <w:tc>
          <w:tcPr>
            <w:tcW w:w="709" w:type="dxa"/>
            <w:vAlign w:val="center"/>
          </w:tcPr>
          <w:p w:rsidR="0053349A" w:rsidRPr="0053349A" w:rsidRDefault="0053349A" w:rsidP="0053349A">
            <w:pPr>
              <w:spacing w:after="0" w:line="240" w:lineRule="auto"/>
              <w:jc w:val="center"/>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9</w:t>
            </w:r>
          </w:p>
        </w:tc>
        <w:tc>
          <w:tcPr>
            <w:tcW w:w="4536" w:type="dxa"/>
            <w:vAlign w:val="center"/>
          </w:tcPr>
          <w:p w:rsidR="0053349A" w:rsidRPr="0053349A" w:rsidRDefault="0053349A" w:rsidP="0053349A">
            <w:pPr>
              <w:spacing w:after="0" w:line="240" w:lineRule="auto"/>
              <w:ind w:left="142" w:firstLine="34"/>
              <w:jc w:val="both"/>
              <w:rPr>
                <w:rFonts w:ascii="Times New Roman" w:eastAsiaTheme="minorEastAsia" w:hAnsi="Times New Roman"/>
                <w:color w:val="000000"/>
                <w:sz w:val="24"/>
                <w:szCs w:val="24"/>
                <w:lang w:eastAsia="ru-RU"/>
              </w:rPr>
            </w:pPr>
            <w:r w:rsidRPr="0053349A">
              <w:rPr>
                <w:rFonts w:ascii="Times New Roman" w:eastAsiaTheme="minorEastAsia" w:hAnsi="Times New Roman"/>
                <w:color w:val="000000"/>
                <w:sz w:val="24"/>
                <w:szCs w:val="24"/>
                <w:lang w:eastAsia="ru-RU"/>
              </w:rPr>
              <w:t>Фракція</w:t>
            </w:r>
          </w:p>
        </w:tc>
        <w:tc>
          <w:tcPr>
            <w:tcW w:w="4678" w:type="dxa"/>
            <w:vAlign w:val="center"/>
          </w:tcPr>
          <w:p w:rsidR="0053349A" w:rsidRPr="006C6781" w:rsidRDefault="0053349A" w:rsidP="0053349A">
            <w:pPr>
              <w:spacing w:after="0" w:line="240" w:lineRule="auto"/>
              <w:ind w:left="142" w:firstLine="426"/>
              <w:jc w:val="center"/>
              <w:rPr>
                <w:rFonts w:ascii="Times New Roman" w:eastAsiaTheme="minorEastAsia" w:hAnsi="Times New Roman"/>
                <w:sz w:val="24"/>
                <w:szCs w:val="24"/>
                <w:lang w:eastAsia="ru-RU"/>
              </w:rPr>
            </w:pPr>
            <w:r w:rsidRPr="006C6781">
              <w:rPr>
                <w:rFonts w:ascii="Times New Roman" w:eastAsiaTheme="minorEastAsia" w:hAnsi="Times New Roman"/>
                <w:sz w:val="24"/>
                <w:szCs w:val="24"/>
                <w:lang w:eastAsia="ru-RU"/>
              </w:rPr>
              <w:t>0,8-1,8 мм</w:t>
            </w:r>
          </w:p>
        </w:tc>
      </w:tr>
    </w:tbl>
    <w:p w:rsidR="0053349A" w:rsidRDefault="005A3313" w:rsidP="0053349A">
      <w:pPr>
        <w:spacing w:after="0" w:line="240" w:lineRule="auto"/>
        <w:ind w:left="142" w:firstLine="426"/>
        <w:jc w:val="both"/>
        <w:rPr>
          <w:rFonts w:ascii="Times New Roman" w:hAnsi="Times New Roman"/>
          <w:i/>
          <w:color w:val="000000"/>
          <w:shd w:val="clear" w:color="auto" w:fill="FFFFFF"/>
        </w:rPr>
      </w:pPr>
      <w:r w:rsidRPr="00AF5764">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r>
        <w:rPr>
          <w:rFonts w:ascii="Times New Roman" w:hAnsi="Times New Roman"/>
          <w:i/>
          <w:color w:val="000000"/>
          <w:shd w:val="clear" w:color="auto" w:fill="FFFFFF"/>
        </w:rPr>
        <w:t>.</w:t>
      </w:r>
    </w:p>
    <w:p w:rsidR="005A3313" w:rsidRPr="0053349A" w:rsidRDefault="005A3313" w:rsidP="0053349A">
      <w:pPr>
        <w:spacing w:after="0" w:line="240" w:lineRule="auto"/>
        <w:ind w:left="142" w:firstLine="426"/>
        <w:jc w:val="both"/>
        <w:rPr>
          <w:rFonts w:ascii="Times New Roman" w:eastAsiaTheme="minorEastAsia" w:hAnsi="Times New Roman"/>
          <w:b/>
          <w:sz w:val="24"/>
          <w:szCs w:val="24"/>
          <w:lang w:eastAsia="ru-RU"/>
        </w:rPr>
      </w:pPr>
    </w:p>
    <w:p w:rsidR="0053349A" w:rsidRPr="0053349A" w:rsidRDefault="0053349A" w:rsidP="0053349A">
      <w:pPr>
        <w:spacing w:after="0" w:line="240" w:lineRule="auto"/>
        <w:ind w:left="142" w:firstLine="426"/>
        <w:jc w:val="both"/>
        <w:rPr>
          <w:rFonts w:ascii="Times New Roman" w:eastAsiaTheme="minorEastAsia" w:hAnsi="Times New Roman"/>
          <w:sz w:val="24"/>
          <w:szCs w:val="24"/>
          <w:lang w:eastAsia="ru-RU"/>
        </w:rPr>
      </w:pPr>
      <w:r w:rsidRPr="0053349A">
        <w:rPr>
          <w:rFonts w:ascii="Times New Roman" w:eastAsiaTheme="minorEastAsia" w:hAnsi="Times New Roman"/>
          <w:sz w:val="24"/>
          <w:szCs w:val="24"/>
          <w:lang w:eastAsia="ru-RU"/>
        </w:rPr>
        <w:t xml:space="preserve"> Якість товару повинна відповідати ТУУ 14-2-30803728.001-2001 зі змінами 1,2,3 або еквівалент.</w:t>
      </w:r>
    </w:p>
    <w:p w:rsidR="0053349A" w:rsidRDefault="0053349A" w:rsidP="0053349A">
      <w:pPr>
        <w:spacing w:after="0" w:line="240" w:lineRule="auto"/>
        <w:ind w:left="142" w:firstLine="426"/>
        <w:jc w:val="both"/>
        <w:rPr>
          <w:rFonts w:ascii="Times New Roman" w:eastAsiaTheme="minorEastAsia" w:hAnsi="Times New Roman"/>
          <w:sz w:val="24"/>
          <w:szCs w:val="24"/>
          <w:lang w:eastAsia="ru-RU"/>
        </w:rPr>
      </w:pPr>
      <w:r w:rsidRPr="0053349A">
        <w:rPr>
          <w:rFonts w:ascii="Times New Roman" w:eastAsiaTheme="minorEastAsia" w:hAnsi="Times New Roman"/>
          <w:b/>
          <w:sz w:val="24"/>
          <w:szCs w:val="24"/>
          <w:lang w:eastAsia="ru-RU"/>
        </w:rPr>
        <w:t>Пакування</w:t>
      </w:r>
      <w:r w:rsidRPr="0053349A">
        <w:rPr>
          <w:rFonts w:ascii="Times New Roman" w:eastAsiaTheme="minorEastAsia" w:hAnsi="Times New Roman"/>
          <w:sz w:val="24"/>
          <w:szCs w:val="24"/>
          <w:lang w:eastAsia="ru-RU"/>
        </w:rPr>
        <w:t xml:space="preserve"> – м’які поліпропіленові контейнери згідно ТУУ 20428705.005 до 2000 кг.</w:t>
      </w:r>
    </w:p>
    <w:p w:rsidR="005A3313" w:rsidRPr="00356B46" w:rsidRDefault="005A3313" w:rsidP="005A3313">
      <w:pPr>
        <w:spacing w:after="0"/>
        <w:ind w:firstLine="708"/>
        <w:jc w:val="both"/>
        <w:rPr>
          <w:rFonts w:ascii="Times New Roman" w:hAnsi="Times New Roman"/>
          <w:i/>
          <w:sz w:val="24"/>
          <w:szCs w:val="24"/>
          <w:u w:val="single"/>
        </w:rPr>
      </w:pPr>
      <w:r w:rsidRPr="00356B46">
        <w:rPr>
          <w:rFonts w:ascii="Times New Roman" w:hAnsi="Times New Roman"/>
          <w:sz w:val="24"/>
          <w:szCs w:val="24"/>
          <w:u w:val="single"/>
        </w:rPr>
        <w:t>Для підтвердження якості та відповідності товару технічним характеристикам Учасник повинен у складі своєї пропозиції надати</w:t>
      </w:r>
      <w:r>
        <w:rPr>
          <w:rFonts w:ascii="Times New Roman" w:hAnsi="Times New Roman"/>
          <w:sz w:val="24"/>
          <w:szCs w:val="24"/>
          <w:u w:val="single"/>
        </w:rPr>
        <w:t xml:space="preserve"> на </w:t>
      </w:r>
      <w:r w:rsidRPr="00C35FA4">
        <w:rPr>
          <w:rFonts w:ascii="Times New Roman" w:hAnsi="Times New Roman"/>
          <w:i/>
          <w:iCs/>
          <w:sz w:val="24"/>
          <w:szCs w:val="24"/>
          <w:u w:val="single"/>
        </w:rPr>
        <w:t>пісок фракціонований кварцовий:</w:t>
      </w:r>
    </w:p>
    <w:p w:rsidR="005A3313" w:rsidRPr="00356B46" w:rsidRDefault="005A3313" w:rsidP="005A3313">
      <w:pPr>
        <w:spacing w:after="0"/>
        <w:ind w:firstLine="708"/>
        <w:jc w:val="both"/>
        <w:rPr>
          <w:rFonts w:ascii="Times New Roman" w:hAnsi="Times New Roman"/>
          <w:sz w:val="24"/>
          <w:szCs w:val="24"/>
        </w:rPr>
      </w:pPr>
      <w:r w:rsidRPr="00356B46">
        <w:rPr>
          <w:rFonts w:ascii="Times New Roman" w:hAnsi="Times New Roman"/>
          <w:sz w:val="24"/>
          <w:szCs w:val="24"/>
        </w:rPr>
        <w:t xml:space="preserve">- сертифікат </w:t>
      </w:r>
      <w:r>
        <w:rPr>
          <w:rFonts w:ascii="Times New Roman" w:hAnsi="Times New Roman"/>
          <w:sz w:val="24"/>
          <w:szCs w:val="24"/>
        </w:rPr>
        <w:t>якості (паспорт якості)</w:t>
      </w:r>
      <w:r w:rsidR="0048666F">
        <w:rPr>
          <w:rFonts w:ascii="Times New Roman" w:hAnsi="Times New Roman"/>
          <w:sz w:val="24"/>
          <w:szCs w:val="24"/>
        </w:rPr>
        <w:t xml:space="preserve"> виданий виробником товару</w:t>
      </w:r>
      <w:r w:rsidRPr="00356B46">
        <w:rPr>
          <w:rFonts w:ascii="Times New Roman" w:hAnsi="Times New Roman"/>
          <w:sz w:val="24"/>
          <w:szCs w:val="24"/>
        </w:rPr>
        <w:t>;</w:t>
      </w:r>
    </w:p>
    <w:p w:rsidR="005A3313" w:rsidRPr="00A61A45" w:rsidRDefault="005A3313" w:rsidP="005A3313">
      <w:pPr>
        <w:spacing w:after="0"/>
        <w:ind w:firstLine="708"/>
        <w:jc w:val="both"/>
        <w:rPr>
          <w:rFonts w:ascii="Times New Roman" w:hAnsi="Times New Roman"/>
          <w:sz w:val="24"/>
          <w:szCs w:val="24"/>
        </w:rPr>
      </w:pPr>
      <w:r w:rsidRPr="00356B46">
        <w:rPr>
          <w:rFonts w:ascii="Times New Roman" w:hAnsi="Times New Roman"/>
          <w:sz w:val="24"/>
          <w:szCs w:val="24"/>
        </w:rPr>
        <w:t xml:space="preserve">- </w:t>
      </w:r>
      <w:r w:rsidR="00C0710D">
        <w:rPr>
          <w:rFonts w:ascii="Times New Roman" w:hAnsi="Times New Roman"/>
          <w:sz w:val="24"/>
          <w:szCs w:val="24"/>
        </w:rPr>
        <w:t>д</w:t>
      </w:r>
      <w:r w:rsidR="00F3592B" w:rsidRPr="00A61A45">
        <w:rPr>
          <w:rFonts w:ascii="Times New Roman" w:hAnsi="Times New Roman"/>
          <w:sz w:val="24"/>
          <w:szCs w:val="24"/>
        </w:rPr>
        <w:t xml:space="preserve">окумент, </w:t>
      </w:r>
      <w:r w:rsidR="00A61A45" w:rsidRPr="00A61A45">
        <w:rPr>
          <w:rFonts w:ascii="Times New Roman" w:hAnsi="Times New Roman"/>
          <w:sz w:val="24"/>
          <w:szCs w:val="24"/>
        </w:rPr>
        <w:t>виданий відповідним акредитованим органом, що містить інформацію пр</w:t>
      </w:r>
      <w:r w:rsidR="0048666F">
        <w:rPr>
          <w:rFonts w:ascii="Times New Roman" w:hAnsi="Times New Roman"/>
          <w:sz w:val="24"/>
          <w:szCs w:val="24"/>
        </w:rPr>
        <w:t>о дослідження радіологічних вимірювань</w:t>
      </w:r>
      <w:r w:rsidR="00A61A45">
        <w:rPr>
          <w:rFonts w:ascii="Times New Roman" w:hAnsi="Times New Roman"/>
          <w:sz w:val="24"/>
          <w:szCs w:val="24"/>
        </w:rPr>
        <w:t>.</w:t>
      </w:r>
    </w:p>
    <w:p w:rsidR="005A3313" w:rsidRDefault="005A3313" w:rsidP="005A3313">
      <w:pPr>
        <w:spacing w:after="0"/>
        <w:ind w:firstLine="708"/>
        <w:jc w:val="both"/>
        <w:rPr>
          <w:rFonts w:ascii="Times New Roman" w:hAnsi="Times New Roman"/>
          <w:sz w:val="24"/>
          <w:szCs w:val="24"/>
        </w:rPr>
      </w:pPr>
      <w:r w:rsidRPr="00C0710D">
        <w:rPr>
          <w:rFonts w:ascii="Times New Roman" w:hAnsi="Times New Roman"/>
          <w:sz w:val="24"/>
          <w:szCs w:val="24"/>
        </w:rPr>
        <w:t xml:space="preserve">- </w:t>
      </w:r>
      <w:r w:rsidR="00691F3D" w:rsidRPr="00C0710D">
        <w:rPr>
          <w:rFonts w:ascii="Times New Roman" w:hAnsi="Times New Roman"/>
          <w:sz w:val="24"/>
          <w:szCs w:val="24"/>
        </w:rPr>
        <w:t xml:space="preserve">копію висновку Державної </w:t>
      </w:r>
      <w:r w:rsidRPr="00C0710D">
        <w:rPr>
          <w:rFonts w:ascii="Times New Roman" w:hAnsi="Times New Roman"/>
          <w:sz w:val="24"/>
          <w:szCs w:val="24"/>
        </w:rPr>
        <w:t xml:space="preserve"> санітарно-епідеміологічної експертизи </w:t>
      </w:r>
      <w:r w:rsidR="00A61A45" w:rsidRPr="00C0710D">
        <w:rPr>
          <w:rFonts w:ascii="Times New Roman" w:hAnsi="Times New Roman"/>
          <w:sz w:val="24"/>
          <w:szCs w:val="24"/>
        </w:rPr>
        <w:t xml:space="preserve">на товар </w:t>
      </w:r>
      <w:r w:rsidRPr="00C0710D">
        <w:rPr>
          <w:rFonts w:ascii="Times New Roman" w:hAnsi="Times New Roman"/>
          <w:sz w:val="24"/>
          <w:szCs w:val="24"/>
        </w:rPr>
        <w:t>щодо можливості використання для виробництва води питного та господарсько – побутового призначення</w:t>
      </w:r>
      <w:r w:rsidR="00941445" w:rsidRPr="00C0710D">
        <w:rPr>
          <w:rFonts w:ascii="Times New Roman" w:hAnsi="Times New Roman"/>
          <w:sz w:val="24"/>
          <w:szCs w:val="24"/>
        </w:rPr>
        <w:t xml:space="preserve"> </w:t>
      </w:r>
      <w:r w:rsidR="00A61A45">
        <w:rPr>
          <w:rFonts w:ascii="Times New Roman" w:hAnsi="Times New Roman"/>
          <w:sz w:val="24"/>
          <w:szCs w:val="24"/>
        </w:rPr>
        <w:t>.</w:t>
      </w:r>
      <w:r w:rsidR="00691F3D">
        <w:rPr>
          <w:rFonts w:ascii="Times New Roman" w:hAnsi="Times New Roman"/>
          <w:sz w:val="24"/>
          <w:szCs w:val="24"/>
        </w:rPr>
        <w:t xml:space="preserve"> Висновок повинен містити інформацію, згідно якої </w:t>
      </w:r>
      <w:proofErr w:type="spellStart"/>
      <w:r w:rsidR="00691F3D">
        <w:rPr>
          <w:rFonts w:ascii="Times New Roman" w:hAnsi="Times New Roman"/>
          <w:sz w:val="24"/>
          <w:szCs w:val="24"/>
        </w:rPr>
        <w:t>нормаивної</w:t>
      </w:r>
      <w:proofErr w:type="spellEnd"/>
      <w:r w:rsidR="00691F3D">
        <w:rPr>
          <w:rFonts w:ascii="Times New Roman" w:hAnsi="Times New Roman"/>
          <w:sz w:val="24"/>
          <w:szCs w:val="24"/>
        </w:rPr>
        <w:t xml:space="preserve"> документації </w:t>
      </w:r>
      <w:proofErr w:type="spellStart"/>
      <w:r w:rsidR="00691F3D">
        <w:rPr>
          <w:rFonts w:ascii="Times New Roman" w:hAnsi="Times New Roman"/>
          <w:sz w:val="24"/>
          <w:szCs w:val="24"/>
        </w:rPr>
        <w:t>виговлено</w:t>
      </w:r>
      <w:proofErr w:type="spellEnd"/>
      <w:r w:rsidR="00691F3D">
        <w:rPr>
          <w:rFonts w:ascii="Times New Roman" w:hAnsi="Times New Roman"/>
          <w:sz w:val="24"/>
          <w:szCs w:val="24"/>
        </w:rPr>
        <w:t xml:space="preserve"> товар;</w:t>
      </w:r>
    </w:p>
    <w:p w:rsidR="00691F3D" w:rsidRDefault="00691F3D" w:rsidP="005A3313">
      <w:pPr>
        <w:spacing w:after="0"/>
        <w:ind w:firstLine="708"/>
        <w:jc w:val="both"/>
        <w:rPr>
          <w:rFonts w:ascii="Times New Roman" w:hAnsi="Times New Roman"/>
          <w:sz w:val="24"/>
          <w:szCs w:val="24"/>
        </w:rPr>
      </w:pPr>
    </w:p>
    <w:p w:rsidR="0048666F" w:rsidRPr="006C6781" w:rsidRDefault="0048666F" w:rsidP="006C6781">
      <w:pPr>
        <w:spacing w:after="0"/>
        <w:ind w:firstLine="708"/>
        <w:jc w:val="both"/>
        <w:rPr>
          <w:rFonts w:ascii="Times New Roman" w:hAnsi="Times New Roman"/>
          <w:sz w:val="24"/>
          <w:szCs w:val="24"/>
        </w:rPr>
      </w:pPr>
      <w:r>
        <w:rPr>
          <w:rFonts w:ascii="Times New Roman" w:eastAsiaTheme="minorEastAsia" w:hAnsi="Times New Roman"/>
          <w:bCs/>
          <w:iCs/>
          <w:kern w:val="1"/>
          <w:sz w:val="24"/>
          <w:szCs w:val="24"/>
          <w:lang w:eastAsia="ar-SA"/>
        </w:rPr>
        <w:lastRenderedPageBreak/>
        <w:t xml:space="preserve"> </w:t>
      </w:r>
      <w:r w:rsidR="006C6781">
        <w:rPr>
          <w:rFonts w:ascii="Times New Roman" w:eastAsiaTheme="minorEastAsia" w:hAnsi="Times New Roman"/>
          <w:bCs/>
          <w:iCs/>
          <w:kern w:val="1"/>
          <w:sz w:val="24"/>
          <w:szCs w:val="24"/>
          <w:lang w:eastAsia="ar-SA"/>
        </w:rPr>
        <w:t xml:space="preserve">Учасник  у складі пропозиції </w:t>
      </w:r>
      <w:r>
        <w:rPr>
          <w:rFonts w:ascii="Times New Roman" w:eastAsiaTheme="minorEastAsia" w:hAnsi="Times New Roman"/>
          <w:bCs/>
          <w:iCs/>
          <w:kern w:val="1"/>
          <w:sz w:val="24"/>
          <w:szCs w:val="24"/>
          <w:lang w:eastAsia="ar-SA"/>
        </w:rPr>
        <w:t xml:space="preserve"> </w:t>
      </w:r>
      <w:r w:rsidR="006C6781">
        <w:rPr>
          <w:rFonts w:ascii="Times New Roman" w:hAnsi="Times New Roman"/>
          <w:sz w:val="24"/>
          <w:szCs w:val="24"/>
        </w:rPr>
        <w:t>надає</w:t>
      </w:r>
      <w:r w:rsidRPr="0048666F">
        <w:rPr>
          <w:rFonts w:ascii="Times New Roman" w:hAnsi="Times New Roman"/>
          <w:sz w:val="24"/>
          <w:szCs w:val="24"/>
        </w:rPr>
        <w:t xml:space="preserve"> інформацію про походження та виробника товару,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w:t>
      </w:r>
      <w:proofErr w:type="spellStart"/>
      <w:r w:rsidRPr="0048666F">
        <w:rPr>
          <w:rFonts w:ascii="Times New Roman" w:hAnsi="Times New Roman"/>
          <w:sz w:val="24"/>
          <w:szCs w:val="24"/>
        </w:rPr>
        <w:t>підтвержує</w:t>
      </w:r>
      <w:proofErr w:type="spellEnd"/>
      <w:r w:rsidRPr="0048666F">
        <w:rPr>
          <w:rFonts w:ascii="Times New Roman" w:hAnsi="Times New Roman"/>
          <w:sz w:val="24"/>
          <w:szCs w:val="24"/>
        </w:rPr>
        <w:t xml:space="preserve">  зв’язок між виробником або офіційним представником/постачальником та учасником і можливість постачання Учасником запропонованого товару.</w:t>
      </w:r>
    </w:p>
    <w:p w:rsidR="0053349A" w:rsidRPr="0053349A" w:rsidRDefault="0053349A" w:rsidP="0053349A">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53349A">
        <w:rPr>
          <w:rFonts w:ascii="Times New Roman" w:hAnsi="Times New Roman"/>
          <w:color w:val="000000" w:themeColor="text1"/>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w:t>
      </w:r>
    </w:p>
    <w:p w:rsidR="0053349A" w:rsidRPr="0053349A" w:rsidRDefault="0053349A" w:rsidP="0053349A">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53349A">
        <w:rPr>
          <w:rFonts w:ascii="Times New Roman" w:eastAsiaTheme="minorEastAsia" w:hAnsi="Times New Roman"/>
          <w:b/>
          <w:sz w:val="24"/>
          <w:szCs w:val="24"/>
          <w:lang w:val="ru-RU" w:eastAsia="ru-RU"/>
        </w:rPr>
        <w:t>Умови</w:t>
      </w:r>
      <w:proofErr w:type="spellEnd"/>
      <w:r w:rsidRPr="0053349A">
        <w:rPr>
          <w:rFonts w:ascii="Times New Roman" w:eastAsiaTheme="minorEastAsia" w:hAnsi="Times New Roman"/>
          <w:b/>
          <w:sz w:val="24"/>
          <w:szCs w:val="24"/>
          <w:lang w:val="ru-RU" w:eastAsia="ru-RU"/>
        </w:rPr>
        <w:t xml:space="preserve"> поставки: DDP</w:t>
      </w:r>
      <w:r w:rsidRPr="0053349A">
        <w:rPr>
          <w:rFonts w:ascii="Times New Roman" w:eastAsiaTheme="minorEastAsia" w:hAnsi="Times New Roman"/>
          <w:b/>
          <w:sz w:val="24"/>
          <w:szCs w:val="24"/>
          <w:lang w:eastAsia="ru-RU"/>
        </w:rPr>
        <w:t xml:space="preserve"> </w:t>
      </w:r>
      <w:proofErr w:type="gramStart"/>
      <w:r w:rsidRPr="0053349A">
        <w:rPr>
          <w:rFonts w:ascii="Times New Roman" w:eastAsiaTheme="minorEastAsia" w:hAnsi="Times New Roman"/>
          <w:b/>
          <w:sz w:val="24"/>
          <w:szCs w:val="24"/>
          <w:lang w:eastAsia="ru-RU"/>
        </w:rPr>
        <w:t>на адресу</w:t>
      </w:r>
      <w:proofErr w:type="gramEnd"/>
      <w:r w:rsidRPr="0053349A">
        <w:rPr>
          <w:rFonts w:ascii="Times New Roman" w:eastAsiaTheme="minorEastAsia" w:hAnsi="Times New Roman"/>
          <w:b/>
          <w:sz w:val="24"/>
          <w:szCs w:val="24"/>
          <w:lang w:eastAsia="ru-RU"/>
        </w:rPr>
        <w:t>: с</w:t>
      </w:r>
      <w:r w:rsidR="007A5CF7">
        <w:rPr>
          <w:rFonts w:ascii="Times New Roman" w:eastAsiaTheme="minorEastAsia" w:hAnsi="Times New Roman"/>
          <w:b/>
          <w:sz w:val="24"/>
          <w:szCs w:val="24"/>
          <w:lang w:eastAsia="ru-RU"/>
        </w:rPr>
        <w:t>ели</w:t>
      </w:r>
      <w:r w:rsidRPr="0053349A">
        <w:rPr>
          <w:rFonts w:ascii="Times New Roman" w:eastAsiaTheme="minorEastAsia" w:hAnsi="Times New Roman"/>
          <w:b/>
          <w:sz w:val="24"/>
          <w:szCs w:val="24"/>
          <w:lang w:eastAsia="ru-RU"/>
        </w:rPr>
        <w:t>ще Сокирна Черкаського р-ну,</w:t>
      </w:r>
      <w:r w:rsidRPr="0053349A">
        <w:rPr>
          <w:rFonts w:ascii="Times New Roman" w:eastAsiaTheme="minorEastAsia" w:hAnsi="Times New Roman"/>
          <w:sz w:val="24"/>
          <w:szCs w:val="24"/>
          <w:lang w:val="ru-RU" w:eastAsia="ru-RU"/>
        </w:rPr>
        <w:t xml:space="preserve"> ДВС «</w:t>
      </w:r>
      <w:proofErr w:type="spellStart"/>
      <w:r w:rsidRPr="0053349A">
        <w:rPr>
          <w:rFonts w:ascii="Times New Roman" w:eastAsiaTheme="minorEastAsia" w:hAnsi="Times New Roman"/>
          <w:sz w:val="24"/>
          <w:szCs w:val="24"/>
          <w:lang w:val="ru-RU" w:eastAsia="ru-RU"/>
        </w:rPr>
        <w:t>Дніпровська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в</w:t>
      </w:r>
      <w:proofErr w:type="spellStart"/>
      <w:r w:rsidRPr="0053349A">
        <w:rPr>
          <w:rFonts w:ascii="Times New Roman" w:eastAsiaTheme="minorEastAsia" w:hAnsi="Times New Roman"/>
          <w:sz w:val="24"/>
          <w:szCs w:val="24"/>
          <w:lang w:val="ru-RU" w:eastAsia="ru-RU"/>
        </w:rPr>
        <w:t>одоочисна</w:t>
      </w:r>
      <w:proofErr w:type="spellEnd"/>
      <w:r w:rsidRPr="0053349A">
        <w:rPr>
          <w:rFonts w:ascii="Times New Roman" w:eastAsiaTheme="minorEastAsia" w:hAnsi="Times New Roman"/>
          <w:sz w:val="24"/>
          <w:szCs w:val="24"/>
          <w:lang w:val="ru-RU" w:eastAsia="ru-RU"/>
        </w:rPr>
        <w:t xml:space="preserve"> </w:t>
      </w:r>
      <w:r w:rsidRPr="0053349A">
        <w:rPr>
          <w:rFonts w:ascii="Times New Roman" w:eastAsiaTheme="minorEastAsia" w:hAnsi="Times New Roman"/>
          <w:sz w:val="24"/>
          <w:szCs w:val="24"/>
          <w:lang w:eastAsia="ru-RU"/>
        </w:rPr>
        <w:t>с</w:t>
      </w:r>
      <w:proofErr w:type="spellStart"/>
      <w:r w:rsidRPr="0053349A">
        <w:rPr>
          <w:rFonts w:ascii="Times New Roman" w:eastAsiaTheme="minorEastAsia" w:hAnsi="Times New Roman"/>
          <w:sz w:val="24"/>
          <w:szCs w:val="24"/>
          <w:lang w:val="ru-RU" w:eastAsia="ru-RU"/>
        </w:rPr>
        <w:t>танція</w:t>
      </w:r>
      <w:proofErr w:type="spellEnd"/>
      <w:r w:rsidRPr="0053349A">
        <w:rPr>
          <w:rFonts w:ascii="Times New Roman" w:eastAsiaTheme="minorEastAsia" w:hAnsi="Times New Roman"/>
          <w:sz w:val="24"/>
          <w:szCs w:val="24"/>
          <w:lang w:val="ru-RU" w:eastAsia="ru-RU"/>
        </w:rPr>
        <w:t>».</w:t>
      </w:r>
    </w:p>
    <w:p w:rsidR="0053349A" w:rsidRPr="0053349A" w:rsidRDefault="0053349A" w:rsidP="0053349A">
      <w:pPr>
        <w:widowControl w:val="0"/>
        <w:autoSpaceDE w:val="0"/>
        <w:autoSpaceDN w:val="0"/>
        <w:adjustRightInd w:val="0"/>
        <w:spacing w:after="0" w:line="240" w:lineRule="auto"/>
        <w:ind w:firstLine="567"/>
        <w:jc w:val="both"/>
        <w:rPr>
          <w:rFonts w:ascii="Times New Roman" w:eastAsiaTheme="minorEastAsia" w:hAnsi="Times New Roman"/>
          <w:bCs/>
          <w:iCs/>
          <w:kern w:val="1"/>
          <w:sz w:val="24"/>
          <w:szCs w:val="24"/>
          <w:lang w:eastAsia="ar-SA"/>
        </w:rPr>
      </w:pPr>
      <w:r w:rsidRPr="00941445">
        <w:rPr>
          <w:rFonts w:ascii="Times New Roman" w:eastAsiaTheme="minorEastAsia" w:hAnsi="Times New Roman"/>
          <w:color w:val="000000" w:themeColor="text1"/>
          <w:sz w:val="24"/>
          <w:szCs w:val="24"/>
          <w:lang w:eastAsia="ru-RU"/>
        </w:rPr>
        <w:t>Обмін неякісного товару на товар належної якості відбувається за рахунок Постачальника</w:t>
      </w:r>
      <w:r w:rsidRPr="0053349A">
        <w:rPr>
          <w:rFonts w:ascii="Times New Roman" w:eastAsiaTheme="minorEastAsia" w:hAnsi="Times New Roman"/>
          <w:color w:val="000000" w:themeColor="text1"/>
          <w:lang w:eastAsia="ru-RU"/>
        </w:rPr>
        <w:t>.</w:t>
      </w: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Pr="00B71A8D" w:rsidRDefault="00A22A32" w:rsidP="00A22A32">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A22A32" w:rsidRPr="00B71A8D" w:rsidRDefault="00A22A32" w:rsidP="00A22A32">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A22A32">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A22A32" w:rsidRPr="00184746" w:rsidRDefault="00A22A32" w:rsidP="00A22A32">
      <w:pPr>
        <w:tabs>
          <w:tab w:val="left" w:pos="6979"/>
        </w:tabs>
        <w:suppressAutoHyphens/>
        <w:autoSpaceDE w:val="0"/>
        <w:spacing w:before="14" w:after="0" w:line="240" w:lineRule="auto"/>
        <w:rPr>
          <w:rFonts w:ascii="Times New Roman" w:hAnsi="Times New Roman"/>
          <w:i/>
          <w:iCs/>
          <w:sz w:val="24"/>
          <w:szCs w:val="24"/>
          <w:lang w:val="ru-RU" w:eastAsia="ar-SA"/>
        </w:rPr>
      </w:pPr>
    </w:p>
    <w:p w:rsidR="00A22A32" w:rsidRPr="00184746" w:rsidRDefault="00A22A32" w:rsidP="00A22A32">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A22A32" w:rsidRPr="00184746" w:rsidRDefault="00A22A32" w:rsidP="00A22A32">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A22A32" w:rsidRPr="00184746" w:rsidRDefault="00A22A32" w:rsidP="00A22A32">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A22A32" w:rsidRPr="00184746" w:rsidRDefault="00A22A32" w:rsidP="00A22A32">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A22A32" w:rsidRPr="006A28C6" w:rsidRDefault="00A22A32" w:rsidP="00A22A32">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22A32" w:rsidRPr="00184746" w:rsidRDefault="00A22A32" w:rsidP="00A22A32">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A22A32" w:rsidRPr="00184746" w:rsidRDefault="00A22A32" w:rsidP="00A22A32">
      <w:pPr>
        <w:widowControl w:val="0"/>
        <w:numPr>
          <w:ilvl w:val="1"/>
          <w:numId w:val="2"/>
        </w:numPr>
        <w:tabs>
          <w:tab w:val="clear" w:pos="360"/>
          <w:tab w:val="num" w:pos="0"/>
        </w:tabs>
        <w:suppressAutoHyphens/>
        <w:autoSpaceDE w:val="0"/>
        <w:spacing w:after="0" w:line="252" w:lineRule="exact"/>
        <w:ind w:left="0" w:firstLine="0"/>
        <w:jc w:val="both"/>
        <w:rPr>
          <w:rFonts w:ascii="Times New Roman" w:hAnsi="Times New Roman"/>
          <w:sz w:val="24"/>
          <w:szCs w:val="24"/>
          <w:lang w:eastAsia="ar-SA"/>
        </w:rPr>
      </w:pP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Pr="00A22A32">
        <w:rPr>
          <w:rFonts w:ascii="Times New Roman" w:hAnsi="Times New Roman"/>
          <w:b/>
          <w:sz w:val="24"/>
          <w:szCs w:val="24"/>
          <w:lang w:eastAsia="ar-SA"/>
        </w:rPr>
        <w:t>-</w:t>
      </w:r>
      <w:r w:rsidRPr="00A22A32">
        <w:rPr>
          <w:b/>
          <w:i/>
          <w:iCs/>
        </w:rPr>
        <w:t xml:space="preserve"> </w:t>
      </w:r>
      <w:r w:rsidRPr="00A22A32">
        <w:rPr>
          <w:rFonts w:ascii="Times New Roman" w:hAnsi="Times New Roman"/>
          <w:b/>
          <w:i/>
          <w:iCs/>
          <w:sz w:val="24"/>
          <w:szCs w:val="24"/>
          <w:lang w:eastAsia="ar-SA"/>
        </w:rPr>
        <w:t>пісок фракціонований кварцовий для очищення води</w:t>
      </w:r>
      <w:r w:rsidRPr="00A22A32">
        <w:rPr>
          <w:rFonts w:ascii="Times New Roman" w:hAnsi="Times New Roman"/>
          <w:sz w:val="24"/>
          <w:szCs w:val="24"/>
          <w:lang w:eastAsia="ar-SA"/>
        </w:rPr>
        <w:t xml:space="preserve"> за кодом CPV за ДК 021:2015 14210000-6 Гравій, пісок, щебінь і наповнювачі</w:t>
      </w:r>
      <w:r w:rsidRPr="00184746">
        <w:rPr>
          <w:rFonts w:ascii="Times New Roman" w:hAnsi="Times New Roman"/>
          <w:sz w:val="24"/>
          <w:szCs w:val="24"/>
          <w:lang w:eastAsia="ar-SA"/>
        </w:rPr>
        <w:t xml:space="preserve"> в кількості, в асортименті та за цінами, вказаними у специфікації Товару (додаток №1 до Договору), яка є невід’ємною частиною Договору.  </w:t>
      </w:r>
    </w:p>
    <w:p w:rsidR="00A22A32" w:rsidRPr="00184746" w:rsidRDefault="00A22A32" w:rsidP="00A22A32">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22A32" w:rsidRPr="006A28C6" w:rsidRDefault="00A22A32" w:rsidP="00A22A32">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A22A32" w:rsidRPr="00184746" w:rsidRDefault="00A22A32" w:rsidP="00A22A32">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A22A32" w:rsidRPr="00184746" w:rsidRDefault="00A22A32" w:rsidP="00A22A32">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sidR="00F65D14">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sidR="008A1572">
        <w:rPr>
          <w:rFonts w:ascii="Times New Roman" w:hAnsi="Times New Roman"/>
          <w:sz w:val="24"/>
          <w:szCs w:val="24"/>
          <w:lang w:eastAsia="ar-SA"/>
        </w:rPr>
        <w:t xml:space="preserve">  за </w:t>
      </w:r>
      <w:proofErr w:type="spellStart"/>
      <w:r w:rsidR="008A1572" w:rsidRPr="00CC1F0A">
        <w:rPr>
          <w:rFonts w:ascii="Times New Roman" w:hAnsi="Times New Roman"/>
          <w:sz w:val="24"/>
          <w:szCs w:val="24"/>
          <w:lang w:eastAsia="ar-SA"/>
        </w:rPr>
        <w:t>адресою</w:t>
      </w:r>
      <w:proofErr w:type="spellEnd"/>
      <w:r w:rsidR="00F65D14" w:rsidRPr="00CC1F0A">
        <w:rPr>
          <w:rFonts w:ascii="Times New Roman" w:hAnsi="Times New Roman"/>
          <w:sz w:val="24"/>
          <w:szCs w:val="24"/>
          <w:lang w:eastAsia="ar-SA"/>
        </w:rPr>
        <w:t xml:space="preserve"> : </w:t>
      </w:r>
      <w:r w:rsidRPr="00CC1F0A">
        <w:rPr>
          <w:rFonts w:ascii="Times New Roman" w:hAnsi="Times New Roman"/>
          <w:sz w:val="24"/>
          <w:szCs w:val="24"/>
          <w:lang w:eastAsia="ar-SA"/>
        </w:rPr>
        <w:t xml:space="preserve"> </w:t>
      </w:r>
      <w:r w:rsidR="008A1572" w:rsidRPr="00CC1F0A">
        <w:rPr>
          <w:rFonts w:ascii="Times New Roman" w:hAnsi="Times New Roman"/>
          <w:sz w:val="24"/>
          <w:szCs w:val="24"/>
        </w:rPr>
        <w:t>Дніпровська водоочисна станція, с. Сокирна, Черкаський район, Черкаська область, 19622</w:t>
      </w:r>
      <w:r w:rsidR="008A1572" w:rsidRPr="003A1873">
        <w:rPr>
          <w:rStyle w:val="FontStyle15"/>
          <w:sz w:val="24"/>
          <w:szCs w:val="24"/>
        </w:rPr>
        <w:t xml:space="preserve"> </w:t>
      </w:r>
      <w:r w:rsidR="00F65D14">
        <w:rPr>
          <w:rStyle w:val="FontStyle15"/>
          <w:sz w:val="24"/>
          <w:szCs w:val="24"/>
        </w:rPr>
        <w:t xml:space="preserve">в </w:t>
      </w:r>
      <w:r w:rsidR="00F65D14" w:rsidRPr="003A1873">
        <w:rPr>
          <w:rStyle w:val="FontStyle15"/>
          <w:sz w:val="24"/>
          <w:szCs w:val="24"/>
        </w:rPr>
        <w:t xml:space="preserve">межах, зазначеного у заявці на придбання та видатковій, товарно-транспортній накладній протягом </w:t>
      </w:r>
      <w:r w:rsidR="00F65D14">
        <w:rPr>
          <w:rStyle w:val="FontStyle15"/>
        </w:rPr>
        <w:t>20</w:t>
      </w:r>
      <w:r w:rsidR="00F65D14" w:rsidRPr="003A1873">
        <w:rPr>
          <w:rStyle w:val="FontStyle15"/>
          <w:sz w:val="24"/>
          <w:szCs w:val="24"/>
        </w:rPr>
        <w:t xml:space="preserve"> (</w:t>
      </w:r>
      <w:proofErr w:type="spellStart"/>
      <w:r w:rsidR="00F65D14">
        <w:rPr>
          <w:rStyle w:val="FontStyle15"/>
          <w:sz w:val="24"/>
          <w:szCs w:val="24"/>
          <w:lang w:val="ru-RU"/>
        </w:rPr>
        <w:t>двадцяти</w:t>
      </w:r>
      <w:proofErr w:type="spellEnd"/>
      <w:r w:rsidR="00F65D14" w:rsidRPr="003A1873">
        <w:rPr>
          <w:rStyle w:val="FontStyle15"/>
          <w:sz w:val="24"/>
          <w:szCs w:val="24"/>
        </w:rPr>
        <w:t xml:space="preserve">) календарних днів </w:t>
      </w:r>
      <w:r w:rsidR="00F65D14" w:rsidRPr="003A1873">
        <w:rPr>
          <w:rStyle w:val="FontStyle15"/>
          <w:color w:val="000000"/>
          <w:sz w:val="24"/>
          <w:szCs w:val="24"/>
        </w:rPr>
        <w:t>з дня отр</w:t>
      </w:r>
      <w:r w:rsidR="00F65D14">
        <w:rPr>
          <w:rStyle w:val="FontStyle15"/>
          <w:color w:val="000000"/>
        </w:rPr>
        <w:t>имання заявки</w:t>
      </w:r>
      <w:r w:rsidR="00F65D14" w:rsidRPr="003A1873">
        <w:rPr>
          <w:rStyle w:val="FontStyle15"/>
          <w:color w:val="000000"/>
          <w:sz w:val="24"/>
          <w:szCs w:val="24"/>
        </w:rPr>
        <w:t xml:space="preserve"> від Замовника.</w:t>
      </w:r>
      <w:r w:rsidR="00F65D14" w:rsidRPr="003A1873">
        <w:rPr>
          <w:rStyle w:val="FontStyle15"/>
          <w:sz w:val="24"/>
          <w:szCs w:val="24"/>
        </w:rPr>
        <w:t xml:space="preserve"> Замовлення здійснюється в залежності від потреб Замовника партіями.</w:t>
      </w:r>
    </w:p>
    <w:p w:rsidR="00A22A32" w:rsidRPr="00184746" w:rsidRDefault="00A22A32" w:rsidP="00A22A32">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A22A32" w:rsidRPr="00184746" w:rsidRDefault="00A22A32" w:rsidP="00A22A32">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A22A32" w:rsidRPr="00184746" w:rsidRDefault="00A22A32" w:rsidP="00A22A32">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A22A32" w:rsidRDefault="00A22A32" w:rsidP="00A22A32">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A22A32" w:rsidRDefault="00A22A32" w:rsidP="00A22A32">
      <w:pPr>
        <w:widowControl w:val="0"/>
        <w:suppressAutoHyphens/>
        <w:autoSpaceDE w:val="0"/>
        <w:spacing w:after="0" w:line="252" w:lineRule="exact"/>
        <w:ind w:left="735"/>
        <w:jc w:val="both"/>
        <w:rPr>
          <w:rFonts w:ascii="Times New Roman" w:hAnsi="Times New Roman"/>
          <w:sz w:val="24"/>
          <w:szCs w:val="24"/>
          <w:lang w:val="ru-RU" w:eastAsia="ar-SA"/>
        </w:rPr>
      </w:pPr>
    </w:p>
    <w:p w:rsidR="00A22A32" w:rsidRPr="00184746" w:rsidRDefault="00A22A32" w:rsidP="00A22A32">
      <w:pPr>
        <w:widowControl w:val="0"/>
        <w:suppressAutoHyphens/>
        <w:autoSpaceDE w:val="0"/>
        <w:spacing w:after="0" w:line="252" w:lineRule="exact"/>
        <w:ind w:left="735"/>
        <w:jc w:val="both"/>
        <w:rPr>
          <w:rFonts w:ascii="Times New Roman" w:hAnsi="Times New Roman"/>
          <w:sz w:val="24"/>
          <w:szCs w:val="24"/>
          <w:lang w:val="ru-RU" w:eastAsia="ar-SA"/>
        </w:rPr>
      </w:pPr>
    </w:p>
    <w:p w:rsidR="00A22A32" w:rsidRPr="00184746" w:rsidRDefault="00A22A32" w:rsidP="00A22A32">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A22A32" w:rsidRPr="00184746" w:rsidRDefault="00A22A32" w:rsidP="00A22A32">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A22A32" w:rsidRPr="00481BD4" w:rsidRDefault="00A22A32" w:rsidP="00A22A32">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 xml:space="preserve">На Товарі, що поставляється і його упаковці повинні бути поміщені товарні знаки, а також інформація про </w:t>
      </w:r>
      <w:r w:rsidRPr="00481BD4">
        <w:rPr>
          <w:rStyle w:val="FontStyle15"/>
          <w:color w:val="000000" w:themeColor="text1"/>
          <w:sz w:val="24"/>
          <w:szCs w:val="24"/>
        </w:rPr>
        <w:lastRenderedPageBreak/>
        <w:t>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A22A32" w:rsidRPr="007D6D55" w:rsidRDefault="00A22A32" w:rsidP="00A22A32">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A22A32" w:rsidRPr="007D6D55" w:rsidRDefault="00A22A32" w:rsidP="00A22A32">
      <w:pPr>
        <w:pStyle w:val="Style8"/>
        <w:widowControl/>
        <w:spacing w:line="252" w:lineRule="exact"/>
        <w:ind w:firstLine="569"/>
        <w:jc w:val="both"/>
        <w:rPr>
          <w:rStyle w:val="FontStyle15"/>
          <w:sz w:val="24"/>
          <w:szCs w:val="24"/>
          <w:lang w:eastAsia="ru-RU"/>
        </w:rPr>
      </w:pPr>
      <w:r w:rsidRPr="007D6D55">
        <w:rPr>
          <w:rStyle w:val="FontStyle15"/>
          <w:sz w:val="24"/>
          <w:szCs w:val="24"/>
          <w:lang w:eastAsia="ru-RU"/>
        </w:rPr>
        <w:t>3.4.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A22A32" w:rsidRPr="00DF5FAC" w:rsidRDefault="00A22A32" w:rsidP="00A22A32">
      <w:pPr>
        <w:pStyle w:val="Style5"/>
        <w:widowControl/>
        <w:spacing w:line="252" w:lineRule="exact"/>
        <w:jc w:val="both"/>
        <w:rPr>
          <w:rStyle w:val="FontStyle15"/>
          <w:sz w:val="24"/>
          <w:szCs w:val="24"/>
        </w:rPr>
      </w:pPr>
      <w:r w:rsidRPr="007D6D55">
        <w:rPr>
          <w:rStyle w:val="FontStyle15"/>
          <w:sz w:val="24"/>
          <w:szCs w:val="24"/>
        </w:rPr>
        <w:t xml:space="preserve">3.5.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A22A32" w:rsidRDefault="00A22A32" w:rsidP="00A22A32">
      <w:pPr>
        <w:pStyle w:val="Style5"/>
        <w:widowControl/>
        <w:spacing w:line="252" w:lineRule="exact"/>
        <w:jc w:val="both"/>
        <w:rPr>
          <w:rStyle w:val="FontStyle15"/>
          <w:sz w:val="24"/>
          <w:szCs w:val="24"/>
        </w:rPr>
      </w:pPr>
      <w:r w:rsidRPr="00DF5FAC">
        <w:rPr>
          <w:rStyle w:val="FontStyle15"/>
          <w:sz w:val="24"/>
          <w:szCs w:val="24"/>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в термін 5 (п’яти) робочих днів на товар належної якості.</w:t>
      </w:r>
      <w:r w:rsidRPr="00DF5FAC">
        <w:t xml:space="preserve"> </w:t>
      </w:r>
      <w:r w:rsidRPr="00DF5FAC">
        <w:rPr>
          <w:rStyle w:val="FontStyle15"/>
          <w:sz w:val="24"/>
          <w:szCs w:val="24"/>
        </w:rPr>
        <w:t>Обмін неякісного товару на товар належної якості, відбувається за рахунок Постачальник.</w:t>
      </w:r>
    </w:p>
    <w:p w:rsidR="00A22A32" w:rsidRPr="00DF5FAC" w:rsidRDefault="00A22A32" w:rsidP="00A22A32">
      <w:pPr>
        <w:pStyle w:val="Style5"/>
        <w:widowControl/>
        <w:spacing w:line="252" w:lineRule="exact"/>
        <w:jc w:val="both"/>
        <w:rPr>
          <w:rStyle w:val="FontStyle15"/>
          <w:sz w:val="24"/>
          <w:szCs w:val="24"/>
        </w:rPr>
      </w:pPr>
    </w:p>
    <w:p w:rsidR="00A22A32" w:rsidRPr="00DF5FAC" w:rsidRDefault="00A22A32" w:rsidP="00A22A32">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A22A32" w:rsidRPr="00DF5FAC"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4.1.</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A22A32" w:rsidRPr="00DF5FAC"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4.2.</w:t>
      </w:r>
      <w:r w:rsidRPr="00DF5FAC">
        <w:rPr>
          <w:rFonts w:ascii="Times New Roman" w:hAnsi="Times New Roman"/>
          <w:bCs/>
          <w:sz w:val="24"/>
          <w:szCs w:val="24"/>
          <w:lang w:eastAsia="ar-SA"/>
        </w:rPr>
        <w:tab/>
        <w:t xml:space="preserve">Розрахунок за товар Замовником здійснюється  протягом 10 </w:t>
      </w:r>
      <w:r>
        <w:rPr>
          <w:rFonts w:ascii="Times New Roman" w:hAnsi="Times New Roman"/>
          <w:bCs/>
          <w:sz w:val="24"/>
          <w:szCs w:val="24"/>
          <w:lang w:eastAsia="ar-SA"/>
        </w:rPr>
        <w:t xml:space="preserve">(десяти) робочих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A22A32"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4.3.</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A22A32" w:rsidRPr="00184746" w:rsidRDefault="00A22A32" w:rsidP="00A22A32">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A22A32" w:rsidRPr="00184746" w:rsidRDefault="00A22A32" w:rsidP="00A22A32">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22A32" w:rsidRPr="00184746" w:rsidRDefault="00A22A32" w:rsidP="00A22A32">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A22A32" w:rsidRPr="00184746" w:rsidRDefault="00A22A32" w:rsidP="00A22A32">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w:t>
      </w:r>
      <w:r>
        <w:rPr>
          <w:rFonts w:ascii="Times New Roman" w:hAnsi="Times New Roman"/>
          <w:color w:val="000000"/>
          <w:sz w:val="24"/>
          <w:szCs w:val="24"/>
          <w:lang w:val="ru-RU" w:eastAsia="ar-SA"/>
        </w:rPr>
        <w:t>5 та 3.6</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A22A32" w:rsidRPr="00184746" w:rsidRDefault="00A22A32" w:rsidP="00A22A32">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EA4BA1" w:rsidRPr="00EA4BA1"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EA4BA1"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 xml:space="preserve">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w:t>
      </w:r>
      <w:r w:rsidRPr="00EA4BA1">
        <w:rPr>
          <w:rFonts w:ascii="Times New Roman" w:hAnsi="Times New Roman"/>
          <w:sz w:val="24"/>
          <w:szCs w:val="24"/>
          <w:lang w:eastAsia="ar-SA"/>
        </w:rPr>
        <w:lastRenderedPageBreak/>
        <w:t>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A22A32" w:rsidRPr="00184746" w:rsidRDefault="00EA4BA1" w:rsidP="00EA4BA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00A22A32"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A22A32" w:rsidRPr="00184746">
        <w:rPr>
          <w:rFonts w:ascii="Times New Roman" w:hAnsi="Times New Roman"/>
          <w:sz w:val="24"/>
          <w:szCs w:val="24"/>
          <w:lang w:eastAsia="ar-SA"/>
        </w:rPr>
        <w:t>оперативно</w:t>
      </w:r>
      <w:proofErr w:type="spellEnd"/>
      <w:r w:rsidR="00A22A32"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sidR="00A22A32">
        <w:rPr>
          <w:rFonts w:ascii="Times New Roman" w:hAnsi="Times New Roman"/>
          <w:sz w:val="24"/>
          <w:szCs w:val="24"/>
          <w:lang w:eastAsia="ar-SA"/>
        </w:rPr>
        <w:t xml:space="preserve">бов’язання, що використовується </w:t>
      </w:r>
      <w:proofErr w:type="spellStart"/>
      <w:r w:rsidR="00A22A32">
        <w:rPr>
          <w:rFonts w:ascii="Times New Roman" w:hAnsi="Times New Roman"/>
          <w:sz w:val="24"/>
          <w:szCs w:val="24"/>
          <w:lang w:eastAsia="ar-SA"/>
        </w:rPr>
        <w:t>Сторон</w:t>
      </w:r>
      <w:r w:rsidR="00A22A32">
        <w:rPr>
          <w:rFonts w:ascii="Times New Roman" w:hAnsi="Times New Roman"/>
          <w:sz w:val="24"/>
          <w:szCs w:val="24"/>
          <w:lang w:val="ru-RU" w:eastAsia="ar-SA"/>
        </w:rPr>
        <w:t>ами</w:t>
      </w:r>
      <w:proofErr w:type="spellEnd"/>
      <w:r w:rsidR="00A22A32"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A22A32" w:rsidRPr="00184746" w:rsidRDefault="00A22A32" w:rsidP="00A22A32">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A22A32" w:rsidRPr="00184746" w:rsidRDefault="00A22A32" w:rsidP="00A22A3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22A32" w:rsidRPr="006A28C6" w:rsidRDefault="00A22A32" w:rsidP="00A22A3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22A32" w:rsidRPr="00184746" w:rsidRDefault="00A22A32" w:rsidP="00A22A32">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sidR="00F65D14">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22A32" w:rsidRPr="007B10A7" w:rsidRDefault="00A22A32" w:rsidP="00A22A3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22A32" w:rsidRPr="00EA4BA1" w:rsidRDefault="00A22A32" w:rsidP="00EA4BA1">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A22A32" w:rsidRPr="00EA4BA1" w:rsidRDefault="00A22A32" w:rsidP="00EA4BA1">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A22A32" w:rsidRPr="00EA4BA1" w:rsidRDefault="00A22A32" w:rsidP="00EA4BA1">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 xml:space="preserve">Договір діє по </w:t>
      </w:r>
      <w:r w:rsidRPr="00EA4BA1">
        <w:rPr>
          <w:rFonts w:ascii="Times New Roman" w:hAnsi="Times New Roman"/>
          <w:sz w:val="24"/>
          <w:szCs w:val="24"/>
          <w:lang w:val="ru-RU" w:eastAsia="ar-SA"/>
        </w:rPr>
        <w:t>31.12</w:t>
      </w:r>
      <w:r w:rsidRPr="00EA4BA1">
        <w:rPr>
          <w:rFonts w:ascii="Times New Roman" w:hAnsi="Times New Roman"/>
          <w:sz w:val="24"/>
          <w:szCs w:val="24"/>
          <w:lang w:eastAsia="ar-SA"/>
        </w:rPr>
        <w:t xml:space="preserve">.2023 року, а в частині зобов’язань, які залишилися  не </w:t>
      </w:r>
      <w:proofErr w:type="spellStart"/>
      <w:r w:rsidRPr="00EA4BA1">
        <w:rPr>
          <w:rFonts w:ascii="Times New Roman" w:hAnsi="Times New Roman"/>
          <w:sz w:val="24"/>
          <w:szCs w:val="24"/>
          <w:lang w:eastAsia="ar-SA"/>
        </w:rPr>
        <w:t>викоанними</w:t>
      </w:r>
      <w:proofErr w:type="spellEnd"/>
      <w:r w:rsidRPr="00EA4BA1">
        <w:rPr>
          <w:rFonts w:ascii="Times New Roman" w:hAnsi="Times New Roman"/>
          <w:sz w:val="24"/>
          <w:szCs w:val="24"/>
          <w:lang w:eastAsia="ar-SA"/>
        </w:rPr>
        <w:t>, до повного їх виконання.</w:t>
      </w:r>
    </w:p>
    <w:p w:rsidR="00A22A32" w:rsidRPr="00B71A8D" w:rsidRDefault="00A22A32" w:rsidP="00EA4BA1">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A22A32" w:rsidRPr="00184746" w:rsidRDefault="00A22A32" w:rsidP="00A22A32">
      <w:pPr>
        <w:widowControl w:val="0"/>
        <w:suppressAutoHyphens/>
        <w:autoSpaceDE w:val="0"/>
        <w:spacing w:after="0" w:line="240" w:lineRule="auto"/>
        <w:ind w:left="750"/>
        <w:jc w:val="both"/>
        <w:rPr>
          <w:rFonts w:ascii="Times New Roman" w:hAnsi="Times New Roman"/>
          <w:sz w:val="24"/>
          <w:szCs w:val="24"/>
          <w:lang w:eastAsia="ar-SA"/>
        </w:rPr>
      </w:pPr>
    </w:p>
    <w:p w:rsidR="00A22A32" w:rsidRDefault="00A22A32" w:rsidP="00EA4BA1">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EA4BA1" w:rsidRPr="00184746" w:rsidRDefault="00EA4BA1" w:rsidP="00EA4BA1">
      <w:pPr>
        <w:widowControl w:val="0"/>
        <w:suppressAutoHyphens/>
        <w:autoSpaceDE w:val="0"/>
        <w:spacing w:before="19" w:after="0" w:line="252" w:lineRule="exact"/>
        <w:ind w:left="360"/>
        <w:rPr>
          <w:rFonts w:ascii="Times New Roman" w:hAnsi="Times New Roman"/>
          <w:b/>
          <w:sz w:val="24"/>
          <w:szCs w:val="24"/>
          <w:lang w:eastAsia="ar-SA"/>
        </w:rPr>
      </w:pP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w:t>
      </w:r>
      <w:r w:rsidRPr="00184746">
        <w:rPr>
          <w:rFonts w:ascii="Times New Roman" w:hAnsi="Times New Roman"/>
          <w:sz w:val="24"/>
          <w:szCs w:val="24"/>
          <w:lang w:eastAsia="ar-SA"/>
        </w:rPr>
        <w:t xml:space="preserve">.2.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w:t>
      </w:r>
      <w:r w:rsidRPr="00184746">
        <w:rPr>
          <w:rFonts w:ascii="Times New Roman" w:hAnsi="Times New Roman"/>
          <w:sz w:val="24"/>
          <w:szCs w:val="24"/>
          <w:lang w:eastAsia="ar-SA"/>
        </w:rPr>
        <w:lastRenderedPageBreak/>
        <w:t>якщо вони викладенні у письмовій формі, підписані Сторонами та скріплені їх печатками.</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22A32" w:rsidRDefault="00EA4BA1" w:rsidP="00A22A32">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A22A32">
        <w:rPr>
          <w:rFonts w:ascii="Times New Roman" w:hAnsi="Times New Roman"/>
          <w:sz w:val="24"/>
          <w:szCs w:val="24"/>
          <w:lang w:eastAsia="ar-SA"/>
        </w:rPr>
        <w:t xml:space="preserve"> </w:t>
      </w:r>
      <w:r w:rsidR="00A22A32"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22A32" w:rsidRPr="009432CA" w:rsidRDefault="00A22A32" w:rsidP="00A22A32">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w:t>
      </w:r>
      <w:r w:rsidRPr="009432CA">
        <w:rPr>
          <w:rFonts w:ascii="Times New Roman" w:hAnsi="Times New Roman"/>
          <w:sz w:val="24"/>
          <w:szCs w:val="24"/>
          <w:lang w:eastAsia="ar-SA"/>
        </w:rPr>
        <w:lastRenderedPageBreak/>
        <w:t xml:space="preserve">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22A32" w:rsidRPr="009432CA" w:rsidRDefault="00A22A32" w:rsidP="00A22A32">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2A32" w:rsidRPr="009432CA" w:rsidRDefault="00A22A32" w:rsidP="00A22A32">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sidR="00EA4BA1">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A22A32" w:rsidRDefault="00A22A32" w:rsidP="00A22A32">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sidR="00EA4BA1">
        <w:rPr>
          <w:rFonts w:ascii="Times New Roman" w:hAnsi="Times New Roman"/>
          <w:sz w:val="24"/>
          <w:szCs w:val="24"/>
          <w:lang w:eastAsia="ar-SA"/>
        </w:rPr>
        <w:t>9</w:t>
      </w:r>
      <w:r w:rsidRPr="009432CA">
        <w:rPr>
          <w:rFonts w:ascii="Times New Roman" w:hAnsi="Times New Roman"/>
          <w:sz w:val="24"/>
          <w:szCs w:val="24"/>
          <w:lang w:eastAsia="ar-SA"/>
        </w:rPr>
        <w:t>.</w:t>
      </w:r>
      <w:r w:rsidR="00EA4BA1">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2A32" w:rsidRPr="00184746" w:rsidRDefault="00EA4BA1" w:rsidP="00EA4BA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00A22A32">
        <w:rPr>
          <w:rFonts w:ascii="Times New Roman" w:hAnsi="Times New Roman"/>
          <w:sz w:val="24"/>
          <w:szCs w:val="24"/>
          <w:lang w:eastAsia="ar-SA"/>
        </w:rPr>
        <w:t>.</w:t>
      </w:r>
      <w:r w:rsidR="00A22A32"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22A32" w:rsidRPr="00184746"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sidR="00EA4BA1">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22A32" w:rsidRDefault="00A22A32" w:rsidP="00A22A32">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00EA4BA1">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A1572" w:rsidRPr="00184746" w:rsidRDefault="008A1572" w:rsidP="00A22A32">
      <w:pPr>
        <w:widowControl w:val="0"/>
        <w:suppressAutoHyphens/>
        <w:autoSpaceDE w:val="0"/>
        <w:spacing w:after="0" w:line="240" w:lineRule="auto"/>
        <w:jc w:val="both"/>
        <w:rPr>
          <w:rFonts w:ascii="Times New Roman" w:hAnsi="Times New Roman"/>
          <w:sz w:val="24"/>
          <w:szCs w:val="24"/>
          <w:lang w:eastAsia="ar-SA"/>
        </w:rPr>
      </w:pPr>
    </w:p>
    <w:p w:rsidR="00A22A32" w:rsidRPr="00184746" w:rsidRDefault="00A22A32" w:rsidP="00A22A32">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A22A32" w:rsidRPr="00184746" w:rsidTr="00941445">
        <w:tc>
          <w:tcPr>
            <w:tcW w:w="5226"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A22A32" w:rsidRPr="00184746" w:rsidTr="00941445">
              <w:tc>
                <w:tcPr>
                  <w:tcW w:w="4576"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A22A32" w:rsidRPr="00184746" w:rsidTr="00941445">
              <w:trPr>
                <w:trHeight w:val="209"/>
              </w:trPr>
              <w:tc>
                <w:tcPr>
                  <w:tcW w:w="4576" w:type="dxa"/>
                </w:tcPr>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A22A32" w:rsidRPr="00151B68"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A22A32"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A22A32" w:rsidRDefault="00A22A32" w:rsidP="00941445">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A22A32" w:rsidRPr="00184746"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Pr="006A28C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A22A32" w:rsidRPr="009432CA" w:rsidRDefault="00A22A32" w:rsidP="00941445">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A22A32" w:rsidRPr="00184746" w:rsidRDefault="00A22A32" w:rsidP="00A22A32">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22A32" w:rsidRPr="00184746" w:rsidRDefault="00A22A32" w:rsidP="00A22A32">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22A32" w:rsidRPr="00184746" w:rsidRDefault="00A22A32" w:rsidP="00A22A32">
      <w:pPr>
        <w:widowControl w:val="0"/>
        <w:suppressAutoHyphens/>
        <w:autoSpaceDE w:val="0"/>
        <w:spacing w:after="0" w:line="240" w:lineRule="auto"/>
        <w:jc w:val="center"/>
        <w:rPr>
          <w:rFonts w:ascii="Times New Roman" w:hAnsi="Times New Roman"/>
          <w:sz w:val="24"/>
          <w:szCs w:val="24"/>
          <w:lang w:eastAsia="ar-SA"/>
        </w:rPr>
      </w:pPr>
    </w:p>
    <w:p w:rsidR="00A22A32" w:rsidRPr="00184746" w:rsidRDefault="00A22A32" w:rsidP="00A22A32">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22A32" w:rsidRPr="00184746" w:rsidRDefault="00A22A32" w:rsidP="00A22A32">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8A1572" w:rsidRPr="00184746" w:rsidTr="008A1572">
        <w:tc>
          <w:tcPr>
            <w:tcW w:w="493"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8A1572" w:rsidRPr="00184746" w:rsidRDefault="008A1572" w:rsidP="0094144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eastAsia="ru-RU"/>
              </w:rPr>
            </w:pPr>
          </w:p>
          <w:p w:rsidR="008A1572" w:rsidRPr="00184746" w:rsidRDefault="008A1572" w:rsidP="00941445">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8A1572" w:rsidRPr="00184746" w:rsidTr="008A1572">
        <w:tc>
          <w:tcPr>
            <w:tcW w:w="493" w:type="dxa"/>
            <w:tcBorders>
              <w:top w:val="single" w:sz="4" w:space="0" w:color="auto"/>
              <w:left w:val="single" w:sz="4" w:space="0" w:color="auto"/>
              <w:bottom w:val="single" w:sz="4" w:space="0" w:color="auto"/>
              <w:right w:val="single" w:sz="4" w:space="0" w:color="auto"/>
            </w:tcBorders>
            <w:hideMark/>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8A1572">
        <w:tc>
          <w:tcPr>
            <w:tcW w:w="493"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r w:rsidR="008A1572" w:rsidRPr="00184746" w:rsidTr="00941445">
        <w:tc>
          <w:tcPr>
            <w:tcW w:w="7013" w:type="dxa"/>
            <w:gridSpan w:val="5"/>
            <w:tcBorders>
              <w:top w:val="single" w:sz="4" w:space="0" w:color="auto"/>
              <w:left w:val="single" w:sz="4" w:space="0" w:color="auto"/>
              <w:bottom w:val="single" w:sz="4" w:space="0" w:color="auto"/>
              <w:right w:val="single" w:sz="4" w:space="0" w:color="auto"/>
            </w:tcBorders>
          </w:tcPr>
          <w:p w:rsidR="008A1572" w:rsidRPr="008A1572" w:rsidRDefault="008A1572" w:rsidP="008A157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8A1572" w:rsidRPr="00184746" w:rsidRDefault="008A1572" w:rsidP="00941445">
            <w:pPr>
              <w:tabs>
                <w:tab w:val="left" w:pos="1440"/>
              </w:tabs>
              <w:spacing w:after="0" w:line="240" w:lineRule="auto"/>
              <w:jc w:val="center"/>
              <w:rPr>
                <w:rFonts w:ascii="Times New Roman" w:hAnsi="Times New Roman"/>
                <w:sz w:val="24"/>
                <w:szCs w:val="24"/>
                <w:lang w:val="ru-RU" w:eastAsia="ru-RU"/>
              </w:rPr>
            </w:pPr>
          </w:p>
        </w:tc>
      </w:tr>
    </w:tbl>
    <w:p w:rsidR="00A22A32" w:rsidRPr="00184746" w:rsidRDefault="00A22A32" w:rsidP="00A22A32">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A22A32" w:rsidRPr="00184746" w:rsidTr="00941445">
        <w:tc>
          <w:tcPr>
            <w:tcW w:w="5085" w:type="dxa"/>
          </w:tcPr>
          <w:p w:rsidR="00A22A32" w:rsidRPr="00184746" w:rsidRDefault="00A22A32" w:rsidP="0094144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A22A32" w:rsidRPr="00F94E58" w:rsidRDefault="00A22A32" w:rsidP="009414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A22A32" w:rsidRPr="00184746" w:rsidRDefault="00A22A32" w:rsidP="009414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A22A32"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4" w:history="1">
              <w:r w:rsidRPr="00DD5578">
                <w:rPr>
                  <w:rStyle w:val="a5"/>
                  <w:rFonts w:ascii="Times New Roman" w:hAnsi="Times New Roman"/>
                  <w:sz w:val="24"/>
                  <w:szCs w:val="24"/>
                  <w:lang w:eastAsia="ar-SA"/>
                </w:rPr>
                <w:t>ck.vodokanal@gmail.com</w:t>
              </w:r>
            </w:hyperlink>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p>
          <w:p w:rsidR="00A22A32" w:rsidRDefault="00A22A32" w:rsidP="00941445">
            <w:pPr>
              <w:widowControl w:val="0"/>
              <w:suppressLineNumbers/>
              <w:suppressAutoHyphens/>
              <w:autoSpaceDE w:val="0"/>
              <w:spacing w:after="0" w:line="240" w:lineRule="auto"/>
              <w:rPr>
                <w:rStyle w:val="a5"/>
                <w:rFonts w:ascii="Times New Roman" w:hAnsi="Times New Roman"/>
                <w:sz w:val="24"/>
                <w:szCs w:val="24"/>
                <w:lang w:eastAsia="ar-SA"/>
              </w:rPr>
            </w:pPr>
          </w:p>
          <w:p w:rsidR="00A22A32" w:rsidRPr="00184746" w:rsidRDefault="00A22A32" w:rsidP="00941445">
            <w:pPr>
              <w:widowControl w:val="0"/>
              <w:suppressLineNumbers/>
              <w:suppressAutoHyphens/>
              <w:autoSpaceDE w:val="0"/>
              <w:spacing w:after="0" w:line="240" w:lineRule="auto"/>
              <w:rPr>
                <w:rFonts w:ascii="Times New Roman" w:hAnsi="Times New Roman"/>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p>
          <w:p w:rsidR="00A22A32"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A22A32" w:rsidRPr="0018474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A22A32" w:rsidRPr="00184746" w:rsidRDefault="00A22A32" w:rsidP="00941445">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8A1572" w:rsidRDefault="008A157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Pr="003A1873" w:rsidRDefault="007A5CF7" w:rsidP="007A5CF7"/>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DC5CB2" w:rsidRDefault="00EE442F" w:rsidP="00EE442F">
      <w:pPr>
        <w:spacing w:after="0" w:line="240" w:lineRule="auto"/>
        <w:ind w:firstLine="360"/>
        <w:jc w:val="right"/>
        <w:rPr>
          <w:rFonts w:ascii="Times New Roman" w:hAnsi="Times New Roman"/>
          <w:b/>
          <w:sz w:val="24"/>
          <w:szCs w:val="24"/>
          <w:highlight w:val="yellow"/>
          <w:lang w:eastAsia="ru-RU"/>
        </w:rPr>
      </w:pPr>
      <w:r w:rsidRPr="00DC5CB2">
        <w:rPr>
          <w:rFonts w:ascii="Times New Roman" w:hAnsi="Times New Roman"/>
          <w:b/>
          <w:sz w:val="24"/>
          <w:szCs w:val="24"/>
          <w:highlight w:val="yellow"/>
          <w:lang w:eastAsia="ru-RU"/>
        </w:rPr>
        <w:t>Додаток № 4</w:t>
      </w:r>
    </w:p>
    <w:p w:rsidR="00EE442F" w:rsidRPr="00DC5CB2" w:rsidRDefault="00EE442F" w:rsidP="00EE442F">
      <w:pPr>
        <w:spacing w:after="0" w:line="240" w:lineRule="auto"/>
        <w:ind w:firstLine="540"/>
        <w:jc w:val="right"/>
        <w:rPr>
          <w:rFonts w:ascii="Times New Roman" w:hAnsi="Times New Roman"/>
          <w:b/>
          <w:bCs/>
          <w:sz w:val="24"/>
          <w:szCs w:val="24"/>
          <w:lang w:eastAsia="ru-RU"/>
        </w:rPr>
      </w:pPr>
      <w:r w:rsidRPr="00DC5CB2">
        <w:rPr>
          <w:rFonts w:ascii="Times New Roman" w:hAnsi="Times New Roman"/>
          <w:b/>
          <w:bCs/>
          <w:sz w:val="24"/>
          <w:szCs w:val="24"/>
          <w:highlight w:val="yellow"/>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559"/>
        <w:gridCol w:w="1559"/>
        <w:gridCol w:w="1418"/>
      </w:tblGrid>
      <w:tr w:rsidR="00DC5CB2" w:rsidRPr="00184746" w:rsidTr="00DC5CB2">
        <w:tc>
          <w:tcPr>
            <w:tcW w:w="493" w:type="dxa"/>
            <w:tcBorders>
              <w:top w:val="single" w:sz="4" w:space="0" w:color="auto"/>
              <w:left w:val="single" w:sz="4" w:space="0" w:color="auto"/>
              <w:bottom w:val="single" w:sz="4" w:space="0" w:color="auto"/>
              <w:right w:val="single" w:sz="4" w:space="0" w:color="auto"/>
            </w:tcBorders>
            <w:hideMark/>
          </w:tcPr>
          <w:p w:rsidR="00DC5CB2" w:rsidRPr="00184746" w:rsidRDefault="00DC5CB2" w:rsidP="00DC5CB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5CB2" w:rsidRPr="00184746" w:rsidRDefault="00DC5CB2" w:rsidP="00DC5CB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spacing w:after="0" w:line="240" w:lineRule="auto"/>
              <w:jc w:val="center"/>
              <w:rPr>
                <w:rFonts w:ascii="Times New Roman" w:eastAsia="Calibri" w:hAnsi="Times New Roman"/>
                <w:sz w:val="24"/>
                <w:szCs w:val="24"/>
                <w:lang w:eastAsia="ru-RU"/>
              </w:rPr>
            </w:pPr>
          </w:p>
          <w:p w:rsidR="00DC5CB2" w:rsidRPr="00184746" w:rsidRDefault="00DC5CB2" w:rsidP="00DC5CB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C5CB2" w:rsidRPr="00184746" w:rsidRDefault="00DC5CB2" w:rsidP="00DC5CB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DC5CB2" w:rsidRPr="00184746" w:rsidTr="00DC5CB2">
        <w:tc>
          <w:tcPr>
            <w:tcW w:w="493" w:type="dxa"/>
            <w:tcBorders>
              <w:top w:val="single" w:sz="4" w:space="0" w:color="auto"/>
              <w:left w:val="single" w:sz="4" w:space="0" w:color="auto"/>
              <w:bottom w:val="single" w:sz="4" w:space="0" w:color="auto"/>
              <w:right w:val="single" w:sz="4" w:space="0" w:color="auto"/>
            </w:tcBorders>
            <w:hideMark/>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493"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7438" w:type="dxa"/>
            <w:gridSpan w:val="5"/>
            <w:tcBorders>
              <w:top w:val="single" w:sz="4" w:space="0" w:color="auto"/>
              <w:left w:val="single" w:sz="4" w:space="0" w:color="auto"/>
              <w:bottom w:val="single" w:sz="4" w:space="0" w:color="auto"/>
              <w:right w:val="single" w:sz="4" w:space="0" w:color="auto"/>
            </w:tcBorders>
          </w:tcPr>
          <w:p w:rsidR="00DC5CB2" w:rsidRPr="008A1572" w:rsidRDefault="00DC5CB2" w:rsidP="00DC5CB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7438" w:type="dxa"/>
            <w:gridSpan w:val="5"/>
            <w:tcBorders>
              <w:top w:val="single" w:sz="4" w:space="0" w:color="auto"/>
              <w:left w:val="single" w:sz="4" w:space="0" w:color="auto"/>
              <w:bottom w:val="single" w:sz="4" w:space="0" w:color="auto"/>
              <w:right w:val="single" w:sz="4" w:space="0" w:color="auto"/>
            </w:tcBorders>
          </w:tcPr>
          <w:p w:rsidR="00DC5CB2" w:rsidRPr="008A1572" w:rsidRDefault="00DC5CB2" w:rsidP="00DC5CB2">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r w:rsidR="00DC5CB2" w:rsidRPr="00184746" w:rsidTr="00DC5CB2">
        <w:tc>
          <w:tcPr>
            <w:tcW w:w="7438" w:type="dxa"/>
            <w:gridSpan w:val="5"/>
            <w:tcBorders>
              <w:top w:val="single" w:sz="4" w:space="0" w:color="auto"/>
              <w:left w:val="single" w:sz="4" w:space="0" w:color="auto"/>
              <w:bottom w:val="single" w:sz="4" w:space="0" w:color="auto"/>
              <w:right w:val="single" w:sz="4" w:space="0" w:color="auto"/>
            </w:tcBorders>
          </w:tcPr>
          <w:p w:rsidR="00DC5CB2" w:rsidRPr="008A1572" w:rsidRDefault="00DC5CB2" w:rsidP="00DC5CB2">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DC5CB2" w:rsidRPr="00184746" w:rsidRDefault="00DC5CB2" w:rsidP="00DC5CB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B2" w:rsidRDefault="00DC5CB2" w:rsidP="00496EA4">
      <w:pPr>
        <w:spacing w:after="0" w:line="240" w:lineRule="auto"/>
      </w:pPr>
      <w:r>
        <w:separator/>
      </w:r>
    </w:p>
  </w:endnote>
  <w:endnote w:type="continuationSeparator" w:id="0">
    <w:p w:rsidR="00DC5CB2" w:rsidRDefault="00DC5CB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C5CB2" w:rsidRDefault="00DC5CB2">
        <w:pPr>
          <w:pStyle w:val="ab"/>
          <w:jc w:val="right"/>
        </w:pPr>
        <w:r>
          <w:fldChar w:fldCharType="begin"/>
        </w:r>
        <w:r>
          <w:instrText>PAGE   \* MERGEFORMAT</w:instrText>
        </w:r>
        <w:r>
          <w:fldChar w:fldCharType="separate"/>
        </w:r>
        <w:r w:rsidR="00820F21" w:rsidRPr="00820F21">
          <w:rPr>
            <w:noProof/>
            <w:lang w:val="ru-RU"/>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B2" w:rsidRDefault="00DC5CB2" w:rsidP="00496EA4">
      <w:pPr>
        <w:spacing w:after="0" w:line="240" w:lineRule="auto"/>
      </w:pPr>
      <w:r>
        <w:separator/>
      </w:r>
    </w:p>
  </w:footnote>
  <w:footnote w:type="continuationSeparator" w:id="0">
    <w:p w:rsidR="00DC5CB2" w:rsidRDefault="00DC5CB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BD1096"/>
    <w:multiLevelType w:val="singleLevel"/>
    <w:tmpl w:val="1744D6EC"/>
    <w:lvl w:ilvl="0">
      <w:numFmt w:val="bullet"/>
      <w:lvlText w:val="-"/>
      <w:lvlJc w:val="left"/>
      <w:pPr>
        <w:tabs>
          <w:tab w:val="num" w:pos="1305"/>
        </w:tabs>
        <w:ind w:left="1305" w:hanging="360"/>
      </w:pPr>
    </w:lvl>
  </w:abstractNum>
  <w:num w:numId="1">
    <w:abstractNumId w:val="3"/>
  </w:num>
  <w:num w:numId="2">
    <w:abstractNumId w:val="2"/>
  </w:num>
  <w:num w:numId="3">
    <w:abstractNumId w:val="4"/>
  </w:num>
  <w:num w:numId="4">
    <w:abstractNumId w:val="6"/>
  </w:num>
  <w:num w:numId="5">
    <w:abstractNumId w:val="7"/>
  </w:num>
  <w:num w:numId="6">
    <w:abstractNumId w:val="17"/>
  </w:num>
  <w:num w:numId="7">
    <w:abstractNumId w:val="14"/>
  </w:num>
  <w:num w:numId="8">
    <w:abstractNumId w:val="13"/>
  </w:num>
  <w:num w:numId="9">
    <w:abstractNumId w:val="15"/>
  </w:num>
  <w:num w:numId="10">
    <w:abstractNumId w:val="19"/>
  </w:num>
  <w:num w:numId="11">
    <w:abstractNumId w:val="9"/>
  </w:num>
  <w:num w:numId="12">
    <w:abstractNumId w:val="11"/>
  </w:num>
  <w:num w:numId="13">
    <w:abstractNumId w:val="10"/>
  </w:num>
  <w:num w:numId="14">
    <w:abstractNumId w:val="8"/>
  </w:num>
  <w:num w:numId="15">
    <w:abstractNumId w:val="16"/>
  </w:num>
  <w:num w:numId="16">
    <w:abstractNumId w:val="20"/>
  </w:num>
  <w:num w:numId="17">
    <w:abstractNumId w:val="0"/>
  </w:num>
  <w:num w:numId="18">
    <w:abstractNumId w:val="1"/>
  </w:num>
  <w:num w:numId="19">
    <w:abstractNumId w:val="5"/>
  </w:num>
  <w:num w:numId="20">
    <w:abstractNumId w:val="18"/>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F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0396-95B1-4F1A-8D98-355BCDE5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13177</Words>
  <Characters>75115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2023-06-05T10:27:00Z</cp:lastPrinted>
  <dcterms:created xsi:type="dcterms:W3CDTF">2023-06-09T06:01:00Z</dcterms:created>
  <dcterms:modified xsi:type="dcterms:W3CDTF">2023-06-09T06:44:00Z</dcterms:modified>
</cp:coreProperties>
</file>