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E4" w:rsidRDefault="00001EE4" w:rsidP="00001EE4">
      <w:pPr>
        <w:pStyle w:val="rvps2"/>
        <w:widowControl w:val="0"/>
        <w:spacing w:before="0" w:beforeAutospacing="0" w:after="0" w:afterAutospacing="0"/>
        <w:ind w:firstLine="709"/>
        <w:jc w:val="both"/>
        <w:textAlignment w:val="baseline"/>
        <w:rPr>
          <w:b/>
          <w:color w:val="FF0000"/>
        </w:rPr>
      </w:pPr>
    </w:p>
    <w:p w:rsidR="00001EE4" w:rsidRPr="002E28AD" w:rsidRDefault="002809E4" w:rsidP="00001EE4">
      <w:pPr>
        <w:widowControl w:val="0"/>
        <w:autoSpaceDE w:val="0"/>
        <w:autoSpaceDN w:val="0"/>
        <w:spacing w:after="0" w:line="240" w:lineRule="auto"/>
        <w:ind w:firstLine="6804"/>
        <w:rPr>
          <w:rFonts w:ascii="Times New Roman" w:eastAsia="Arial" w:hAnsi="Times New Roman" w:cs="Times New Roman"/>
          <w:color w:val="000000"/>
          <w:lang w:eastAsia="ru-RU"/>
        </w:rPr>
      </w:pPr>
      <w:r w:rsidRPr="002E28AD">
        <w:rPr>
          <w:rFonts w:ascii="Times New Roman" w:eastAsia="Arial" w:hAnsi="Times New Roman" w:cs="Times New Roman"/>
          <w:color w:val="000000"/>
          <w:lang w:eastAsia="ru-RU"/>
        </w:rPr>
        <w:t>Додаток 3</w:t>
      </w:r>
    </w:p>
    <w:p w:rsidR="00001EE4" w:rsidRPr="00A115D2" w:rsidRDefault="003D6198" w:rsidP="00001EE4">
      <w:pPr>
        <w:widowControl w:val="0"/>
        <w:autoSpaceDE w:val="0"/>
        <w:autoSpaceDN w:val="0"/>
        <w:spacing w:after="0" w:line="240" w:lineRule="auto"/>
        <w:ind w:firstLine="6804"/>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kern w:val="1"/>
          <w:sz w:val="20"/>
          <w:szCs w:val="20"/>
          <w:lang w:eastAsia="ru-RU"/>
        </w:rPr>
        <w:t>Тендерної документації</w:t>
      </w:r>
    </w:p>
    <w:p w:rsidR="00001EE4" w:rsidRPr="00A115D2" w:rsidRDefault="00001EE4" w:rsidP="00001EE4">
      <w:pPr>
        <w:widowControl w:val="0"/>
        <w:tabs>
          <w:tab w:val="left" w:pos="6072"/>
        </w:tabs>
        <w:spacing w:after="0" w:line="240" w:lineRule="auto"/>
        <w:jc w:val="right"/>
        <w:rPr>
          <w:rFonts w:ascii="Times New Roman" w:eastAsia="Times New Roman" w:hAnsi="Times New Roman" w:cs="Times New Roman"/>
          <w:color w:val="000000"/>
          <w:sz w:val="28"/>
          <w:szCs w:val="28"/>
          <w:shd w:val="clear" w:color="auto" w:fill="FFFFFF"/>
          <w:lang w:eastAsia="uk-UA"/>
        </w:rPr>
      </w:pPr>
    </w:p>
    <w:p w:rsidR="00001EE4" w:rsidRPr="00A115D2" w:rsidRDefault="00001EE4" w:rsidP="00001EE4">
      <w:pPr>
        <w:widowControl w:val="0"/>
        <w:tabs>
          <w:tab w:val="left" w:pos="6072"/>
        </w:tabs>
        <w:spacing w:after="0" w:line="240" w:lineRule="auto"/>
        <w:jc w:val="right"/>
        <w:rPr>
          <w:rFonts w:ascii="Times New Roman" w:eastAsia="Times New Roman" w:hAnsi="Times New Roman" w:cs="Times New Roman"/>
          <w:color w:val="000000"/>
          <w:sz w:val="24"/>
          <w:szCs w:val="24"/>
          <w:shd w:val="clear" w:color="auto" w:fill="FFFFFF"/>
          <w:lang w:eastAsia="uk-UA"/>
        </w:rPr>
      </w:pPr>
    </w:p>
    <w:p w:rsidR="00001EE4" w:rsidRPr="003D6198" w:rsidRDefault="00001EE4" w:rsidP="00001EE4">
      <w:pPr>
        <w:widowControl w:val="0"/>
        <w:shd w:val="clear" w:color="auto" w:fill="FFFFFF"/>
        <w:tabs>
          <w:tab w:val="left" w:pos="6072"/>
        </w:tabs>
        <w:spacing w:after="0" w:line="240" w:lineRule="auto"/>
        <w:ind w:hanging="340"/>
        <w:jc w:val="center"/>
        <w:rPr>
          <w:rFonts w:ascii="Times New Roman" w:eastAsia="Times New Roman" w:hAnsi="Times New Roman" w:cs="Times New Roman"/>
          <w:b/>
          <w:i/>
          <w:sz w:val="24"/>
          <w:szCs w:val="24"/>
          <w:lang w:eastAsia="x-none"/>
        </w:rPr>
      </w:pPr>
      <w:r w:rsidRPr="003D6198">
        <w:rPr>
          <w:rFonts w:ascii="Times New Roman" w:eastAsia="Times New Roman" w:hAnsi="Times New Roman" w:cs="Times New Roman"/>
          <w:b/>
          <w:i/>
          <w:sz w:val="24"/>
          <w:szCs w:val="24"/>
          <w:lang w:eastAsia="x-none"/>
        </w:rPr>
        <w:t xml:space="preserve">ТЕХНІЧНІ, ЯКІСНІ ТА КІЛЬКІСНІ ХАРАКТЕРИСТИКИ ДО ПРЕДМЕТУ ЗАКУПІВЛІ </w:t>
      </w:r>
    </w:p>
    <w:p w:rsidR="00001EE4" w:rsidRPr="003D6198" w:rsidRDefault="00001EE4" w:rsidP="00001EE4">
      <w:pPr>
        <w:widowControl w:val="0"/>
        <w:shd w:val="clear" w:color="auto" w:fill="FFFFFF"/>
        <w:tabs>
          <w:tab w:val="left" w:pos="6072"/>
        </w:tabs>
        <w:spacing w:after="0" w:line="240" w:lineRule="auto"/>
        <w:ind w:hanging="340"/>
        <w:jc w:val="center"/>
        <w:rPr>
          <w:rFonts w:ascii="Times New Roman" w:eastAsia="Times New Roman" w:hAnsi="Times New Roman" w:cs="Times New Roman"/>
          <w:b/>
          <w:i/>
          <w:sz w:val="24"/>
          <w:szCs w:val="24"/>
          <w:lang w:eastAsia="x-none"/>
        </w:rPr>
      </w:pPr>
    </w:p>
    <w:p w:rsidR="00001EE4" w:rsidRPr="003D6198" w:rsidRDefault="00001EE4" w:rsidP="00001EE4">
      <w:pPr>
        <w:spacing w:after="0" w:line="240" w:lineRule="auto"/>
        <w:jc w:val="center"/>
        <w:rPr>
          <w:rFonts w:ascii="Times New Roman" w:hAnsi="Times New Roman" w:cs="Times New Roman"/>
          <w:b/>
          <w:bCs/>
          <w:sz w:val="28"/>
          <w:szCs w:val="28"/>
        </w:rPr>
      </w:pPr>
      <w:r w:rsidRPr="003D6198">
        <w:rPr>
          <w:rFonts w:ascii="Times New Roman" w:hAnsi="Times New Roman" w:cs="Times New Roman"/>
          <w:b/>
          <w:bCs/>
          <w:sz w:val="28"/>
          <w:szCs w:val="28"/>
        </w:rPr>
        <w:t>ДК 021-2015- 44220000-8 - Столярні вироби.</w:t>
      </w:r>
      <w:r w:rsidRPr="003D6198">
        <w:rPr>
          <w:rFonts w:ascii="Times New Roman" w:hAnsi="Times New Roman" w:cs="Times New Roman"/>
          <w:b/>
          <w:bCs/>
          <w:sz w:val="36"/>
          <w:szCs w:val="36"/>
        </w:rPr>
        <w:t xml:space="preserve"> </w:t>
      </w:r>
    </w:p>
    <w:p w:rsidR="00001EE4" w:rsidRPr="00C25FCB" w:rsidRDefault="00001EE4" w:rsidP="00001EE4">
      <w:pPr>
        <w:spacing w:after="0" w:line="240" w:lineRule="auto"/>
        <w:jc w:val="both"/>
        <w:rPr>
          <w:rFonts w:ascii="Times New Roman" w:hAnsi="Times New Roman" w:cs="Times New Roman"/>
          <w:b/>
          <w:bCs/>
          <w:sz w:val="28"/>
          <w:szCs w:val="28"/>
        </w:rPr>
      </w:pPr>
      <w:bookmarkStart w:id="0" w:name="_GoBack"/>
      <w:bookmarkEnd w:id="0"/>
      <w:r w:rsidRPr="003D6198">
        <w:rPr>
          <w:rFonts w:ascii="Times New Roman" w:hAnsi="Times New Roman" w:cs="Times New Roman"/>
          <w:b/>
          <w:bCs/>
          <w:sz w:val="28"/>
          <w:szCs w:val="28"/>
        </w:rPr>
        <w:t>Столярні вироби (Вікна металопластикові, відповідний код ДК 021-2015-44221</w:t>
      </w:r>
      <w:r w:rsidR="00E97530">
        <w:rPr>
          <w:rFonts w:ascii="Times New Roman" w:hAnsi="Times New Roman" w:cs="Times New Roman"/>
          <w:b/>
          <w:bCs/>
          <w:sz w:val="28"/>
          <w:szCs w:val="28"/>
        </w:rPr>
        <w:t>100-6 - Вікна; Відливи,</w:t>
      </w:r>
      <w:r w:rsidRPr="003D6198">
        <w:rPr>
          <w:rFonts w:ascii="Times New Roman" w:hAnsi="Times New Roman" w:cs="Times New Roman"/>
          <w:b/>
          <w:bCs/>
          <w:sz w:val="28"/>
          <w:szCs w:val="28"/>
        </w:rPr>
        <w:t xml:space="preserve"> відповідний код ДК 021-2015- 44221000-5 - Ві</w:t>
      </w:r>
      <w:r w:rsidR="00EF5CF2" w:rsidRPr="003D6198">
        <w:rPr>
          <w:rFonts w:ascii="Times New Roman" w:hAnsi="Times New Roman" w:cs="Times New Roman"/>
          <w:b/>
          <w:bCs/>
          <w:sz w:val="28"/>
          <w:szCs w:val="28"/>
        </w:rPr>
        <w:t>кна, двері та супутні вироби</w:t>
      </w:r>
      <w:r w:rsidRPr="003D6198">
        <w:rPr>
          <w:rFonts w:ascii="Times New Roman" w:hAnsi="Times New Roman" w:cs="Times New Roman"/>
          <w:b/>
          <w:bCs/>
          <w:sz w:val="28"/>
          <w:szCs w:val="28"/>
        </w:rPr>
        <w:t>).</w:t>
      </w:r>
    </w:p>
    <w:p w:rsidR="00001EE4" w:rsidRPr="003959D1" w:rsidRDefault="00001EE4" w:rsidP="00001EE4">
      <w:pPr>
        <w:widowControl w:val="0"/>
        <w:shd w:val="clear" w:color="auto" w:fill="FFFFFF"/>
        <w:tabs>
          <w:tab w:val="left" w:pos="6072"/>
        </w:tabs>
        <w:spacing w:after="0" w:line="240" w:lineRule="auto"/>
        <w:ind w:hanging="340"/>
        <w:jc w:val="both"/>
        <w:rPr>
          <w:rFonts w:ascii="Times New Roman" w:eastAsia="Times New Roman" w:hAnsi="Times New Roman" w:cs="Times New Roman"/>
          <w:b/>
          <w:i/>
          <w:sz w:val="24"/>
          <w:szCs w:val="24"/>
          <w:lang w:eastAsia="x-none"/>
        </w:rPr>
      </w:pPr>
    </w:p>
    <w:p w:rsidR="00001EE4" w:rsidRPr="003959D1" w:rsidRDefault="00001EE4" w:rsidP="00001EE4">
      <w:pPr>
        <w:widowControl w:val="0"/>
        <w:shd w:val="clear" w:color="auto" w:fill="FFFFFF"/>
        <w:tabs>
          <w:tab w:val="left" w:pos="6072"/>
        </w:tabs>
        <w:spacing w:after="0" w:line="240" w:lineRule="auto"/>
        <w:ind w:hanging="340"/>
        <w:jc w:val="center"/>
        <w:rPr>
          <w:rFonts w:ascii="Times New Roman" w:eastAsia="Times New Roman" w:hAnsi="Times New Roman" w:cs="Times New Roman"/>
          <w:b/>
          <w:i/>
          <w:sz w:val="24"/>
          <w:szCs w:val="24"/>
          <w:lang w:eastAsia="x-none"/>
        </w:rPr>
      </w:pPr>
    </w:p>
    <w:p w:rsidR="00001EE4" w:rsidRPr="003959D1" w:rsidRDefault="00001EE4" w:rsidP="00001EE4">
      <w:pPr>
        <w:widowControl w:val="0"/>
        <w:autoSpaceDE w:val="0"/>
        <w:autoSpaceDN w:val="0"/>
        <w:spacing w:after="0" w:line="240" w:lineRule="auto"/>
        <w:ind w:firstLine="567"/>
        <w:jc w:val="right"/>
        <w:rPr>
          <w:rFonts w:ascii="Times New Roman CYR" w:eastAsia="Times New Roman" w:hAnsi="Times New Roman CYR" w:cs="Times New Roman CYR"/>
          <w:sz w:val="24"/>
          <w:szCs w:val="24"/>
          <w:lang w:eastAsia="ru-RU"/>
        </w:rPr>
      </w:pPr>
      <w:r w:rsidRPr="003959D1">
        <w:rPr>
          <w:rFonts w:ascii="Times New Roman CYR" w:eastAsia="Times New Roman" w:hAnsi="Times New Roman CYR" w:cs="Times New Roman CYR"/>
          <w:sz w:val="24"/>
          <w:szCs w:val="24"/>
          <w:lang w:eastAsia="ru-RU"/>
        </w:rPr>
        <w:t>Таблиця 1</w:t>
      </w:r>
    </w:p>
    <w:p w:rsidR="00001EE4" w:rsidRPr="003959D1" w:rsidRDefault="00001EE4" w:rsidP="00001EE4">
      <w:pPr>
        <w:widowControl w:val="0"/>
        <w:autoSpaceDE w:val="0"/>
        <w:autoSpaceDN w:val="0"/>
        <w:spacing w:after="0" w:line="240" w:lineRule="auto"/>
        <w:ind w:firstLine="567"/>
        <w:jc w:val="center"/>
        <w:rPr>
          <w:rFonts w:ascii="Times New Roman CYR" w:eastAsia="Times New Roman" w:hAnsi="Times New Roman CYR" w:cs="Times New Roman CYR"/>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993"/>
        <w:gridCol w:w="4252"/>
      </w:tblGrid>
      <w:tr w:rsidR="00001EE4" w:rsidRPr="003959D1" w:rsidTr="0056303B">
        <w:trPr>
          <w:trHeight w:val="856"/>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autoSpaceDE w:val="0"/>
              <w:autoSpaceDN w:val="0"/>
              <w:spacing w:after="0" w:line="240" w:lineRule="auto"/>
              <w:jc w:val="center"/>
              <w:rPr>
                <w:rFonts w:ascii="Times New Roman" w:eastAsia="Times New Roman" w:hAnsi="Times New Roman" w:cs="Times New Roman"/>
                <w:b/>
                <w:sz w:val="18"/>
                <w:szCs w:val="20"/>
                <w:lang w:eastAsia="ru-RU"/>
              </w:rPr>
            </w:pPr>
            <w:r w:rsidRPr="003959D1">
              <w:rPr>
                <w:rFonts w:ascii="Times New Roman" w:eastAsia="Times New Roman" w:hAnsi="Times New Roman" w:cs="Times New Roman"/>
                <w:b/>
                <w:sz w:val="18"/>
                <w:szCs w:val="20"/>
                <w:lang w:eastAsia="ru-RU"/>
              </w:rPr>
              <w:t>№</w:t>
            </w:r>
          </w:p>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18"/>
                <w:szCs w:val="20"/>
                <w:lang w:eastAsia="ru-RU"/>
              </w:rPr>
            </w:pPr>
            <w:r w:rsidRPr="003959D1">
              <w:rPr>
                <w:rFonts w:ascii="Times New Roman" w:eastAsia="Times New Roman" w:hAnsi="Times New Roman" w:cs="Times New Roman"/>
                <w:b/>
                <w:sz w:val="18"/>
                <w:szCs w:val="20"/>
                <w:lang w:eastAsia="ru-RU"/>
              </w:rPr>
              <w:t>з/п</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18"/>
                <w:szCs w:val="20"/>
                <w:lang w:eastAsia="ru-RU"/>
              </w:rPr>
            </w:pPr>
            <w:r w:rsidRPr="003959D1">
              <w:rPr>
                <w:rFonts w:ascii="Times New Roman" w:eastAsia="Times New Roman" w:hAnsi="Times New Roman" w:cs="Times New Roman"/>
                <w:b/>
                <w:sz w:val="18"/>
                <w:szCs w:val="20"/>
                <w:lang w:eastAsia="ru-RU"/>
              </w:rPr>
              <w:t>Тип та розміри віконного блоку</w:t>
            </w: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3D6198" w:rsidP="0056303B">
            <w:pPr>
              <w:widowControl w:val="0"/>
              <w:tabs>
                <w:tab w:val="left" w:pos="2715"/>
              </w:tabs>
              <w:autoSpaceDE w:val="0"/>
              <w:autoSpaceDN w:val="0"/>
              <w:spacing w:after="0" w:line="240" w:lineRule="auto"/>
              <w:jc w:val="center"/>
              <w:rPr>
                <w:rFonts w:ascii="Times New Roman" w:eastAsia="Times New Roman" w:hAnsi="Times New Roman" w:cs="Times New Roman"/>
                <w:b/>
                <w:sz w:val="18"/>
                <w:szCs w:val="20"/>
                <w:lang w:eastAsia="ru-RU"/>
              </w:rPr>
            </w:pPr>
            <w:proofErr w:type="spellStart"/>
            <w:r>
              <w:rPr>
                <w:rFonts w:ascii="Times New Roman" w:eastAsia="Times New Roman" w:hAnsi="Times New Roman" w:cs="Times New Roman"/>
                <w:b/>
                <w:sz w:val="18"/>
                <w:szCs w:val="20"/>
                <w:lang w:eastAsia="ru-RU"/>
              </w:rPr>
              <w:t>Кількіс</w:t>
            </w:r>
            <w:r w:rsidR="00001EE4" w:rsidRPr="003959D1">
              <w:rPr>
                <w:rFonts w:ascii="Times New Roman" w:eastAsia="Times New Roman" w:hAnsi="Times New Roman" w:cs="Times New Roman"/>
                <w:b/>
                <w:sz w:val="18"/>
                <w:szCs w:val="20"/>
                <w:lang w:eastAsia="ru-RU"/>
              </w:rPr>
              <w:t>ь</w:t>
            </w:r>
            <w:proofErr w:type="spellEnd"/>
            <w:r w:rsidR="00001EE4" w:rsidRPr="003959D1">
              <w:rPr>
                <w:rFonts w:ascii="Times New Roman" w:eastAsia="Times New Roman" w:hAnsi="Times New Roman" w:cs="Times New Roman"/>
                <w:b/>
                <w:sz w:val="18"/>
                <w:szCs w:val="20"/>
                <w:lang w:eastAsia="ru-RU"/>
              </w:rPr>
              <w:t xml:space="preserve"> (</w:t>
            </w:r>
            <w:proofErr w:type="spellStart"/>
            <w:r w:rsidR="00001EE4" w:rsidRPr="003959D1">
              <w:rPr>
                <w:rFonts w:ascii="Times New Roman" w:eastAsia="Times New Roman" w:hAnsi="Times New Roman" w:cs="Times New Roman"/>
                <w:b/>
                <w:sz w:val="18"/>
                <w:szCs w:val="20"/>
                <w:lang w:eastAsia="ru-RU"/>
              </w:rPr>
              <w:t>шт</w:t>
            </w:r>
            <w:proofErr w:type="spellEnd"/>
            <w:r w:rsidR="00001EE4" w:rsidRPr="003959D1">
              <w:rPr>
                <w:rFonts w:ascii="Times New Roman" w:eastAsia="Times New Roman" w:hAnsi="Times New Roman" w:cs="Times New Roman"/>
                <w:b/>
                <w:sz w:val="18"/>
                <w:szCs w:val="20"/>
                <w:lang w:eastAsia="ru-RU"/>
              </w:rPr>
              <w:t>)</w:t>
            </w: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112"/>
                <w:tab w:val="left" w:pos="2715"/>
              </w:tabs>
              <w:autoSpaceDE w:val="0"/>
              <w:autoSpaceDN w:val="0"/>
              <w:spacing w:after="0" w:line="240" w:lineRule="auto"/>
              <w:jc w:val="center"/>
              <w:rPr>
                <w:rFonts w:ascii="Times New Roman" w:eastAsia="Times New Roman" w:hAnsi="Times New Roman" w:cs="Times New Roman"/>
                <w:b/>
                <w:sz w:val="18"/>
                <w:szCs w:val="20"/>
                <w:lang w:eastAsia="ru-RU"/>
              </w:rPr>
            </w:pPr>
            <w:r w:rsidRPr="003959D1">
              <w:rPr>
                <w:rFonts w:ascii="Times New Roman" w:eastAsia="Times New Roman" w:hAnsi="Times New Roman" w:cs="Times New Roman"/>
                <w:b/>
                <w:sz w:val="18"/>
                <w:szCs w:val="20"/>
                <w:lang w:eastAsia="ru-RU"/>
              </w:rPr>
              <w:t>Назва та опис</w:t>
            </w:r>
          </w:p>
        </w:tc>
      </w:tr>
      <w:tr w:rsidR="00001EE4" w:rsidRPr="003959D1" w:rsidTr="00A80464">
        <w:trPr>
          <w:trHeight w:val="3736"/>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sidRPr="003959D1">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spacing w:after="0" w:line="240" w:lineRule="auto"/>
              <w:rPr>
                <w:rFonts w:ascii="Times New Roman" w:eastAsia="Tahoma" w:hAnsi="Times New Roman" w:cs="Times New Roman"/>
                <w:color w:val="000000"/>
                <w:sz w:val="2"/>
                <w:szCs w:val="2"/>
                <w:lang w:eastAsia="uk-UA" w:bidi="uk-UA"/>
              </w:rPr>
            </w:pPr>
            <w:r>
              <w:rPr>
                <w:noProof/>
                <w:lang w:eastAsia="uk-UA"/>
              </w:rPr>
              <w:drawing>
                <wp:inline distT="0" distB="0" distL="0" distR="0" wp14:anchorId="1EA90FC8" wp14:editId="56CF310A">
                  <wp:extent cx="2695575" cy="2468929"/>
                  <wp:effectExtent l="0" t="0" r="0" b="7620"/>
                  <wp:docPr id="10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995" cy="2470230"/>
                          </a:xfrm>
                          <a:prstGeom prst="rect">
                            <a:avLst/>
                          </a:prstGeom>
                          <a:solidFill>
                            <a:srgbClr xmlns:a14="http://schemas.microsoft.com/office/drawing/2010/main" val="FFFFFF" mc:Ignorable="a14" a14:legacySpreadsheetColorIndex="9"/>
                          </a:solidFill>
                          <a:ln>
                            <a:noFill/>
                          </a:ln>
                          <a:extLst/>
                        </pic:spPr>
                      </pic:pic>
                    </a:graphicData>
                  </a:graphic>
                </wp:inline>
              </w:drawing>
            </w:r>
          </w:p>
          <w:p w:rsidR="00001EE4" w:rsidRPr="003959D1" w:rsidRDefault="00001EE4" w:rsidP="0056303B">
            <w:pPr>
              <w:keepLines/>
              <w:widowControl w:val="0"/>
              <w:autoSpaceDE w:val="0"/>
              <w:autoSpaceDN w:val="0"/>
              <w:spacing w:after="0" w:line="240" w:lineRule="auto"/>
              <w:rPr>
                <w:rFonts w:ascii="Times New Roman" w:eastAsia="Times New Roman" w:hAnsi="Times New Roman" w:cs="Times New Roman"/>
                <w:b/>
                <w:spacing w:val="-3"/>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59D1">
              <w:rPr>
                <w:rFonts w:ascii="Times New Roman" w:eastAsia="Times New Roman" w:hAnsi="Times New Roman" w:cs="Times New Roman"/>
                <w:sz w:val="24"/>
                <w:szCs w:val="24"/>
                <w:lang w:eastAsia="ru-RU"/>
              </w:rPr>
              <w:t>1</w:t>
            </w:r>
            <w:r w:rsidR="00EF5CF2">
              <w:rPr>
                <w:rFonts w:ascii="Times New Roman" w:eastAsia="Times New Roman" w:hAnsi="Times New Roman" w:cs="Times New Roman"/>
                <w:sz w:val="24"/>
                <w:szCs w:val="24"/>
                <w:lang w:eastAsia="ru-RU"/>
              </w:rPr>
              <w:t>0</w:t>
            </w:r>
          </w:p>
        </w:tc>
        <w:tc>
          <w:tcPr>
            <w:tcW w:w="4252" w:type="dxa"/>
            <w:tcBorders>
              <w:top w:val="single" w:sz="4" w:space="0" w:color="auto"/>
              <w:left w:val="single" w:sz="4" w:space="0" w:color="auto"/>
              <w:bottom w:val="single" w:sz="4" w:space="0" w:color="auto"/>
              <w:right w:val="single" w:sz="4" w:space="0" w:color="auto"/>
            </w:tcBorders>
            <w:vAlign w:val="center"/>
          </w:tcPr>
          <w:p w:rsidR="00001EE4"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Вікно металопластикове  2480*215</w:t>
            </w:r>
            <w:r w:rsidR="00001EE4" w:rsidRPr="003959D1">
              <w:rPr>
                <w:rFonts w:ascii="Times New Roman" w:eastAsia="Times New Roman" w:hAnsi="Times New Roman" w:cs="Times New Roman"/>
                <w:sz w:val="24"/>
                <w:szCs w:val="24"/>
                <w:lang w:eastAsia="x-none"/>
              </w:rPr>
              <w:t>0 мм</w:t>
            </w:r>
            <w:r>
              <w:rPr>
                <w:rFonts w:ascii="Times New Roman" w:eastAsia="Times New Roman" w:hAnsi="Times New Roman" w:cs="Times New Roman"/>
                <w:sz w:val="24"/>
                <w:szCs w:val="24"/>
                <w:lang w:eastAsia="x-none"/>
              </w:rPr>
              <w:t>.</w:t>
            </w:r>
          </w:p>
          <w:p w:rsidR="00BF1FB5"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Профіль-6 камерний, колір білий</w:t>
            </w:r>
          </w:p>
          <w:p w:rsidR="00BF1FB5"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Двокамерний склопакет з енергозберігаючим склом </w:t>
            </w:r>
          </w:p>
          <w:p w:rsidR="00BF1FB5" w:rsidRPr="00EF5CF2"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eastAsia="x-none"/>
              </w:rPr>
              <w:t>4</w:t>
            </w:r>
            <w:proofErr w:type="spellStart"/>
            <w:r>
              <w:rPr>
                <w:rFonts w:ascii="Times New Roman" w:eastAsia="Times New Roman" w:hAnsi="Times New Roman" w:cs="Times New Roman"/>
                <w:sz w:val="24"/>
                <w:szCs w:val="24"/>
                <w:lang w:val="en-US" w:eastAsia="x-none"/>
              </w:rPr>
              <w:t>i</w:t>
            </w:r>
            <w:proofErr w:type="spellEnd"/>
            <w:r w:rsidRPr="00EF5CF2">
              <w:rPr>
                <w:rFonts w:ascii="Times New Roman" w:eastAsia="Times New Roman" w:hAnsi="Times New Roman" w:cs="Times New Roman"/>
                <w:sz w:val="24"/>
                <w:szCs w:val="24"/>
                <w:lang w:val="ru-RU" w:eastAsia="x-none"/>
              </w:rPr>
              <w:t>-14</w:t>
            </w:r>
            <w:proofErr w:type="spellStart"/>
            <w:r>
              <w:rPr>
                <w:rFonts w:ascii="Times New Roman" w:eastAsia="Times New Roman" w:hAnsi="Times New Roman" w:cs="Times New Roman"/>
                <w:sz w:val="24"/>
                <w:szCs w:val="24"/>
                <w:lang w:val="en-US" w:eastAsia="x-none"/>
              </w:rPr>
              <w:t>ar</w:t>
            </w:r>
            <w:proofErr w:type="spellEnd"/>
            <w:r w:rsidRPr="00EF5CF2">
              <w:rPr>
                <w:rFonts w:ascii="Times New Roman" w:eastAsia="Times New Roman" w:hAnsi="Times New Roman" w:cs="Times New Roman"/>
                <w:sz w:val="24"/>
                <w:szCs w:val="24"/>
                <w:lang w:val="ru-RU" w:eastAsia="x-none"/>
              </w:rPr>
              <w:t>-4-14</w:t>
            </w:r>
            <w:proofErr w:type="spellStart"/>
            <w:r>
              <w:rPr>
                <w:rFonts w:ascii="Times New Roman" w:eastAsia="Times New Roman" w:hAnsi="Times New Roman" w:cs="Times New Roman"/>
                <w:sz w:val="24"/>
                <w:szCs w:val="24"/>
                <w:lang w:val="en-US" w:eastAsia="x-none"/>
              </w:rPr>
              <w:t>ar</w:t>
            </w:r>
            <w:proofErr w:type="spellEnd"/>
            <w:r w:rsidRPr="00EF5CF2">
              <w:rPr>
                <w:rFonts w:ascii="Times New Roman" w:eastAsia="Times New Roman" w:hAnsi="Times New Roman" w:cs="Times New Roman"/>
                <w:sz w:val="24"/>
                <w:szCs w:val="24"/>
                <w:lang w:val="ru-RU" w:eastAsia="x-none"/>
              </w:rPr>
              <w:t>-4</w:t>
            </w:r>
            <w:proofErr w:type="spellStart"/>
            <w:r>
              <w:rPr>
                <w:rFonts w:ascii="Times New Roman" w:eastAsia="Times New Roman" w:hAnsi="Times New Roman" w:cs="Times New Roman"/>
                <w:sz w:val="24"/>
                <w:szCs w:val="24"/>
                <w:lang w:val="en-US" w:eastAsia="x-none"/>
              </w:rPr>
              <w:t>i</w:t>
            </w:r>
            <w:proofErr w:type="spellEnd"/>
          </w:p>
          <w:p w:rsidR="00001EE4" w:rsidRPr="00BF1FB5"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x-none"/>
              </w:rPr>
            </w:pPr>
            <w:r w:rsidRPr="00BF1FB5">
              <w:rPr>
                <w:rFonts w:ascii="Times New Roman" w:eastAsia="Times New Roman" w:hAnsi="Times New Roman" w:cs="Times New Roman"/>
                <w:sz w:val="24"/>
                <w:szCs w:val="24"/>
                <w:lang w:eastAsia="x-none"/>
              </w:rPr>
              <w:t>Ущільнюва</w:t>
            </w:r>
            <w:r w:rsidR="000533CD">
              <w:rPr>
                <w:rFonts w:ascii="Times New Roman" w:eastAsia="Times New Roman" w:hAnsi="Times New Roman" w:cs="Times New Roman"/>
                <w:sz w:val="24"/>
                <w:szCs w:val="24"/>
                <w:lang w:eastAsia="x-none"/>
              </w:rPr>
              <w:t>ч- білий, армування не менше 1,5</w:t>
            </w:r>
            <w:r w:rsidRPr="00BF1FB5">
              <w:rPr>
                <w:rFonts w:ascii="Times New Roman" w:eastAsia="Times New Roman" w:hAnsi="Times New Roman" w:cs="Times New Roman"/>
                <w:sz w:val="24"/>
                <w:szCs w:val="24"/>
                <w:lang w:eastAsia="x-none"/>
              </w:rPr>
              <w:t xml:space="preserve">мм., </w:t>
            </w:r>
          </w:p>
          <w:p w:rsidR="00A115D2" w:rsidRPr="003959D1" w:rsidRDefault="00A115D2" w:rsidP="00A11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Вікна з провітрюванням та відкриванням</w:t>
            </w:r>
          </w:p>
          <w:p w:rsidR="00001EE4" w:rsidRPr="00BF1FB5"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highlight w:val="yellow"/>
                <w:lang w:eastAsia="x-none"/>
              </w:rPr>
            </w:pPr>
          </w:p>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highlight w:val="yellow"/>
                <w:lang w:eastAsia="x-none"/>
              </w:rPr>
            </w:pPr>
          </w:p>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r w:rsidR="00001EE4" w:rsidRPr="003959D1" w:rsidTr="0056303B">
        <w:trPr>
          <w:trHeight w:val="537"/>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6C7630" w:rsidRDefault="00001EE4" w:rsidP="006C7630">
            <w:pPr>
              <w:widowControl w:val="0"/>
              <w:spacing w:after="0" w:line="240" w:lineRule="auto"/>
              <w:rPr>
                <w:rFonts w:ascii="Times New Roman" w:eastAsia="Tahoma" w:hAnsi="Times New Roman" w:cs="Times New Roman"/>
                <w:color w:val="000000"/>
                <w:sz w:val="24"/>
                <w:szCs w:val="24"/>
                <w:lang w:eastAsia="uk-UA" w:bidi="uk-UA"/>
              </w:rPr>
            </w:pPr>
            <w:r w:rsidRPr="006C7630">
              <w:rPr>
                <w:rFonts w:ascii="Times New Roman" w:eastAsia="Tahoma" w:hAnsi="Times New Roman" w:cs="Times New Roman"/>
                <w:color w:val="000000"/>
                <w:sz w:val="24"/>
                <w:szCs w:val="24"/>
                <w:lang w:eastAsia="uk-UA" w:bidi="uk-UA"/>
              </w:rPr>
              <w:t xml:space="preserve">Відлив </w:t>
            </w:r>
            <w:r w:rsidR="006C7630">
              <w:rPr>
                <w:rFonts w:ascii="Times New Roman" w:eastAsia="Tahoma" w:hAnsi="Times New Roman" w:cs="Times New Roman"/>
                <w:color w:val="000000"/>
                <w:sz w:val="24"/>
                <w:szCs w:val="24"/>
                <w:lang w:eastAsia="uk-UA" w:bidi="uk-UA"/>
              </w:rPr>
              <w:t>оцинков.250</w:t>
            </w: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59D1">
              <w:rPr>
                <w:rFonts w:ascii="Times New Roman" w:eastAsia="Times New Roman" w:hAnsi="Times New Roman" w:cs="Times New Roman"/>
                <w:sz w:val="24"/>
                <w:szCs w:val="24"/>
                <w:lang w:eastAsia="ru-RU"/>
              </w:rPr>
              <w:t>1</w:t>
            </w:r>
            <w:r w:rsidR="00A115D2">
              <w:rPr>
                <w:rFonts w:ascii="Times New Roman" w:eastAsia="Times New Roman" w:hAnsi="Times New Roman" w:cs="Times New Roman"/>
                <w:sz w:val="24"/>
                <w:szCs w:val="24"/>
                <w:lang w:eastAsia="ru-RU"/>
              </w:rPr>
              <w:t>0</w:t>
            </w: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r w:rsidRPr="003959D1">
              <w:rPr>
                <w:rFonts w:ascii="Times New Roman" w:eastAsia="Times New Roman" w:hAnsi="Times New Roman" w:cs="Times New Roman"/>
                <w:sz w:val="24"/>
                <w:szCs w:val="24"/>
                <w:lang w:eastAsia="x-none"/>
              </w:rPr>
              <w:t>Колір - білий.</w:t>
            </w:r>
            <w:r w:rsidR="006C7630">
              <w:rPr>
                <w:rFonts w:ascii="Times New Roman" w:eastAsia="Times New Roman" w:hAnsi="Times New Roman" w:cs="Times New Roman"/>
                <w:sz w:val="24"/>
                <w:szCs w:val="24"/>
                <w:lang w:eastAsia="x-none"/>
              </w:rPr>
              <w:t xml:space="preserve"> 2550мм.</w:t>
            </w:r>
          </w:p>
        </w:tc>
      </w:tr>
      <w:tr w:rsidR="00001EE4" w:rsidRPr="003959D1" w:rsidTr="0056303B">
        <w:trPr>
          <w:trHeight w:val="561"/>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spacing w:after="0" w:line="240" w:lineRule="auto"/>
              <w:rPr>
                <w:rFonts w:ascii="Times New Roman" w:eastAsia="Tahoma" w:hAnsi="Times New Roman" w:cs="Times New Roman"/>
                <w:color w:val="000000"/>
                <w:sz w:val="24"/>
                <w:szCs w:val="24"/>
                <w:lang w:eastAsia="uk-UA" w:bidi="uk-UA"/>
              </w:rPr>
            </w:pP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r w:rsidR="00001EE4" w:rsidRPr="003959D1" w:rsidTr="0056303B">
        <w:trPr>
          <w:trHeight w:val="3502"/>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6E209D" w:rsidRDefault="00A80464" w:rsidP="006E209D">
            <w:pPr>
              <w:widowControl w:val="0"/>
              <w:autoSpaceDE w:val="0"/>
              <w:autoSpaceDN w:val="0"/>
              <w:spacing w:after="0" w:line="240" w:lineRule="auto"/>
              <w:jc w:val="center"/>
              <w:rPr>
                <w:rFonts w:ascii="Times New Roman CYR" w:eastAsia="Times New Roman" w:hAnsi="Times New Roman CYR" w:cs="Times New Roman CYR"/>
                <w:sz w:val="0"/>
                <w:szCs w:val="0"/>
                <w:lang w:eastAsia="ru-RU"/>
              </w:rPr>
            </w:pPr>
            <w:r>
              <w:rPr>
                <w:noProof/>
                <w:lang w:eastAsia="uk-UA"/>
              </w:rPr>
              <w:drawing>
                <wp:inline distT="0" distB="0" distL="0" distR="0" wp14:anchorId="30EC8963" wp14:editId="7D5F6909">
                  <wp:extent cx="2514600" cy="2266950"/>
                  <wp:effectExtent l="0" t="0" r="0" b="0"/>
                  <wp:docPr id="10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66950"/>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784C18"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BF1FB5"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Вікно металопластикове  1</w:t>
            </w:r>
            <w:r w:rsidRPr="00BF1FB5">
              <w:rPr>
                <w:rFonts w:ascii="Times New Roman" w:eastAsia="Times New Roman" w:hAnsi="Times New Roman" w:cs="Times New Roman"/>
                <w:sz w:val="24"/>
                <w:szCs w:val="24"/>
                <w:lang w:eastAsia="x-none"/>
              </w:rPr>
              <w:t>32</w:t>
            </w:r>
            <w:r>
              <w:rPr>
                <w:rFonts w:ascii="Times New Roman" w:eastAsia="Times New Roman" w:hAnsi="Times New Roman" w:cs="Times New Roman"/>
                <w:sz w:val="24"/>
                <w:szCs w:val="24"/>
                <w:lang w:eastAsia="x-none"/>
              </w:rPr>
              <w:t>0*</w:t>
            </w:r>
            <w:r w:rsidRPr="00BF1FB5">
              <w:rPr>
                <w:rFonts w:ascii="Times New Roman" w:eastAsia="Times New Roman" w:hAnsi="Times New Roman" w:cs="Times New Roman"/>
                <w:sz w:val="24"/>
                <w:szCs w:val="24"/>
                <w:lang w:eastAsia="x-none"/>
              </w:rPr>
              <w:t>144</w:t>
            </w:r>
            <w:r w:rsidR="00001EE4" w:rsidRPr="003959D1">
              <w:rPr>
                <w:rFonts w:ascii="Times New Roman" w:eastAsia="Times New Roman" w:hAnsi="Times New Roman" w:cs="Times New Roman"/>
                <w:sz w:val="24"/>
                <w:szCs w:val="24"/>
                <w:lang w:eastAsia="x-none"/>
              </w:rPr>
              <w:t>0 мм</w:t>
            </w:r>
            <w:r>
              <w:rPr>
                <w:rFonts w:ascii="Times New Roman" w:eastAsia="Times New Roman" w:hAnsi="Times New Roman" w:cs="Times New Roman"/>
                <w:sz w:val="24"/>
                <w:szCs w:val="24"/>
                <w:lang w:eastAsia="x-none"/>
              </w:rPr>
              <w:t>.</w:t>
            </w:r>
            <w:r w:rsidR="00001EE4" w:rsidRPr="003959D1">
              <w:rPr>
                <w:rFonts w:ascii="Times New Roman" w:eastAsia="Times New Roman" w:hAnsi="Times New Roman" w:cs="Times New Roman"/>
                <w:sz w:val="24"/>
                <w:szCs w:val="24"/>
                <w:lang w:eastAsia="x-none"/>
              </w:rPr>
              <w:t xml:space="preserve"> </w:t>
            </w:r>
          </w:p>
          <w:p w:rsidR="00BF1FB5"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Профіль-6 камерний, колір білий</w:t>
            </w:r>
          </w:p>
          <w:p w:rsidR="00BF1FB5"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Двокамерний склопакет з енергозберігаючим склом </w:t>
            </w:r>
          </w:p>
          <w:p w:rsidR="00001EE4" w:rsidRPr="00EF5CF2" w:rsidRDefault="00BF1FB5" w:rsidP="00BF1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eastAsia="x-none"/>
              </w:rPr>
              <w:t>4</w:t>
            </w:r>
            <w:proofErr w:type="spellStart"/>
            <w:r>
              <w:rPr>
                <w:rFonts w:ascii="Times New Roman" w:eastAsia="Times New Roman" w:hAnsi="Times New Roman" w:cs="Times New Roman"/>
                <w:sz w:val="24"/>
                <w:szCs w:val="24"/>
                <w:lang w:val="en-US" w:eastAsia="x-none"/>
              </w:rPr>
              <w:t>i</w:t>
            </w:r>
            <w:proofErr w:type="spellEnd"/>
            <w:r w:rsidRPr="00EF5CF2">
              <w:rPr>
                <w:rFonts w:ascii="Times New Roman" w:eastAsia="Times New Roman" w:hAnsi="Times New Roman" w:cs="Times New Roman"/>
                <w:sz w:val="24"/>
                <w:szCs w:val="24"/>
                <w:lang w:val="ru-RU" w:eastAsia="x-none"/>
              </w:rPr>
              <w:t>-14</w:t>
            </w:r>
            <w:proofErr w:type="spellStart"/>
            <w:r>
              <w:rPr>
                <w:rFonts w:ascii="Times New Roman" w:eastAsia="Times New Roman" w:hAnsi="Times New Roman" w:cs="Times New Roman"/>
                <w:sz w:val="24"/>
                <w:szCs w:val="24"/>
                <w:lang w:val="en-US" w:eastAsia="x-none"/>
              </w:rPr>
              <w:t>ar</w:t>
            </w:r>
            <w:proofErr w:type="spellEnd"/>
            <w:r w:rsidRPr="00EF5CF2">
              <w:rPr>
                <w:rFonts w:ascii="Times New Roman" w:eastAsia="Times New Roman" w:hAnsi="Times New Roman" w:cs="Times New Roman"/>
                <w:sz w:val="24"/>
                <w:szCs w:val="24"/>
                <w:lang w:val="ru-RU" w:eastAsia="x-none"/>
              </w:rPr>
              <w:t>-4-14</w:t>
            </w:r>
            <w:proofErr w:type="spellStart"/>
            <w:r>
              <w:rPr>
                <w:rFonts w:ascii="Times New Roman" w:eastAsia="Times New Roman" w:hAnsi="Times New Roman" w:cs="Times New Roman"/>
                <w:sz w:val="24"/>
                <w:szCs w:val="24"/>
                <w:lang w:val="en-US" w:eastAsia="x-none"/>
              </w:rPr>
              <w:t>ar</w:t>
            </w:r>
            <w:proofErr w:type="spellEnd"/>
            <w:r w:rsidRPr="00EF5CF2">
              <w:rPr>
                <w:rFonts w:ascii="Times New Roman" w:eastAsia="Times New Roman" w:hAnsi="Times New Roman" w:cs="Times New Roman"/>
                <w:sz w:val="24"/>
                <w:szCs w:val="24"/>
                <w:lang w:val="ru-RU" w:eastAsia="x-none"/>
              </w:rPr>
              <w:t>-4</w:t>
            </w:r>
            <w:proofErr w:type="spellStart"/>
            <w:r>
              <w:rPr>
                <w:rFonts w:ascii="Times New Roman" w:eastAsia="Times New Roman" w:hAnsi="Times New Roman" w:cs="Times New Roman"/>
                <w:sz w:val="24"/>
                <w:szCs w:val="24"/>
                <w:lang w:val="en-US" w:eastAsia="x-none"/>
              </w:rPr>
              <w:t>i</w:t>
            </w:r>
            <w:proofErr w:type="spellEnd"/>
            <w:r w:rsidR="00001EE4" w:rsidRPr="003959D1">
              <w:rPr>
                <w:rFonts w:ascii="Times New Roman" w:eastAsia="Times New Roman" w:hAnsi="Times New Roman" w:cs="Times New Roman"/>
                <w:sz w:val="24"/>
                <w:szCs w:val="24"/>
                <w:lang w:eastAsia="x-none"/>
              </w:rPr>
              <w:t xml:space="preserve"> </w:t>
            </w:r>
          </w:p>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Ущільнюва</w:t>
            </w:r>
            <w:r w:rsidR="000533CD">
              <w:rPr>
                <w:rFonts w:ascii="Times New Roman" w:eastAsia="Times New Roman" w:hAnsi="Times New Roman" w:cs="Times New Roman"/>
                <w:sz w:val="24"/>
                <w:szCs w:val="24"/>
                <w:lang w:eastAsia="x-none"/>
              </w:rPr>
              <w:t>ч- білий, армування не менше 1,5</w:t>
            </w:r>
            <w:r w:rsidRPr="003959D1">
              <w:rPr>
                <w:rFonts w:ascii="Times New Roman" w:eastAsia="Times New Roman" w:hAnsi="Times New Roman" w:cs="Times New Roman"/>
                <w:sz w:val="24"/>
                <w:szCs w:val="24"/>
                <w:lang w:eastAsia="x-none"/>
              </w:rPr>
              <w:t xml:space="preserve">мм., </w:t>
            </w:r>
          </w:p>
          <w:p w:rsidR="00A115D2" w:rsidRPr="003959D1" w:rsidRDefault="00A115D2" w:rsidP="00A11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Вікна з провітрюванням та відкриванням</w:t>
            </w:r>
          </w:p>
          <w:p w:rsidR="00001EE4" w:rsidRPr="006E209D"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tc>
      </w:tr>
      <w:tr w:rsidR="00001EE4" w:rsidRPr="003959D1" w:rsidTr="0056303B">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autoSpaceDE w:val="0"/>
              <w:autoSpaceDN w:val="0"/>
              <w:spacing w:after="0" w:line="240" w:lineRule="auto"/>
              <w:rPr>
                <w:rFonts w:ascii="Times New Roman CYR" w:eastAsia="Times New Roman" w:hAnsi="Times New Roman CYR" w:cs="Times New Roman CYR"/>
                <w:noProof/>
                <w:sz w:val="24"/>
                <w:szCs w:val="24"/>
                <w:lang w:eastAsia="uk-UA"/>
              </w:rPr>
            </w:pPr>
            <w:r>
              <w:rPr>
                <w:rFonts w:ascii="Times New Roman CYR" w:eastAsia="Times New Roman" w:hAnsi="Times New Roman CYR" w:cs="Times New Roman CYR"/>
                <w:noProof/>
                <w:sz w:val="24"/>
                <w:szCs w:val="24"/>
                <w:lang w:eastAsia="uk-UA"/>
              </w:rPr>
              <w:t xml:space="preserve">  </w:t>
            </w:r>
            <w:r w:rsidRPr="006C7630">
              <w:rPr>
                <w:rFonts w:ascii="Times New Roman CYR" w:eastAsia="Times New Roman" w:hAnsi="Times New Roman CYR" w:cs="Times New Roman CYR"/>
                <w:noProof/>
                <w:sz w:val="24"/>
                <w:szCs w:val="24"/>
                <w:lang w:eastAsia="uk-UA"/>
              </w:rPr>
              <w:t xml:space="preserve">Відлив </w:t>
            </w:r>
            <w:r w:rsidR="006C7630">
              <w:rPr>
                <w:rFonts w:ascii="Times New Roman CYR" w:eastAsia="Times New Roman" w:hAnsi="Times New Roman CYR" w:cs="Times New Roman CYR"/>
                <w:noProof/>
                <w:sz w:val="24"/>
                <w:szCs w:val="24"/>
                <w:lang w:eastAsia="uk-UA"/>
              </w:rPr>
              <w:t>оцинков.250</w:t>
            </w:r>
          </w:p>
          <w:p w:rsidR="00001EE4" w:rsidRPr="003959D1" w:rsidRDefault="00001EE4" w:rsidP="0056303B">
            <w:pPr>
              <w:widowControl w:val="0"/>
              <w:autoSpaceDE w:val="0"/>
              <w:autoSpaceDN w:val="0"/>
              <w:spacing w:after="0" w:line="240" w:lineRule="auto"/>
              <w:rPr>
                <w:rFonts w:ascii="Times New Roman CYR" w:eastAsia="Times New Roman" w:hAnsi="Times New Roman CYR" w:cs="Times New Roman CYR"/>
                <w:noProof/>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784C18"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6E209D"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sz w:val="24"/>
                <w:szCs w:val="24"/>
                <w:lang w:eastAsia="x-none"/>
              </w:rPr>
              <w:t xml:space="preserve">Колір </w:t>
            </w:r>
            <w:r w:rsidR="006C763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білий</w:t>
            </w:r>
            <w:r w:rsidR="006C7630">
              <w:rPr>
                <w:rFonts w:ascii="Times New Roman" w:eastAsia="Times New Roman" w:hAnsi="Times New Roman" w:cs="Times New Roman"/>
                <w:sz w:val="24"/>
                <w:szCs w:val="24"/>
                <w:lang w:eastAsia="x-none"/>
              </w:rPr>
              <w:t>. 1350мм.</w:t>
            </w:r>
          </w:p>
        </w:tc>
      </w:tr>
      <w:tr w:rsidR="00001EE4" w:rsidRPr="003959D1" w:rsidTr="0056303B">
        <w:trPr>
          <w:trHeight w:val="698"/>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autoSpaceDE w:val="0"/>
              <w:autoSpaceDN w:val="0"/>
              <w:spacing w:after="0" w:line="240" w:lineRule="auto"/>
              <w:jc w:val="center"/>
              <w:rPr>
                <w:rFonts w:ascii="Times New Roman CYR" w:eastAsia="Times New Roman" w:hAnsi="Times New Roman CYR" w:cs="Times New Roman CYR"/>
                <w:noProof/>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r w:rsidR="00001EE4" w:rsidRPr="003959D1" w:rsidTr="0056303B">
        <w:trPr>
          <w:trHeight w:val="1115"/>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A80464" w:rsidP="0056303B">
            <w:pPr>
              <w:keepLines/>
              <w:widowControl w:val="0"/>
              <w:autoSpaceDE w:val="0"/>
              <w:autoSpaceDN w:val="0"/>
              <w:spacing w:after="0" w:line="240" w:lineRule="auto"/>
              <w:rPr>
                <w:rFonts w:ascii="Times New Roman CYR" w:eastAsia="Times New Roman" w:hAnsi="Times New Roman CYR" w:cs="Times New Roman CYR"/>
                <w:noProof/>
                <w:sz w:val="24"/>
                <w:szCs w:val="24"/>
                <w:lang w:eastAsia="uk-UA"/>
              </w:rPr>
            </w:pPr>
            <w:r>
              <w:rPr>
                <w:noProof/>
                <w:lang w:eastAsia="uk-UA"/>
              </w:rPr>
              <w:drawing>
                <wp:inline distT="0" distB="0" distL="0" distR="0" wp14:anchorId="2DD047BA" wp14:editId="2A5C78A6">
                  <wp:extent cx="2543175" cy="2266950"/>
                  <wp:effectExtent l="0" t="0" r="9525" b="0"/>
                  <wp:docPr id="10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266950"/>
                          </a:xfrm>
                          <a:prstGeom prst="rect">
                            <a:avLst/>
                          </a:prstGeom>
                          <a:solidFill>
                            <a:srgbClr xmlns:a14="http://schemas.microsoft.com/office/drawing/2010/main" val="FFFFFF" mc:Ignorable="a14" a14:legacySpreadsheetColorIndex="9"/>
                          </a:solidFill>
                          <a:ln>
                            <a:noFill/>
                          </a:ln>
                          <a:extLst/>
                        </pic:spPr>
                      </pic:pic>
                    </a:graphicData>
                  </a:graphic>
                </wp:inline>
              </w:drawing>
            </w:r>
          </w:p>
          <w:p w:rsidR="00001EE4" w:rsidRPr="003959D1" w:rsidRDefault="00001EE4" w:rsidP="0056303B">
            <w:pPr>
              <w:keepLines/>
              <w:widowControl w:val="0"/>
              <w:autoSpaceDE w:val="0"/>
              <w:autoSpaceDN w:val="0"/>
              <w:spacing w:after="0" w:line="240" w:lineRule="auto"/>
              <w:rPr>
                <w:rFonts w:ascii="Times New Roman CYR" w:eastAsia="Times New Roman" w:hAnsi="Times New Roman CYR" w:cs="Times New Roman CYR"/>
                <w:noProof/>
                <w:sz w:val="24"/>
                <w:szCs w:val="24"/>
                <w:lang w:eastAsia="uk-UA"/>
              </w:rPr>
            </w:pPr>
          </w:p>
          <w:p w:rsidR="00001EE4" w:rsidRPr="003959D1" w:rsidRDefault="00001EE4" w:rsidP="0056303B">
            <w:pPr>
              <w:keepLines/>
              <w:widowControl w:val="0"/>
              <w:autoSpaceDE w:val="0"/>
              <w:autoSpaceDN w:val="0"/>
              <w:spacing w:after="0" w:line="240" w:lineRule="auto"/>
              <w:rPr>
                <w:rFonts w:ascii="Times New Roman" w:eastAsia="Times New Roman" w:hAnsi="Times New Roman" w:cs="Times New Roman"/>
                <w:b/>
                <w:spacing w:val="-3"/>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784C18"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A465FA" w:rsidRDefault="006E209D" w:rsidP="006E2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Вікно металопластикове  1730*1440 мм. </w:t>
            </w:r>
          </w:p>
          <w:p w:rsidR="006E209D" w:rsidRDefault="006E209D" w:rsidP="006E2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Профіль-6 камерний, колір білий</w:t>
            </w:r>
          </w:p>
          <w:p w:rsidR="006E209D" w:rsidRDefault="006E209D" w:rsidP="006E2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Двокамерний склопакет з енергозберігаючим склом </w:t>
            </w:r>
          </w:p>
          <w:p w:rsidR="00001EE4" w:rsidRPr="006E209D" w:rsidRDefault="006E209D" w:rsidP="006E2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eastAsia="x-none"/>
              </w:rPr>
              <w:t>4</w:t>
            </w:r>
            <w:proofErr w:type="spellStart"/>
            <w:r>
              <w:rPr>
                <w:rFonts w:ascii="Times New Roman" w:eastAsia="Times New Roman" w:hAnsi="Times New Roman" w:cs="Times New Roman"/>
                <w:sz w:val="24"/>
                <w:szCs w:val="24"/>
                <w:lang w:val="en-US" w:eastAsia="x-none"/>
              </w:rPr>
              <w:t>i</w:t>
            </w:r>
            <w:proofErr w:type="spellEnd"/>
            <w:r w:rsidRPr="006E209D">
              <w:rPr>
                <w:rFonts w:ascii="Times New Roman" w:eastAsia="Times New Roman" w:hAnsi="Times New Roman" w:cs="Times New Roman"/>
                <w:sz w:val="24"/>
                <w:szCs w:val="24"/>
                <w:lang w:val="ru-RU" w:eastAsia="x-none"/>
              </w:rPr>
              <w:t>-14</w:t>
            </w:r>
            <w:proofErr w:type="spellStart"/>
            <w:r>
              <w:rPr>
                <w:rFonts w:ascii="Times New Roman" w:eastAsia="Times New Roman" w:hAnsi="Times New Roman" w:cs="Times New Roman"/>
                <w:sz w:val="24"/>
                <w:szCs w:val="24"/>
                <w:lang w:val="en-US" w:eastAsia="x-none"/>
              </w:rPr>
              <w:t>ar</w:t>
            </w:r>
            <w:proofErr w:type="spellEnd"/>
            <w:r w:rsidRPr="006E209D">
              <w:rPr>
                <w:rFonts w:ascii="Times New Roman" w:eastAsia="Times New Roman" w:hAnsi="Times New Roman" w:cs="Times New Roman"/>
                <w:sz w:val="24"/>
                <w:szCs w:val="24"/>
                <w:lang w:val="ru-RU" w:eastAsia="x-none"/>
              </w:rPr>
              <w:t>-4-14</w:t>
            </w:r>
            <w:proofErr w:type="spellStart"/>
            <w:r>
              <w:rPr>
                <w:rFonts w:ascii="Times New Roman" w:eastAsia="Times New Roman" w:hAnsi="Times New Roman" w:cs="Times New Roman"/>
                <w:sz w:val="24"/>
                <w:szCs w:val="24"/>
                <w:lang w:val="en-US" w:eastAsia="x-none"/>
              </w:rPr>
              <w:t>ar</w:t>
            </w:r>
            <w:proofErr w:type="spellEnd"/>
            <w:r w:rsidRPr="006E209D">
              <w:rPr>
                <w:rFonts w:ascii="Times New Roman" w:eastAsia="Times New Roman" w:hAnsi="Times New Roman" w:cs="Times New Roman"/>
                <w:sz w:val="24"/>
                <w:szCs w:val="24"/>
                <w:lang w:val="ru-RU" w:eastAsia="x-none"/>
              </w:rPr>
              <w:t>-4</w:t>
            </w:r>
            <w:proofErr w:type="spellStart"/>
            <w:r>
              <w:rPr>
                <w:rFonts w:ascii="Times New Roman" w:eastAsia="Times New Roman" w:hAnsi="Times New Roman" w:cs="Times New Roman"/>
                <w:sz w:val="24"/>
                <w:szCs w:val="24"/>
                <w:lang w:val="en-US" w:eastAsia="x-none"/>
              </w:rPr>
              <w:t>i</w:t>
            </w:r>
            <w:proofErr w:type="spellEnd"/>
          </w:p>
          <w:p w:rsidR="00001EE4"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sidRPr="003959D1">
              <w:rPr>
                <w:rFonts w:ascii="Times New Roman" w:eastAsia="Times New Roman" w:hAnsi="Times New Roman" w:cs="Times New Roman"/>
                <w:sz w:val="24"/>
                <w:szCs w:val="24"/>
                <w:lang w:eastAsia="x-none"/>
              </w:rPr>
              <w:t>Ущільнюва</w:t>
            </w:r>
            <w:r w:rsidR="000533CD">
              <w:rPr>
                <w:rFonts w:ascii="Times New Roman" w:eastAsia="Times New Roman" w:hAnsi="Times New Roman" w:cs="Times New Roman"/>
                <w:sz w:val="24"/>
                <w:szCs w:val="24"/>
                <w:lang w:eastAsia="x-none"/>
              </w:rPr>
              <w:t>ч- білий, армування не менше 1,5</w:t>
            </w:r>
            <w:r w:rsidRPr="003959D1">
              <w:rPr>
                <w:rFonts w:ascii="Times New Roman" w:eastAsia="Times New Roman" w:hAnsi="Times New Roman" w:cs="Times New Roman"/>
                <w:sz w:val="24"/>
                <w:szCs w:val="24"/>
                <w:lang w:eastAsia="x-none"/>
              </w:rPr>
              <w:t xml:space="preserve">мм., </w:t>
            </w:r>
          </w:p>
          <w:p w:rsidR="00A115D2" w:rsidRPr="003959D1" w:rsidRDefault="00A115D2"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Вікна з провітрюванням та відкриванням</w:t>
            </w:r>
          </w:p>
          <w:p w:rsidR="00A465FA" w:rsidRPr="003959D1" w:rsidRDefault="00A465FA"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highlight w:val="yellow"/>
                <w:lang w:eastAsia="x-none"/>
              </w:rPr>
            </w:pPr>
          </w:p>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r w:rsidR="00001EE4" w:rsidRPr="003959D1" w:rsidTr="0056303B">
        <w:trPr>
          <w:trHeight w:val="599"/>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6C7630" w:rsidRDefault="00001EE4" w:rsidP="006C7630">
            <w:pPr>
              <w:keepLines/>
              <w:widowControl w:val="0"/>
              <w:autoSpaceDE w:val="0"/>
              <w:autoSpaceDN w:val="0"/>
              <w:spacing w:after="0" w:line="240" w:lineRule="auto"/>
              <w:rPr>
                <w:rFonts w:ascii="Times New Roman CYR" w:eastAsia="Times New Roman" w:hAnsi="Times New Roman CYR" w:cs="Times New Roman CYR"/>
                <w:sz w:val="24"/>
                <w:szCs w:val="24"/>
                <w:lang w:eastAsia="ru-RU"/>
              </w:rPr>
            </w:pPr>
            <w:r w:rsidRPr="003959D1">
              <w:rPr>
                <w:rFonts w:ascii="Times New Roman CYR" w:eastAsia="Times New Roman" w:hAnsi="Times New Roman CYR" w:cs="Times New Roman CYR"/>
                <w:sz w:val="24"/>
                <w:szCs w:val="24"/>
                <w:lang w:eastAsia="ru-RU"/>
              </w:rPr>
              <w:t xml:space="preserve">Відлив </w:t>
            </w:r>
            <w:r w:rsidR="006C7630">
              <w:rPr>
                <w:rFonts w:ascii="Times New Roman CYR" w:eastAsia="Times New Roman" w:hAnsi="Times New Roman CYR" w:cs="Times New Roman CYR"/>
                <w:sz w:val="24"/>
                <w:szCs w:val="24"/>
                <w:lang w:eastAsia="ru-RU"/>
              </w:rPr>
              <w:t>оцинков.250</w:t>
            </w: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784C18"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r w:rsidRPr="003959D1">
              <w:rPr>
                <w:rFonts w:ascii="Times New Roman" w:eastAsia="Times New Roman" w:hAnsi="Times New Roman" w:cs="Times New Roman"/>
                <w:sz w:val="24"/>
                <w:szCs w:val="24"/>
                <w:lang w:eastAsia="x-none"/>
              </w:rPr>
              <w:t xml:space="preserve"> Колір - білий.</w:t>
            </w:r>
            <w:r w:rsidR="006C7630">
              <w:rPr>
                <w:rFonts w:ascii="Times New Roman" w:eastAsia="Times New Roman" w:hAnsi="Times New Roman" w:cs="Times New Roman"/>
                <w:sz w:val="24"/>
                <w:szCs w:val="24"/>
                <w:lang w:eastAsia="x-none"/>
              </w:rPr>
              <w:t xml:space="preserve"> 1800мм.</w:t>
            </w:r>
          </w:p>
        </w:tc>
      </w:tr>
      <w:tr w:rsidR="00001EE4" w:rsidRPr="003959D1" w:rsidTr="0056303B">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widowControl w:val="0"/>
              <w:tabs>
                <w:tab w:val="left" w:pos="2715"/>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keepLines/>
              <w:widowControl w:val="0"/>
              <w:autoSpaceDE w:val="0"/>
              <w:autoSpaceDN w:val="0"/>
              <w:spacing w:after="0" w:line="240" w:lineRule="auto"/>
              <w:rPr>
                <w:rFonts w:ascii="Times New Roman CYR" w:eastAsia="Times New Roman" w:hAnsi="Times New Roman CYR" w:cs="Times New Roman CYR"/>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001EE4" w:rsidRPr="003959D1" w:rsidRDefault="00001EE4" w:rsidP="00563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x-none"/>
              </w:rPr>
            </w:pPr>
          </w:p>
        </w:tc>
      </w:tr>
    </w:tbl>
    <w:p w:rsidR="00001EE4" w:rsidRPr="003959D1" w:rsidRDefault="00001EE4" w:rsidP="00001EE4">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3959D1">
        <w:rPr>
          <w:rFonts w:ascii="Times New Roman" w:eastAsia="Times New Roman" w:hAnsi="Times New Roman" w:cs="Times New Roman"/>
          <w:color w:val="000000"/>
          <w:sz w:val="24"/>
          <w:szCs w:val="24"/>
          <w:lang w:eastAsia="ru-RU"/>
        </w:rPr>
        <w:t xml:space="preserve">                                            </w:t>
      </w:r>
      <w:r w:rsidRPr="003959D1">
        <w:rPr>
          <w:rFonts w:ascii="Times New Roman" w:eastAsia="Times New Roman" w:hAnsi="Times New Roman" w:cs="Times New Roman"/>
          <w:b/>
          <w:color w:val="000000"/>
          <w:sz w:val="24"/>
          <w:szCs w:val="24"/>
          <w:lang w:eastAsia="ru-RU"/>
        </w:rPr>
        <w:t>Вимоги до якості товару</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Якість Товару повинна відповідати технічній документації, діючим на території України стандартам, вимогам якості, умовам договору. </w:t>
      </w:r>
      <w:proofErr w:type="spellStart"/>
      <w:r w:rsidRPr="00784C18">
        <w:rPr>
          <w:rFonts w:ascii="Times New Roman" w:hAnsi="Times New Roman" w:cs="Times New Roman"/>
          <w:sz w:val="24"/>
          <w:szCs w:val="24"/>
        </w:rPr>
        <w:t>Texнічні</w:t>
      </w:r>
      <w:proofErr w:type="spellEnd"/>
      <w:r w:rsidRPr="00784C18">
        <w:rPr>
          <w:rFonts w:ascii="Times New Roman" w:hAnsi="Times New Roman" w:cs="Times New Roman"/>
          <w:sz w:val="24"/>
          <w:szCs w:val="24"/>
        </w:rPr>
        <w:t>,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84C18" w:rsidRPr="00784C18" w:rsidRDefault="00784C18" w:rsidP="00784C18">
      <w:pPr>
        <w:spacing w:after="52"/>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Теплоізоляція (теплозахист), вентиляція (повітрообмін), надійність захисту від проникнення дощової води; звукоізоляція, вогнестійкість, надійність експлуатації повинні відповідати наступним стандартам:</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noProof/>
          <w:sz w:val="24"/>
          <w:szCs w:val="24"/>
        </w:rPr>
        <w:t xml:space="preserve">- Відповідати </w:t>
      </w:r>
      <w:r w:rsidRPr="00784C18">
        <w:rPr>
          <w:rFonts w:ascii="Times New Roman" w:hAnsi="Times New Roman" w:cs="Times New Roman"/>
          <w:sz w:val="24"/>
          <w:szCs w:val="24"/>
        </w:rPr>
        <w:t>вимогам діючого санітарного законодавства України, бути безпечними для здоров'я людини.</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Мінімальне допустиме значення опору теплопередачі віконних конструкцій повинен складати не менш, ніж 0,9 м</w:t>
      </w:r>
      <w:r w:rsidRPr="00784C18">
        <w:rPr>
          <w:rFonts w:ascii="Times New Roman" w:hAnsi="Times New Roman" w:cs="Times New Roman"/>
          <w:sz w:val="24"/>
          <w:szCs w:val="24"/>
          <w:vertAlign w:val="superscript"/>
        </w:rPr>
        <w:t xml:space="preserve">2  </w:t>
      </w:r>
      <w:proofErr w:type="spellStart"/>
      <w:r w:rsidRPr="00784C18">
        <w:rPr>
          <w:rFonts w:ascii="Times New Roman" w:hAnsi="Times New Roman" w:cs="Times New Roman"/>
          <w:sz w:val="24"/>
          <w:szCs w:val="24"/>
          <w:vertAlign w:val="superscript"/>
        </w:rPr>
        <w:t>о</w:t>
      </w:r>
      <w:r w:rsidRPr="00784C18">
        <w:rPr>
          <w:rFonts w:ascii="Times New Roman" w:hAnsi="Times New Roman" w:cs="Times New Roman"/>
          <w:sz w:val="24"/>
          <w:szCs w:val="24"/>
        </w:rPr>
        <w:t>С</w:t>
      </w:r>
      <w:proofErr w:type="spellEnd"/>
      <w:r w:rsidRPr="00784C18">
        <w:rPr>
          <w:rFonts w:ascii="Times New Roman" w:hAnsi="Times New Roman" w:cs="Times New Roman"/>
          <w:sz w:val="24"/>
          <w:szCs w:val="24"/>
        </w:rPr>
        <w:t>/Вт.</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-Шести камерний профіль WDS або аналог,</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-Профіль повинен забезпечити високу міцність та статику конструкцій, мати 2 контури ущільнювача, не руйнуватися від сонячного випромінювання (не всихати, не змінювати структуру, не випаровувати шкідливих речовин, не змінювати колір),</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-товщина зовнішньої стінки віконного профілю — 2,7 мм та вище,</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-армування профілю — оцинкований метал товщиною не менше 1,5 мм,</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-система водовідводу — зовнішня сторона профілю повинна мати пологий нахил для відводу води, використовувати водовідвідні ковпачки,</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ПВХ профіль білого кольору, повинен мати монтажну ширину не менше </w:t>
      </w:r>
      <w:r w:rsidRPr="00784C18">
        <w:rPr>
          <w:rFonts w:ascii="Times New Roman" w:hAnsi="Times New Roman" w:cs="Times New Roman"/>
          <w:sz w:val="24"/>
          <w:szCs w:val="24"/>
          <w:lang w:val="ru-RU"/>
        </w:rPr>
        <w:t>7</w:t>
      </w:r>
      <w:r w:rsidRPr="00784C18">
        <w:rPr>
          <w:rFonts w:ascii="Times New Roman" w:hAnsi="Times New Roman" w:cs="Times New Roman"/>
          <w:sz w:val="24"/>
          <w:szCs w:val="24"/>
        </w:rPr>
        <w:t>0 мм</w:t>
      </w:r>
      <w:r w:rsidRPr="00784C18">
        <w:rPr>
          <w:rFonts w:ascii="Times New Roman" w:hAnsi="Times New Roman" w:cs="Times New Roman"/>
          <w:sz w:val="24"/>
          <w:szCs w:val="24"/>
          <w:lang w:val="ru-RU"/>
        </w:rPr>
        <w:t xml:space="preserve"> (не </w:t>
      </w:r>
      <w:proofErr w:type="spellStart"/>
      <w:r w:rsidRPr="00784C18">
        <w:rPr>
          <w:rFonts w:ascii="Times New Roman" w:hAnsi="Times New Roman" w:cs="Times New Roman"/>
          <w:sz w:val="24"/>
          <w:szCs w:val="24"/>
          <w:lang w:val="ru-RU"/>
        </w:rPr>
        <w:t>менше</w:t>
      </w:r>
      <w:proofErr w:type="spellEnd"/>
      <w:r w:rsidRPr="00784C18">
        <w:rPr>
          <w:rFonts w:ascii="Times New Roman" w:hAnsi="Times New Roman" w:cs="Times New Roman"/>
          <w:sz w:val="24"/>
          <w:szCs w:val="24"/>
          <w:lang w:val="ru-RU"/>
        </w:rPr>
        <w:t xml:space="preserve"> 6 камер)</w:t>
      </w:r>
      <w:r w:rsidRPr="00784C18">
        <w:rPr>
          <w:rFonts w:ascii="Times New Roman" w:hAnsi="Times New Roman" w:cs="Times New Roman"/>
          <w:sz w:val="24"/>
          <w:szCs w:val="24"/>
        </w:rPr>
        <w:t>, профіль повинен мати товщи</w:t>
      </w:r>
      <w:r>
        <w:rPr>
          <w:rFonts w:ascii="Times New Roman" w:hAnsi="Times New Roman" w:cs="Times New Roman"/>
          <w:sz w:val="24"/>
          <w:szCs w:val="24"/>
        </w:rPr>
        <w:t>ну зовнішні</w:t>
      </w:r>
      <w:r w:rsidRPr="00784C18">
        <w:rPr>
          <w:rFonts w:ascii="Times New Roman" w:hAnsi="Times New Roman" w:cs="Times New Roman"/>
          <w:sz w:val="24"/>
          <w:szCs w:val="24"/>
        </w:rPr>
        <w:t>х сторін - лицьова 2,7 мм та вище.</w:t>
      </w:r>
    </w:p>
    <w:p w:rsidR="00784C18" w:rsidRPr="00784C18" w:rsidRDefault="00784C18" w:rsidP="00784C18">
      <w:pPr>
        <w:spacing w:after="32"/>
        <w:ind w:right="23" w:firstLine="426"/>
        <w:jc w:val="both"/>
        <w:rPr>
          <w:rFonts w:ascii="Times New Roman" w:hAnsi="Times New Roman" w:cs="Times New Roman"/>
          <w:sz w:val="24"/>
          <w:szCs w:val="24"/>
        </w:rPr>
      </w:pPr>
      <w:r>
        <w:rPr>
          <w:rFonts w:ascii="Times New Roman" w:hAnsi="Times New Roman" w:cs="Times New Roman"/>
          <w:sz w:val="24"/>
          <w:szCs w:val="24"/>
        </w:rPr>
        <w:lastRenderedPageBreak/>
        <w:t>Профіль</w:t>
      </w:r>
      <w:r w:rsidRPr="00784C18">
        <w:rPr>
          <w:rFonts w:ascii="Times New Roman" w:hAnsi="Times New Roman" w:cs="Times New Roman"/>
          <w:sz w:val="24"/>
          <w:szCs w:val="24"/>
        </w:rPr>
        <w:t xml:space="preserve"> повинен забезпечити високу міцність та статику конструкцій, не руйнуватися від сонячного випромінювання (не висихати, не змінювати структуру, не випаровувати шкідливих речовин, не змінювати колір).</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Застосовувати скло товщиною не менше ніж 4 мм.</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Застосовувати системи профілів з монтажною глибиною не менше 70 мм. У місцях сполучення профілів </w:t>
      </w:r>
      <w:proofErr w:type="spellStart"/>
      <w:r w:rsidRPr="00784C18">
        <w:rPr>
          <w:rFonts w:ascii="Times New Roman" w:hAnsi="Times New Roman" w:cs="Times New Roman"/>
          <w:sz w:val="24"/>
          <w:szCs w:val="24"/>
        </w:rPr>
        <w:t>зi</w:t>
      </w:r>
      <w:proofErr w:type="spellEnd"/>
      <w:r w:rsidRPr="00784C18">
        <w:rPr>
          <w:rFonts w:ascii="Times New Roman" w:hAnsi="Times New Roman" w:cs="Times New Roman"/>
          <w:sz w:val="24"/>
          <w:szCs w:val="24"/>
        </w:rPr>
        <w:t xml:space="preserve"> склом або склопакетами у виробах повинні бути встановлені гнучкі ущільнювальні прокладки, які забезпечують надійне закріплення скла або склопакетів. У притулах виробів повинно бути не менше двох поясів ущільнювальних прокладок, безперервних по периметру ущільнення. 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w:t>
      </w:r>
      <w:proofErr w:type="spellStart"/>
      <w:r w:rsidRPr="00784C18">
        <w:rPr>
          <w:rFonts w:ascii="Times New Roman" w:hAnsi="Times New Roman" w:cs="Times New Roman"/>
          <w:sz w:val="24"/>
          <w:szCs w:val="24"/>
        </w:rPr>
        <w:t>полотен</w:t>
      </w:r>
      <w:proofErr w:type="spellEnd"/>
      <w:r w:rsidRPr="00784C18">
        <w:rPr>
          <w:rFonts w:ascii="Times New Roman" w:hAnsi="Times New Roman" w:cs="Times New Roman"/>
          <w:sz w:val="24"/>
          <w:szCs w:val="24"/>
        </w:rPr>
        <w:t>, що виключає проникнення вологи до приміщень. Для відведення води i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Колір лицьов</w:t>
      </w:r>
      <w:r>
        <w:rPr>
          <w:rFonts w:ascii="Times New Roman" w:hAnsi="Times New Roman" w:cs="Times New Roman"/>
          <w:sz w:val="24"/>
          <w:szCs w:val="24"/>
        </w:rPr>
        <w:t>их поверхонь виробів повинен бут</w:t>
      </w:r>
      <w:r w:rsidRPr="00784C18">
        <w:rPr>
          <w:rFonts w:ascii="Times New Roman" w:hAnsi="Times New Roman" w:cs="Times New Roman"/>
          <w:sz w:val="24"/>
          <w:szCs w:val="24"/>
        </w:rPr>
        <w:t xml:space="preserve">и однотонним, без колірних плям i включень. Дефекти поверхні (риски, </w:t>
      </w:r>
      <w:proofErr w:type="spellStart"/>
      <w:r w:rsidRPr="00784C18">
        <w:rPr>
          <w:rFonts w:ascii="Times New Roman" w:hAnsi="Times New Roman" w:cs="Times New Roman"/>
          <w:sz w:val="24"/>
          <w:szCs w:val="24"/>
        </w:rPr>
        <w:t>усадні</w:t>
      </w:r>
      <w:proofErr w:type="spellEnd"/>
      <w:r w:rsidRPr="00784C18">
        <w:rPr>
          <w:rFonts w:ascii="Times New Roman" w:hAnsi="Times New Roman" w:cs="Times New Roman"/>
          <w:sz w:val="24"/>
          <w:szCs w:val="24"/>
        </w:rPr>
        <w:t xml:space="preserve"> раковини, </w:t>
      </w:r>
      <w:proofErr w:type="spellStart"/>
      <w:r w:rsidRPr="00784C18">
        <w:rPr>
          <w:rFonts w:ascii="Times New Roman" w:hAnsi="Times New Roman" w:cs="Times New Roman"/>
          <w:sz w:val="24"/>
          <w:szCs w:val="24"/>
        </w:rPr>
        <w:t>здутини</w:t>
      </w:r>
      <w:proofErr w:type="spellEnd"/>
      <w:r w:rsidRPr="00784C18">
        <w:rPr>
          <w:rFonts w:ascii="Times New Roman" w:hAnsi="Times New Roman" w:cs="Times New Roman"/>
          <w:sz w:val="24"/>
          <w:szCs w:val="24"/>
        </w:rPr>
        <w:t>, подряпини, бульбочки i т</w:t>
      </w:r>
      <w:r>
        <w:rPr>
          <w:rFonts w:ascii="Times New Roman" w:hAnsi="Times New Roman" w:cs="Times New Roman"/>
          <w:sz w:val="24"/>
          <w:szCs w:val="24"/>
        </w:rPr>
        <w:t xml:space="preserve">а </w:t>
      </w:r>
      <w:r w:rsidRPr="00784C18">
        <w:rPr>
          <w:rFonts w:ascii="Times New Roman" w:hAnsi="Times New Roman" w:cs="Times New Roman"/>
          <w:sz w:val="24"/>
          <w:szCs w:val="24"/>
        </w:rPr>
        <w:t>.</w:t>
      </w:r>
      <w:proofErr w:type="spellStart"/>
      <w:r w:rsidRPr="00784C18">
        <w:rPr>
          <w:rFonts w:ascii="Times New Roman" w:hAnsi="Times New Roman" w:cs="Times New Roman"/>
          <w:sz w:val="24"/>
          <w:szCs w:val="24"/>
        </w:rPr>
        <w:t>ін</w:t>
      </w:r>
      <w:proofErr w:type="spellEnd"/>
      <w:r w:rsidRPr="00784C18">
        <w:rPr>
          <w:rFonts w:ascii="Times New Roman" w:hAnsi="Times New Roman" w:cs="Times New Roman"/>
          <w:sz w:val="24"/>
          <w:szCs w:val="24"/>
        </w:rPr>
        <w:t xml:space="preserve">) та </w:t>
      </w:r>
      <w:proofErr w:type="spellStart"/>
      <w:r w:rsidRPr="00784C18">
        <w:rPr>
          <w:rFonts w:ascii="Times New Roman" w:hAnsi="Times New Roman" w:cs="Times New Roman"/>
          <w:sz w:val="24"/>
          <w:szCs w:val="24"/>
        </w:rPr>
        <w:t>pізнотонність</w:t>
      </w:r>
      <w:proofErr w:type="spellEnd"/>
      <w:r w:rsidRPr="00784C18">
        <w:rPr>
          <w:rFonts w:ascii="Times New Roman" w:hAnsi="Times New Roman" w:cs="Times New Roman"/>
          <w:sz w:val="24"/>
          <w:szCs w:val="24"/>
        </w:rPr>
        <w:t xml:space="preserve">  кольору, які </w:t>
      </w:r>
      <w:proofErr w:type="spellStart"/>
      <w:r w:rsidRPr="00784C18">
        <w:rPr>
          <w:rFonts w:ascii="Times New Roman" w:hAnsi="Times New Roman" w:cs="Times New Roman"/>
          <w:sz w:val="24"/>
          <w:szCs w:val="24"/>
        </w:rPr>
        <w:t>розрізняются</w:t>
      </w:r>
      <w:proofErr w:type="spellEnd"/>
      <w:r w:rsidRPr="00784C18">
        <w:rPr>
          <w:rFonts w:ascii="Times New Roman" w:hAnsi="Times New Roman" w:cs="Times New Roman"/>
          <w:sz w:val="24"/>
          <w:szCs w:val="24"/>
        </w:rPr>
        <w:t xml:space="preserve"> неозброєним оком з відстані 1м при природному освітленні не менше 300 </w:t>
      </w:r>
      <w:proofErr w:type="spellStart"/>
      <w:r w:rsidRPr="00784C18">
        <w:rPr>
          <w:rFonts w:ascii="Times New Roman" w:hAnsi="Times New Roman" w:cs="Times New Roman"/>
          <w:sz w:val="24"/>
          <w:szCs w:val="24"/>
        </w:rPr>
        <w:t>Лк</w:t>
      </w:r>
      <w:proofErr w:type="spellEnd"/>
      <w:r w:rsidRPr="00784C18">
        <w:rPr>
          <w:rFonts w:ascii="Times New Roman" w:hAnsi="Times New Roman" w:cs="Times New Roman"/>
          <w:sz w:val="24"/>
          <w:szCs w:val="24"/>
        </w:rPr>
        <w:t>, не допускаються. 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784C18" w:rsidRPr="00784C18" w:rsidRDefault="00784C18" w:rsidP="00784C18">
      <w:pPr>
        <w:spacing w:after="48" w:line="240" w:lineRule="auto"/>
        <w:ind w:firstLine="426"/>
        <w:jc w:val="both"/>
        <w:rPr>
          <w:rFonts w:ascii="Times New Roman" w:hAnsi="Times New Roman" w:cs="Times New Roman"/>
          <w:sz w:val="24"/>
          <w:szCs w:val="24"/>
          <w:u w:val="single"/>
        </w:rPr>
      </w:pPr>
      <w:r w:rsidRPr="00784C18">
        <w:rPr>
          <w:rFonts w:ascii="Times New Roman" w:hAnsi="Times New Roman" w:cs="Times New Roman"/>
          <w:noProof/>
          <w:sz w:val="24"/>
          <w:szCs w:val="24"/>
          <w:u w:val="single"/>
        </w:rPr>
        <w:t>Фурнітура:</w:t>
      </w:r>
    </w:p>
    <w:p w:rsidR="00784C18" w:rsidRPr="00784C18" w:rsidRDefault="00784C18" w:rsidP="00784C18">
      <w:pPr>
        <w:spacing w:line="240"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закріпляючі деталі та елементи повинні бути </w:t>
      </w:r>
      <w:proofErr w:type="spellStart"/>
      <w:r w:rsidRPr="00784C18">
        <w:rPr>
          <w:rFonts w:ascii="Times New Roman" w:hAnsi="Times New Roman" w:cs="Times New Roman"/>
          <w:sz w:val="24"/>
          <w:szCs w:val="24"/>
        </w:rPr>
        <w:t>кopозієстійкі</w:t>
      </w:r>
      <w:proofErr w:type="spellEnd"/>
      <w:r w:rsidRPr="00784C18">
        <w:rPr>
          <w:rFonts w:ascii="Times New Roman" w:hAnsi="Times New Roman" w:cs="Times New Roman"/>
          <w:sz w:val="24"/>
          <w:szCs w:val="24"/>
        </w:rPr>
        <w:t>;</w:t>
      </w:r>
    </w:p>
    <w:p w:rsidR="00784C18" w:rsidRPr="00784C18" w:rsidRDefault="00784C18" w:rsidP="00784C18">
      <w:pPr>
        <w:spacing w:line="240" w:lineRule="auto"/>
        <w:ind w:right="23" w:firstLine="426"/>
        <w:jc w:val="both"/>
        <w:rPr>
          <w:rFonts w:ascii="Times New Roman" w:hAnsi="Times New Roman" w:cs="Times New Roman"/>
          <w:sz w:val="24"/>
          <w:szCs w:val="24"/>
        </w:rPr>
      </w:pPr>
      <w:proofErr w:type="spellStart"/>
      <w:r w:rsidRPr="00784C18">
        <w:rPr>
          <w:rFonts w:ascii="Times New Roman" w:hAnsi="Times New Roman" w:cs="Times New Roman"/>
          <w:sz w:val="24"/>
          <w:szCs w:val="24"/>
        </w:rPr>
        <w:t>коліp</w:t>
      </w:r>
      <w:proofErr w:type="spellEnd"/>
      <w:r w:rsidRPr="00784C18">
        <w:rPr>
          <w:rFonts w:ascii="Times New Roman" w:hAnsi="Times New Roman" w:cs="Times New Roman"/>
          <w:sz w:val="24"/>
          <w:szCs w:val="24"/>
        </w:rPr>
        <w:t xml:space="preserve"> — білий;</w:t>
      </w:r>
    </w:p>
    <w:p w:rsidR="00784C18" w:rsidRPr="00784C18" w:rsidRDefault="00784C18" w:rsidP="00784C18">
      <w:pPr>
        <w:spacing w:line="240"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механізм відкривання </w:t>
      </w:r>
      <w:proofErr w:type="spellStart"/>
      <w:r w:rsidRPr="00784C18">
        <w:rPr>
          <w:rFonts w:ascii="Times New Roman" w:hAnsi="Times New Roman" w:cs="Times New Roman"/>
          <w:sz w:val="24"/>
          <w:szCs w:val="24"/>
        </w:rPr>
        <w:t>нахильно</w:t>
      </w:r>
      <w:proofErr w:type="spellEnd"/>
      <w:r w:rsidRPr="00784C18">
        <w:rPr>
          <w:rFonts w:ascii="Times New Roman" w:hAnsi="Times New Roman" w:cs="Times New Roman"/>
          <w:sz w:val="24"/>
          <w:szCs w:val="24"/>
        </w:rPr>
        <w:t xml:space="preserve">-поворотний, жорсткий, здатний витримати масу 90-120 кг; </w:t>
      </w:r>
    </w:p>
    <w:p w:rsidR="00784C18" w:rsidRPr="00784C18" w:rsidRDefault="00784C18" w:rsidP="00784C18">
      <w:pPr>
        <w:spacing w:line="240"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гарантійний термін експлуатації фурнітури не менше  5 років.</w:t>
      </w:r>
    </w:p>
    <w:p w:rsidR="00784C18" w:rsidRPr="00784C18" w:rsidRDefault="00784C18" w:rsidP="00784C18">
      <w:pPr>
        <w:spacing w:line="240" w:lineRule="auto"/>
        <w:ind w:firstLine="426"/>
        <w:jc w:val="both"/>
        <w:rPr>
          <w:rFonts w:ascii="Times New Roman" w:hAnsi="Times New Roman" w:cs="Times New Roman"/>
          <w:sz w:val="24"/>
          <w:szCs w:val="24"/>
        </w:rPr>
      </w:pPr>
      <w:r w:rsidRPr="00784C18">
        <w:rPr>
          <w:rFonts w:ascii="Times New Roman" w:hAnsi="Times New Roman" w:cs="Times New Roman"/>
          <w:sz w:val="24"/>
          <w:szCs w:val="24"/>
          <w:u w:val="single" w:color="000000"/>
        </w:rPr>
        <w:t>Вимоги до склопакетів:</w:t>
      </w:r>
    </w:p>
    <w:p w:rsidR="00784C18" w:rsidRPr="00784C18" w:rsidRDefault="00784C18" w:rsidP="00784C18">
      <w:pPr>
        <w:spacing w:line="240" w:lineRule="auto"/>
        <w:ind w:firstLine="426"/>
        <w:jc w:val="both"/>
        <w:rPr>
          <w:rFonts w:ascii="Times New Roman" w:hAnsi="Times New Roman" w:cs="Times New Roman"/>
          <w:sz w:val="24"/>
          <w:szCs w:val="24"/>
          <w:lang w:val="ru-RU"/>
        </w:rPr>
      </w:pPr>
      <w:r w:rsidRPr="00784C18">
        <w:rPr>
          <w:rFonts w:ascii="Times New Roman" w:hAnsi="Times New Roman" w:cs="Times New Roman"/>
          <w:sz w:val="24"/>
          <w:szCs w:val="24"/>
          <w:u w:val="single" w:color="000000"/>
        </w:rPr>
        <w:t xml:space="preserve">Двокамерний енергозберігаючий: </w:t>
      </w:r>
      <w:r w:rsidRPr="00784C18">
        <w:rPr>
          <w:rFonts w:ascii="Times New Roman" w:hAnsi="Times New Roman" w:cs="Times New Roman"/>
          <w:sz w:val="24"/>
          <w:szCs w:val="24"/>
        </w:rPr>
        <w:t>4</w:t>
      </w:r>
      <w:proofErr w:type="spellStart"/>
      <w:r w:rsidRPr="00784C18">
        <w:rPr>
          <w:rFonts w:ascii="Times New Roman" w:hAnsi="Times New Roman" w:cs="Times New Roman"/>
          <w:sz w:val="24"/>
          <w:szCs w:val="24"/>
          <w:lang w:val="en-US"/>
        </w:rPr>
        <w:t>i</w:t>
      </w:r>
      <w:proofErr w:type="spellEnd"/>
      <w:r w:rsidRPr="00784C18">
        <w:rPr>
          <w:rFonts w:ascii="Times New Roman" w:hAnsi="Times New Roman" w:cs="Times New Roman"/>
          <w:sz w:val="24"/>
          <w:szCs w:val="24"/>
        </w:rPr>
        <w:t>-14</w:t>
      </w:r>
      <w:proofErr w:type="spellStart"/>
      <w:r w:rsidRPr="00784C18">
        <w:rPr>
          <w:rFonts w:ascii="Times New Roman" w:hAnsi="Times New Roman" w:cs="Times New Roman"/>
          <w:sz w:val="24"/>
          <w:szCs w:val="24"/>
          <w:lang w:val="en-US"/>
        </w:rPr>
        <w:t>ar</w:t>
      </w:r>
      <w:proofErr w:type="spellEnd"/>
      <w:r w:rsidRPr="00784C18">
        <w:rPr>
          <w:rFonts w:ascii="Times New Roman" w:hAnsi="Times New Roman" w:cs="Times New Roman"/>
          <w:sz w:val="24"/>
          <w:szCs w:val="24"/>
        </w:rPr>
        <w:t>-4-14</w:t>
      </w:r>
      <w:proofErr w:type="spellStart"/>
      <w:r w:rsidRPr="00784C18">
        <w:rPr>
          <w:rFonts w:ascii="Times New Roman" w:hAnsi="Times New Roman" w:cs="Times New Roman"/>
          <w:sz w:val="24"/>
          <w:szCs w:val="24"/>
          <w:lang w:val="en-US"/>
        </w:rPr>
        <w:t>ar</w:t>
      </w:r>
      <w:proofErr w:type="spellEnd"/>
      <w:r w:rsidRPr="00784C18">
        <w:rPr>
          <w:rFonts w:ascii="Times New Roman" w:hAnsi="Times New Roman" w:cs="Times New Roman"/>
          <w:sz w:val="24"/>
          <w:szCs w:val="24"/>
        </w:rPr>
        <w:t>-4</w:t>
      </w:r>
      <w:proofErr w:type="spellStart"/>
      <w:r w:rsidRPr="00784C18">
        <w:rPr>
          <w:rFonts w:ascii="Times New Roman" w:hAnsi="Times New Roman" w:cs="Times New Roman"/>
          <w:sz w:val="24"/>
          <w:szCs w:val="24"/>
          <w:lang w:val="en-US"/>
        </w:rPr>
        <w:t>i</w:t>
      </w:r>
      <w:proofErr w:type="spellEnd"/>
      <w:r w:rsidRPr="00784C18">
        <w:rPr>
          <w:rFonts w:ascii="Times New Roman" w:hAnsi="Times New Roman" w:cs="Times New Roman"/>
          <w:sz w:val="24"/>
          <w:szCs w:val="24"/>
        </w:rPr>
        <w:t xml:space="preserve">. </w:t>
      </w:r>
    </w:p>
    <w:p w:rsidR="00784C18" w:rsidRPr="00784C18" w:rsidRDefault="00784C18" w:rsidP="00784C18">
      <w:pPr>
        <w:spacing w:line="240"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-скло прозоре поліроване;</w:t>
      </w:r>
    </w:p>
    <w:p w:rsidR="00784C18" w:rsidRPr="00784C18" w:rsidRDefault="00784C18" w:rsidP="00784C18">
      <w:pPr>
        <w:spacing w:line="240"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-дистанційна рамка повинна бути заповнена аргоном;</w:t>
      </w:r>
    </w:p>
    <w:p w:rsidR="00784C18" w:rsidRPr="00784C18" w:rsidRDefault="00784C18" w:rsidP="00784C18">
      <w:pPr>
        <w:spacing w:line="240" w:lineRule="auto"/>
        <w:ind w:firstLine="426"/>
        <w:jc w:val="both"/>
        <w:rPr>
          <w:rFonts w:ascii="Times New Roman" w:hAnsi="Times New Roman" w:cs="Times New Roman"/>
          <w:sz w:val="24"/>
          <w:szCs w:val="24"/>
        </w:rPr>
      </w:pPr>
      <w:r w:rsidRPr="00784C18">
        <w:rPr>
          <w:rFonts w:ascii="Times New Roman" w:hAnsi="Times New Roman" w:cs="Times New Roman"/>
          <w:sz w:val="24"/>
          <w:szCs w:val="24"/>
          <w:u w:val="single" w:color="000000"/>
        </w:rPr>
        <w:t>Вимоги до відливів:</w:t>
      </w:r>
    </w:p>
    <w:p w:rsidR="00784C18" w:rsidRPr="00784C18" w:rsidRDefault="00784C18" w:rsidP="00784C18">
      <w:pPr>
        <w:spacing w:line="240" w:lineRule="auto"/>
        <w:ind w:right="2925"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-матеріал — оцинкована сталь фарбована чи з покриттям; </w:t>
      </w:r>
    </w:p>
    <w:p w:rsidR="00784C18" w:rsidRPr="00784C18" w:rsidRDefault="00784C18" w:rsidP="00784C18">
      <w:pPr>
        <w:pStyle w:val="a6"/>
        <w:ind w:firstLine="426"/>
        <w:jc w:val="both"/>
        <w:rPr>
          <w:sz w:val="24"/>
          <w:szCs w:val="24"/>
        </w:rPr>
      </w:pPr>
      <w:r w:rsidRPr="00784C18">
        <w:rPr>
          <w:sz w:val="24"/>
          <w:szCs w:val="24"/>
        </w:rPr>
        <w:t xml:space="preserve">довжина відливу повинна відповідати ширині віконної  конструкції; </w:t>
      </w:r>
      <w:r w:rsidR="001249CA">
        <w:rPr>
          <w:sz w:val="24"/>
          <w:szCs w:val="24"/>
        </w:rPr>
        <w:t xml:space="preserve"> </w:t>
      </w:r>
    </w:p>
    <w:p w:rsidR="00784C18" w:rsidRPr="00784C18" w:rsidRDefault="00784C18" w:rsidP="00784C18">
      <w:pPr>
        <w:pStyle w:val="a6"/>
        <w:ind w:firstLine="426"/>
        <w:jc w:val="both"/>
        <w:rPr>
          <w:sz w:val="24"/>
          <w:szCs w:val="24"/>
        </w:rPr>
      </w:pPr>
      <w:r w:rsidRPr="00784C18">
        <w:rPr>
          <w:sz w:val="24"/>
          <w:szCs w:val="24"/>
        </w:rPr>
        <w:t>-колір — білий.</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Якість металопластикових вікон (профіль, комплектуючі: підвіконня, відливи, фурнітура) повинна відповідати вимогам відповідних чинних нормативних документів (</w:t>
      </w:r>
      <w:r w:rsidRPr="00784C18">
        <w:rPr>
          <w:rFonts w:ascii="Times New Roman" w:hAnsi="Times New Roman" w:cs="Times New Roman"/>
          <w:sz w:val="24"/>
          <w:szCs w:val="24"/>
          <w:lang w:eastAsia="ru-RU"/>
        </w:rPr>
        <w:t>ДСТУ EN 1279-1:2022, ДСТУ EN 14351-1:2020, ДСТУ Б В.2.7-130:2007) та Державними Будівельними Нормами (ДБН В.2.6.-31:2021)</w:t>
      </w:r>
      <w:r w:rsidRPr="00784C18">
        <w:rPr>
          <w:rFonts w:ascii="Times New Roman" w:hAnsi="Times New Roman" w:cs="Times New Roman"/>
          <w:sz w:val="24"/>
          <w:szCs w:val="24"/>
        </w:rPr>
        <w:t>), а також позитивному висновку державної санітарно-епідеміологічної експертизи. Металопластикові вікна  повинні відповідати вимогам екологічної та пожежної безпеки.</w:t>
      </w:r>
    </w:p>
    <w:p w:rsidR="00784C18" w:rsidRPr="00784C18" w:rsidRDefault="00784C18" w:rsidP="00784C18">
      <w:pPr>
        <w:pStyle w:val="a8"/>
        <w:widowControl/>
        <w:tabs>
          <w:tab w:val="left" w:pos="1305"/>
        </w:tabs>
        <w:autoSpaceDE/>
        <w:spacing w:line="276" w:lineRule="auto"/>
        <w:ind w:left="0" w:right="0" w:firstLine="426"/>
        <w:contextualSpacing/>
        <w:rPr>
          <w:sz w:val="24"/>
          <w:szCs w:val="24"/>
        </w:rPr>
      </w:pPr>
      <w:r w:rsidRPr="00784C18">
        <w:rPr>
          <w:sz w:val="24"/>
          <w:szCs w:val="24"/>
        </w:rPr>
        <w:lastRenderedPageBreak/>
        <w:t>- На підтвердження якісних характеристик товару, що буде поставлений разом з наданням послуг, учасник повинен надати у складі тендерної пропозиції:</w:t>
      </w:r>
    </w:p>
    <w:p w:rsidR="00784C18" w:rsidRPr="00784C18" w:rsidRDefault="00784C18" w:rsidP="00784C18">
      <w:pPr>
        <w:tabs>
          <w:tab w:val="left" w:pos="426"/>
        </w:tabs>
        <w:ind w:firstLine="426"/>
        <w:jc w:val="both"/>
        <w:rPr>
          <w:rFonts w:ascii="Times New Roman" w:hAnsi="Times New Roman" w:cs="Times New Roman"/>
          <w:sz w:val="24"/>
          <w:szCs w:val="24"/>
        </w:rPr>
      </w:pPr>
      <w:r w:rsidRPr="00784C18">
        <w:rPr>
          <w:rFonts w:ascii="Times New Roman" w:hAnsi="Times New Roman" w:cs="Times New Roman"/>
          <w:sz w:val="24"/>
          <w:szCs w:val="24"/>
        </w:rPr>
        <w:tab/>
        <w:t>- сертифікати відповідності, на профіль ПВХ;</w:t>
      </w:r>
    </w:p>
    <w:p w:rsidR="00784C18" w:rsidRPr="00784C18" w:rsidRDefault="00784C18" w:rsidP="00784C18">
      <w:pPr>
        <w:spacing w:line="256" w:lineRule="auto"/>
        <w:ind w:firstLine="426"/>
        <w:jc w:val="both"/>
        <w:rPr>
          <w:rFonts w:ascii="Times New Roman" w:hAnsi="Times New Roman" w:cs="Times New Roman"/>
          <w:sz w:val="24"/>
          <w:szCs w:val="24"/>
          <w:lang w:val="ru-RU"/>
        </w:rPr>
      </w:pPr>
      <w:r w:rsidRPr="00784C18">
        <w:rPr>
          <w:rFonts w:ascii="Times New Roman" w:hAnsi="Times New Roman" w:cs="Times New Roman"/>
          <w:sz w:val="24"/>
          <w:szCs w:val="24"/>
        </w:rPr>
        <w:tab/>
        <w:t xml:space="preserve">- сертифікат відповідності на склопакети «Склопакети будівельного призначення», ДБН В.2.6-31:2021 Теплова ізоляція та енергоефективність будівель,  або іншим національним стандартам України, за показниками не гірше, ніж у вищезазначених нормативах. </w:t>
      </w:r>
      <w:r w:rsidRPr="00784C18">
        <w:rPr>
          <w:rFonts w:ascii="Times New Roman" w:hAnsi="Times New Roman" w:cs="Times New Roman"/>
          <w:sz w:val="24"/>
          <w:szCs w:val="24"/>
          <w:lang w:val="ru-RU"/>
        </w:rPr>
        <w:t xml:space="preserve">Протокол </w:t>
      </w:r>
      <w:proofErr w:type="spellStart"/>
      <w:r w:rsidRPr="00784C18">
        <w:rPr>
          <w:rFonts w:ascii="Times New Roman" w:hAnsi="Times New Roman" w:cs="Times New Roman"/>
          <w:sz w:val="24"/>
          <w:szCs w:val="24"/>
          <w:lang w:val="ru-RU"/>
        </w:rPr>
        <w:t>випробувань</w:t>
      </w:r>
      <w:proofErr w:type="spellEnd"/>
      <w:r w:rsidRPr="00784C18">
        <w:rPr>
          <w:rFonts w:ascii="Times New Roman" w:hAnsi="Times New Roman" w:cs="Times New Roman"/>
          <w:sz w:val="24"/>
          <w:szCs w:val="24"/>
          <w:lang w:val="ru-RU"/>
        </w:rPr>
        <w:t xml:space="preserve"> з </w:t>
      </w:r>
      <w:proofErr w:type="spellStart"/>
      <w:r w:rsidRPr="00784C18">
        <w:rPr>
          <w:rFonts w:ascii="Times New Roman" w:hAnsi="Times New Roman" w:cs="Times New Roman"/>
          <w:sz w:val="24"/>
          <w:szCs w:val="24"/>
          <w:lang w:val="ru-RU"/>
        </w:rPr>
        <w:t>вказанною</w:t>
      </w:r>
      <w:proofErr w:type="spellEnd"/>
      <w:r w:rsidRPr="00784C18">
        <w:rPr>
          <w:rFonts w:ascii="Times New Roman" w:hAnsi="Times New Roman" w:cs="Times New Roman"/>
          <w:sz w:val="24"/>
          <w:szCs w:val="24"/>
          <w:lang w:val="ru-RU"/>
        </w:rPr>
        <w:t xml:space="preserve"> формулою </w:t>
      </w:r>
      <w:proofErr w:type="spellStart"/>
      <w:r w:rsidRPr="00784C18">
        <w:rPr>
          <w:rFonts w:ascii="Times New Roman" w:hAnsi="Times New Roman" w:cs="Times New Roman"/>
          <w:sz w:val="24"/>
          <w:szCs w:val="24"/>
          <w:lang w:val="ru-RU"/>
        </w:rPr>
        <w:t>склопакета</w:t>
      </w:r>
      <w:proofErr w:type="spellEnd"/>
      <w:r w:rsidRPr="00784C18">
        <w:rPr>
          <w:rFonts w:ascii="Times New Roman" w:hAnsi="Times New Roman" w:cs="Times New Roman"/>
          <w:sz w:val="24"/>
          <w:szCs w:val="24"/>
          <w:lang w:val="ru-RU"/>
        </w:rPr>
        <w:t>.</w:t>
      </w:r>
    </w:p>
    <w:p w:rsidR="00784C18" w:rsidRPr="00784C18" w:rsidRDefault="00784C18" w:rsidP="00784C18">
      <w:pPr>
        <w:tabs>
          <w:tab w:val="left" w:pos="426"/>
        </w:tabs>
        <w:ind w:firstLine="426"/>
        <w:jc w:val="both"/>
        <w:rPr>
          <w:rFonts w:ascii="Times New Roman" w:hAnsi="Times New Roman" w:cs="Times New Roman"/>
          <w:sz w:val="24"/>
          <w:szCs w:val="24"/>
        </w:rPr>
      </w:pPr>
      <w:r w:rsidRPr="00784C18">
        <w:rPr>
          <w:rFonts w:ascii="Times New Roman" w:hAnsi="Times New Roman" w:cs="Times New Roman"/>
          <w:sz w:val="24"/>
          <w:szCs w:val="24"/>
        </w:rPr>
        <w:t>- сертифікат відповідності на фурнітуру;</w:t>
      </w:r>
    </w:p>
    <w:p w:rsidR="00784C18" w:rsidRPr="00784C18" w:rsidRDefault="00784C18" w:rsidP="00784C18">
      <w:pPr>
        <w:adjustRightInd w:val="0"/>
        <w:ind w:firstLine="426"/>
        <w:jc w:val="both"/>
        <w:rPr>
          <w:rFonts w:ascii="Times New Roman" w:hAnsi="Times New Roman" w:cs="Times New Roman"/>
          <w:iCs/>
          <w:sz w:val="24"/>
          <w:szCs w:val="24"/>
        </w:rPr>
      </w:pPr>
      <w:r w:rsidRPr="00784C18">
        <w:rPr>
          <w:rFonts w:ascii="Times New Roman" w:hAnsi="Times New Roman" w:cs="Times New Roman"/>
          <w:iCs/>
          <w:sz w:val="24"/>
          <w:szCs w:val="24"/>
        </w:rPr>
        <w:t xml:space="preserve">- сертифікат на систему екологічного управління ДСТУ ISO 14001:2015 (ISO 14001:2015, IDT). </w:t>
      </w:r>
    </w:p>
    <w:p w:rsidR="00784C18" w:rsidRPr="00784C18" w:rsidRDefault="00784C18" w:rsidP="00784C18">
      <w:pPr>
        <w:ind w:firstLine="426"/>
        <w:jc w:val="both"/>
        <w:rPr>
          <w:rFonts w:ascii="Times New Roman" w:hAnsi="Times New Roman" w:cs="Times New Roman"/>
          <w:color w:val="000000"/>
          <w:sz w:val="24"/>
          <w:szCs w:val="24"/>
        </w:rPr>
      </w:pPr>
      <w:r w:rsidRPr="00784C18">
        <w:rPr>
          <w:rFonts w:ascii="Times New Roman" w:hAnsi="Times New Roman" w:cs="Times New Roman"/>
          <w:color w:val="000000"/>
          <w:sz w:val="24"/>
          <w:szCs w:val="24"/>
        </w:rPr>
        <w:t>Профіль, який буде використовуватись для виготовлення віконних конструкцій повинен відповідати вимогам ДСТУ EN ISO 9001 : 2018 (EN ISO 9001 : 2015, IDT;  ISO 9001 : 2015 , IDT) системи управління якістю (надати сертифікат).</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Товар, що буде постачатись за договором, не повинен мати дефектів та пошкоджень під час транспортування від місця завантаження до місця поставки (розвантаження).</w:t>
      </w:r>
    </w:p>
    <w:p w:rsidR="00784C18" w:rsidRPr="00784C18" w:rsidRDefault="00784C18" w:rsidP="00784C18">
      <w:pPr>
        <w:ind w:right="23" w:firstLine="426"/>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784C18">
        <w:rPr>
          <w:rFonts w:ascii="Times New Roman" w:hAnsi="Times New Roman" w:cs="Times New Roman"/>
          <w:sz w:val="24"/>
          <w:szCs w:val="24"/>
        </w:rPr>
        <w:t>paзі</w:t>
      </w:r>
      <w:proofErr w:type="spellEnd"/>
      <w:r w:rsidRPr="00784C18">
        <w:rPr>
          <w:rFonts w:ascii="Times New Roman" w:hAnsi="Times New Roman" w:cs="Times New Roman"/>
          <w:sz w:val="24"/>
          <w:szCs w:val="24"/>
        </w:rPr>
        <w:t xml:space="preserve">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недоліки або </w:t>
      </w:r>
      <w:r w:rsidRPr="00784C18">
        <w:rPr>
          <w:rFonts w:ascii="Times New Roman" w:hAnsi="Times New Roman" w:cs="Times New Roman"/>
          <w:noProof/>
          <w:sz w:val="24"/>
          <w:szCs w:val="24"/>
        </w:rPr>
        <w:t xml:space="preserve">замінити </w:t>
      </w:r>
      <w:r w:rsidRPr="00784C18">
        <w:rPr>
          <w:rFonts w:ascii="Times New Roman" w:hAnsi="Times New Roman" w:cs="Times New Roman"/>
          <w:sz w:val="24"/>
          <w:szCs w:val="24"/>
        </w:rPr>
        <w:t>такий Товар на Товар належної якості протягом 24 годин з моменту виявлення без будь-якої  додаткової оплати з боку Замовника.</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noProof/>
          <w:sz w:val="24"/>
          <w:szCs w:val="24"/>
          <w:lang w:eastAsia="uk-UA"/>
        </w:rPr>
        <w:drawing>
          <wp:inline distT="0" distB="0" distL="0" distR="0" wp14:anchorId="6391B3B7" wp14:editId="67A871A8">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C18">
        <w:rPr>
          <w:rFonts w:ascii="Times New Roman" w:hAnsi="Times New Roman" w:cs="Times New Roman"/>
          <w:sz w:val="24"/>
          <w:szCs w:val="24"/>
        </w:rPr>
        <w:t>Доставка Товару повинна здійснюватися автотранспортом Учасника (Постачальника)-переможця. Товар повинен супроводжуватися документом, який підтверджує його якість.</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Ціна пропозиції повинна включати всі витрати Учасника (Постач</w:t>
      </w:r>
      <w:r>
        <w:rPr>
          <w:rFonts w:ascii="Times New Roman" w:hAnsi="Times New Roman" w:cs="Times New Roman"/>
          <w:sz w:val="24"/>
          <w:szCs w:val="24"/>
        </w:rPr>
        <w:t>альника), зокрема сплату податкі</w:t>
      </w:r>
      <w:r w:rsidRPr="00784C18">
        <w:rPr>
          <w:rFonts w:ascii="Times New Roman" w:hAnsi="Times New Roman" w:cs="Times New Roman"/>
          <w:sz w:val="24"/>
          <w:szCs w:val="24"/>
        </w:rPr>
        <w:t>в і зборів, що сплачуються або мають бути сплачені, вартість матеріалів, страхування, інші вит</w:t>
      </w:r>
      <w:r w:rsidR="00A115D2">
        <w:rPr>
          <w:rFonts w:ascii="Times New Roman" w:hAnsi="Times New Roman" w:cs="Times New Roman"/>
          <w:sz w:val="24"/>
          <w:szCs w:val="24"/>
        </w:rPr>
        <w:t>рати, монтаж та демонтаж дерев'</w:t>
      </w:r>
      <w:r w:rsidRPr="00784C18">
        <w:rPr>
          <w:rFonts w:ascii="Times New Roman" w:hAnsi="Times New Roman" w:cs="Times New Roman"/>
          <w:sz w:val="24"/>
          <w:szCs w:val="24"/>
        </w:rPr>
        <w:t>яних вікон.</w:t>
      </w:r>
    </w:p>
    <w:p w:rsidR="00784C18" w:rsidRPr="00784C18" w:rsidRDefault="00784C18" w:rsidP="00784C18">
      <w:pPr>
        <w:ind w:right="23" w:firstLine="426"/>
        <w:jc w:val="both"/>
        <w:rPr>
          <w:rFonts w:ascii="Times New Roman" w:hAnsi="Times New Roman" w:cs="Times New Roman"/>
          <w:sz w:val="24"/>
          <w:szCs w:val="24"/>
        </w:rPr>
      </w:pPr>
      <w:r>
        <w:rPr>
          <w:rFonts w:ascii="Times New Roman" w:hAnsi="Times New Roman" w:cs="Times New Roman"/>
          <w:sz w:val="24"/>
          <w:szCs w:val="24"/>
        </w:rPr>
        <w:t>Супутні послуги, які будут</w:t>
      </w:r>
      <w:r w:rsidRPr="00784C18">
        <w:rPr>
          <w:rFonts w:ascii="Times New Roman" w:hAnsi="Times New Roman" w:cs="Times New Roman"/>
          <w:sz w:val="24"/>
          <w:szCs w:val="24"/>
        </w:rPr>
        <w:t>ь виконуватися Учасником (Постачальником), будуть за рахунок Учасника (Постачальника). У будь-якому випадку вартість супутніх послуг не оплачується (не відшкодовується) Замовником.</w:t>
      </w:r>
    </w:p>
    <w:p w:rsidR="00784C18" w:rsidRPr="00784C18" w:rsidRDefault="00784C18" w:rsidP="00784C18">
      <w:pPr>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Поставка товару передбачає надання комплексу супутніх послуг, вартість яких включається у ціну за одиницю товару та ціну тендерної пропозиції. Поставка товару супроводжується наступними супутніми послугами:</w:t>
      </w:r>
    </w:p>
    <w:p w:rsidR="00784C18" w:rsidRPr="00784C18" w:rsidRDefault="00784C18" w:rsidP="00784C18">
      <w:pPr>
        <w:numPr>
          <w:ilvl w:val="0"/>
          <w:numId w:val="1"/>
        </w:numPr>
        <w:autoSpaceDN w:val="0"/>
        <w:spacing w:after="12" w:line="244"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доставка товару до місця встановлення товару, включаючи навантаження, розвантаження, транспортні, експедиційні та інші послуги з доставки;</w:t>
      </w:r>
    </w:p>
    <w:p w:rsidR="00784C18" w:rsidRPr="00784C18" w:rsidRDefault="00784C18" w:rsidP="00784C18">
      <w:pPr>
        <w:numPr>
          <w:ilvl w:val="0"/>
          <w:numId w:val="1"/>
        </w:numPr>
        <w:autoSpaceDN w:val="0"/>
        <w:spacing w:after="12" w:line="244"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демонтаж старих віконних блоків;</w:t>
      </w:r>
    </w:p>
    <w:p w:rsidR="00784C18" w:rsidRPr="00784C18" w:rsidRDefault="00784C18" w:rsidP="00784C18">
      <w:pPr>
        <w:numPr>
          <w:ilvl w:val="0"/>
          <w:numId w:val="1"/>
        </w:numPr>
        <w:autoSpaceDN w:val="0"/>
        <w:spacing w:after="12" w:line="244"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монтаж металопластикових конструкцій (вікон, відливів) на об'єкті у місці  встановлення товару </w:t>
      </w:r>
    </w:p>
    <w:p w:rsidR="00784C18" w:rsidRPr="00784C18" w:rsidRDefault="00784C18" w:rsidP="00784C18">
      <w:pPr>
        <w:numPr>
          <w:ilvl w:val="0"/>
          <w:numId w:val="1"/>
        </w:numPr>
        <w:autoSpaceDN w:val="0"/>
        <w:spacing w:after="12" w:line="244" w:lineRule="auto"/>
        <w:ind w:right="23" w:firstLine="426"/>
        <w:jc w:val="both"/>
        <w:rPr>
          <w:rFonts w:ascii="Times New Roman" w:hAnsi="Times New Roman" w:cs="Times New Roman"/>
          <w:sz w:val="24"/>
          <w:szCs w:val="24"/>
        </w:rPr>
      </w:pPr>
      <w:r w:rsidRPr="00784C18">
        <w:rPr>
          <w:rFonts w:ascii="Times New Roman" w:hAnsi="Times New Roman" w:cs="Times New Roman"/>
          <w:sz w:val="24"/>
          <w:szCs w:val="24"/>
        </w:rPr>
        <w:t>Примітка:</w:t>
      </w:r>
    </w:p>
    <w:p w:rsidR="00784C18" w:rsidRPr="00784C18" w:rsidRDefault="00784C18" w:rsidP="00784C18">
      <w:pPr>
        <w:numPr>
          <w:ilvl w:val="1"/>
          <w:numId w:val="2"/>
        </w:numPr>
        <w:autoSpaceDN w:val="0"/>
        <w:spacing w:after="12" w:line="244" w:lineRule="auto"/>
        <w:ind w:left="0" w:right="23" w:firstLine="426"/>
        <w:jc w:val="both"/>
        <w:rPr>
          <w:rFonts w:ascii="Times New Roman" w:hAnsi="Times New Roman" w:cs="Times New Roman"/>
          <w:sz w:val="24"/>
          <w:szCs w:val="24"/>
        </w:rPr>
      </w:pPr>
      <w:r w:rsidRPr="00784C18">
        <w:rPr>
          <w:rFonts w:ascii="Times New Roman" w:hAnsi="Times New Roman" w:cs="Times New Roman"/>
          <w:sz w:val="24"/>
          <w:szCs w:val="24"/>
        </w:rPr>
        <w:t xml:space="preserve">Учасник (Постачальник), за свій рахунок, забезпечує проведення уточнення замірів вікон, підвіконь, відливів, монтаж, демонтаж віконних блоків та несе повну відповідальність за відповідність розмірів виготовлених вікон та </w:t>
      </w:r>
      <w:proofErr w:type="spellStart"/>
      <w:r w:rsidRPr="00784C18">
        <w:rPr>
          <w:rFonts w:ascii="Times New Roman" w:hAnsi="Times New Roman" w:cs="Times New Roman"/>
          <w:sz w:val="24"/>
          <w:szCs w:val="24"/>
        </w:rPr>
        <w:t>yci</w:t>
      </w:r>
      <w:proofErr w:type="spellEnd"/>
      <w:r w:rsidRPr="00784C18">
        <w:rPr>
          <w:rFonts w:ascii="Times New Roman" w:hAnsi="Times New Roman" w:cs="Times New Roman"/>
          <w:sz w:val="24"/>
          <w:szCs w:val="24"/>
        </w:rPr>
        <w:t xml:space="preserve"> витрати пов'язані із предметом закупівлі.</w:t>
      </w:r>
    </w:p>
    <w:p w:rsidR="00784C18" w:rsidRPr="00784C18" w:rsidRDefault="00784C18" w:rsidP="00784C18">
      <w:pPr>
        <w:numPr>
          <w:ilvl w:val="1"/>
          <w:numId w:val="2"/>
        </w:numPr>
        <w:autoSpaceDN w:val="0"/>
        <w:spacing w:after="12" w:line="244" w:lineRule="auto"/>
        <w:ind w:left="0" w:right="23" w:firstLine="426"/>
        <w:jc w:val="both"/>
        <w:rPr>
          <w:rFonts w:ascii="Times New Roman" w:hAnsi="Times New Roman" w:cs="Times New Roman"/>
          <w:sz w:val="24"/>
          <w:szCs w:val="24"/>
        </w:rPr>
      </w:pPr>
      <w:r w:rsidRPr="00784C18">
        <w:rPr>
          <w:rFonts w:ascii="Times New Roman" w:hAnsi="Times New Roman" w:cs="Times New Roman"/>
          <w:sz w:val="24"/>
          <w:szCs w:val="24"/>
        </w:rPr>
        <w:t>Доставка (перевезення) та розвантаження товару здійснюється силами та за рахунок Учасника (Постачальника).</w:t>
      </w:r>
    </w:p>
    <w:p w:rsidR="00784C18" w:rsidRPr="00784C18" w:rsidRDefault="00784C18" w:rsidP="00784C18">
      <w:pPr>
        <w:numPr>
          <w:ilvl w:val="1"/>
          <w:numId w:val="2"/>
        </w:numPr>
        <w:autoSpaceDN w:val="0"/>
        <w:spacing w:after="12" w:line="244" w:lineRule="auto"/>
        <w:ind w:left="0" w:right="23" w:firstLine="426"/>
        <w:jc w:val="both"/>
        <w:rPr>
          <w:rFonts w:ascii="Times New Roman" w:hAnsi="Times New Roman" w:cs="Times New Roman"/>
          <w:sz w:val="24"/>
          <w:szCs w:val="24"/>
        </w:rPr>
      </w:pPr>
      <w:r w:rsidRPr="00784C18">
        <w:rPr>
          <w:rFonts w:ascii="Times New Roman" w:hAnsi="Times New Roman" w:cs="Times New Roman"/>
          <w:sz w:val="24"/>
          <w:szCs w:val="24"/>
        </w:rPr>
        <w:lastRenderedPageBreak/>
        <w:t xml:space="preserve"> Під час виготовлення металопластикових (віконних блоків, підвіконь, відливів) виробник повинен керуватися Державними стандартами України та Державними </w:t>
      </w:r>
      <w:proofErr w:type="spellStart"/>
      <w:r w:rsidRPr="00784C18">
        <w:rPr>
          <w:rFonts w:ascii="Times New Roman" w:hAnsi="Times New Roman" w:cs="Times New Roman"/>
          <w:sz w:val="24"/>
          <w:szCs w:val="24"/>
        </w:rPr>
        <w:t>Будјвельними</w:t>
      </w:r>
      <w:proofErr w:type="spellEnd"/>
      <w:r w:rsidRPr="00784C18">
        <w:rPr>
          <w:rFonts w:ascii="Times New Roman" w:hAnsi="Times New Roman" w:cs="Times New Roman"/>
          <w:sz w:val="24"/>
          <w:szCs w:val="24"/>
        </w:rPr>
        <w:t xml:space="preserve"> нормами.</w:t>
      </w:r>
    </w:p>
    <w:p w:rsidR="00784C18" w:rsidRPr="00784C18" w:rsidRDefault="00784C18" w:rsidP="00784C18">
      <w:pPr>
        <w:numPr>
          <w:ilvl w:val="1"/>
          <w:numId w:val="2"/>
        </w:numPr>
        <w:autoSpaceDN w:val="0"/>
        <w:spacing w:after="12" w:line="244" w:lineRule="auto"/>
        <w:ind w:left="0" w:right="23" w:firstLine="426"/>
        <w:jc w:val="both"/>
        <w:rPr>
          <w:rFonts w:ascii="Times New Roman" w:hAnsi="Times New Roman" w:cs="Times New Roman"/>
          <w:sz w:val="24"/>
          <w:szCs w:val="24"/>
        </w:rPr>
      </w:pPr>
      <w:r w:rsidRPr="00784C18">
        <w:rPr>
          <w:rFonts w:ascii="Times New Roman" w:hAnsi="Times New Roman" w:cs="Times New Roman"/>
          <w:sz w:val="24"/>
          <w:szCs w:val="24"/>
        </w:rPr>
        <w:t>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i протягом якого Виконавець виконує гарантійні зобов'язання не менше 5 років.</w:t>
      </w:r>
    </w:p>
    <w:p w:rsidR="00784C18" w:rsidRPr="00784C18" w:rsidRDefault="00784C18" w:rsidP="00784C18">
      <w:pPr>
        <w:numPr>
          <w:ilvl w:val="1"/>
          <w:numId w:val="2"/>
        </w:numPr>
        <w:autoSpaceDN w:val="0"/>
        <w:spacing w:after="303" w:line="244" w:lineRule="auto"/>
        <w:ind w:left="0" w:right="23" w:firstLine="426"/>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784C18">
        <w:rPr>
          <w:rFonts w:ascii="Times New Roman" w:hAnsi="Times New Roman" w:cs="Times New Roman"/>
          <w:sz w:val="24"/>
          <w:szCs w:val="24"/>
        </w:rPr>
        <w:t>paзі</w:t>
      </w:r>
      <w:proofErr w:type="spellEnd"/>
      <w:r w:rsidRPr="00784C18">
        <w:rPr>
          <w:rFonts w:ascii="Times New Roman" w:hAnsi="Times New Roman" w:cs="Times New Roman"/>
          <w:sz w:val="24"/>
          <w:szCs w:val="24"/>
        </w:rPr>
        <w:t xml:space="preserve"> якщо Учасник (Постачальник) не відповідає технічним вимогам Замовника або не в змозі виконати умови поставки, які визначені Замовником, пропозиція відхиляється. </w:t>
      </w:r>
      <w:r w:rsidRPr="00784C18">
        <w:rPr>
          <w:rFonts w:ascii="Times New Roman" w:hAnsi="Times New Roman" w:cs="Times New Roman"/>
          <w:noProof/>
          <w:sz w:val="24"/>
          <w:szCs w:val="24"/>
          <w:lang w:eastAsia="uk-UA"/>
        </w:rPr>
        <w:drawing>
          <wp:inline distT="0" distB="0" distL="0" distR="0" wp14:anchorId="441D35BD" wp14:editId="2FA3693B">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4C18" w:rsidRPr="00784C18" w:rsidRDefault="00784C18" w:rsidP="00784C18">
      <w:pPr>
        <w:spacing w:after="170" w:line="273" w:lineRule="auto"/>
        <w:ind w:firstLine="426"/>
        <w:jc w:val="both"/>
        <w:rPr>
          <w:rFonts w:ascii="Times New Roman" w:hAnsi="Times New Roman" w:cs="Times New Roman"/>
          <w:b/>
          <w:sz w:val="24"/>
          <w:szCs w:val="24"/>
        </w:rPr>
      </w:pPr>
      <w:r w:rsidRPr="00784C18">
        <w:rPr>
          <w:rFonts w:ascii="Times New Roman" w:hAnsi="Times New Roman" w:cs="Times New Roman"/>
          <w:b/>
          <w:sz w:val="24"/>
          <w:szCs w:val="24"/>
        </w:rPr>
        <w:t>Увага! Перед виготовленням металопластикових вікон виїзд фахівця для уточнення розмірів та інших вимог замовлення обов'язковий.</w:t>
      </w:r>
    </w:p>
    <w:p w:rsidR="00784C18" w:rsidRPr="00784C18" w:rsidRDefault="00784C18" w:rsidP="00784C18">
      <w:pPr>
        <w:numPr>
          <w:ilvl w:val="0"/>
          <w:numId w:val="3"/>
        </w:numPr>
        <w:autoSpaceDN w:val="0"/>
        <w:spacing w:after="12" w:line="244" w:lineRule="auto"/>
        <w:ind w:left="0" w:firstLine="426"/>
        <w:jc w:val="both"/>
        <w:rPr>
          <w:rFonts w:ascii="Times New Roman" w:hAnsi="Times New Roman" w:cs="Times New Roman"/>
          <w:sz w:val="24"/>
          <w:szCs w:val="24"/>
        </w:rPr>
      </w:pPr>
      <w:r w:rsidRPr="00784C18">
        <w:rPr>
          <w:rFonts w:ascii="Times New Roman" w:hAnsi="Times New Roman" w:cs="Times New Roman"/>
          <w:sz w:val="24"/>
          <w:szCs w:val="24"/>
        </w:rPr>
        <w:t>Запропонований Учасником (Постачальником) товар обов'язково повинен відповідати усім наведеним у цьому Додатку технічним вимогам, характеристикам i комплектації. В суму пропозиції повинна входити доставка товару. Товар повинен бути новим, поставляється в упа</w:t>
      </w:r>
      <w:r>
        <w:rPr>
          <w:rFonts w:ascii="Times New Roman" w:hAnsi="Times New Roman" w:cs="Times New Roman"/>
          <w:sz w:val="24"/>
          <w:szCs w:val="24"/>
        </w:rPr>
        <w:t>ковці, що відповідає ї</w:t>
      </w:r>
      <w:r w:rsidRPr="00784C18">
        <w:rPr>
          <w:rFonts w:ascii="Times New Roman" w:hAnsi="Times New Roman" w:cs="Times New Roman"/>
          <w:sz w:val="24"/>
          <w:szCs w:val="24"/>
        </w:rPr>
        <w:t>ї характеру.</w:t>
      </w:r>
    </w:p>
    <w:p w:rsidR="00784C18" w:rsidRPr="00784C18" w:rsidRDefault="00784C18" w:rsidP="00784C18">
      <w:pPr>
        <w:pStyle w:val="3"/>
        <w:shd w:val="clear" w:color="auto" w:fill="auto"/>
        <w:spacing w:before="0" w:line="240" w:lineRule="auto"/>
        <w:ind w:right="20" w:firstLine="426"/>
        <w:rPr>
          <w:b/>
          <w:sz w:val="24"/>
          <w:szCs w:val="24"/>
        </w:rPr>
      </w:pPr>
      <w:r w:rsidRPr="00784C18">
        <w:rPr>
          <w:b/>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784C18" w:rsidRDefault="00784C18" w:rsidP="00784C18">
      <w:pPr>
        <w:pStyle w:val="11"/>
        <w:widowControl w:val="0"/>
        <w:shd w:val="clear" w:color="auto" w:fill="FFFFFF"/>
        <w:spacing w:line="240" w:lineRule="auto"/>
        <w:ind w:firstLine="426"/>
        <w:jc w:val="right"/>
        <w:rPr>
          <w:rFonts w:ascii="Times New Roman" w:hAnsi="Times New Roman" w:cs="Times New Roman"/>
          <w:b/>
          <w:lang w:val="uk-UA"/>
        </w:rPr>
      </w:pPr>
    </w:p>
    <w:p w:rsidR="00784C18" w:rsidRDefault="00784C18" w:rsidP="00784C18">
      <w:pPr>
        <w:pStyle w:val="11"/>
        <w:widowControl w:val="0"/>
        <w:shd w:val="clear" w:color="auto" w:fill="FFFFFF"/>
        <w:spacing w:line="240" w:lineRule="auto"/>
        <w:ind w:firstLine="426"/>
        <w:jc w:val="right"/>
        <w:rPr>
          <w:rFonts w:ascii="Times New Roman" w:hAnsi="Times New Roman" w:cs="Times New Roman"/>
          <w:b/>
          <w:lang w:val="uk-UA"/>
        </w:rPr>
      </w:pPr>
    </w:p>
    <w:p w:rsidR="00784C18" w:rsidRDefault="00784C18" w:rsidP="00784C18">
      <w:pPr>
        <w:pStyle w:val="11"/>
        <w:widowControl w:val="0"/>
        <w:shd w:val="clear" w:color="auto" w:fill="FFFFFF"/>
        <w:spacing w:line="240" w:lineRule="auto"/>
        <w:ind w:firstLine="426"/>
        <w:jc w:val="right"/>
        <w:rPr>
          <w:rFonts w:ascii="Times New Roman" w:hAnsi="Times New Roman" w:cs="Times New Roman"/>
          <w:b/>
          <w:lang w:val="uk-UA"/>
        </w:rPr>
      </w:pPr>
    </w:p>
    <w:p w:rsidR="00784C18" w:rsidRDefault="00784C18" w:rsidP="00784C18">
      <w:pPr>
        <w:pStyle w:val="11"/>
        <w:widowControl w:val="0"/>
        <w:shd w:val="clear" w:color="auto" w:fill="FFFFFF"/>
        <w:spacing w:line="240" w:lineRule="auto"/>
        <w:ind w:firstLine="426"/>
        <w:jc w:val="right"/>
        <w:rPr>
          <w:rFonts w:ascii="Times New Roman" w:hAnsi="Times New Roman" w:cs="Times New Roman"/>
          <w:b/>
          <w:lang w:val="uk-UA"/>
        </w:rPr>
      </w:pPr>
    </w:p>
    <w:p w:rsidR="00784C18" w:rsidRDefault="00784C18" w:rsidP="00784C18">
      <w:pPr>
        <w:pStyle w:val="11"/>
        <w:widowControl w:val="0"/>
        <w:shd w:val="clear" w:color="auto" w:fill="FFFFFF"/>
        <w:spacing w:line="240" w:lineRule="auto"/>
        <w:ind w:firstLine="426"/>
        <w:jc w:val="right"/>
        <w:rPr>
          <w:rFonts w:ascii="Times New Roman" w:hAnsi="Times New Roman" w:cs="Times New Roman"/>
          <w:b/>
          <w:lang w:val="uk-UA"/>
        </w:rPr>
      </w:pPr>
    </w:p>
    <w:p w:rsidR="00784C18" w:rsidRDefault="00784C18" w:rsidP="00784C18">
      <w:pPr>
        <w:pStyle w:val="11"/>
        <w:widowControl w:val="0"/>
        <w:shd w:val="clear" w:color="auto" w:fill="FFFFFF"/>
        <w:spacing w:line="240" w:lineRule="auto"/>
        <w:ind w:firstLine="426"/>
        <w:jc w:val="right"/>
        <w:rPr>
          <w:rFonts w:ascii="Times New Roman" w:hAnsi="Times New Roman" w:cs="Times New Roman"/>
          <w:b/>
          <w:lang w:val="uk-UA"/>
        </w:rPr>
      </w:pPr>
    </w:p>
    <w:p w:rsidR="00FA7B4D" w:rsidRDefault="00F906C4" w:rsidP="00784C18">
      <w:pPr>
        <w:widowControl w:val="0"/>
        <w:autoSpaceDE w:val="0"/>
        <w:autoSpaceDN w:val="0"/>
        <w:spacing w:after="0" w:line="240" w:lineRule="auto"/>
        <w:jc w:val="both"/>
      </w:pPr>
    </w:p>
    <w:sectPr w:rsidR="00FA7B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FBE"/>
    <w:multiLevelType w:val="hybridMultilevel"/>
    <w:tmpl w:val="593A5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5C71B6"/>
    <w:multiLevelType w:val="hybridMultilevel"/>
    <w:tmpl w:val="6C06B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C22E40"/>
    <w:multiLevelType w:val="hybridMultilevel"/>
    <w:tmpl w:val="05B0B2A6"/>
    <w:lvl w:ilvl="0" w:tplc="2220771C">
      <w:start w:val="1"/>
      <w:numFmt w:val="bullet"/>
      <w:lvlText w:val="-"/>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05281E0">
      <w:start w:val="1"/>
      <w:numFmt w:val="decimal"/>
      <w:lvlText w:val="%2."/>
      <w:lvlJc w:val="left"/>
      <w:pPr>
        <w:ind w:left="2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AE8838">
      <w:start w:val="1"/>
      <w:numFmt w:val="lowerRoman"/>
      <w:lvlText w:val="%3"/>
      <w:lvlJc w:val="left"/>
      <w:pPr>
        <w:ind w:left="2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E0421C">
      <w:start w:val="1"/>
      <w:numFmt w:val="decimal"/>
      <w:lvlText w:val="%4"/>
      <w:lvlJc w:val="left"/>
      <w:pPr>
        <w:ind w:left="2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787586">
      <w:start w:val="1"/>
      <w:numFmt w:val="lowerLetter"/>
      <w:lvlText w:val="%5"/>
      <w:lvlJc w:val="left"/>
      <w:pPr>
        <w:ind w:left="3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E6DB64">
      <w:start w:val="1"/>
      <w:numFmt w:val="lowerRoman"/>
      <w:lvlText w:val="%6"/>
      <w:lvlJc w:val="left"/>
      <w:pPr>
        <w:ind w:left="4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C947F92">
      <w:start w:val="1"/>
      <w:numFmt w:val="decimal"/>
      <w:lvlText w:val="%7"/>
      <w:lvlJc w:val="left"/>
      <w:pPr>
        <w:ind w:left="4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04C9984">
      <w:start w:val="1"/>
      <w:numFmt w:val="lowerLetter"/>
      <w:lvlText w:val="%8"/>
      <w:lvlJc w:val="left"/>
      <w:pPr>
        <w:ind w:left="5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6E6BCE2">
      <w:start w:val="1"/>
      <w:numFmt w:val="lowerRoman"/>
      <w:lvlText w:val="%9"/>
      <w:lvlJc w:val="left"/>
      <w:pPr>
        <w:ind w:left="6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D8"/>
    <w:rsid w:val="00001EE4"/>
    <w:rsid w:val="000533CD"/>
    <w:rsid w:val="001249CA"/>
    <w:rsid w:val="001D5886"/>
    <w:rsid w:val="002809E4"/>
    <w:rsid w:val="002E28AD"/>
    <w:rsid w:val="003D6198"/>
    <w:rsid w:val="005965D8"/>
    <w:rsid w:val="006C7630"/>
    <w:rsid w:val="006E209D"/>
    <w:rsid w:val="00784C18"/>
    <w:rsid w:val="00915E63"/>
    <w:rsid w:val="00993374"/>
    <w:rsid w:val="00A115D2"/>
    <w:rsid w:val="00A465FA"/>
    <w:rsid w:val="00A80464"/>
    <w:rsid w:val="00BF1FB5"/>
    <w:rsid w:val="00C869EB"/>
    <w:rsid w:val="00E97530"/>
    <w:rsid w:val="00EF5CF2"/>
    <w:rsid w:val="00F90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01E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1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EE4"/>
    <w:rPr>
      <w:rFonts w:ascii="Tahoma" w:hAnsi="Tahoma" w:cs="Tahoma"/>
      <w:sz w:val="16"/>
      <w:szCs w:val="16"/>
    </w:rPr>
  </w:style>
  <w:style w:type="character" w:customStyle="1" w:styleId="a5">
    <w:name w:val="Без интервала Знак"/>
    <w:aliases w:val="ТNR AMPU Знак,Bullet Знак"/>
    <w:link w:val="a6"/>
    <w:locked/>
    <w:rsid w:val="00784C18"/>
    <w:rPr>
      <w:rFonts w:ascii="Times New Roman" w:eastAsia="Times New Roman" w:hAnsi="Times New Roman" w:cs="Times New Roman"/>
      <w:lang w:eastAsia="uk-UA"/>
    </w:rPr>
  </w:style>
  <w:style w:type="paragraph" w:styleId="a6">
    <w:name w:val="No Spacing"/>
    <w:aliases w:val="ТNR AMPU,Bullet"/>
    <w:link w:val="a5"/>
    <w:qFormat/>
    <w:rsid w:val="00784C18"/>
    <w:pPr>
      <w:spacing w:after="0" w:line="240" w:lineRule="auto"/>
    </w:pPr>
    <w:rPr>
      <w:rFonts w:ascii="Times New Roman" w:eastAsia="Times New Roman" w:hAnsi="Times New Roman" w:cs="Times New Roman"/>
      <w:lang w:eastAsia="uk-UA"/>
    </w:rPr>
  </w:style>
  <w:style w:type="character" w:customStyle="1" w:styleId="a7">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locked/>
    <w:rsid w:val="00784C18"/>
    <w:rPr>
      <w:rFonts w:ascii="Times New Roman" w:eastAsia="Times New Roman" w:hAnsi="Times New Roman" w:cs="Times New Roman"/>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7"/>
    <w:uiPriority w:val="34"/>
    <w:qFormat/>
    <w:rsid w:val="00784C18"/>
    <w:pPr>
      <w:widowControl w:val="0"/>
      <w:autoSpaceDE w:val="0"/>
      <w:autoSpaceDN w:val="0"/>
      <w:spacing w:after="0" w:line="240" w:lineRule="auto"/>
      <w:ind w:left="518" w:right="303" w:hanging="361"/>
      <w:jc w:val="both"/>
    </w:pPr>
    <w:rPr>
      <w:rFonts w:ascii="Times New Roman" w:eastAsia="Times New Roman" w:hAnsi="Times New Roman" w:cs="Times New Roman"/>
    </w:rPr>
  </w:style>
  <w:style w:type="paragraph" w:customStyle="1" w:styleId="3">
    <w:name w:val="Основной текст3"/>
    <w:basedOn w:val="a"/>
    <w:rsid w:val="00784C18"/>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eastAsia="ru-RU"/>
    </w:rPr>
  </w:style>
  <w:style w:type="paragraph" w:customStyle="1" w:styleId="11">
    <w:name w:val="Обычный11"/>
    <w:qFormat/>
    <w:rsid w:val="00784C18"/>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01E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1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EE4"/>
    <w:rPr>
      <w:rFonts w:ascii="Tahoma" w:hAnsi="Tahoma" w:cs="Tahoma"/>
      <w:sz w:val="16"/>
      <w:szCs w:val="16"/>
    </w:rPr>
  </w:style>
  <w:style w:type="character" w:customStyle="1" w:styleId="a5">
    <w:name w:val="Без интервала Знак"/>
    <w:aliases w:val="ТNR AMPU Знак,Bullet Знак"/>
    <w:link w:val="a6"/>
    <w:locked/>
    <w:rsid w:val="00784C18"/>
    <w:rPr>
      <w:rFonts w:ascii="Times New Roman" w:eastAsia="Times New Roman" w:hAnsi="Times New Roman" w:cs="Times New Roman"/>
      <w:lang w:eastAsia="uk-UA"/>
    </w:rPr>
  </w:style>
  <w:style w:type="paragraph" w:styleId="a6">
    <w:name w:val="No Spacing"/>
    <w:aliases w:val="ТNR AMPU,Bullet"/>
    <w:link w:val="a5"/>
    <w:qFormat/>
    <w:rsid w:val="00784C18"/>
    <w:pPr>
      <w:spacing w:after="0" w:line="240" w:lineRule="auto"/>
    </w:pPr>
    <w:rPr>
      <w:rFonts w:ascii="Times New Roman" w:eastAsia="Times New Roman" w:hAnsi="Times New Roman" w:cs="Times New Roman"/>
      <w:lang w:eastAsia="uk-UA"/>
    </w:rPr>
  </w:style>
  <w:style w:type="character" w:customStyle="1" w:styleId="a7">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locked/>
    <w:rsid w:val="00784C18"/>
    <w:rPr>
      <w:rFonts w:ascii="Times New Roman" w:eastAsia="Times New Roman" w:hAnsi="Times New Roman" w:cs="Times New Roman"/>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7"/>
    <w:uiPriority w:val="34"/>
    <w:qFormat/>
    <w:rsid w:val="00784C18"/>
    <w:pPr>
      <w:widowControl w:val="0"/>
      <w:autoSpaceDE w:val="0"/>
      <w:autoSpaceDN w:val="0"/>
      <w:spacing w:after="0" w:line="240" w:lineRule="auto"/>
      <w:ind w:left="518" w:right="303" w:hanging="361"/>
      <w:jc w:val="both"/>
    </w:pPr>
    <w:rPr>
      <w:rFonts w:ascii="Times New Roman" w:eastAsia="Times New Roman" w:hAnsi="Times New Roman" w:cs="Times New Roman"/>
    </w:rPr>
  </w:style>
  <w:style w:type="paragraph" w:customStyle="1" w:styleId="3">
    <w:name w:val="Основной текст3"/>
    <w:basedOn w:val="a"/>
    <w:rsid w:val="00784C18"/>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eastAsia="ru-RU"/>
    </w:rPr>
  </w:style>
  <w:style w:type="paragraph" w:customStyle="1" w:styleId="11">
    <w:name w:val="Обычный11"/>
    <w:qFormat/>
    <w:rsid w:val="00784C18"/>
    <w:pPr>
      <w:spacing w:after="0"/>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6043</Words>
  <Characters>3446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19</cp:revision>
  <dcterms:created xsi:type="dcterms:W3CDTF">2024-04-12T12:31:00Z</dcterms:created>
  <dcterms:modified xsi:type="dcterms:W3CDTF">2024-04-17T08:24:00Z</dcterms:modified>
</cp:coreProperties>
</file>