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56AC" w14:textId="77777777" w:rsidR="00065BCF" w:rsidRDefault="00065BCF" w:rsidP="000C7963">
      <w:pPr>
        <w:pStyle w:val="3"/>
        <w:tabs>
          <w:tab w:val="left" w:pos="720"/>
        </w:tabs>
        <w:spacing w:before="0" w:after="0"/>
        <w:jc w:val="right"/>
        <w:rPr>
          <w:rFonts w:ascii="Times New Roman" w:hAnsi="Times New Roman"/>
          <w:color w:val="000000"/>
          <w:sz w:val="24"/>
          <w:szCs w:val="24"/>
          <w:lang w:val="ru-RU"/>
        </w:rPr>
      </w:pPr>
      <w:r>
        <w:rPr>
          <w:rFonts w:ascii="Times New Roman" w:hAnsi="Times New Roman"/>
          <w:color w:val="000000"/>
          <w:sz w:val="24"/>
          <w:szCs w:val="24"/>
          <w:lang w:val="ru-RU"/>
        </w:rPr>
        <w:t>Затверджено протоколом</w:t>
      </w:r>
    </w:p>
    <w:p w14:paraId="62616F40" w14:textId="413F4326" w:rsidR="00065BCF" w:rsidRPr="00BD1278" w:rsidRDefault="00065BCF" w:rsidP="000C7963">
      <w:pPr>
        <w:pStyle w:val="3"/>
        <w:tabs>
          <w:tab w:val="left" w:pos="720"/>
        </w:tabs>
        <w:spacing w:before="0" w:after="0"/>
        <w:jc w:val="right"/>
        <w:rPr>
          <w:rFonts w:ascii="Times New Roman" w:hAnsi="Times New Roman"/>
          <w:sz w:val="24"/>
          <w:szCs w:val="24"/>
          <w:lang w:val="ru-RU"/>
        </w:rPr>
      </w:pPr>
      <w:r>
        <w:rPr>
          <w:rFonts w:ascii="Times New Roman" w:hAnsi="Times New Roman"/>
          <w:color w:val="000000"/>
          <w:sz w:val="24"/>
          <w:szCs w:val="24"/>
          <w:lang w:val="ru-RU"/>
        </w:rPr>
        <w:t xml:space="preserve"> уповноважено</w:t>
      </w:r>
      <w:r w:rsidR="00061AE4">
        <w:rPr>
          <w:rFonts w:ascii="Times New Roman" w:hAnsi="Times New Roman"/>
          <w:color w:val="000000"/>
          <w:sz w:val="24"/>
          <w:szCs w:val="24"/>
        </w:rPr>
        <w:t xml:space="preserve">ї особи </w:t>
      </w:r>
      <w:r w:rsidR="00061AE4" w:rsidRPr="00BD1278">
        <w:rPr>
          <w:rFonts w:ascii="Times New Roman" w:hAnsi="Times New Roman"/>
          <w:color w:val="000000"/>
          <w:sz w:val="24"/>
          <w:szCs w:val="24"/>
        </w:rPr>
        <w:t xml:space="preserve">від </w:t>
      </w:r>
      <w:r w:rsidR="008A1CC7" w:rsidRPr="00BD1278">
        <w:rPr>
          <w:rFonts w:ascii="Times New Roman" w:hAnsi="Times New Roman"/>
          <w:color w:val="000000"/>
          <w:sz w:val="24"/>
          <w:szCs w:val="24"/>
          <w:lang w:val="ru-RU"/>
        </w:rPr>
        <w:t>3</w:t>
      </w:r>
      <w:r w:rsidR="00061AE4" w:rsidRPr="00BD1278">
        <w:rPr>
          <w:rFonts w:ascii="Times New Roman" w:hAnsi="Times New Roman"/>
          <w:color w:val="000000"/>
          <w:sz w:val="24"/>
          <w:szCs w:val="24"/>
          <w:lang w:val="ru-RU"/>
        </w:rPr>
        <w:t>0</w:t>
      </w:r>
      <w:r w:rsidR="00061AE4" w:rsidRPr="00BD1278">
        <w:rPr>
          <w:rFonts w:ascii="Times New Roman" w:hAnsi="Times New Roman"/>
          <w:color w:val="000000"/>
          <w:sz w:val="24"/>
          <w:szCs w:val="24"/>
        </w:rPr>
        <w:t>.0</w:t>
      </w:r>
      <w:r w:rsidR="00061AE4" w:rsidRPr="00BD1278">
        <w:rPr>
          <w:rFonts w:ascii="Times New Roman" w:hAnsi="Times New Roman"/>
          <w:color w:val="000000"/>
          <w:sz w:val="24"/>
          <w:szCs w:val="24"/>
          <w:lang w:val="ru-RU"/>
        </w:rPr>
        <w:t>9</w:t>
      </w:r>
      <w:r w:rsidR="008A1CC7" w:rsidRPr="00BD1278">
        <w:rPr>
          <w:rFonts w:ascii="Times New Roman" w:hAnsi="Times New Roman"/>
          <w:color w:val="000000"/>
          <w:sz w:val="24"/>
          <w:szCs w:val="24"/>
        </w:rPr>
        <w:t xml:space="preserve">.2022 </w:t>
      </w:r>
      <w:r w:rsidR="008A1CC7" w:rsidRPr="00BD1278">
        <w:rPr>
          <w:rFonts w:ascii="Times New Roman" w:hAnsi="Times New Roman"/>
          <w:sz w:val="24"/>
          <w:szCs w:val="24"/>
        </w:rPr>
        <w:t>року №</w:t>
      </w:r>
      <w:r w:rsidR="00BD1278" w:rsidRPr="00BD1278">
        <w:rPr>
          <w:rFonts w:ascii="Times New Roman" w:hAnsi="Times New Roman"/>
          <w:sz w:val="24"/>
          <w:szCs w:val="24"/>
          <w:lang w:val="ru-RU"/>
        </w:rPr>
        <w:t>68</w:t>
      </w:r>
    </w:p>
    <w:p w14:paraId="360ABCA7" w14:textId="32ECB079" w:rsidR="000C7963" w:rsidRPr="000C7963" w:rsidRDefault="000C7963" w:rsidP="000C7963">
      <w:pPr>
        <w:jc w:val="right"/>
      </w:pPr>
      <w:r w:rsidRPr="00BD1278">
        <w:rPr>
          <w:lang w:val="ru-RU"/>
        </w:rPr>
        <w:t>Ве</w:t>
      </w:r>
      <w:r w:rsidRPr="00BD1278">
        <w:t>ліксар</w:t>
      </w:r>
      <w:r w:rsidRPr="004C3B48">
        <w:t xml:space="preserve"> І.В</w:t>
      </w:r>
      <w:r>
        <w:t>.</w:t>
      </w:r>
    </w:p>
    <w:p w14:paraId="4EF5CF67" w14:textId="77777777" w:rsidR="00065BCF" w:rsidRDefault="00065BCF" w:rsidP="00065BCF">
      <w:pPr>
        <w:rPr>
          <w:lang w:val="ru-RU"/>
        </w:rPr>
      </w:pPr>
    </w:p>
    <w:p w14:paraId="3156A14E" w14:textId="77777777" w:rsidR="001A6D8E" w:rsidRPr="00065BCF" w:rsidRDefault="001A6D8E" w:rsidP="00065BCF">
      <w:pPr>
        <w:rPr>
          <w:lang w:val="ru-RU"/>
        </w:rPr>
      </w:pPr>
    </w:p>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Pr="00F7134A"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F7134A">
        <w:rPr>
          <w:rFonts w:ascii="Times New Roman" w:hAnsi="Times New Roman"/>
          <w:color w:val="000000"/>
          <w:sz w:val="24"/>
          <w:szCs w:val="24"/>
        </w:rPr>
        <w:t xml:space="preserve"> </w:t>
      </w:r>
    </w:p>
    <w:p w14:paraId="443F17AE" w14:textId="77777777" w:rsidR="00720C59" w:rsidRPr="00F7134A" w:rsidRDefault="00720C59" w:rsidP="00437EA4"/>
    <w:p w14:paraId="03AD75AF" w14:textId="77777777" w:rsidR="006743F1" w:rsidRPr="00F7134A" w:rsidRDefault="006743F1" w:rsidP="00437EA4"/>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79C220E" w14:textId="77777777" w:rsidR="00F72583" w:rsidRPr="00300BAC" w:rsidRDefault="00F72583" w:rsidP="00F72583">
      <w:pPr>
        <w:pStyle w:val="rvps2"/>
        <w:spacing w:before="0" w:beforeAutospacing="0" w:after="0" w:afterAutospacing="0"/>
        <w:jc w:val="both"/>
        <w:rPr>
          <w:b/>
          <w:lang w:val="ru-RU"/>
        </w:rPr>
      </w:pPr>
      <w:r w:rsidRPr="00300BAC">
        <w:t xml:space="preserve">1.1. Найменування: </w:t>
      </w:r>
      <w:r w:rsidRPr="00300BAC">
        <w:rPr>
          <w:b/>
        </w:rPr>
        <w:t>Комунальне некомерційне підприємство «Болградський районний центр первинної медико-санітарної допомоги».</w:t>
      </w:r>
    </w:p>
    <w:p w14:paraId="0BD33AF2" w14:textId="77777777" w:rsidR="00F72583" w:rsidRPr="00300BAC" w:rsidRDefault="00F72583" w:rsidP="00F72583">
      <w:pPr>
        <w:pStyle w:val="rvps2"/>
        <w:spacing w:before="0" w:beforeAutospacing="0" w:after="0" w:afterAutospacing="0"/>
        <w:jc w:val="both"/>
      </w:pPr>
      <w:r w:rsidRPr="00300BAC">
        <w:t xml:space="preserve">1.2. Місцезнаходження: </w:t>
      </w:r>
      <w:r w:rsidRPr="00300BAC">
        <w:rPr>
          <w:b/>
        </w:rPr>
        <w:t>68702, Одеська обл., м. Болград, вул. Інзовська,</w:t>
      </w:r>
      <w:r w:rsidRPr="00643D06">
        <w:rPr>
          <w:b/>
        </w:rPr>
        <w:t xml:space="preserve"> </w:t>
      </w:r>
      <w:r w:rsidRPr="00300BAC">
        <w:rPr>
          <w:b/>
        </w:rPr>
        <w:t>164.</w:t>
      </w:r>
    </w:p>
    <w:p w14:paraId="4256A632" w14:textId="10D6EA4E" w:rsidR="00F72583" w:rsidRPr="00A213D0" w:rsidRDefault="00F72583" w:rsidP="00A213D0">
      <w:pPr>
        <w:pStyle w:val="rvps2"/>
        <w:spacing w:before="0" w:beforeAutospacing="0" w:after="0" w:afterAutospacing="0"/>
        <w:jc w:val="both"/>
      </w:pPr>
      <w:r w:rsidRPr="00300BAC">
        <w:t xml:space="preserve">1.3. Ідентифікаційний код замовника в Єдиному державному реєстрі юридичних осіб, фізичних осіб - підприємців та громадських формувань: </w:t>
      </w:r>
      <w:r w:rsidR="00A213D0">
        <w:t xml:space="preserve"> </w:t>
      </w:r>
      <w:r w:rsidRPr="00300BAC">
        <w:rPr>
          <w:b/>
        </w:rPr>
        <w:t>38184885.</w:t>
      </w:r>
      <w:r>
        <w:rPr>
          <w:b/>
        </w:rPr>
        <w:tab/>
      </w:r>
    </w:p>
    <w:p w14:paraId="4126E83E" w14:textId="1FE75D92" w:rsidR="001963E2" w:rsidRPr="00A213D0" w:rsidRDefault="00F72583" w:rsidP="00611002">
      <w:pPr>
        <w:pStyle w:val="rvps2"/>
        <w:spacing w:before="0" w:beforeAutospacing="0" w:after="0" w:afterAutospacing="0"/>
        <w:jc w:val="both"/>
        <w:rPr>
          <w:b/>
        </w:rPr>
      </w:pPr>
      <w:r w:rsidRPr="00300BAC">
        <w:t>1.4. Контактна особа замовника, уповноважена здійснювати зв’язок з учасниками:</w:t>
      </w:r>
      <w:r w:rsidRPr="00300BAC">
        <w:rPr>
          <w:b/>
        </w:rPr>
        <w:t xml:space="preserve"> Веліксар Ігор Вікторович,  уповноважена особа </w:t>
      </w:r>
      <w:r w:rsidRPr="00997FDF">
        <w:rPr>
          <w:b/>
        </w:rPr>
        <w:t xml:space="preserve">з проведення процедур закупівель </w:t>
      </w:r>
      <w:r>
        <w:rPr>
          <w:b/>
        </w:rPr>
        <w:t xml:space="preserve"> </w:t>
      </w:r>
      <w:r w:rsidRPr="00300BAC">
        <w:rPr>
          <w:b/>
        </w:rPr>
        <w:t>Комунального некомерційного підприємства  «</w:t>
      </w:r>
      <w:r w:rsidRPr="00FA18D5">
        <w:rPr>
          <w:b/>
        </w:rPr>
        <w:t xml:space="preserve">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w:t>
      </w:r>
      <w:r w:rsidRPr="005524C7">
        <w:rPr>
          <w:b/>
        </w:rPr>
        <w:t>районний центр первин</w:t>
      </w:r>
      <w:r>
        <w:rPr>
          <w:b/>
        </w:rPr>
        <w:t>ної медико-санітарної допомоги»,</w:t>
      </w:r>
      <w:r w:rsidRPr="005524C7">
        <w:rPr>
          <w:b/>
        </w:rPr>
        <w:t xml:space="preserve">  </w:t>
      </w:r>
      <w:r w:rsidRPr="005524C7">
        <w:rPr>
          <w:b/>
          <w:lang w:val="en-US"/>
        </w:rPr>
        <w:t>e</w:t>
      </w:r>
      <w:r w:rsidRPr="005524C7">
        <w:rPr>
          <w:b/>
        </w:rPr>
        <w:t>-</w:t>
      </w:r>
      <w:r w:rsidRPr="005524C7">
        <w:rPr>
          <w:b/>
          <w:lang w:val="en-US"/>
        </w:rPr>
        <w:t>mail</w:t>
      </w:r>
      <w:r w:rsidRPr="005524C7">
        <w:rPr>
          <w:b/>
        </w:rPr>
        <w:t xml:space="preserve">: </w:t>
      </w:r>
      <w:hyperlink r:id="rId6" w:history="1">
        <w:r w:rsidRPr="005524C7">
          <w:rPr>
            <w:rStyle w:val="a9"/>
            <w:b/>
            <w:color w:val="auto"/>
            <w:lang w:val="ru-RU"/>
          </w:rPr>
          <w:t>bolcpmsd</w:t>
        </w:r>
        <w:r w:rsidRPr="005524C7">
          <w:rPr>
            <w:rStyle w:val="a9"/>
            <w:b/>
            <w:color w:val="auto"/>
          </w:rPr>
          <w:t>@</w:t>
        </w:r>
        <w:r w:rsidRPr="005524C7">
          <w:rPr>
            <w:rStyle w:val="a9"/>
            <w:b/>
            <w:color w:val="auto"/>
            <w:lang w:val="ru-RU"/>
          </w:rPr>
          <w:t>ukr</w:t>
        </w:r>
        <w:r w:rsidRPr="005524C7">
          <w:rPr>
            <w:rStyle w:val="a9"/>
            <w:b/>
            <w:color w:val="auto"/>
          </w:rPr>
          <w:t>.</w:t>
        </w:r>
        <w:r w:rsidRPr="005524C7">
          <w:rPr>
            <w:rStyle w:val="a9"/>
            <w:b/>
            <w:color w:val="auto"/>
            <w:lang w:val="ru-RU"/>
          </w:rPr>
          <w:t>net</w:t>
        </w:r>
      </w:hyperlink>
      <w:r>
        <w:rPr>
          <w:b/>
        </w:rPr>
        <w:t>, т</w:t>
      </w:r>
      <w:r w:rsidRPr="00C63337">
        <w:rPr>
          <w:b/>
        </w:rPr>
        <w:t>ел. 0484642334.</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r w:rsidRPr="00337DA5">
        <w:t>атегорія</w:t>
      </w:r>
      <w:r w:rsidR="0068545C" w:rsidRPr="00337DA5">
        <w:rPr>
          <w:lang w:val="ru-RU"/>
        </w:rPr>
        <w:t xml:space="preserve"> замовника</w:t>
      </w:r>
      <w:r w:rsidRPr="00337DA5">
        <w:t xml:space="preserve">: </w:t>
      </w:r>
      <w:r w:rsidRPr="00337DA5">
        <w:rPr>
          <w:b/>
        </w:rPr>
        <w:t>Юридична особа, яка забезпечує потреби держави або територіальної громади.</w:t>
      </w:r>
    </w:p>
    <w:p w14:paraId="506064C9" w14:textId="4A56173B" w:rsidR="008A1CC7" w:rsidRDefault="00777E49" w:rsidP="00FB15FC">
      <w:pPr>
        <w:jc w:val="both"/>
        <w:rPr>
          <w:b/>
          <w:lang w:val="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r w:rsidR="00F209F0" w:rsidRPr="00F209F0">
        <w:t xml:space="preserve"> </w:t>
      </w:r>
    </w:p>
    <w:p w14:paraId="5537F47C" w14:textId="77777777" w:rsidR="00FB15FC" w:rsidRPr="00FB15FC" w:rsidRDefault="00FB15FC" w:rsidP="00FB15FC">
      <w:pPr>
        <w:jc w:val="both"/>
        <w:rPr>
          <w:b/>
          <w:lang w:val="ru-RU"/>
        </w:rPr>
      </w:pPr>
      <w:r w:rsidRPr="00FB15FC">
        <w:rPr>
          <w:b/>
          <w:lang w:val="ru-RU"/>
        </w:rPr>
        <w:t xml:space="preserve">ДК 021:2015 код 33190000-8 Медичне обладнання та вироби медичного призначення різні </w:t>
      </w:r>
    </w:p>
    <w:p w14:paraId="5EAB2BD6" w14:textId="77777777" w:rsidR="00FB15FC" w:rsidRPr="00FB15FC" w:rsidRDefault="00FB15FC" w:rsidP="00FB15FC">
      <w:pPr>
        <w:jc w:val="both"/>
        <w:rPr>
          <w:b/>
          <w:lang w:val="ru-RU"/>
        </w:rPr>
      </w:pPr>
      <w:r w:rsidRPr="00FB15FC">
        <w:rPr>
          <w:b/>
          <w:lang w:val="ru-RU"/>
        </w:rPr>
        <w:t>(1.Шафа медична для одягу, НК 024:2019 код 10535 - Медична шафа,</w:t>
      </w:r>
    </w:p>
    <w:p w14:paraId="67BDAC12" w14:textId="77777777" w:rsidR="00FB15FC" w:rsidRPr="00FB15FC" w:rsidRDefault="00FB15FC" w:rsidP="00FB15FC">
      <w:pPr>
        <w:jc w:val="both"/>
        <w:rPr>
          <w:b/>
          <w:lang w:val="ru-RU"/>
        </w:rPr>
      </w:pPr>
      <w:r w:rsidRPr="00FB15FC">
        <w:rPr>
          <w:b/>
          <w:lang w:val="ru-RU"/>
        </w:rPr>
        <w:t>номенклатурна позиція  ДК 021:2015 код 33192000-2 меблі медичного призначення;</w:t>
      </w:r>
    </w:p>
    <w:p w14:paraId="727F2DFD" w14:textId="77777777" w:rsidR="00FB15FC" w:rsidRPr="00FB15FC" w:rsidRDefault="00FB15FC" w:rsidP="00FB15FC">
      <w:pPr>
        <w:jc w:val="both"/>
        <w:rPr>
          <w:b/>
          <w:lang w:val="ru-RU"/>
        </w:rPr>
      </w:pPr>
      <w:r w:rsidRPr="00FB15FC">
        <w:rPr>
          <w:b/>
          <w:lang w:val="ru-RU"/>
        </w:rPr>
        <w:t>2. Стіл медичний, НК 024:2019 34873 Меблі для лікарень механічні,</w:t>
      </w:r>
    </w:p>
    <w:p w14:paraId="141441FE" w14:textId="77777777" w:rsidR="00FB15FC" w:rsidRPr="00FB15FC" w:rsidRDefault="00FB15FC" w:rsidP="00FB15FC">
      <w:pPr>
        <w:jc w:val="both"/>
        <w:rPr>
          <w:b/>
          <w:lang w:val="ru-RU"/>
        </w:rPr>
      </w:pPr>
      <w:r w:rsidRPr="00FB15FC">
        <w:rPr>
          <w:b/>
          <w:lang w:val="ru-RU"/>
        </w:rPr>
        <w:t>номенклатурна позиція  ДК 021:2015 код 33192000-2 меблі медичного призначення;</w:t>
      </w:r>
    </w:p>
    <w:p w14:paraId="68346325" w14:textId="77777777" w:rsidR="00FB15FC" w:rsidRPr="00FB15FC" w:rsidRDefault="00FB15FC" w:rsidP="00FB15FC">
      <w:pPr>
        <w:jc w:val="both"/>
        <w:rPr>
          <w:b/>
          <w:lang w:val="ru-RU"/>
        </w:rPr>
      </w:pPr>
      <w:r w:rsidRPr="00FB15FC">
        <w:rPr>
          <w:b/>
          <w:lang w:val="ru-RU"/>
        </w:rPr>
        <w:t>3. Стілець медичний, НК 024-2019 -34833 Стілець загального призначення (Стілець медичний), номенклатурна позиція  ДК 021:2015 код 33192000-2 меблі медичного призначення;</w:t>
      </w:r>
    </w:p>
    <w:p w14:paraId="3CCC7349" w14:textId="77777777" w:rsidR="00FB15FC" w:rsidRPr="00FB15FC" w:rsidRDefault="00FB15FC" w:rsidP="00FB15FC">
      <w:pPr>
        <w:jc w:val="both"/>
        <w:rPr>
          <w:b/>
          <w:lang w:val="ru-RU"/>
        </w:rPr>
      </w:pPr>
      <w:r w:rsidRPr="00FB15FC">
        <w:rPr>
          <w:b/>
          <w:lang w:val="ru-RU"/>
        </w:rPr>
        <w:t>4. Тумба медична стаціонарна, НК 024-2019 код 15900 Меблі для палати пацієнта (Тумба медична стаціонарна), номенклатурна позиція  ДК 021:2015 код 33192000-2 меблі медичного призначення;</w:t>
      </w:r>
    </w:p>
    <w:p w14:paraId="0A6F8021" w14:textId="77777777" w:rsidR="00FB15FC" w:rsidRPr="00FB15FC" w:rsidRDefault="00FB15FC" w:rsidP="00FB15FC">
      <w:pPr>
        <w:jc w:val="both"/>
        <w:rPr>
          <w:b/>
          <w:lang w:val="ru-RU"/>
        </w:rPr>
      </w:pPr>
      <w:r w:rsidRPr="00FB15FC">
        <w:rPr>
          <w:b/>
          <w:lang w:val="ru-RU"/>
        </w:rPr>
        <w:t xml:space="preserve">5. Шафа медична для документів, НК 024:2019 код 10535 - Медична шафа, </w:t>
      </w:r>
    </w:p>
    <w:p w14:paraId="729325D6" w14:textId="77777777" w:rsidR="00FB15FC" w:rsidRPr="00FB15FC" w:rsidRDefault="00FB15FC" w:rsidP="00FB15FC">
      <w:pPr>
        <w:jc w:val="both"/>
        <w:rPr>
          <w:b/>
          <w:lang w:val="ru-RU"/>
        </w:rPr>
      </w:pPr>
      <w:r w:rsidRPr="00FB15FC">
        <w:rPr>
          <w:b/>
          <w:lang w:val="ru-RU"/>
        </w:rPr>
        <w:t>номенклатурна позиція  ДК 021:2015 код 33192000-2 меблі медичного призначення;</w:t>
      </w:r>
    </w:p>
    <w:p w14:paraId="121F7742" w14:textId="77777777" w:rsidR="00FB15FC" w:rsidRPr="00FB15FC" w:rsidRDefault="00FB15FC" w:rsidP="00FB15FC">
      <w:pPr>
        <w:jc w:val="both"/>
        <w:rPr>
          <w:b/>
          <w:lang w:val="ru-RU"/>
        </w:rPr>
      </w:pPr>
      <w:r w:rsidRPr="00FB15FC">
        <w:rPr>
          <w:b/>
          <w:lang w:val="ru-RU"/>
        </w:rPr>
        <w:t>6. Тумба медична стаціонарна,  НК 024-2019 код 15900 Меблі для палати пацієнта (Тумба медична стаціонарна); номенклатурна позиція  ДК 021:2015 код 33192000-2 меблі медичного призначення;</w:t>
      </w:r>
    </w:p>
    <w:p w14:paraId="5C2EE3D6" w14:textId="77777777" w:rsidR="00FB15FC" w:rsidRPr="00FB15FC" w:rsidRDefault="00FB15FC" w:rsidP="00FB15FC">
      <w:pPr>
        <w:jc w:val="both"/>
        <w:rPr>
          <w:b/>
          <w:lang w:val="ru-RU"/>
        </w:rPr>
      </w:pPr>
      <w:r w:rsidRPr="00FB15FC">
        <w:rPr>
          <w:b/>
          <w:lang w:val="ru-RU"/>
        </w:rPr>
        <w:t>7. Стіл медичний, НК 024:2019 код 34873 Меблі для лікарень механічні,</w:t>
      </w:r>
    </w:p>
    <w:p w14:paraId="0DE75FD0" w14:textId="77777777" w:rsidR="00FB15FC" w:rsidRPr="00FB15FC" w:rsidRDefault="00FB15FC" w:rsidP="00FB15FC">
      <w:pPr>
        <w:jc w:val="both"/>
        <w:rPr>
          <w:b/>
          <w:lang w:val="ru-RU"/>
        </w:rPr>
      </w:pPr>
      <w:r w:rsidRPr="00FB15FC">
        <w:rPr>
          <w:b/>
          <w:lang w:val="ru-RU"/>
        </w:rPr>
        <w:t>номенклатурна позиція  ДК 021:2015 код 33192000-2 меблі медичного призначення;</w:t>
      </w:r>
    </w:p>
    <w:p w14:paraId="00536497" w14:textId="77777777" w:rsidR="00FB15FC" w:rsidRPr="00FB15FC" w:rsidRDefault="00FB15FC" w:rsidP="00FB15FC">
      <w:pPr>
        <w:jc w:val="both"/>
        <w:rPr>
          <w:b/>
          <w:lang w:val="ru-RU"/>
        </w:rPr>
      </w:pPr>
      <w:r w:rsidRPr="00FB15FC">
        <w:rPr>
          <w:b/>
          <w:lang w:val="ru-RU"/>
        </w:rPr>
        <w:t>8. Тумба медична стаціонарна, НК 024-2019 код 15900 Меблі для палати пацієнта (Тумба медична стаціонарна); номенклатурна позиція  ДК 021:2015 код 33192000-2 меблі медичного призначення;</w:t>
      </w:r>
    </w:p>
    <w:p w14:paraId="1A46A6E9" w14:textId="77777777" w:rsidR="00FB15FC" w:rsidRPr="00FB15FC" w:rsidRDefault="00FB15FC" w:rsidP="00FB15FC">
      <w:pPr>
        <w:jc w:val="both"/>
        <w:rPr>
          <w:b/>
          <w:lang w:val="ru-RU"/>
        </w:rPr>
      </w:pPr>
      <w:r w:rsidRPr="00FB15FC">
        <w:rPr>
          <w:b/>
          <w:lang w:val="ru-RU"/>
        </w:rPr>
        <w:t>9. Тумба медична стаціонарна, НК 024-2019 код 15900 Меблі для палати пацієнта (Тумба медична стаціонарна); номенклатурна позиція  ДК 021:2015 код 33192000-2 меблі медичного призначення;</w:t>
      </w:r>
    </w:p>
    <w:p w14:paraId="237DF903" w14:textId="21BC0A50" w:rsidR="00FB15FC" w:rsidRPr="00FB15FC" w:rsidRDefault="00FB15FC" w:rsidP="00FB15FC">
      <w:pPr>
        <w:jc w:val="both"/>
        <w:rPr>
          <w:b/>
          <w:lang w:val="ru-RU"/>
        </w:rPr>
      </w:pPr>
      <w:r w:rsidRPr="00FB15FC">
        <w:rPr>
          <w:b/>
          <w:lang w:val="ru-RU"/>
        </w:rPr>
        <w:lastRenderedPageBreak/>
        <w:t xml:space="preserve">10. Стіл пеленальний, НК 024:2019 43544 - Стіл пеленальний, </w:t>
      </w:r>
      <w:r w:rsidR="000332E9">
        <w:rPr>
          <w:b/>
          <w:lang w:val="ru-RU"/>
        </w:rPr>
        <w:t>ста</w:t>
      </w:r>
      <w:r w:rsidR="000332E9">
        <w:rPr>
          <w:b/>
        </w:rPr>
        <w:t xml:space="preserve">ціонарний, </w:t>
      </w:r>
      <w:r w:rsidRPr="00FB15FC">
        <w:rPr>
          <w:b/>
          <w:lang w:val="ru-RU"/>
        </w:rPr>
        <w:t>номенклатурна позиція  ДК 021:2015 код 33192000-2 меблі медичного призначення;</w:t>
      </w:r>
    </w:p>
    <w:p w14:paraId="0A9D28A2" w14:textId="1D2365A6" w:rsidR="00FB15FC" w:rsidRPr="00FB15FC" w:rsidRDefault="00FB15FC" w:rsidP="00FB15FC">
      <w:pPr>
        <w:jc w:val="both"/>
        <w:rPr>
          <w:b/>
          <w:lang w:val="ru-RU"/>
        </w:rPr>
      </w:pPr>
      <w:r w:rsidRPr="00FB15FC">
        <w:rPr>
          <w:b/>
          <w:lang w:val="ru-RU"/>
        </w:rPr>
        <w:t>11. Шафа медична для одягу, НК 024:2019: 10535 - Медич</w:t>
      </w:r>
      <w:r w:rsidR="003C6DFD">
        <w:rPr>
          <w:b/>
          <w:lang w:val="ru-RU"/>
        </w:rPr>
        <w:t xml:space="preserve">на шафа, номенклатурна позиція  </w:t>
      </w:r>
      <w:r w:rsidRPr="00FB15FC">
        <w:rPr>
          <w:b/>
          <w:lang w:val="ru-RU"/>
        </w:rPr>
        <w:t>ДК 021:2015 код 33192000-2 меблі медичного призначення;</w:t>
      </w:r>
    </w:p>
    <w:p w14:paraId="13A3445F" w14:textId="4A2C7B95" w:rsidR="00061AE4" w:rsidRDefault="00FB15FC" w:rsidP="00FB15FC">
      <w:pPr>
        <w:jc w:val="both"/>
        <w:rPr>
          <w:b/>
          <w:lang w:val="ru-RU"/>
        </w:rPr>
      </w:pPr>
      <w:r w:rsidRPr="00FB15FC">
        <w:rPr>
          <w:b/>
          <w:lang w:val="ru-RU"/>
        </w:rPr>
        <w:t>12. Кушетка медична, НК 024:2019 код 38458 Стіл для огляду / терапевтичних процедур, механічний, номенклатурна позиція  ДК 021:2015 код 33192000-2 меблі медичного призначення.</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21D77F86" w:rsidR="00B00B0F" w:rsidRPr="00337DA5" w:rsidRDefault="0042032B" w:rsidP="000B53EC">
      <w:pPr>
        <w:jc w:val="both"/>
        <w:rPr>
          <w:b/>
        </w:rPr>
      </w:pPr>
      <w:r w:rsidRPr="00337DA5">
        <w:rPr>
          <w:b/>
          <w:lang w:val="ru-RU"/>
        </w:rPr>
        <w:t>Я</w:t>
      </w:r>
      <w:r w:rsidRPr="00337DA5">
        <w:rPr>
          <w:b/>
        </w:rPr>
        <w:t xml:space="preserve">кість товару повинна </w:t>
      </w:r>
      <w:r w:rsidRPr="00337DA5">
        <w:rPr>
          <w:b/>
          <w:lang w:val="ru-RU"/>
        </w:rPr>
        <w:t xml:space="preserve">відповідати </w:t>
      </w:r>
      <w:r w:rsidR="00F754EB" w:rsidRPr="00337DA5">
        <w:rPr>
          <w:b/>
          <w:lang w:val="ru-RU"/>
        </w:rPr>
        <w:t>вимог</w:t>
      </w:r>
      <w:r w:rsidRPr="00337DA5">
        <w:rPr>
          <w:b/>
          <w:lang w:val="ru-RU"/>
        </w:rPr>
        <w:t>ам</w:t>
      </w:r>
      <w:r w:rsidR="00F754EB" w:rsidRPr="00337DA5">
        <w:rPr>
          <w:b/>
          <w:lang w:val="ru-RU"/>
        </w:rPr>
        <w:t xml:space="preserve"> діючого законодавства </w:t>
      </w:r>
      <w:r w:rsidRPr="00337DA5">
        <w:rPr>
          <w:b/>
        </w:rPr>
        <w:t xml:space="preserve">та підзаконним нормативно-правовим актам </w:t>
      </w:r>
      <w:r w:rsidR="00F754EB" w:rsidRPr="00337DA5">
        <w:rPr>
          <w:b/>
        </w:rPr>
        <w:t xml:space="preserve"> України, </w:t>
      </w:r>
      <w:r w:rsidR="00585AC6" w:rsidRPr="00337DA5">
        <w:rPr>
          <w:b/>
        </w:rPr>
        <w:t>детальніше з</w:t>
      </w:r>
      <w:r w:rsidR="00492723" w:rsidRPr="00337DA5">
        <w:rPr>
          <w:b/>
        </w:rPr>
        <w:t>гідно Додатку</w:t>
      </w:r>
      <w:r w:rsidR="00492723" w:rsidRPr="00337DA5">
        <w:rPr>
          <w:b/>
          <w:lang w:val="ru-RU"/>
        </w:rPr>
        <w:t xml:space="preserve"> 6.</w:t>
      </w:r>
    </w:p>
    <w:p w14:paraId="77B37F04" w14:textId="77777777"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1CF9482D" w14:textId="7982AD20" w:rsidR="0006101C" w:rsidRPr="009728DD" w:rsidRDefault="003B0C1C" w:rsidP="00073DC8">
      <w:pPr>
        <w:jc w:val="both"/>
        <w:rPr>
          <w:b/>
          <w:lang w:val="ru-RU"/>
        </w:rPr>
      </w:pPr>
      <w:r w:rsidRPr="009728DD">
        <w:rPr>
          <w:b/>
        </w:rPr>
        <w:t>Кількість:</w:t>
      </w:r>
      <w:r w:rsidR="008B3A8B" w:rsidRPr="009728DD">
        <w:rPr>
          <w:b/>
        </w:rPr>
        <w:t xml:space="preserve"> </w:t>
      </w:r>
    </w:p>
    <w:p w14:paraId="1F9F3A76" w14:textId="77777777" w:rsidR="00041F9C" w:rsidRPr="00041F9C" w:rsidRDefault="00041F9C" w:rsidP="00041F9C">
      <w:pPr>
        <w:jc w:val="both"/>
        <w:rPr>
          <w:lang w:val="ru-RU"/>
        </w:rPr>
      </w:pPr>
      <w:r w:rsidRPr="00041F9C">
        <w:rPr>
          <w:lang w:val="ru-RU"/>
        </w:rPr>
        <w:t xml:space="preserve">ДК 021:2015 код 33190000-8 Медичне обладнання та вироби медичного призначення різні </w:t>
      </w:r>
    </w:p>
    <w:p w14:paraId="3A928CD8" w14:textId="77777777" w:rsidR="00041F9C" w:rsidRPr="00041F9C" w:rsidRDefault="00041F9C" w:rsidP="00041F9C">
      <w:pPr>
        <w:jc w:val="both"/>
        <w:rPr>
          <w:lang w:val="ru-RU"/>
        </w:rPr>
      </w:pPr>
      <w:r w:rsidRPr="00041F9C">
        <w:rPr>
          <w:lang w:val="ru-RU"/>
        </w:rPr>
        <w:t>(1.Шафа медична для одягу, НК 024:2019 код 10535 - Медична шафа,</w:t>
      </w:r>
    </w:p>
    <w:p w14:paraId="7F8DF812" w14:textId="0472C5E0" w:rsidR="00FD0AE6" w:rsidRDefault="00041F9C" w:rsidP="00041F9C">
      <w:pPr>
        <w:jc w:val="both"/>
        <w:rPr>
          <w:lang w:val="ru-RU"/>
        </w:rPr>
      </w:pPr>
      <w:r w:rsidRPr="00041F9C">
        <w:rPr>
          <w:lang w:val="ru-RU"/>
        </w:rPr>
        <w:t>номенклатурна позиція  ДК 021:2015 код 3319200</w:t>
      </w:r>
      <w:r w:rsidR="00D94326">
        <w:rPr>
          <w:lang w:val="ru-RU"/>
        </w:rPr>
        <w:t xml:space="preserve">0-2 меблі медичного призначення- </w:t>
      </w:r>
      <w:r w:rsidR="00D94326" w:rsidRPr="00D94326">
        <w:rPr>
          <w:b/>
          <w:lang w:val="ru-RU"/>
        </w:rPr>
        <w:t>2 шт.</w:t>
      </w:r>
      <w:bookmarkStart w:id="0" w:name="_GoBack"/>
      <w:bookmarkEnd w:id="0"/>
    </w:p>
    <w:p w14:paraId="54502037" w14:textId="42B422EF" w:rsidR="00041F9C" w:rsidRPr="00041F9C" w:rsidRDefault="00041F9C" w:rsidP="00041F9C">
      <w:pPr>
        <w:jc w:val="both"/>
        <w:rPr>
          <w:lang w:val="ru-RU"/>
        </w:rPr>
      </w:pPr>
      <w:r w:rsidRPr="00041F9C">
        <w:rPr>
          <w:lang w:val="ru-RU"/>
        </w:rPr>
        <w:t>2. Стіл медичний, НК 024:2019 348</w:t>
      </w:r>
      <w:r w:rsidR="00DB19E6">
        <w:rPr>
          <w:lang w:val="ru-RU"/>
        </w:rPr>
        <w:t>73</w:t>
      </w:r>
      <w:r w:rsidR="008E5703">
        <w:rPr>
          <w:lang w:val="ru-RU"/>
        </w:rPr>
        <w:t xml:space="preserve"> Меблі для лікарень механічні,</w:t>
      </w:r>
    </w:p>
    <w:p w14:paraId="20F0B3A0" w14:textId="510820D6" w:rsidR="00041F9C" w:rsidRPr="00E72FC9" w:rsidRDefault="00041F9C" w:rsidP="00041F9C">
      <w:pPr>
        <w:jc w:val="both"/>
        <w:rPr>
          <w:b/>
          <w:lang w:val="ru-RU"/>
        </w:rPr>
      </w:pPr>
      <w:r w:rsidRPr="00041F9C">
        <w:rPr>
          <w:lang w:val="ru-RU"/>
        </w:rPr>
        <w:t>номенклатурна позиція  ДК 021:2015 код 33192000-2 меблі медичного призна</w:t>
      </w:r>
      <w:r w:rsidR="00DB19E6">
        <w:rPr>
          <w:lang w:val="ru-RU"/>
        </w:rPr>
        <w:t xml:space="preserve">чення – </w:t>
      </w:r>
      <w:r w:rsidR="00DB19E6" w:rsidRPr="00E72FC9">
        <w:rPr>
          <w:b/>
          <w:lang w:val="ru-RU"/>
        </w:rPr>
        <w:t>6 шт.</w:t>
      </w:r>
    </w:p>
    <w:p w14:paraId="4D27CC34" w14:textId="2CB80485" w:rsidR="00041F9C" w:rsidRPr="00041F9C" w:rsidRDefault="00041F9C" w:rsidP="00041F9C">
      <w:pPr>
        <w:jc w:val="both"/>
        <w:rPr>
          <w:lang w:val="ru-RU"/>
        </w:rPr>
      </w:pPr>
      <w:r w:rsidRPr="00041F9C">
        <w:rPr>
          <w:lang w:val="ru-RU"/>
        </w:rPr>
        <w:t>3. Стілець медичний, НК 024-2019 -34833 Стілець загального призначення (Стілець медичний), номенклатурна позиція  ДК 021:2015 код 3319200</w:t>
      </w:r>
      <w:r w:rsidR="00DB19E6">
        <w:rPr>
          <w:lang w:val="ru-RU"/>
        </w:rPr>
        <w:t xml:space="preserve">0-2 меблі медичного призначення – </w:t>
      </w:r>
      <w:r w:rsidR="00DB19E6" w:rsidRPr="00E72FC9">
        <w:rPr>
          <w:b/>
          <w:lang w:val="ru-RU"/>
        </w:rPr>
        <w:t>6 шт.</w:t>
      </w:r>
    </w:p>
    <w:p w14:paraId="0AD1C0E2" w14:textId="593789DC" w:rsidR="00041F9C" w:rsidRPr="00041F9C" w:rsidRDefault="00041F9C" w:rsidP="00041F9C">
      <w:pPr>
        <w:jc w:val="both"/>
        <w:rPr>
          <w:lang w:val="ru-RU"/>
        </w:rPr>
      </w:pPr>
      <w:r w:rsidRPr="00041F9C">
        <w:rPr>
          <w:lang w:val="ru-RU"/>
        </w:rPr>
        <w:t>4. Тумба медична стаціонарна, НК 024-2019 код 15900 Меблі для палати пацієнта (Тумба медична стаціонарна), номенклатурна позиція  ДК 021:2015 код 3319200</w:t>
      </w:r>
      <w:r w:rsidR="00DB19E6">
        <w:rPr>
          <w:lang w:val="ru-RU"/>
        </w:rPr>
        <w:t xml:space="preserve">0-2 меблі медичного призначення – </w:t>
      </w:r>
      <w:r w:rsidR="00DB19E6" w:rsidRPr="00E72FC9">
        <w:rPr>
          <w:b/>
          <w:lang w:val="ru-RU"/>
        </w:rPr>
        <w:t>2 шт.</w:t>
      </w:r>
    </w:p>
    <w:p w14:paraId="2BE15759" w14:textId="77777777" w:rsidR="00041F9C" w:rsidRPr="00041F9C" w:rsidRDefault="00041F9C" w:rsidP="00041F9C">
      <w:pPr>
        <w:jc w:val="both"/>
        <w:rPr>
          <w:lang w:val="ru-RU"/>
        </w:rPr>
      </w:pPr>
      <w:r w:rsidRPr="00041F9C">
        <w:rPr>
          <w:lang w:val="ru-RU"/>
        </w:rPr>
        <w:t xml:space="preserve">5. Шафа медична для документів, НК 024:2019 код 10535 - Медична шафа, </w:t>
      </w:r>
    </w:p>
    <w:p w14:paraId="7EE0C27A" w14:textId="3A65825B" w:rsidR="00041F9C" w:rsidRPr="001A71BC" w:rsidRDefault="00041F9C" w:rsidP="00041F9C">
      <w:pPr>
        <w:jc w:val="both"/>
        <w:rPr>
          <w:b/>
          <w:lang w:val="ru-RU"/>
        </w:rPr>
      </w:pPr>
      <w:r w:rsidRPr="00041F9C">
        <w:rPr>
          <w:lang w:val="ru-RU"/>
        </w:rPr>
        <w:t>номенклатурна позиція  ДК 021:2015 код 3319200</w:t>
      </w:r>
      <w:r w:rsidR="00DB19E6">
        <w:rPr>
          <w:lang w:val="ru-RU"/>
        </w:rPr>
        <w:t xml:space="preserve">0-2 меблі медичного призначення – </w:t>
      </w:r>
      <w:r w:rsidR="00DB19E6" w:rsidRPr="001A71BC">
        <w:rPr>
          <w:b/>
          <w:lang w:val="ru-RU"/>
        </w:rPr>
        <w:t>4 шт.</w:t>
      </w:r>
    </w:p>
    <w:p w14:paraId="0F91B7A9" w14:textId="509D9AB4" w:rsidR="00041F9C" w:rsidRPr="00041F9C" w:rsidRDefault="00041F9C" w:rsidP="00041F9C">
      <w:pPr>
        <w:jc w:val="both"/>
        <w:rPr>
          <w:lang w:val="ru-RU"/>
        </w:rPr>
      </w:pPr>
      <w:r w:rsidRPr="00041F9C">
        <w:rPr>
          <w:lang w:val="ru-RU"/>
        </w:rPr>
        <w:t>6. Тумба медична стаціонарна,  НК 024-2019 код 15900 Меблі для палати пацієнта (Тумба медична стаціонарна); номенклатурна позиція  ДК 021:2015 код 3319200</w:t>
      </w:r>
      <w:r w:rsidR="00400B4A">
        <w:rPr>
          <w:lang w:val="ru-RU"/>
        </w:rPr>
        <w:t xml:space="preserve">0-2 меблі медичного призначення </w:t>
      </w:r>
      <w:r w:rsidR="00DB19E6">
        <w:rPr>
          <w:lang w:val="ru-RU"/>
        </w:rPr>
        <w:t>–</w:t>
      </w:r>
      <w:r w:rsidR="00400B4A">
        <w:rPr>
          <w:lang w:val="ru-RU"/>
        </w:rPr>
        <w:t xml:space="preserve"> </w:t>
      </w:r>
      <w:r w:rsidR="00DB19E6" w:rsidRPr="001A71BC">
        <w:rPr>
          <w:b/>
          <w:lang w:val="ru-RU"/>
        </w:rPr>
        <w:t>4 шт.</w:t>
      </w:r>
    </w:p>
    <w:p w14:paraId="643F9340" w14:textId="77777777" w:rsidR="00041F9C" w:rsidRPr="00041F9C" w:rsidRDefault="00041F9C" w:rsidP="00041F9C">
      <w:pPr>
        <w:jc w:val="both"/>
        <w:rPr>
          <w:lang w:val="ru-RU"/>
        </w:rPr>
      </w:pPr>
      <w:r w:rsidRPr="00041F9C">
        <w:rPr>
          <w:lang w:val="ru-RU"/>
        </w:rPr>
        <w:t>7. Стіл медичний, НК 024:2019 код 34873 Меблі для лікарень механічні,</w:t>
      </w:r>
    </w:p>
    <w:p w14:paraId="7600FBAD" w14:textId="34ED87C8" w:rsidR="00041F9C" w:rsidRPr="001A71BC" w:rsidRDefault="00041F9C" w:rsidP="00041F9C">
      <w:pPr>
        <w:jc w:val="both"/>
        <w:rPr>
          <w:b/>
          <w:lang w:val="ru-RU"/>
        </w:rPr>
      </w:pPr>
      <w:r w:rsidRPr="00041F9C">
        <w:rPr>
          <w:lang w:val="ru-RU"/>
        </w:rPr>
        <w:t>номенклатурна позиція  ДК 021:2015 код 3319200</w:t>
      </w:r>
      <w:r w:rsidR="00400B4A">
        <w:rPr>
          <w:lang w:val="ru-RU"/>
        </w:rPr>
        <w:t xml:space="preserve">0-2 меблі медичного призначення – </w:t>
      </w:r>
      <w:r w:rsidR="00400B4A" w:rsidRPr="001A71BC">
        <w:rPr>
          <w:b/>
          <w:lang w:val="ru-RU"/>
        </w:rPr>
        <w:t>4 шт.</w:t>
      </w:r>
    </w:p>
    <w:p w14:paraId="1EC41E9A" w14:textId="23A835E7" w:rsidR="00041F9C" w:rsidRPr="00041F9C" w:rsidRDefault="00041F9C" w:rsidP="00041F9C">
      <w:pPr>
        <w:jc w:val="both"/>
        <w:rPr>
          <w:lang w:val="ru-RU"/>
        </w:rPr>
      </w:pPr>
      <w:r w:rsidRPr="00041F9C">
        <w:rPr>
          <w:lang w:val="ru-RU"/>
        </w:rPr>
        <w:t>8. Тумба медична стаціонарна, НК 024-2019 код 15900 Меблі для палати пацієнта (Тумба медична стаціонарна); номенклатурна позиція  ДК 021:2015 код 33192000-2 меблі медичного пр</w:t>
      </w:r>
      <w:r w:rsidR="00400B4A">
        <w:rPr>
          <w:lang w:val="ru-RU"/>
        </w:rPr>
        <w:t xml:space="preserve">изначення – </w:t>
      </w:r>
      <w:r w:rsidR="00400B4A" w:rsidRPr="00DC08E4">
        <w:rPr>
          <w:b/>
          <w:lang w:val="ru-RU"/>
        </w:rPr>
        <w:t>1 шт.</w:t>
      </w:r>
    </w:p>
    <w:p w14:paraId="64D6AC12" w14:textId="3BFCE81E" w:rsidR="00041F9C" w:rsidRPr="00041F9C" w:rsidRDefault="00041F9C" w:rsidP="00041F9C">
      <w:pPr>
        <w:jc w:val="both"/>
        <w:rPr>
          <w:lang w:val="ru-RU"/>
        </w:rPr>
      </w:pPr>
      <w:r w:rsidRPr="00041F9C">
        <w:rPr>
          <w:lang w:val="ru-RU"/>
        </w:rPr>
        <w:t>9. Тумба медична стаціонарна, НК 024-2019 код 15900 Меблі для палати пацієнта (Тумба медична стаціонарна); номенклатурна позиція  ДК 021:2015 код 3319200</w:t>
      </w:r>
      <w:r w:rsidR="00400B4A">
        <w:rPr>
          <w:lang w:val="ru-RU"/>
        </w:rPr>
        <w:t xml:space="preserve">0-2 меблі медичного призначення – </w:t>
      </w:r>
      <w:r w:rsidR="00400B4A" w:rsidRPr="00932C78">
        <w:rPr>
          <w:b/>
          <w:lang w:val="ru-RU"/>
        </w:rPr>
        <w:t>2 шт.</w:t>
      </w:r>
    </w:p>
    <w:p w14:paraId="1A941C3D" w14:textId="5C4B1529" w:rsidR="00041F9C" w:rsidRPr="00041F9C" w:rsidRDefault="00041F9C" w:rsidP="00041F9C">
      <w:pPr>
        <w:jc w:val="both"/>
        <w:rPr>
          <w:lang w:val="ru-RU"/>
        </w:rPr>
      </w:pPr>
      <w:r w:rsidRPr="00041F9C">
        <w:rPr>
          <w:lang w:val="ru-RU"/>
        </w:rPr>
        <w:t>10. Стіл пеленальний, НК 024:2019 43544 - Стіл пеленальний, стаціонарний, номенклатурна позиція  ДК 021:2015 код 3319200</w:t>
      </w:r>
      <w:r w:rsidR="00400B4A">
        <w:rPr>
          <w:lang w:val="ru-RU"/>
        </w:rPr>
        <w:t xml:space="preserve">0-2 меблі медичного призначення – </w:t>
      </w:r>
      <w:r w:rsidR="00400B4A" w:rsidRPr="00932C78">
        <w:rPr>
          <w:b/>
          <w:lang w:val="ru-RU"/>
        </w:rPr>
        <w:t>1 шт</w:t>
      </w:r>
    </w:p>
    <w:p w14:paraId="3F0C00A4" w14:textId="0F359596" w:rsidR="00041F9C" w:rsidRPr="00041F9C" w:rsidRDefault="00041F9C" w:rsidP="00041F9C">
      <w:pPr>
        <w:jc w:val="both"/>
        <w:rPr>
          <w:lang w:val="ru-RU"/>
        </w:rPr>
      </w:pPr>
      <w:r w:rsidRPr="00041F9C">
        <w:rPr>
          <w:lang w:val="ru-RU"/>
        </w:rPr>
        <w:t>11. Шафа медична для одягу, НК 024:2019: 10535 - Медична шафа, номенклатурна позиція  ДК 021:2015 код 3319200</w:t>
      </w:r>
      <w:r>
        <w:rPr>
          <w:lang w:val="ru-RU"/>
        </w:rPr>
        <w:t xml:space="preserve">0-2 меблі медичного призначення – </w:t>
      </w:r>
      <w:r w:rsidRPr="00696B45">
        <w:rPr>
          <w:b/>
          <w:lang w:val="ru-RU"/>
        </w:rPr>
        <w:t>1 шт.</w:t>
      </w:r>
    </w:p>
    <w:p w14:paraId="2538A2CE" w14:textId="67894C0E" w:rsidR="00061AE4" w:rsidRPr="009709F0" w:rsidRDefault="00041F9C" w:rsidP="00073DC8">
      <w:pPr>
        <w:jc w:val="both"/>
        <w:rPr>
          <w:lang w:val="ru-RU"/>
        </w:rPr>
      </w:pPr>
      <w:r w:rsidRPr="00041F9C">
        <w:rPr>
          <w:lang w:val="ru-RU"/>
        </w:rPr>
        <w:t>12. Кушетка медична, НК 024:2019 код 38458 Стіл для огляду / терапевтичних процедур, механічний, номенклатурна позиція  ДК 021:2015 код 3319200</w:t>
      </w:r>
      <w:r>
        <w:rPr>
          <w:lang w:val="ru-RU"/>
        </w:rPr>
        <w:t xml:space="preserve">0-2 меблі медичного призначення – </w:t>
      </w:r>
      <w:r w:rsidRPr="00696B45">
        <w:rPr>
          <w:b/>
          <w:lang w:val="ru-RU"/>
        </w:rPr>
        <w:t>2 шт.</w:t>
      </w:r>
    </w:p>
    <w:p w14:paraId="5E5D1BAE" w14:textId="35CAFAED" w:rsidR="004960AA" w:rsidRPr="001149AD" w:rsidRDefault="0047702D" w:rsidP="00073DC8">
      <w:pPr>
        <w:jc w:val="both"/>
        <w:rPr>
          <w:b/>
          <w:lang w:val="ru-RU"/>
        </w:rPr>
      </w:pPr>
      <w:r w:rsidRPr="001149AD">
        <w:t>Місце поставки</w:t>
      </w:r>
      <w:r w:rsidR="00F754EB" w:rsidRPr="001149AD">
        <w:t xml:space="preserve"> товарів, надання послуг</w:t>
      </w:r>
      <w:r w:rsidRPr="001149AD">
        <w:rPr>
          <w:b/>
        </w:rPr>
        <w:t xml:space="preserve">: </w:t>
      </w:r>
      <w:r w:rsidR="00A213D0" w:rsidRPr="00A213D0">
        <w:rPr>
          <w:b/>
        </w:rPr>
        <w:t>68702, Одеська обл., м. Болград, вул. Інзовська, 164.</w:t>
      </w:r>
    </w:p>
    <w:p w14:paraId="4D3ACEA0" w14:textId="7F5CBE33" w:rsidR="007431E6" w:rsidRPr="001149AD" w:rsidRDefault="0047702D" w:rsidP="004B151C">
      <w:pPr>
        <w:jc w:val="both"/>
        <w:rPr>
          <w:lang w:val="ru-RU"/>
        </w:rPr>
      </w:pPr>
      <w:r w:rsidRPr="001149AD">
        <w:t>5.</w:t>
      </w:r>
      <w:r w:rsidR="005B28DD" w:rsidRPr="001149AD">
        <w:t xml:space="preserve"> </w:t>
      </w:r>
      <w:r w:rsidRPr="001149AD">
        <w:t>Строк поставки товару</w:t>
      </w:r>
      <w:r w:rsidR="00F754EB" w:rsidRPr="001149AD">
        <w:t xml:space="preserve">, надання </w:t>
      </w:r>
      <w:r w:rsidR="00F754EB" w:rsidRPr="009709F0">
        <w:t>послуг</w:t>
      </w:r>
      <w:r w:rsidRPr="009709F0">
        <w:t>:</w:t>
      </w:r>
      <w:r w:rsidR="008B3A8B" w:rsidRPr="009709F0">
        <w:t xml:space="preserve"> </w:t>
      </w:r>
      <w:r w:rsidR="00DF6E38" w:rsidRPr="009709F0">
        <w:rPr>
          <w:b/>
        </w:rPr>
        <w:t>д</w:t>
      </w:r>
      <w:r w:rsidR="00B21D65" w:rsidRPr="009709F0">
        <w:rPr>
          <w:b/>
        </w:rPr>
        <w:t xml:space="preserve">о </w:t>
      </w:r>
      <w:r w:rsidR="001963E2" w:rsidRPr="009709F0">
        <w:rPr>
          <w:b/>
          <w:lang w:val="ru-RU"/>
        </w:rPr>
        <w:t>1</w:t>
      </w:r>
      <w:r w:rsidR="00F7134A" w:rsidRPr="009709F0">
        <w:rPr>
          <w:b/>
          <w:lang w:val="ru-RU"/>
        </w:rPr>
        <w:t>8.11</w:t>
      </w:r>
      <w:r w:rsidR="000027F7" w:rsidRPr="009709F0">
        <w:rPr>
          <w:b/>
          <w:lang w:val="ru-RU"/>
        </w:rPr>
        <w:t>.</w:t>
      </w:r>
      <w:r w:rsidR="000833E0" w:rsidRPr="009709F0">
        <w:rPr>
          <w:b/>
        </w:rPr>
        <w:t>2</w:t>
      </w:r>
      <w:r w:rsidR="000027F7" w:rsidRPr="009709F0">
        <w:rPr>
          <w:b/>
          <w:lang w:val="ru-RU"/>
        </w:rPr>
        <w:t>02</w:t>
      </w:r>
      <w:r w:rsidR="004C2E1E" w:rsidRPr="009709F0">
        <w:rPr>
          <w:b/>
          <w:lang w:val="ru-RU"/>
        </w:rPr>
        <w:t>2</w:t>
      </w:r>
      <w:r w:rsidR="000833E0" w:rsidRPr="009709F0">
        <w:rPr>
          <w:b/>
          <w:lang w:val="ru-RU"/>
        </w:rPr>
        <w:t xml:space="preserve"> </w:t>
      </w:r>
      <w:r w:rsidR="00EB5029" w:rsidRPr="009709F0">
        <w:rPr>
          <w:b/>
        </w:rPr>
        <w:t>року.</w:t>
      </w:r>
      <w:r w:rsidR="00ED5075" w:rsidRPr="001149AD">
        <w:t xml:space="preserve"> </w:t>
      </w:r>
    </w:p>
    <w:p w14:paraId="6B83722F" w14:textId="5CB0CB27" w:rsidR="00367943" w:rsidRPr="004E0288" w:rsidRDefault="0047702D" w:rsidP="0047702D">
      <w:pPr>
        <w:jc w:val="both"/>
        <w:rPr>
          <w:lang w:val="ru-RU"/>
        </w:rPr>
      </w:pPr>
      <w:r w:rsidRPr="001149AD">
        <w:t>6. Умови оплати</w:t>
      </w:r>
      <w:r w:rsidR="00EA16AA" w:rsidRPr="001149AD">
        <w:t>:</w:t>
      </w:r>
      <w:r w:rsidRPr="001149AD">
        <w:t xml:space="preserve"> </w:t>
      </w:r>
    </w:p>
    <w:p w14:paraId="330D9984" w14:textId="77777777" w:rsidR="00B30A46" w:rsidRPr="00B30A46" w:rsidRDefault="00B30A46" w:rsidP="00B30A46">
      <w:pPr>
        <w:jc w:val="both"/>
        <w:rPr>
          <w:bCs/>
          <w:lang w:val="ru-RU"/>
        </w:rPr>
      </w:pPr>
      <w:r w:rsidRPr="00B30A46">
        <w:rPr>
          <w:bCs/>
          <w:lang w:val="ru-RU"/>
        </w:rPr>
        <w:t xml:space="preserve">Подія: </w:t>
      </w:r>
      <w:r w:rsidRPr="000153B6">
        <w:rPr>
          <w:b/>
          <w:bCs/>
          <w:lang w:val="ru-RU"/>
        </w:rPr>
        <w:t>Поставка товару.</w:t>
      </w:r>
    </w:p>
    <w:p w14:paraId="2BC72A95" w14:textId="137A9649" w:rsidR="00B30A46" w:rsidRPr="00B30A46" w:rsidRDefault="00B30A46" w:rsidP="00B30A46">
      <w:pPr>
        <w:jc w:val="both"/>
        <w:rPr>
          <w:bCs/>
          <w:lang w:val="ru-RU"/>
        </w:rPr>
      </w:pPr>
      <w:r w:rsidRPr="00B30A46">
        <w:rPr>
          <w:bCs/>
          <w:lang w:val="ru-RU"/>
        </w:rPr>
        <w:lastRenderedPageBreak/>
        <w:t>Опис:</w:t>
      </w:r>
      <w:r w:rsidRPr="00B30A46">
        <w:rPr>
          <w:bCs/>
          <w:lang w:val="ru-RU"/>
        </w:rPr>
        <w:tab/>
      </w:r>
      <w:r w:rsidRPr="000153B6">
        <w:rPr>
          <w:b/>
          <w:bCs/>
          <w:lang w:val="ru-RU"/>
        </w:rPr>
        <w:t xml:space="preserve"> Замовник здійснює оплату Товару Постачальнику по факту поставки товару протягом 10 банківських днів з моменту отримання Товару за наявності відповідного фінансування Замовника</w:t>
      </w:r>
    </w:p>
    <w:p w14:paraId="12B95080" w14:textId="77777777" w:rsidR="00B30A46" w:rsidRPr="00B30A46" w:rsidRDefault="00B30A46" w:rsidP="00B30A46">
      <w:pPr>
        <w:jc w:val="both"/>
        <w:rPr>
          <w:bCs/>
          <w:lang w:val="ru-RU"/>
        </w:rPr>
      </w:pPr>
      <w:r w:rsidRPr="00B30A46">
        <w:rPr>
          <w:bCs/>
          <w:lang w:val="ru-RU"/>
        </w:rPr>
        <w:t xml:space="preserve">Тип оплати: </w:t>
      </w:r>
      <w:r w:rsidRPr="00B30A46">
        <w:rPr>
          <w:bCs/>
          <w:lang w:val="ru-RU"/>
        </w:rPr>
        <w:tab/>
      </w:r>
      <w:r w:rsidRPr="000153B6">
        <w:rPr>
          <w:b/>
          <w:bCs/>
          <w:lang w:val="ru-RU"/>
        </w:rPr>
        <w:t>Післяплата</w:t>
      </w:r>
    </w:p>
    <w:p w14:paraId="6A520515" w14:textId="77777777" w:rsidR="00B30A46" w:rsidRPr="00B30A46" w:rsidRDefault="00B30A46" w:rsidP="00B30A46">
      <w:pPr>
        <w:jc w:val="both"/>
        <w:rPr>
          <w:bCs/>
          <w:lang w:val="ru-RU"/>
        </w:rPr>
      </w:pPr>
      <w:r w:rsidRPr="00B30A46">
        <w:rPr>
          <w:bCs/>
          <w:lang w:val="ru-RU"/>
        </w:rPr>
        <w:t>Розмір оплати:</w:t>
      </w:r>
      <w:r w:rsidRPr="00B30A46">
        <w:rPr>
          <w:bCs/>
          <w:lang w:val="ru-RU"/>
        </w:rPr>
        <w:tab/>
      </w:r>
      <w:r w:rsidRPr="009709F0">
        <w:rPr>
          <w:b/>
          <w:bCs/>
          <w:lang w:val="ru-RU"/>
        </w:rPr>
        <w:t>100%</w:t>
      </w:r>
    </w:p>
    <w:p w14:paraId="7F6D74CF" w14:textId="2D6AC731" w:rsidR="00061AE4" w:rsidRDefault="00B30A46" w:rsidP="0047702D">
      <w:pPr>
        <w:jc w:val="both"/>
        <w:rPr>
          <w:bCs/>
          <w:lang w:val="ru-RU"/>
        </w:rPr>
      </w:pPr>
      <w:r w:rsidRPr="00B30A46">
        <w:rPr>
          <w:bCs/>
          <w:lang w:val="ru-RU"/>
        </w:rPr>
        <w:t>Період:</w:t>
      </w:r>
      <w:r w:rsidRPr="00B30A46">
        <w:rPr>
          <w:bCs/>
          <w:lang w:val="ru-RU"/>
        </w:rPr>
        <w:tab/>
        <w:t xml:space="preserve"> </w:t>
      </w:r>
      <w:r w:rsidRPr="000153B6">
        <w:rPr>
          <w:b/>
          <w:bCs/>
          <w:lang w:val="ru-RU"/>
        </w:rPr>
        <w:t>10 банківських  днів.</w:t>
      </w:r>
    </w:p>
    <w:p w14:paraId="6D15A684" w14:textId="3C56D6D6" w:rsidR="00CF4BA3" w:rsidRPr="00337DA5" w:rsidRDefault="0047702D" w:rsidP="0047702D">
      <w:pPr>
        <w:jc w:val="both"/>
        <w:rPr>
          <w:b/>
          <w:lang w:val="ru-RU"/>
        </w:rPr>
      </w:pPr>
      <w:r w:rsidRPr="00033B13">
        <w:t>7. Очікува</w:t>
      </w:r>
      <w:r w:rsidR="00794924" w:rsidRPr="00033B13">
        <w:t>на вартість предмета закупівлі</w:t>
      </w:r>
      <w:r w:rsidR="00794924" w:rsidRPr="00337DA5">
        <w:t>:</w:t>
      </w:r>
      <w:r w:rsidR="009B7D85" w:rsidRPr="00337DA5">
        <w:rPr>
          <w:lang w:val="ru-RU"/>
        </w:rPr>
        <w:t xml:space="preserve"> </w:t>
      </w:r>
      <w:r w:rsidR="00445038" w:rsidRPr="00337DA5">
        <w:rPr>
          <w:b/>
          <w:lang w:val="ru-RU"/>
        </w:rPr>
        <w:t xml:space="preserve"> </w:t>
      </w:r>
      <w:r w:rsidR="00F7134A">
        <w:rPr>
          <w:b/>
          <w:lang w:val="ru-RU"/>
        </w:rPr>
        <w:t>199985.00 грн. з ПДВ.</w:t>
      </w:r>
    </w:p>
    <w:p w14:paraId="6D38E71B" w14:textId="19379F69"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06101C">
        <w:rPr>
          <w:b/>
          <w:bCs/>
          <w:iCs/>
          <w:color w:val="000000"/>
          <w:lang w:val="ru-RU"/>
        </w:rPr>
        <w:t xml:space="preserve">    </w:t>
      </w:r>
      <w:r w:rsidR="009709F0">
        <w:rPr>
          <w:b/>
          <w:bCs/>
          <w:iCs/>
          <w:color w:val="000000"/>
          <w:lang w:val="ru-RU"/>
        </w:rPr>
        <w:t>06</w:t>
      </w:r>
      <w:r w:rsidR="00061AE4">
        <w:rPr>
          <w:b/>
          <w:bCs/>
          <w:iCs/>
          <w:color w:val="000000"/>
          <w:lang w:val="ru-RU"/>
        </w:rPr>
        <w:t>.10</w:t>
      </w:r>
      <w:r w:rsidR="00D21F05">
        <w:rPr>
          <w:b/>
          <w:bCs/>
          <w:iCs/>
          <w:color w:val="000000"/>
          <w:lang w:val="ru-RU"/>
        </w:rPr>
        <w:t>.</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05EB4F52"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D22098">
        <w:rPr>
          <w:b/>
          <w:lang w:val="ru-RU"/>
        </w:rPr>
        <w:t xml:space="preserve">     </w:t>
      </w:r>
      <w:r w:rsidR="009709F0">
        <w:rPr>
          <w:b/>
          <w:lang w:val="ru-RU"/>
        </w:rPr>
        <w:t>13</w:t>
      </w:r>
      <w:r w:rsidR="00061AE4">
        <w:rPr>
          <w:b/>
          <w:lang w:val="ru-RU"/>
        </w:rPr>
        <w:t>.10</w:t>
      </w:r>
      <w:r w:rsidR="009F64C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r w:rsidRPr="00337DA5">
        <w:rPr>
          <w:b/>
        </w:rPr>
        <w:t>„Ціна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6743F1" w:rsidRDefault="0047702D" w:rsidP="0047702D">
      <w:pPr>
        <w:jc w:val="both"/>
      </w:pPr>
      <w:r w:rsidRPr="006743F1">
        <w:t>12.Розмір та умови надання забезпечення виконання договору про закупівлю: </w:t>
      </w:r>
      <w:r w:rsidRPr="006743F1">
        <w:rPr>
          <w:b/>
        </w:rPr>
        <w:t>не вимагається.</w:t>
      </w:r>
    </w:p>
    <w:p w14:paraId="2C479DFE" w14:textId="77777777" w:rsidR="005C24B3" w:rsidRPr="00D01D76" w:rsidRDefault="0047702D" w:rsidP="0047702D">
      <w:pPr>
        <w:rPr>
          <w:b/>
          <w:lang w:val="ru-RU"/>
        </w:rPr>
      </w:pPr>
      <w:r w:rsidRPr="006743F1">
        <w:t>13.</w:t>
      </w:r>
      <w:r w:rsidRPr="00D01D76">
        <w:t>Розмір мінімального кроку пониження ціни під час електронного аукціону:</w:t>
      </w:r>
      <w:r w:rsidR="008B3A8B" w:rsidRPr="00D01D76">
        <w:t xml:space="preserve"> </w:t>
      </w:r>
      <w:r w:rsidR="00445038" w:rsidRPr="00D01D76">
        <w:rPr>
          <w:b/>
        </w:rPr>
        <w:t xml:space="preserve"> </w:t>
      </w:r>
    </w:p>
    <w:p w14:paraId="57C1B48E" w14:textId="488DE695" w:rsidR="0047702D" w:rsidRPr="00D01D76" w:rsidRDefault="008A1CC7" w:rsidP="0047702D">
      <w:r w:rsidRPr="00D01D76">
        <w:rPr>
          <w:b/>
          <w:lang w:val="ru-RU"/>
        </w:rPr>
        <w:t xml:space="preserve"> </w:t>
      </w:r>
      <w:r w:rsidR="00781FFB" w:rsidRPr="00781FFB">
        <w:rPr>
          <w:b/>
          <w:lang w:val="ru-RU"/>
        </w:rPr>
        <w:t>999.93</w:t>
      </w:r>
      <w:r w:rsidRPr="00781FFB">
        <w:rPr>
          <w:b/>
          <w:lang w:val="ru-RU"/>
        </w:rPr>
        <w:t xml:space="preserve"> </w:t>
      </w:r>
      <w:r w:rsidR="00EB5029" w:rsidRPr="00781FFB">
        <w:rPr>
          <w:b/>
        </w:rPr>
        <w:t>(</w:t>
      </w:r>
      <w:r w:rsidR="0047702D" w:rsidRPr="00781FFB">
        <w:rPr>
          <w:b/>
        </w:rPr>
        <w:t>0,5 %</w:t>
      </w:r>
      <w:r w:rsidR="00EB5029" w:rsidRPr="00781FFB">
        <w:rPr>
          <w:b/>
        </w:rPr>
        <w:t>)</w:t>
      </w:r>
      <w:r w:rsidR="0047702D" w:rsidRPr="00781FFB">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 xml:space="preserve">на наступний день після оприлюднення </w:t>
      </w:r>
      <w:r w:rsidRPr="00337DA5">
        <w:rPr>
          <w:b/>
          <w:color w:val="333333"/>
          <w:shd w:val="clear" w:color="auto" w:fill="FFFFFF"/>
        </w:rPr>
        <w:lastRenderedPageBreak/>
        <w:t>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 xml:space="preserve">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337DA5">
        <w:rPr>
          <w:highlight w:val="white"/>
          <w:lang w:val="uk-UA" w:eastAsia="uk-UA"/>
        </w:rPr>
        <w:lastRenderedPageBreak/>
        <w:t>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r w:rsidRPr="00337DA5">
        <w:rPr>
          <w:rFonts w:eastAsia="Calibri"/>
          <w:lang w:val="ru-RU" w:eastAsia="en-US"/>
        </w:rPr>
        <w:t xml:space="preserve">Документи, </w:t>
      </w:r>
      <w:r w:rsidRPr="00337DA5">
        <w:rPr>
          <w:rFonts w:eastAsia="Calibri"/>
          <w:lang w:eastAsia="en-US"/>
        </w:rPr>
        <w:t xml:space="preserve">що підготовлені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5DBA7618" w14:textId="1EACB49A" w:rsidR="00CC2B03" w:rsidRPr="002E00AD" w:rsidRDefault="00CC2B03" w:rsidP="002E00AD">
      <w:pPr>
        <w:ind w:firstLine="348"/>
        <w:jc w:val="both"/>
        <w:rPr>
          <w:rFonts w:eastAsia="Calibri"/>
          <w:lang w:eastAsia="en-US"/>
        </w:rPr>
      </w:pPr>
      <w:r w:rsidRPr="00337DA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r w:rsidR="002E00AD">
        <w:rPr>
          <w:rFonts w:eastAsia="Calibri"/>
          <w:lang w:val="ru-RU" w:eastAsia="en-US"/>
        </w:rPr>
        <w:t xml:space="preserve"> </w:t>
      </w:r>
      <w:r w:rsidRPr="00337DA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2E2A117D" w14:textId="3DDBFE09" w:rsidR="00DD71CB" w:rsidRPr="00337DA5" w:rsidRDefault="00DD71CB" w:rsidP="00627416">
      <w:pPr>
        <w:jc w:val="both"/>
        <w:rPr>
          <w:b/>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технічні,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F754EB" w:rsidRPr="00337DA5">
        <w:t xml:space="preserve"> </w:t>
      </w:r>
      <w:r w:rsidR="0042032B" w:rsidRPr="00337DA5">
        <w:rPr>
          <w:b/>
        </w:rPr>
        <w:t>якість товару повинна відповідати вимогам діючого законодавства та підзаконним нормативно-правовим актам  України,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Документи, що повинні бути надані Учасниками у складі пропозиції.</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r w:rsidRPr="00337DA5">
        <w:t>кт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1BE9D37B" w14:textId="77777777" w:rsidR="00FB2CC4" w:rsidRPr="00337DA5" w:rsidRDefault="00FB2CC4" w:rsidP="00FB2CC4">
      <w:pPr>
        <w:tabs>
          <w:tab w:val="left" w:pos="3345"/>
        </w:tabs>
        <w:rPr>
          <w:lang w:val="ru-RU"/>
        </w:rPr>
      </w:pPr>
    </w:p>
    <w:p w14:paraId="7462C82F" w14:textId="77777777" w:rsidR="00FB2CC4" w:rsidRPr="00337DA5" w:rsidRDefault="00FB2CC4" w:rsidP="00FB2CC4">
      <w:pPr>
        <w:tabs>
          <w:tab w:val="left" w:pos="3345"/>
        </w:tabs>
        <w:rPr>
          <w:lang w:val="ru-RU"/>
        </w:rPr>
      </w:pPr>
    </w:p>
    <w:p w14:paraId="0CA69D40" w14:textId="77777777" w:rsidR="00FB2CC4" w:rsidRDefault="00FB2CC4"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63C6E0B6" w:rsidR="003E36D5" w:rsidRPr="00337DA5" w:rsidRDefault="008B3A8B" w:rsidP="00FB2CC4">
      <w:pPr>
        <w:jc w:val="both"/>
        <w:rPr>
          <w:lang w:eastAsia="ru-RU"/>
        </w:rPr>
      </w:pPr>
      <w:r w:rsidRPr="00337DA5">
        <w:rPr>
          <w:lang w:eastAsia="ru-RU"/>
        </w:rPr>
        <w:t xml:space="preserve">Уповноважена особа </w:t>
      </w:r>
      <w:r w:rsidR="00D22098">
        <w:rPr>
          <w:lang w:val="ru-RU" w:eastAsia="ru-RU"/>
        </w:rPr>
        <w:t>Ве</w:t>
      </w:r>
      <w:r w:rsidR="00D22098">
        <w:rPr>
          <w:lang w:eastAsia="ru-RU"/>
        </w:rPr>
        <w:t>ліксар І.В.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B58"/>
    <w:rsid w:val="000027F7"/>
    <w:rsid w:val="000153B6"/>
    <w:rsid w:val="00025311"/>
    <w:rsid w:val="000332E9"/>
    <w:rsid w:val="00033B13"/>
    <w:rsid w:val="00034D39"/>
    <w:rsid w:val="00036641"/>
    <w:rsid w:val="00041272"/>
    <w:rsid w:val="00041F9C"/>
    <w:rsid w:val="00042400"/>
    <w:rsid w:val="00045AD1"/>
    <w:rsid w:val="0006101C"/>
    <w:rsid w:val="00061AE4"/>
    <w:rsid w:val="00065BCF"/>
    <w:rsid w:val="00073DC8"/>
    <w:rsid w:val="000833E0"/>
    <w:rsid w:val="000964A3"/>
    <w:rsid w:val="000A1E1A"/>
    <w:rsid w:val="000B53EC"/>
    <w:rsid w:val="000C4E38"/>
    <w:rsid w:val="000C7963"/>
    <w:rsid w:val="00106277"/>
    <w:rsid w:val="0011333A"/>
    <w:rsid w:val="001149AD"/>
    <w:rsid w:val="00122C1B"/>
    <w:rsid w:val="00127483"/>
    <w:rsid w:val="001330F5"/>
    <w:rsid w:val="00145196"/>
    <w:rsid w:val="00152B64"/>
    <w:rsid w:val="001825B8"/>
    <w:rsid w:val="001963E2"/>
    <w:rsid w:val="001A2E43"/>
    <w:rsid w:val="001A6D8E"/>
    <w:rsid w:val="001A71BC"/>
    <w:rsid w:val="001C0C68"/>
    <w:rsid w:val="001C1C84"/>
    <w:rsid w:val="001C2BDF"/>
    <w:rsid w:val="001C602E"/>
    <w:rsid w:val="001F237D"/>
    <w:rsid w:val="00235FD6"/>
    <w:rsid w:val="00263CE7"/>
    <w:rsid w:val="0028071A"/>
    <w:rsid w:val="002A7D2B"/>
    <w:rsid w:val="002B7047"/>
    <w:rsid w:val="002C1279"/>
    <w:rsid w:val="002D2C49"/>
    <w:rsid w:val="002E00AD"/>
    <w:rsid w:val="00313A13"/>
    <w:rsid w:val="00337DA5"/>
    <w:rsid w:val="003427E5"/>
    <w:rsid w:val="00343047"/>
    <w:rsid w:val="00345A31"/>
    <w:rsid w:val="00357E23"/>
    <w:rsid w:val="003610D7"/>
    <w:rsid w:val="00367943"/>
    <w:rsid w:val="003710BD"/>
    <w:rsid w:val="0038201E"/>
    <w:rsid w:val="003845FD"/>
    <w:rsid w:val="00392F6B"/>
    <w:rsid w:val="00393B7C"/>
    <w:rsid w:val="00396633"/>
    <w:rsid w:val="003A49DC"/>
    <w:rsid w:val="003B0C1C"/>
    <w:rsid w:val="003C6DFD"/>
    <w:rsid w:val="003E08BC"/>
    <w:rsid w:val="003E36D5"/>
    <w:rsid w:val="00400B4A"/>
    <w:rsid w:val="004021D5"/>
    <w:rsid w:val="004164C0"/>
    <w:rsid w:val="0042032B"/>
    <w:rsid w:val="00437EA4"/>
    <w:rsid w:val="0044170E"/>
    <w:rsid w:val="00445038"/>
    <w:rsid w:val="00456DF1"/>
    <w:rsid w:val="004673CC"/>
    <w:rsid w:val="0047702D"/>
    <w:rsid w:val="00477252"/>
    <w:rsid w:val="00492723"/>
    <w:rsid w:val="00493E0D"/>
    <w:rsid w:val="004960AA"/>
    <w:rsid w:val="004A1988"/>
    <w:rsid w:val="004A1B16"/>
    <w:rsid w:val="004A5274"/>
    <w:rsid w:val="004A7386"/>
    <w:rsid w:val="004B151C"/>
    <w:rsid w:val="004B60E8"/>
    <w:rsid w:val="004C2E1E"/>
    <w:rsid w:val="004C3B48"/>
    <w:rsid w:val="004D4A7B"/>
    <w:rsid w:val="004E0288"/>
    <w:rsid w:val="004E3436"/>
    <w:rsid w:val="004E716B"/>
    <w:rsid w:val="004F5BA4"/>
    <w:rsid w:val="004F67EE"/>
    <w:rsid w:val="00517BEE"/>
    <w:rsid w:val="0052059A"/>
    <w:rsid w:val="005306A9"/>
    <w:rsid w:val="00550789"/>
    <w:rsid w:val="00563144"/>
    <w:rsid w:val="00563AA7"/>
    <w:rsid w:val="00585AC6"/>
    <w:rsid w:val="005B28DD"/>
    <w:rsid w:val="005B3438"/>
    <w:rsid w:val="005B4E48"/>
    <w:rsid w:val="005C24B3"/>
    <w:rsid w:val="005D3A01"/>
    <w:rsid w:val="005D3E5A"/>
    <w:rsid w:val="005F4048"/>
    <w:rsid w:val="005F504F"/>
    <w:rsid w:val="006003EB"/>
    <w:rsid w:val="00604E86"/>
    <w:rsid w:val="00605B11"/>
    <w:rsid w:val="00611002"/>
    <w:rsid w:val="0061123D"/>
    <w:rsid w:val="00626909"/>
    <w:rsid w:val="00627416"/>
    <w:rsid w:val="006364CF"/>
    <w:rsid w:val="00637963"/>
    <w:rsid w:val="00662E6E"/>
    <w:rsid w:val="00671646"/>
    <w:rsid w:val="006743F1"/>
    <w:rsid w:val="00684D83"/>
    <w:rsid w:val="0068545C"/>
    <w:rsid w:val="00690598"/>
    <w:rsid w:val="00696B45"/>
    <w:rsid w:val="006A217C"/>
    <w:rsid w:val="006B1647"/>
    <w:rsid w:val="006C5509"/>
    <w:rsid w:val="006C5858"/>
    <w:rsid w:val="006D4253"/>
    <w:rsid w:val="006D7273"/>
    <w:rsid w:val="006F27A2"/>
    <w:rsid w:val="00715864"/>
    <w:rsid w:val="00720C59"/>
    <w:rsid w:val="00723733"/>
    <w:rsid w:val="00733F90"/>
    <w:rsid w:val="0073600F"/>
    <w:rsid w:val="007431E6"/>
    <w:rsid w:val="00756174"/>
    <w:rsid w:val="00777E49"/>
    <w:rsid w:val="00781FFB"/>
    <w:rsid w:val="007877D8"/>
    <w:rsid w:val="00794924"/>
    <w:rsid w:val="007A5336"/>
    <w:rsid w:val="007A78A7"/>
    <w:rsid w:val="007E25EC"/>
    <w:rsid w:val="007F7FF6"/>
    <w:rsid w:val="00854B96"/>
    <w:rsid w:val="00857C3F"/>
    <w:rsid w:val="0087323A"/>
    <w:rsid w:val="008809D3"/>
    <w:rsid w:val="00890CB8"/>
    <w:rsid w:val="008A1CC7"/>
    <w:rsid w:val="008B3A8B"/>
    <w:rsid w:val="008B4712"/>
    <w:rsid w:val="008E5703"/>
    <w:rsid w:val="00906049"/>
    <w:rsid w:val="0091258F"/>
    <w:rsid w:val="0093149D"/>
    <w:rsid w:val="00932C78"/>
    <w:rsid w:val="00934E5C"/>
    <w:rsid w:val="00936639"/>
    <w:rsid w:val="00962C9B"/>
    <w:rsid w:val="0096345C"/>
    <w:rsid w:val="009709F0"/>
    <w:rsid w:val="009728DD"/>
    <w:rsid w:val="00974666"/>
    <w:rsid w:val="00993489"/>
    <w:rsid w:val="009A3196"/>
    <w:rsid w:val="009B7D85"/>
    <w:rsid w:val="009C78B9"/>
    <w:rsid w:val="009F64C5"/>
    <w:rsid w:val="00A04683"/>
    <w:rsid w:val="00A213D0"/>
    <w:rsid w:val="00A26D08"/>
    <w:rsid w:val="00A42F90"/>
    <w:rsid w:val="00AA292F"/>
    <w:rsid w:val="00AB498C"/>
    <w:rsid w:val="00AF0A95"/>
    <w:rsid w:val="00AF22B8"/>
    <w:rsid w:val="00B00B0F"/>
    <w:rsid w:val="00B046D8"/>
    <w:rsid w:val="00B21D65"/>
    <w:rsid w:val="00B30A46"/>
    <w:rsid w:val="00B40E98"/>
    <w:rsid w:val="00B5304B"/>
    <w:rsid w:val="00B60266"/>
    <w:rsid w:val="00B611FD"/>
    <w:rsid w:val="00B657C9"/>
    <w:rsid w:val="00B7015F"/>
    <w:rsid w:val="00B72354"/>
    <w:rsid w:val="00B8633B"/>
    <w:rsid w:val="00B86E66"/>
    <w:rsid w:val="00BA080B"/>
    <w:rsid w:val="00BA36FC"/>
    <w:rsid w:val="00BB7B8E"/>
    <w:rsid w:val="00BD1278"/>
    <w:rsid w:val="00BD6B1E"/>
    <w:rsid w:val="00BE2FBC"/>
    <w:rsid w:val="00BE7CBB"/>
    <w:rsid w:val="00BF4976"/>
    <w:rsid w:val="00C11C50"/>
    <w:rsid w:val="00C34431"/>
    <w:rsid w:val="00C373C0"/>
    <w:rsid w:val="00C45B51"/>
    <w:rsid w:val="00C55F85"/>
    <w:rsid w:val="00C7582E"/>
    <w:rsid w:val="00C86555"/>
    <w:rsid w:val="00CA38A4"/>
    <w:rsid w:val="00CB282F"/>
    <w:rsid w:val="00CC2B03"/>
    <w:rsid w:val="00CE2F01"/>
    <w:rsid w:val="00CE39EC"/>
    <w:rsid w:val="00CF4BA3"/>
    <w:rsid w:val="00D01D76"/>
    <w:rsid w:val="00D11C3C"/>
    <w:rsid w:val="00D12076"/>
    <w:rsid w:val="00D15EF4"/>
    <w:rsid w:val="00D21F05"/>
    <w:rsid w:val="00D22098"/>
    <w:rsid w:val="00D2742D"/>
    <w:rsid w:val="00D85E88"/>
    <w:rsid w:val="00D94326"/>
    <w:rsid w:val="00D94658"/>
    <w:rsid w:val="00DB19E6"/>
    <w:rsid w:val="00DC08E4"/>
    <w:rsid w:val="00DD71CB"/>
    <w:rsid w:val="00DE638C"/>
    <w:rsid w:val="00DE6EFC"/>
    <w:rsid w:val="00DF3CBE"/>
    <w:rsid w:val="00DF461F"/>
    <w:rsid w:val="00DF6E38"/>
    <w:rsid w:val="00E20CEE"/>
    <w:rsid w:val="00E66309"/>
    <w:rsid w:val="00E72FC9"/>
    <w:rsid w:val="00E8600F"/>
    <w:rsid w:val="00EA019F"/>
    <w:rsid w:val="00EA16AA"/>
    <w:rsid w:val="00EA7C80"/>
    <w:rsid w:val="00EB178D"/>
    <w:rsid w:val="00EB5029"/>
    <w:rsid w:val="00EB6C01"/>
    <w:rsid w:val="00ED5075"/>
    <w:rsid w:val="00EE1871"/>
    <w:rsid w:val="00EF14B4"/>
    <w:rsid w:val="00EF3D52"/>
    <w:rsid w:val="00F0505B"/>
    <w:rsid w:val="00F109AE"/>
    <w:rsid w:val="00F209F0"/>
    <w:rsid w:val="00F3734D"/>
    <w:rsid w:val="00F37886"/>
    <w:rsid w:val="00F44DAE"/>
    <w:rsid w:val="00F458DE"/>
    <w:rsid w:val="00F46736"/>
    <w:rsid w:val="00F53F8D"/>
    <w:rsid w:val="00F7134A"/>
    <w:rsid w:val="00F72583"/>
    <w:rsid w:val="00F754EB"/>
    <w:rsid w:val="00F860F7"/>
    <w:rsid w:val="00F9289F"/>
    <w:rsid w:val="00F96C1C"/>
    <w:rsid w:val="00FA53E9"/>
    <w:rsid w:val="00FB15FC"/>
    <w:rsid w:val="00FB2CC4"/>
    <w:rsid w:val="00FC3285"/>
    <w:rsid w:val="00FD0AE6"/>
    <w:rsid w:val="00FD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168137605">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cpms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109</cp:revision>
  <cp:lastPrinted>2020-05-18T10:57:00Z</cp:lastPrinted>
  <dcterms:created xsi:type="dcterms:W3CDTF">2021-11-30T10:08:00Z</dcterms:created>
  <dcterms:modified xsi:type="dcterms:W3CDTF">2022-09-30T11:41:00Z</dcterms:modified>
</cp:coreProperties>
</file>