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52" w:rsidRDefault="00171452" w:rsidP="00171452">
      <w:pPr>
        <w:tabs>
          <w:tab w:val="left" w:pos="9900"/>
        </w:tabs>
        <w:ind w:left="6237" w:right="-25"/>
        <w:jc w:val="both"/>
        <w:outlineLvl w:val="0"/>
        <w:rPr>
          <w:color w:val="000000"/>
        </w:rPr>
      </w:pPr>
    </w:p>
    <w:p w:rsidR="00171452" w:rsidRPr="00297969" w:rsidRDefault="00171452" w:rsidP="00171452">
      <w:pPr>
        <w:tabs>
          <w:tab w:val="left" w:pos="9900"/>
        </w:tabs>
        <w:ind w:left="6237" w:right="-25"/>
        <w:jc w:val="both"/>
        <w:outlineLvl w:val="0"/>
        <w:rPr>
          <w:color w:val="000000"/>
        </w:rPr>
      </w:pPr>
      <w:r>
        <w:rPr>
          <w:color w:val="000000"/>
        </w:rPr>
        <w:t>Додаток №2</w:t>
      </w:r>
      <w:r w:rsidRPr="00297969">
        <w:rPr>
          <w:color w:val="000000"/>
        </w:rPr>
        <w:t xml:space="preserve"> </w:t>
      </w:r>
    </w:p>
    <w:p w:rsidR="00171452" w:rsidRPr="00297969" w:rsidRDefault="00171452" w:rsidP="00171452">
      <w:pPr>
        <w:tabs>
          <w:tab w:val="left" w:pos="9900"/>
        </w:tabs>
        <w:ind w:left="6237" w:right="-25"/>
        <w:jc w:val="both"/>
        <w:outlineLvl w:val="0"/>
        <w:rPr>
          <w:color w:val="000000"/>
        </w:rPr>
      </w:pPr>
      <w:r w:rsidRPr="00297969">
        <w:rPr>
          <w:color w:val="000000"/>
        </w:rPr>
        <w:t>до тендерної документації</w:t>
      </w:r>
    </w:p>
    <w:p w:rsidR="00171452" w:rsidRPr="00857FB3" w:rsidRDefault="00171452" w:rsidP="00171452">
      <w:pPr>
        <w:tabs>
          <w:tab w:val="left" w:pos="9900"/>
        </w:tabs>
        <w:ind w:right="-25"/>
        <w:jc w:val="both"/>
        <w:outlineLvl w:val="0"/>
        <w:rPr>
          <w:b/>
          <w:color w:val="000000"/>
          <w:sz w:val="24"/>
          <w:szCs w:val="24"/>
        </w:rPr>
      </w:pPr>
    </w:p>
    <w:p w:rsidR="00171452" w:rsidRPr="00857FB3" w:rsidRDefault="00171452" w:rsidP="00171452">
      <w:pPr>
        <w:tabs>
          <w:tab w:val="left" w:pos="9900"/>
        </w:tabs>
        <w:ind w:right="-25"/>
        <w:jc w:val="both"/>
        <w:outlineLvl w:val="0"/>
        <w:rPr>
          <w:b/>
          <w:color w:val="000000"/>
          <w:sz w:val="24"/>
          <w:szCs w:val="24"/>
        </w:rPr>
      </w:pPr>
    </w:p>
    <w:p w:rsidR="00171452" w:rsidRPr="00346F3F" w:rsidRDefault="00171452" w:rsidP="00171452">
      <w:pPr>
        <w:pStyle w:val="20"/>
        <w:keepNext/>
        <w:keepLines/>
        <w:shd w:val="clear" w:color="auto" w:fill="auto"/>
        <w:spacing w:before="0" w:after="0" w:line="276" w:lineRule="auto"/>
        <w:ind w:left="284" w:right="425"/>
        <w:rPr>
          <w:rFonts w:eastAsia="Batang" w:cs="Times New Roman"/>
          <w:bCs w:val="0"/>
          <w:sz w:val="24"/>
          <w:szCs w:val="24"/>
          <w:lang w:val="uk-UA" w:eastAsia="ru-RU"/>
        </w:rPr>
      </w:pPr>
      <w:r w:rsidRPr="00346F3F">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171452" w:rsidRPr="00923163" w:rsidRDefault="00171452" w:rsidP="00171452">
      <w:pPr>
        <w:jc w:val="both"/>
        <w:rPr>
          <w:rFonts w:eastAsia="Batang"/>
          <w:sz w:val="22"/>
          <w:szCs w:val="22"/>
        </w:rPr>
      </w:pPr>
    </w:p>
    <w:p w:rsidR="00171452" w:rsidRPr="00923163" w:rsidRDefault="00171452" w:rsidP="00171452">
      <w:pPr>
        <w:ind w:left="-426" w:firstLine="426"/>
        <w:jc w:val="both"/>
        <w:rPr>
          <w:rFonts w:eastAsia="Batang"/>
          <w:sz w:val="22"/>
          <w:szCs w:val="22"/>
        </w:rPr>
      </w:pPr>
      <w:r w:rsidRPr="00923163">
        <w:rPr>
          <w:rFonts w:eastAsia="Batang"/>
          <w:b/>
          <w:sz w:val="22"/>
          <w:szCs w:val="22"/>
        </w:rPr>
        <w:t>Опис предмета закупівлі:</w:t>
      </w:r>
      <w:r w:rsidRPr="00923163">
        <w:rPr>
          <w:rFonts w:eastAsia="Batang"/>
          <w:sz w:val="22"/>
          <w:szCs w:val="22"/>
        </w:rPr>
        <w:t xml:space="preserve"> код ДК 021:2015 09310000-5 Електрична енергія (електрична енергія для потреб Виконавчого комітету Одеської міської ради).</w:t>
      </w:r>
      <w:bookmarkStart w:id="0" w:name="_GoBack"/>
      <w:bookmarkEnd w:id="0"/>
    </w:p>
    <w:p w:rsidR="00171452" w:rsidRPr="00923163" w:rsidRDefault="00171452" w:rsidP="00171452">
      <w:pPr>
        <w:ind w:left="-426" w:firstLine="426"/>
        <w:jc w:val="both"/>
        <w:rPr>
          <w:b/>
          <w:sz w:val="22"/>
          <w:szCs w:val="22"/>
        </w:rPr>
      </w:pPr>
      <w:r w:rsidRPr="00923163">
        <w:rPr>
          <w:rFonts w:eastAsia="Batang"/>
          <w:b/>
          <w:sz w:val="22"/>
          <w:szCs w:val="22"/>
        </w:rPr>
        <w:t>Строк поставки:</w:t>
      </w:r>
      <w:r w:rsidRPr="00923163">
        <w:rPr>
          <w:rFonts w:eastAsia="Batang"/>
          <w:sz w:val="22"/>
          <w:szCs w:val="22"/>
        </w:rPr>
        <w:t xml:space="preserve"> </w:t>
      </w:r>
      <w:r w:rsidRPr="0044512C">
        <w:rPr>
          <w:color w:val="000000"/>
          <w:sz w:val="22"/>
          <w:szCs w:val="22"/>
        </w:rPr>
        <w:t>Цілодобово,</w:t>
      </w:r>
      <w:r>
        <w:rPr>
          <w:b/>
          <w:color w:val="000000"/>
          <w:sz w:val="22"/>
          <w:szCs w:val="22"/>
        </w:rPr>
        <w:t xml:space="preserve"> </w:t>
      </w:r>
      <w:r w:rsidRPr="00893C32">
        <w:rPr>
          <w:color w:val="000000"/>
          <w:sz w:val="22"/>
          <w:szCs w:val="22"/>
        </w:rPr>
        <w:t>з</w:t>
      </w:r>
      <w:r>
        <w:rPr>
          <w:b/>
          <w:color w:val="000000"/>
          <w:sz w:val="22"/>
          <w:szCs w:val="22"/>
        </w:rPr>
        <w:t xml:space="preserve"> </w:t>
      </w:r>
      <w:r>
        <w:rPr>
          <w:color w:val="000000"/>
          <w:sz w:val="22"/>
          <w:szCs w:val="22"/>
        </w:rPr>
        <w:t>01.01.2024 року по 30.06.2024 року.</w:t>
      </w:r>
    </w:p>
    <w:p w:rsidR="00171452" w:rsidRPr="00923163" w:rsidRDefault="00171452" w:rsidP="00171452">
      <w:pPr>
        <w:ind w:left="-426" w:firstLine="426"/>
        <w:jc w:val="both"/>
        <w:rPr>
          <w:sz w:val="22"/>
          <w:szCs w:val="22"/>
        </w:rPr>
      </w:pPr>
      <w:r w:rsidRPr="00923163">
        <w:rPr>
          <w:b/>
          <w:sz w:val="22"/>
          <w:szCs w:val="22"/>
        </w:rPr>
        <w:t>Мета використання товару:</w:t>
      </w:r>
      <w:r w:rsidRPr="00923163">
        <w:rPr>
          <w:sz w:val="22"/>
          <w:szCs w:val="22"/>
        </w:rPr>
        <w:t xml:space="preserve"> для задоволення потреб у споживанні електричної енергії об’єктів Замовника.</w:t>
      </w:r>
    </w:p>
    <w:p w:rsidR="00171452" w:rsidRPr="00923163" w:rsidRDefault="00171452" w:rsidP="00171452">
      <w:pPr>
        <w:ind w:left="-426" w:firstLine="426"/>
        <w:jc w:val="both"/>
        <w:rPr>
          <w:sz w:val="22"/>
          <w:szCs w:val="22"/>
        </w:rPr>
      </w:pPr>
      <w:r w:rsidRPr="00923163">
        <w:rPr>
          <w:b/>
          <w:sz w:val="22"/>
          <w:szCs w:val="22"/>
        </w:rPr>
        <w:t>Місце поставки товару:</w:t>
      </w:r>
      <w:r w:rsidRPr="00923163">
        <w:rPr>
          <w:sz w:val="22"/>
          <w:szCs w:val="22"/>
        </w:rPr>
        <w:t xml:space="preserve"> на межі балансової належності між оператором системи розподілу (ОСР) та споживачем.</w:t>
      </w:r>
    </w:p>
    <w:p w:rsidR="00171452" w:rsidRPr="00923163" w:rsidRDefault="00171452" w:rsidP="00171452">
      <w:pPr>
        <w:ind w:left="-426" w:firstLine="426"/>
        <w:jc w:val="both"/>
        <w:rPr>
          <w:b/>
          <w:sz w:val="22"/>
          <w:szCs w:val="22"/>
        </w:rPr>
      </w:pPr>
      <w:r w:rsidRPr="00923163">
        <w:rPr>
          <w:b/>
          <w:sz w:val="22"/>
          <w:szCs w:val="22"/>
        </w:rPr>
        <w:t>Точка розподілу електричної енергії знаходяться за адресою:</w:t>
      </w:r>
    </w:p>
    <w:p w:rsidR="00171452" w:rsidRPr="00923163" w:rsidRDefault="00171452" w:rsidP="00171452">
      <w:pPr>
        <w:ind w:left="-426" w:firstLine="426"/>
        <w:jc w:val="both"/>
        <w:rPr>
          <w:sz w:val="22"/>
          <w:szCs w:val="22"/>
        </w:rPr>
      </w:pPr>
    </w:p>
    <w:p w:rsidR="00171452" w:rsidRPr="00923163" w:rsidRDefault="00171452" w:rsidP="00171452">
      <w:pPr>
        <w:pStyle w:val="a3"/>
        <w:numPr>
          <w:ilvl w:val="0"/>
          <w:numId w:val="2"/>
        </w:numPr>
        <w:jc w:val="both"/>
        <w:rPr>
          <w:sz w:val="22"/>
          <w:szCs w:val="22"/>
        </w:rPr>
      </w:pPr>
      <w:r w:rsidRPr="00923163">
        <w:rPr>
          <w:sz w:val="22"/>
          <w:szCs w:val="22"/>
        </w:rPr>
        <w:t>65026, м. Одеса, Думська площа, 1</w:t>
      </w:r>
    </w:p>
    <w:p w:rsidR="00171452" w:rsidRPr="00923163" w:rsidRDefault="00171452" w:rsidP="00171452">
      <w:pPr>
        <w:pStyle w:val="a3"/>
        <w:numPr>
          <w:ilvl w:val="0"/>
          <w:numId w:val="2"/>
        </w:numPr>
        <w:jc w:val="both"/>
        <w:rPr>
          <w:sz w:val="22"/>
          <w:szCs w:val="22"/>
        </w:rPr>
      </w:pPr>
      <w:r w:rsidRPr="00923163">
        <w:rPr>
          <w:sz w:val="22"/>
          <w:szCs w:val="22"/>
        </w:rPr>
        <w:t>65017, м. Одеса, вул. Косовська, 2-Д</w:t>
      </w:r>
    </w:p>
    <w:p w:rsidR="00171452" w:rsidRPr="00923163" w:rsidRDefault="00171452" w:rsidP="00171452">
      <w:pPr>
        <w:pStyle w:val="a3"/>
        <w:numPr>
          <w:ilvl w:val="0"/>
          <w:numId w:val="2"/>
        </w:numPr>
        <w:jc w:val="both"/>
        <w:rPr>
          <w:sz w:val="22"/>
          <w:szCs w:val="22"/>
        </w:rPr>
      </w:pPr>
      <w:r w:rsidRPr="00923163">
        <w:rPr>
          <w:sz w:val="22"/>
          <w:szCs w:val="22"/>
        </w:rPr>
        <w:t>65098, м. Одеса, вул. Стовпова, 17</w:t>
      </w:r>
    </w:p>
    <w:p w:rsidR="00171452" w:rsidRPr="00923163" w:rsidRDefault="00171452" w:rsidP="00171452">
      <w:pPr>
        <w:pStyle w:val="a3"/>
        <w:jc w:val="both"/>
        <w:rPr>
          <w:sz w:val="22"/>
          <w:szCs w:val="22"/>
        </w:rPr>
      </w:pPr>
    </w:p>
    <w:p w:rsidR="00171452" w:rsidRPr="00923163" w:rsidRDefault="00171452" w:rsidP="00171452">
      <w:pPr>
        <w:shd w:val="clear" w:color="auto" w:fill="FFFFFF"/>
        <w:ind w:firstLine="708"/>
        <w:jc w:val="both"/>
        <w:rPr>
          <w:sz w:val="22"/>
          <w:szCs w:val="22"/>
        </w:rPr>
      </w:pPr>
      <w:r w:rsidRPr="00923163">
        <w:rPr>
          <w:sz w:val="22"/>
          <w:szCs w:val="22"/>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71452" w:rsidRPr="00923163" w:rsidRDefault="00171452" w:rsidP="00171452">
      <w:pPr>
        <w:ind w:firstLine="708"/>
        <w:jc w:val="both"/>
        <w:rPr>
          <w:sz w:val="22"/>
          <w:szCs w:val="22"/>
          <w:highlight w:val="white"/>
        </w:rPr>
      </w:pPr>
      <w:r w:rsidRPr="00923163">
        <w:rPr>
          <w:sz w:val="22"/>
          <w:szCs w:val="22"/>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23163">
        <w:rPr>
          <w:sz w:val="22"/>
          <w:szCs w:val="22"/>
          <w:highlight w:val="white"/>
        </w:rPr>
        <w:t>закуповуються</w:t>
      </w:r>
      <w:proofErr w:type="spellEnd"/>
      <w:r w:rsidRPr="00923163">
        <w:rPr>
          <w:sz w:val="22"/>
          <w:szCs w:val="22"/>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71452" w:rsidRPr="00923163" w:rsidRDefault="00171452" w:rsidP="00171452">
      <w:pPr>
        <w:pStyle w:val="a3"/>
        <w:jc w:val="both"/>
        <w:rPr>
          <w:sz w:val="22"/>
          <w:szCs w:val="22"/>
        </w:rPr>
      </w:pPr>
    </w:p>
    <w:p w:rsidR="00171452" w:rsidRPr="00923163" w:rsidRDefault="00171452" w:rsidP="00171452">
      <w:pPr>
        <w:ind w:firstLine="360"/>
        <w:jc w:val="both"/>
        <w:rPr>
          <w:b/>
          <w:sz w:val="22"/>
          <w:szCs w:val="22"/>
        </w:rPr>
      </w:pPr>
      <w:r w:rsidRPr="00923163">
        <w:rPr>
          <w:b/>
          <w:sz w:val="22"/>
          <w:szCs w:val="22"/>
        </w:rPr>
        <w:t>До ціни пропозиції учасник:</w:t>
      </w:r>
    </w:p>
    <w:p w:rsidR="00171452" w:rsidRPr="00923163" w:rsidRDefault="00171452" w:rsidP="00171452">
      <w:pPr>
        <w:ind w:firstLine="360"/>
        <w:jc w:val="both"/>
        <w:rPr>
          <w:b/>
          <w:sz w:val="22"/>
          <w:szCs w:val="22"/>
        </w:rPr>
      </w:pPr>
    </w:p>
    <w:p w:rsidR="00171452" w:rsidRPr="00923163" w:rsidRDefault="00171452" w:rsidP="00171452">
      <w:pPr>
        <w:pStyle w:val="a3"/>
        <w:numPr>
          <w:ilvl w:val="0"/>
          <w:numId w:val="3"/>
        </w:numPr>
        <w:jc w:val="both"/>
        <w:rPr>
          <w:sz w:val="22"/>
          <w:szCs w:val="22"/>
        </w:rPr>
      </w:pPr>
      <w:r w:rsidRPr="00923163">
        <w:rPr>
          <w:sz w:val="22"/>
          <w:szCs w:val="22"/>
        </w:rPr>
        <w:t>включає витрати на послуги з передачі електричної енергії за регульованим тарифом;</w:t>
      </w:r>
    </w:p>
    <w:p w:rsidR="00171452" w:rsidRPr="00923163" w:rsidRDefault="00171452" w:rsidP="00171452">
      <w:pPr>
        <w:pStyle w:val="a3"/>
        <w:numPr>
          <w:ilvl w:val="0"/>
          <w:numId w:val="3"/>
        </w:numPr>
        <w:jc w:val="both"/>
        <w:rPr>
          <w:sz w:val="22"/>
          <w:szCs w:val="22"/>
        </w:rPr>
      </w:pPr>
      <w:r w:rsidRPr="00923163">
        <w:rPr>
          <w:sz w:val="22"/>
          <w:szCs w:val="22"/>
        </w:rPr>
        <w:t>не включає послуги з розподілу електричної енергії.</w:t>
      </w:r>
    </w:p>
    <w:p w:rsidR="00171452" w:rsidRPr="00923163" w:rsidRDefault="00171452" w:rsidP="00171452">
      <w:pPr>
        <w:pStyle w:val="a3"/>
        <w:jc w:val="both"/>
        <w:rPr>
          <w:sz w:val="22"/>
          <w:szCs w:val="22"/>
        </w:rPr>
      </w:pPr>
    </w:p>
    <w:p w:rsidR="00171452" w:rsidRPr="00923163" w:rsidRDefault="00171452" w:rsidP="00171452">
      <w:pPr>
        <w:pStyle w:val="a3"/>
        <w:ind w:left="0" w:firstLine="720"/>
        <w:jc w:val="both"/>
        <w:rPr>
          <w:sz w:val="22"/>
          <w:szCs w:val="22"/>
        </w:rPr>
      </w:pPr>
      <w:r w:rsidRPr="00923163">
        <w:rPr>
          <w:rFonts w:eastAsia="Batang"/>
          <w:sz w:val="22"/>
          <w:szCs w:val="22"/>
        </w:rPr>
        <w:t>У разі, якщо дані технічні вимоги товару містять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w:t>
      </w:r>
      <w:r w:rsidRPr="00923163">
        <w:rPr>
          <w:sz w:val="22"/>
          <w:szCs w:val="22"/>
        </w:rPr>
        <w:t xml:space="preserve"> </w:t>
      </w:r>
      <w:r w:rsidRPr="00923163">
        <w:rPr>
          <w:rFonts w:eastAsia="Batang"/>
          <w:sz w:val="22"/>
          <w:szCs w:val="22"/>
        </w:rPr>
        <w:t xml:space="preserve">«або еквівалент». </w:t>
      </w:r>
    </w:p>
    <w:p w:rsidR="00171452" w:rsidRPr="00923163" w:rsidRDefault="00171452" w:rsidP="00171452">
      <w:pPr>
        <w:pStyle w:val="a3"/>
        <w:ind w:left="0" w:firstLine="720"/>
        <w:jc w:val="both"/>
        <w:rPr>
          <w:rFonts w:eastAsia="Batang"/>
          <w:sz w:val="22"/>
          <w:szCs w:val="22"/>
        </w:rPr>
      </w:pPr>
      <w:r w:rsidRPr="00923163">
        <w:rPr>
          <w:color w:val="000000"/>
          <w:sz w:val="22"/>
          <w:szCs w:val="22"/>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71452" w:rsidRPr="00923163" w:rsidRDefault="00171452" w:rsidP="00171452">
      <w:pPr>
        <w:pStyle w:val="a3"/>
        <w:ind w:left="0" w:firstLine="720"/>
        <w:jc w:val="both"/>
        <w:rPr>
          <w:color w:val="000000"/>
          <w:sz w:val="22"/>
          <w:szCs w:val="22"/>
          <w:shd w:val="clear" w:color="auto" w:fill="FFFFFF"/>
        </w:rPr>
      </w:pPr>
      <w:r w:rsidRPr="00923163">
        <w:rPr>
          <w:color w:val="000000"/>
          <w:sz w:val="22"/>
          <w:szCs w:val="22"/>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23163">
        <w:rPr>
          <w:color w:val="000000"/>
          <w:sz w:val="22"/>
          <w:szCs w:val="22"/>
          <w:shd w:val="clear" w:color="auto" w:fill="FFFFFF"/>
        </w:rPr>
        <w:t>закуповуються</w:t>
      </w:r>
      <w:proofErr w:type="spellEnd"/>
      <w:r w:rsidRPr="00923163">
        <w:rPr>
          <w:color w:val="000000"/>
          <w:sz w:val="22"/>
          <w:szCs w:val="22"/>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71452" w:rsidRPr="00923163" w:rsidRDefault="00171452" w:rsidP="00171452">
      <w:pPr>
        <w:pStyle w:val="a3"/>
        <w:ind w:left="0" w:firstLine="720"/>
        <w:jc w:val="both"/>
        <w:rPr>
          <w:color w:val="000000"/>
          <w:sz w:val="22"/>
          <w:szCs w:val="22"/>
          <w:shd w:val="clear" w:color="auto" w:fill="FFFFFF"/>
        </w:rPr>
      </w:pPr>
      <w:r w:rsidRPr="00923163">
        <w:rPr>
          <w:color w:val="000000"/>
          <w:sz w:val="22"/>
          <w:szCs w:val="22"/>
          <w:shd w:val="clear" w:color="auto" w:fill="FFFFFF"/>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71452" w:rsidRPr="00923163" w:rsidRDefault="00171452" w:rsidP="00171452">
      <w:pPr>
        <w:pStyle w:val="a3"/>
        <w:ind w:left="0" w:firstLine="720"/>
        <w:jc w:val="both"/>
        <w:rPr>
          <w:color w:val="000000"/>
          <w:sz w:val="22"/>
          <w:szCs w:val="22"/>
          <w:shd w:val="clear" w:color="auto" w:fill="FFFFFF"/>
        </w:rPr>
      </w:pPr>
      <w:r w:rsidRPr="00923163">
        <w:rPr>
          <w:color w:val="000000"/>
          <w:sz w:val="22"/>
          <w:szCs w:val="22"/>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171452" w:rsidRDefault="00171452" w:rsidP="00171452">
      <w:pPr>
        <w:pStyle w:val="a3"/>
        <w:ind w:left="0" w:firstLine="720"/>
        <w:jc w:val="both"/>
        <w:rPr>
          <w:color w:val="000000"/>
          <w:sz w:val="22"/>
          <w:szCs w:val="22"/>
          <w:shd w:val="clear" w:color="auto" w:fill="FFFFFF"/>
        </w:rPr>
      </w:pPr>
    </w:p>
    <w:p w:rsidR="00171452" w:rsidRDefault="00171452" w:rsidP="00171452">
      <w:pPr>
        <w:jc w:val="both"/>
        <w:rPr>
          <w:color w:val="000000"/>
          <w:sz w:val="22"/>
          <w:szCs w:val="22"/>
          <w:shd w:val="clear" w:color="auto" w:fill="FFFFFF"/>
        </w:rPr>
      </w:pPr>
    </w:p>
    <w:p w:rsidR="00171452" w:rsidRDefault="00171452" w:rsidP="00171452">
      <w:pPr>
        <w:jc w:val="both"/>
        <w:rPr>
          <w:color w:val="000000"/>
          <w:sz w:val="22"/>
          <w:szCs w:val="22"/>
          <w:shd w:val="clear" w:color="auto" w:fill="FFFFFF"/>
        </w:rPr>
      </w:pPr>
    </w:p>
    <w:p w:rsidR="00171452" w:rsidRDefault="00171452" w:rsidP="00171452">
      <w:pPr>
        <w:jc w:val="both"/>
        <w:rPr>
          <w:color w:val="000000"/>
          <w:sz w:val="22"/>
          <w:szCs w:val="22"/>
          <w:shd w:val="clear" w:color="auto" w:fill="FFFFFF"/>
        </w:rPr>
      </w:pPr>
    </w:p>
    <w:p w:rsidR="00171452" w:rsidRDefault="00171452" w:rsidP="00171452">
      <w:pPr>
        <w:jc w:val="both"/>
        <w:rPr>
          <w:color w:val="000000"/>
          <w:sz w:val="22"/>
          <w:szCs w:val="22"/>
          <w:shd w:val="clear" w:color="auto" w:fill="FFFFFF"/>
        </w:rPr>
      </w:pPr>
    </w:p>
    <w:p w:rsidR="00171452" w:rsidRPr="00893C32" w:rsidRDefault="00171452" w:rsidP="00171452">
      <w:pPr>
        <w:jc w:val="both"/>
        <w:rPr>
          <w:color w:val="000000"/>
          <w:sz w:val="22"/>
          <w:szCs w:val="22"/>
          <w:shd w:val="clear" w:color="auto" w:fill="FFFFFF"/>
        </w:rPr>
      </w:pPr>
    </w:p>
    <w:p w:rsidR="00171452" w:rsidRPr="00923163" w:rsidRDefault="00171452" w:rsidP="00171452">
      <w:pPr>
        <w:ind w:left="708" w:firstLine="708"/>
        <w:rPr>
          <w:b/>
          <w:sz w:val="22"/>
          <w:szCs w:val="22"/>
        </w:rPr>
      </w:pPr>
      <w:r>
        <w:rPr>
          <w:b/>
          <w:sz w:val="22"/>
          <w:szCs w:val="22"/>
        </w:rPr>
        <w:t xml:space="preserve">ТЕХНІЧНІ ВИМОГИ </w:t>
      </w:r>
      <w:r w:rsidRPr="00923163">
        <w:rPr>
          <w:b/>
          <w:sz w:val="22"/>
          <w:szCs w:val="22"/>
        </w:rPr>
        <w:t>д</w:t>
      </w:r>
      <w:r>
        <w:rPr>
          <w:b/>
          <w:sz w:val="22"/>
          <w:szCs w:val="22"/>
        </w:rPr>
        <w:t>о закупівлі електричної енергії</w:t>
      </w:r>
    </w:p>
    <w:tbl>
      <w:tblPr>
        <w:tblpPr w:leftFromText="180" w:rightFromText="180" w:vertAnchor="text" w:horzAnchor="margin" w:tblpX="-328" w:tblpY="1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559"/>
        <w:gridCol w:w="992"/>
        <w:gridCol w:w="993"/>
        <w:gridCol w:w="1701"/>
        <w:gridCol w:w="708"/>
      </w:tblGrid>
      <w:tr w:rsidR="00171452" w:rsidRPr="00923163" w:rsidTr="00A516B1">
        <w:trPr>
          <w:trHeight w:val="841"/>
        </w:trPr>
        <w:tc>
          <w:tcPr>
            <w:tcW w:w="675" w:type="dxa"/>
            <w:tcBorders>
              <w:top w:val="single" w:sz="4" w:space="0" w:color="auto"/>
              <w:left w:val="single" w:sz="4" w:space="0" w:color="auto"/>
              <w:bottom w:val="single" w:sz="4" w:space="0" w:color="auto"/>
              <w:right w:val="single" w:sz="4" w:space="0" w:color="auto"/>
            </w:tcBorders>
            <w:vAlign w:val="center"/>
            <w:hideMark/>
          </w:tcPr>
          <w:p w:rsidR="00171452" w:rsidRPr="00923163" w:rsidRDefault="00171452" w:rsidP="00A516B1">
            <w:pPr>
              <w:jc w:val="center"/>
              <w:rPr>
                <w:b/>
                <w:sz w:val="22"/>
                <w:szCs w:val="22"/>
              </w:rPr>
            </w:pPr>
            <w:r w:rsidRPr="00923163">
              <w:rPr>
                <w:b/>
                <w:sz w:val="22"/>
                <w:szCs w:val="22"/>
              </w:rPr>
              <w:t>№ з/п</w:t>
            </w:r>
          </w:p>
        </w:tc>
        <w:tc>
          <w:tcPr>
            <w:tcW w:w="3119" w:type="dxa"/>
            <w:tcBorders>
              <w:top w:val="single" w:sz="4" w:space="0" w:color="auto"/>
              <w:left w:val="single" w:sz="4" w:space="0" w:color="auto"/>
              <w:bottom w:val="single" w:sz="4" w:space="0" w:color="auto"/>
              <w:right w:val="single" w:sz="4" w:space="0" w:color="auto"/>
            </w:tcBorders>
          </w:tcPr>
          <w:p w:rsidR="00171452" w:rsidRPr="00346F3F" w:rsidRDefault="00171452" w:rsidP="00A516B1">
            <w:pPr>
              <w:ind w:right="-110"/>
              <w:jc w:val="center"/>
              <w:rPr>
                <w:b/>
                <w:bCs/>
                <w:color w:val="000000"/>
                <w:szCs w:val="22"/>
              </w:rPr>
            </w:pPr>
            <w:r w:rsidRPr="00346F3F">
              <w:rPr>
                <w:b/>
                <w:bCs/>
                <w:color w:val="000000"/>
                <w:szCs w:val="22"/>
              </w:rPr>
              <w:t>Адреси постачання</w:t>
            </w:r>
          </w:p>
        </w:tc>
        <w:tc>
          <w:tcPr>
            <w:tcW w:w="1559" w:type="dxa"/>
            <w:tcBorders>
              <w:top w:val="single" w:sz="4" w:space="0" w:color="auto"/>
              <w:left w:val="single" w:sz="4" w:space="0" w:color="auto"/>
              <w:bottom w:val="single" w:sz="4" w:space="0" w:color="auto"/>
              <w:right w:val="single" w:sz="4" w:space="0" w:color="auto"/>
            </w:tcBorders>
          </w:tcPr>
          <w:p w:rsidR="00171452" w:rsidRPr="00346F3F" w:rsidRDefault="00171452" w:rsidP="00A516B1">
            <w:pPr>
              <w:jc w:val="center"/>
              <w:rPr>
                <w:b/>
                <w:szCs w:val="22"/>
              </w:rPr>
            </w:pPr>
            <w:r w:rsidRPr="00346F3F">
              <w:rPr>
                <w:b/>
                <w:bCs/>
                <w:szCs w:val="22"/>
              </w:rPr>
              <w:t>Категорія площадки вимірювання Споживача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71452" w:rsidRPr="00346F3F" w:rsidRDefault="00171452" w:rsidP="00A516B1">
            <w:pPr>
              <w:jc w:val="center"/>
              <w:rPr>
                <w:b/>
                <w:szCs w:val="22"/>
              </w:rPr>
            </w:pPr>
            <w:r w:rsidRPr="00346F3F">
              <w:rPr>
                <w:b/>
                <w:szCs w:val="22"/>
              </w:rPr>
              <w:t>Клас напруги</w:t>
            </w:r>
          </w:p>
        </w:tc>
        <w:tc>
          <w:tcPr>
            <w:tcW w:w="993" w:type="dxa"/>
            <w:tcBorders>
              <w:top w:val="single" w:sz="4" w:space="0" w:color="auto"/>
              <w:left w:val="single" w:sz="4" w:space="0" w:color="auto"/>
              <w:bottom w:val="single" w:sz="4" w:space="0" w:color="auto"/>
              <w:right w:val="single" w:sz="4" w:space="0" w:color="auto"/>
            </w:tcBorders>
            <w:vAlign w:val="center"/>
          </w:tcPr>
          <w:p w:rsidR="00171452" w:rsidRPr="00346F3F" w:rsidRDefault="00171452" w:rsidP="00A516B1">
            <w:pPr>
              <w:jc w:val="center"/>
              <w:rPr>
                <w:b/>
                <w:szCs w:val="22"/>
              </w:rPr>
            </w:pPr>
            <w:r w:rsidRPr="00346F3F">
              <w:rPr>
                <w:b/>
                <w:bCs/>
                <w:szCs w:val="22"/>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452" w:rsidRPr="00346F3F" w:rsidRDefault="00171452" w:rsidP="00A516B1">
            <w:pPr>
              <w:jc w:val="center"/>
              <w:rPr>
                <w:b/>
                <w:bCs/>
                <w:szCs w:val="22"/>
              </w:rPr>
            </w:pPr>
            <w:r w:rsidRPr="00346F3F">
              <w:rPr>
                <w:b/>
                <w:bCs/>
                <w:szCs w:val="22"/>
              </w:rPr>
              <w:t>Кількість</w:t>
            </w:r>
          </w:p>
          <w:p w:rsidR="00171452" w:rsidRPr="00346F3F" w:rsidRDefault="00171452" w:rsidP="00A516B1">
            <w:pPr>
              <w:jc w:val="center"/>
              <w:rPr>
                <w:b/>
                <w:szCs w:val="22"/>
              </w:rPr>
            </w:pPr>
            <w:r w:rsidRPr="00346F3F">
              <w:rPr>
                <w:b/>
                <w:bCs/>
                <w:szCs w:val="22"/>
              </w:rPr>
              <w:t>Квт/</w:t>
            </w:r>
            <w:proofErr w:type="spellStart"/>
            <w:r w:rsidRPr="00346F3F">
              <w:rPr>
                <w:b/>
                <w:bCs/>
                <w:szCs w:val="22"/>
              </w:rPr>
              <w:t>год</w:t>
            </w:r>
            <w:proofErr w:type="spellEnd"/>
          </w:p>
        </w:tc>
        <w:tc>
          <w:tcPr>
            <w:tcW w:w="708" w:type="dxa"/>
            <w:tcBorders>
              <w:top w:val="single" w:sz="4" w:space="0" w:color="auto"/>
              <w:left w:val="single" w:sz="4" w:space="0" w:color="auto"/>
              <w:bottom w:val="single" w:sz="4" w:space="0" w:color="auto"/>
              <w:right w:val="single" w:sz="4" w:space="0" w:color="auto"/>
            </w:tcBorders>
          </w:tcPr>
          <w:p w:rsidR="00171452" w:rsidRPr="00346F3F" w:rsidRDefault="00171452" w:rsidP="00A516B1">
            <w:pPr>
              <w:jc w:val="center"/>
              <w:rPr>
                <w:b/>
                <w:bCs/>
                <w:szCs w:val="22"/>
              </w:rPr>
            </w:pPr>
            <w:r w:rsidRPr="00346F3F">
              <w:rPr>
                <w:b/>
                <w:bCs/>
                <w:szCs w:val="22"/>
              </w:rPr>
              <w:t>Частота, Гц</w:t>
            </w:r>
          </w:p>
        </w:tc>
      </w:tr>
      <w:tr w:rsidR="00171452" w:rsidRPr="00923163" w:rsidTr="00A516B1">
        <w:trPr>
          <w:trHeight w:val="334"/>
        </w:trPr>
        <w:tc>
          <w:tcPr>
            <w:tcW w:w="675" w:type="dxa"/>
            <w:tcBorders>
              <w:top w:val="single" w:sz="4" w:space="0" w:color="auto"/>
              <w:left w:val="single" w:sz="4" w:space="0" w:color="auto"/>
              <w:bottom w:val="single" w:sz="4" w:space="0" w:color="auto"/>
              <w:right w:val="single" w:sz="4" w:space="0" w:color="auto"/>
            </w:tcBorders>
            <w:vAlign w:val="center"/>
            <w:hideMark/>
          </w:tcPr>
          <w:p w:rsidR="00171452" w:rsidRPr="00923163" w:rsidRDefault="00171452" w:rsidP="00A516B1">
            <w:pPr>
              <w:jc w:val="center"/>
              <w:rPr>
                <w:sz w:val="22"/>
                <w:szCs w:val="22"/>
              </w:rPr>
            </w:pPr>
            <w:r w:rsidRPr="00923163">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171452" w:rsidRPr="00923163" w:rsidRDefault="00171452" w:rsidP="00A516B1">
            <w:pPr>
              <w:rPr>
                <w:sz w:val="22"/>
                <w:szCs w:val="22"/>
              </w:rPr>
            </w:pPr>
            <w:r w:rsidRPr="00923163">
              <w:rPr>
                <w:sz w:val="22"/>
                <w:szCs w:val="22"/>
              </w:rPr>
              <w:t xml:space="preserve">м. Одеса, Думська площа,1 </w:t>
            </w:r>
          </w:p>
        </w:tc>
        <w:tc>
          <w:tcPr>
            <w:tcW w:w="1559"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rPr>
                <w:sz w:val="22"/>
                <w:szCs w:val="22"/>
              </w:rPr>
            </w:pPr>
            <w:r w:rsidRPr="00923163">
              <w:rPr>
                <w:sz w:val="22"/>
                <w:szCs w:val="22"/>
              </w:rPr>
              <w:t>Група «Б»</w:t>
            </w:r>
          </w:p>
        </w:tc>
        <w:tc>
          <w:tcPr>
            <w:tcW w:w="992"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rPr>
                <w:color w:val="000000"/>
                <w:sz w:val="22"/>
                <w:szCs w:val="22"/>
              </w:rPr>
            </w:pPr>
            <w:r>
              <w:rPr>
                <w:color w:val="000000"/>
                <w:sz w:val="22"/>
                <w:szCs w:val="22"/>
              </w:rPr>
              <w:t xml:space="preserve">      </w:t>
            </w:r>
            <w:r w:rsidRPr="00923163">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color w:val="000000"/>
                <w:sz w:val="22"/>
                <w:szCs w:val="22"/>
                <w:vertAlign w:val="superscript"/>
              </w:rPr>
            </w:pPr>
            <w:r w:rsidRPr="00923163">
              <w:rPr>
                <w:sz w:val="22"/>
                <w:szCs w:val="22"/>
              </w:rPr>
              <w:t>кВт/</w:t>
            </w:r>
            <w:proofErr w:type="spellStart"/>
            <w:r w:rsidRPr="00923163">
              <w:rPr>
                <w:sz w:val="22"/>
                <w:szCs w:val="22"/>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71452" w:rsidRPr="000469B0" w:rsidRDefault="00171452" w:rsidP="00A516B1">
            <w:pPr>
              <w:rPr>
                <w:color w:val="000000"/>
                <w:szCs w:val="28"/>
              </w:rPr>
            </w:pPr>
            <w:r w:rsidRPr="000469B0">
              <w:rPr>
                <w:color w:val="000000"/>
                <w:szCs w:val="28"/>
              </w:rPr>
              <w:t xml:space="preserve"> </w:t>
            </w:r>
            <w:r>
              <w:rPr>
                <w:color w:val="000000"/>
                <w:szCs w:val="28"/>
              </w:rPr>
              <w:t>208 850</w:t>
            </w:r>
          </w:p>
        </w:tc>
        <w:tc>
          <w:tcPr>
            <w:tcW w:w="708" w:type="dxa"/>
            <w:tcBorders>
              <w:top w:val="single" w:sz="4" w:space="0" w:color="auto"/>
              <w:left w:val="single" w:sz="4" w:space="0" w:color="auto"/>
              <w:bottom w:val="single" w:sz="4" w:space="0" w:color="auto"/>
              <w:right w:val="single" w:sz="4" w:space="0" w:color="auto"/>
            </w:tcBorders>
          </w:tcPr>
          <w:p w:rsidR="00171452" w:rsidRPr="00923163" w:rsidRDefault="00171452" w:rsidP="00A516B1">
            <w:pPr>
              <w:jc w:val="center"/>
              <w:rPr>
                <w:color w:val="000000"/>
                <w:sz w:val="22"/>
                <w:szCs w:val="22"/>
              </w:rPr>
            </w:pPr>
            <w:r w:rsidRPr="00923163">
              <w:rPr>
                <w:color w:val="000000"/>
                <w:sz w:val="22"/>
                <w:szCs w:val="22"/>
              </w:rPr>
              <w:t>50</w:t>
            </w:r>
          </w:p>
        </w:tc>
      </w:tr>
      <w:tr w:rsidR="00171452" w:rsidRPr="00923163" w:rsidTr="00A516B1">
        <w:trPr>
          <w:trHeight w:val="282"/>
        </w:trPr>
        <w:tc>
          <w:tcPr>
            <w:tcW w:w="675"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sz w:val="22"/>
                <w:szCs w:val="22"/>
              </w:rPr>
            </w:pPr>
            <w:r w:rsidRPr="00923163">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171452" w:rsidRPr="00923163" w:rsidRDefault="00171452" w:rsidP="00A516B1">
            <w:pPr>
              <w:rPr>
                <w:sz w:val="22"/>
                <w:szCs w:val="22"/>
              </w:rPr>
            </w:pPr>
            <w:r w:rsidRPr="00923163">
              <w:rPr>
                <w:sz w:val="22"/>
                <w:szCs w:val="22"/>
              </w:rPr>
              <w:t>м. Одеса, вул. Косовська, 2-Д</w:t>
            </w:r>
          </w:p>
        </w:tc>
        <w:tc>
          <w:tcPr>
            <w:tcW w:w="1559"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rPr>
                <w:sz w:val="22"/>
                <w:szCs w:val="22"/>
              </w:rPr>
            </w:pPr>
            <w:r w:rsidRPr="00923163">
              <w:rPr>
                <w:sz w:val="22"/>
                <w:szCs w:val="22"/>
              </w:rPr>
              <w:t xml:space="preserve">Група «А» </w:t>
            </w:r>
          </w:p>
        </w:tc>
        <w:tc>
          <w:tcPr>
            <w:tcW w:w="992"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color w:val="000000"/>
                <w:sz w:val="22"/>
                <w:szCs w:val="22"/>
              </w:rPr>
            </w:pPr>
            <w:r w:rsidRPr="00923163">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color w:val="000000"/>
                <w:sz w:val="22"/>
                <w:szCs w:val="22"/>
                <w:vertAlign w:val="superscript"/>
              </w:rPr>
            </w:pPr>
            <w:r w:rsidRPr="00923163">
              <w:rPr>
                <w:sz w:val="22"/>
                <w:szCs w:val="22"/>
              </w:rPr>
              <w:t>кВт/</w:t>
            </w:r>
            <w:proofErr w:type="spellStart"/>
            <w:r w:rsidRPr="00923163">
              <w:rPr>
                <w:sz w:val="22"/>
                <w:szCs w:val="22"/>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71452" w:rsidRPr="000469B0" w:rsidRDefault="00171452" w:rsidP="00A516B1">
            <w:pPr>
              <w:rPr>
                <w:color w:val="000000"/>
                <w:szCs w:val="28"/>
              </w:rPr>
            </w:pPr>
            <w:r>
              <w:rPr>
                <w:color w:val="000000"/>
                <w:szCs w:val="28"/>
              </w:rPr>
              <w:t xml:space="preserve"> 360 064</w:t>
            </w:r>
          </w:p>
        </w:tc>
        <w:tc>
          <w:tcPr>
            <w:tcW w:w="708" w:type="dxa"/>
            <w:tcBorders>
              <w:top w:val="single" w:sz="4" w:space="0" w:color="auto"/>
              <w:left w:val="single" w:sz="4" w:space="0" w:color="auto"/>
              <w:bottom w:val="single" w:sz="4" w:space="0" w:color="auto"/>
              <w:right w:val="single" w:sz="4" w:space="0" w:color="auto"/>
            </w:tcBorders>
          </w:tcPr>
          <w:p w:rsidR="00171452" w:rsidRPr="00923163" w:rsidRDefault="00171452" w:rsidP="00A516B1">
            <w:pPr>
              <w:jc w:val="center"/>
              <w:rPr>
                <w:color w:val="000000"/>
                <w:sz w:val="22"/>
                <w:szCs w:val="22"/>
              </w:rPr>
            </w:pPr>
            <w:r w:rsidRPr="00923163">
              <w:rPr>
                <w:color w:val="000000"/>
                <w:sz w:val="22"/>
                <w:szCs w:val="22"/>
              </w:rPr>
              <w:t>50</w:t>
            </w:r>
          </w:p>
        </w:tc>
      </w:tr>
      <w:tr w:rsidR="00171452" w:rsidRPr="00923163" w:rsidTr="00A516B1">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sz w:val="22"/>
                <w:szCs w:val="22"/>
              </w:rPr>
            </w:pPr>
            <w:r w:rsidRPr="00923163">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171452" w:rsidRPr="00923163" w:rsidRDefault="00171452" w:rsidP="00A516B1">
            <w:pPr>
              <w:rPr>
                <w:sz w:val="22"/>
                <w:szCs w:val="22"/>
              </w:rPr>
            </w:pPr>
            <w:r w:rsidRPr="00923163">
              <w:rPr>
                <w:sz w:val="22"/>
                <w:szCs w:val="22"/>
              </w:rPr>
              <w:t>м. Одеса, вул. Стовпова, 17</w:t>
            </w:r>
          </w:p>
        </w:tc>
        <w:tc>
          <w:tcPr>
            <w:tcW w:w="1559"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rPr>
                <w:sz w:val="22"/>
                <w:szCs w:val="22"/>
              </w:rPr>
            </w:pPr>
            <w:r w:rsidRPr="00923163">
              <w:rPr>
                <w:sz w:val="22"/>
                <w:szCs w:val="22"/>
              </w:rPr>
              <w:t>Група «Б»</w:t>
            </w:r>
          </w:p>
        </w:tc>
        <w:tc>
          <w:tcPr>
            <w:tcW w:w="992"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color w:val="000000"/>
                <w:sz w:val="22"/>
                <w:szCs w:val="22"/>
              </w:rPr>
            </w:pPr>
            <w:r w:rsidRPr="00923163">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171452" w:rsidRPr="00923163" w:rsidRDefault="00171452" w:rsidP="00A516B1">
            <w:pPr>
              <w:jc w:val="center"/>
              <w:rPr>
                <w:color w:val="000000"/>
                <w:sz w:val="22"/>
                <w:szCs w:val="22"/>
                <w:vertAlign w:val="superscript"/>
              </w:rPr>
            </w:pPr>
            <w:r w:rsidRPr="00923163">
              <w:rPr>
                <w:sz w:val="22"/>
                <w:szCs w:val="22"/>
              </w:rPr>
              <w:t>кВт/</w:t>
            </w:r>
            <w:proofErr w:type="spellStart"/>
            <w:r w:rsidRPr="00923163">
              <w:rPr>
                <w:sz w:val="22"/>
                <w:szCs w:val="22"/>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71452" w:rsidRPr="000469B0" w:rsidRDefault="00171452" w:rsidP="00A516B1">
            <w:pPr>
              <w:rPr>
                <w:color w:val="000000"/>
                <w:szCs w:val="28"/>
              </w:rPr>
            </w:pPr>
            <w:r w:rsidRPr="000469B0">
              <w:rPr>
                <w:color w:val="000000"/>
                <w:szCs w:val="28"/>
              </w:rPr>
              <w:t xml:space="preserve"> </w:t>
            </w:r>
            <w:r>
              <w:rPr>
                <w:color w:val="000000"/>
                <w:szCs w:val="28"/>
              </w:rPr>
              <w:t>26 500</w:t>
            </w:r>
          </w:p>
        </w:tc>
        <w:tc>
          <w:tcPr>
            <w:tcW w:w="708" w:type="dxa"/>
            <w:tcBorders>
              <w:top w:val="single" w:sz="4" w:space="0" w:color="auto"/>
              <w:left w:val="single" w:sz="4" w:space="0" w:color="auto"/>
              <w:bottom w:val="single" w:sz="4" w:space="0" w:color="auto"/>
              <w:right w:val="single" w:sz="4" w:space="0" w:color="auto"/>
            </w:tcBorders>
          </w:tcPr>
          <w:p w:rsidR="00171452" w:rsidRPr="00923163" w:rsidRDefault="00171452" w:rsidP="00A516B1">
            <w:pPr>
              <w:jc w:val="center"/>
              <w:rPr>
                <w:color w:val="000000"/>
                <w:sz w:val="22"/>
                <w:szCs w:val="22"/>
              </w:rPr>
            </w:pPr>
            <w:r w:rsidRPr="00923163">
              <w:rPr>
                <w:color w:val="000000"/>
                <w:sz w:val="22"/>
                <w:szCs w:val="22"/>
              </w:rPr>
              <w:t>50</w:t>
            </w:r>
          </w:p>
        </w:tc>
      </w:tr>
    </w:tbl>
    <w:p w:rsidR="00171452" w:rsidRPr="00923163" w:rsidRDefault="00171452" w:rsidP="00171452">
      <w:pPr>
        <w:pStyle w:val="a3"/>
        <w:autoSpaceDE w:val="0"/>
        <w:autoSpaceDN w:val="0"/>
        <w:adjustRightInd w:val="0"/>
        <w:ind w:left="0" w:firstLine="720"/>
        <w:rPr>
          <w:sz w:val="22"/>
          <w:szCs w:val="22"/>
        </w:rPr>
      </w:pPr>
    </w:p>
    <w:p w:rsidR="00171452" w:rsidRPr="00923163" w:rsidRDefault="00171452" w:rsidP="00171452">
      <w:pPr>
        <w:jc w:val="both"/>
        <w:rPr>
          <w:b/>
          <w:sz w:val="22"/>
          <w:szCs w:val="22"/>
        </w:rPr>
      </w:pPr>
    </w:p>
    <w:p w:rsidR="00171452" w:rsidRPr="00FD4011" w:rsidRDefault="00171452" w:rsidP="00171452">
      <w:pPr>
        <w:jc w:val="both"/>
        <w:rPr>
          <w:b/>
          <w:sz w:val="22"/>
          <w:szCs w:val="22"/>
          <w:lang w:val="ru-RU"/>
        </w:rPr>
      </w:pPr>
    </w:p>
    <w:p w:rsidR="00171452" w:rsidRDefault="00171452" w:rsidP="00171452">
      <w:pPr>
        <w:ind w:firstLine="708"/>
        <w:jc w:val="both"/>
        <w:rPr>
          <w:b/>
          <w:sz w:val="22"/>
          <w:szCs w:val="22"/>
        </w:rPr>
      </w:pPr>
      <w:r w:rsidRPr="000469B0">
        <w:rPr>
          <w:b/>
          <w:sz w:val="22"/>
          <w:szCs w:val="22"/>
        </w:rPr>
        <w:t>Якість електричної енергії:</w:t>
      </w:r>
    </w:p>
    <w:p w:rsidR="00171452" w:rsidRPr="00923163" w:rsidRDefault="00171452" w:rsidP="00171452">
      <w:pPr>
        <w:ind w:firstLine="708"/>
        <w:jc w:val="both"/>
        <w:rPr>
          <w:b/>
          <w:sz w:val="22"/>
          <w:szCs w:val="22"/>
        </w:rPr>
      </w:pPr>
    </w:p>
    <w:p w:rsidR="00171452" w:rsidRPr="00923163" w:rsidRDefault="00171452" w:rsidP="00171452">
      <w:pPr>
        <w:ind w:firstLine="708"/>
        <w:jc w:val="both"/>
        <w:rPr>
          <w:rStyle w:val="rvts0"/>
          <w:sz w:val="22"/>
          <w:szCs w:val="22"/>
        </w:rPr>
      </w:pPr>
      <w:r w:rsidRPr="00923163">
        <w:rPr>
          <w:rStyle w:val="rvts0"/>
          <w:sz w:val="22"/>
          <w:szCs w:val="22"/>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171452" w:rsidRPr="00923163" w:rsidRDefault="00171452" w:rsidP="00171452">
      <w:pPr>
        <w:ind w:firstLine="708"/>
        <w:jc w:val="both"/>
        <w:rPr>
          <w:sz w:val="22"/>
          <w:szCs w:val="22"/>
        </w:rPr>
      </w:pPr>
      <w:r w:rsidRPr="00923163">
        <w:rPr>
          <w:sz w:val="22"/>
          <w:szCs w:val="22"/>
        </w:rPr>
        <w:t xml:space="preserve">Оцінка відповідності показників </w:t>
      </w:r>
      <w:r w:rsidRPr="00923163">
        <w:rPr>
          <w:rStyle w:val="rvts0"/>
          <w:sz w:val="22"/>
          <w:szCs w:val="22"/>
        </w:rPr>
        <w:t>якості електричної енергії</w:t>
      </w:r>
      <w:r w:rsidRPr="00923163">
        <w:rPr>
          <w:sz w:val="22"/>
          <w:szCs w:val="22"/>
        </w:rPr>
        <w:t xml:space="preserve"> проводиться на проміжку розрахункового періоду, рівного 24 годинам.</w:t>
      </w:r>
    </w:p>
    <w:p w:rsidR="00171452" w:rsidRPr="00923163" w:rsidRDefault="00171452" w:rsidP="00171452">
      <w:pPr>
        <w:tabs>
          <w:tab w:val="left" w:pos="993"/>
          <w:tab w:val="left" w:pos="1560"/>
        </w:tabs>
        <w:ind w:right="-2"/>
        <w:rPr>
          <w:b/>
          <w:sz w:val="22"/>
          <w:szCs w:val="22"/>
        </w:rPr>
      </w:pPr>
    </w:p>
    <w:p w:rsidR="00171452" w:rsidRDefault="00171452" w:rsidP="00171452">
      <w:pPr>
        <w:tabs>
          <w:tab w:val="left" w:pos="993"/>
          <w:tab w:val="left" w:pos="1560"/>
        </w:tabs>
        <w:ind w:firstLine="567"/>
        <w:rPr>
          <w:b/>
          <w:sz w:val="22"/>
          <w:szCs w:val="28"/>
        </w:rPr>
      </w:pPr>
      <w:r w:rsidRPr="000469B0">
        <w:rPr>
          <w:b/>
          <w:sz w:val="22"/>
          <w:szCs w:val="28"/>
        </w:rPr>
        <w:t>Особливі вимоги до предмету закупівлі.</w:t>
      </w:r>
    </w:p>
    <w:p w:rsidR="00171452" w:rsidRPr="000469B0" w:rsidRDefault="00171452" w:rsidP="00171452">
      <w:pPr>
        <w:tabs>
          <w:tab w:val="left" w:pos="993"/>
          <w:tab w:val="left" w:pos="1560"/>
        </w:tabs>
        <w:ind w:firstLine="567"/>
        <w:rPr>
          <w:b/>
          <w:sz w:val="22"/>
          <w:szCs w:val="28"/>
        </w:rPr>
      </w:pPr>
    </w:p>
    <w:p w:rsidR="00171452" w:rsidRPr="000469B0" w:rsidRDefault="00171452" w:rsidP="00171452">
      <w:pPr>
        <w:tabs>
          <w:tab w:val="left" w:pos="426"/>
        </w:tabs>
        <w:ind w:firstLine="567"/>
        <w:jc w:val="both"/>
        <w:rPr>
          <w:sz w:val="22"/>
          <w:szCs w:val="28"/>
        </w:rPr>
      </w:pPr>
      <w:r w:rsidRPr="000469B0">
        <w:rPr>
          <w:sz w:val="22"/>
          <w:szCs w:val="28"/>
        </w:rPr>
        <w:t xml:space="preserve">Постачання електричної енергії споживачу регулюється чинним законодавством України:                                                                                                                                                                     </w:t>
      </w:r>
    </w:p>
    <w:p w:rsidR="00171452" w:rsidRPr="000469B0" w:rsidRDefault="00171452" w:rsidP="00171452">
      <w:pPr>
        <w:tabs>
          <w:tab w:val="left" w:pos="567"/>
        </w:tabs>
        <w:jc w:val="both"/>
        <w:rPr>
          <w:sz w:val="22"/>
          <w:szCs w:val="28"/>
        </w:rPr>
      </w:pPr>
      <w:r>
        <w:rPr>
          <w:sz w:val="22"/>
          <w:szCs w:val="28"/>
        </w:rPr>
        <w:t xml:space="preserve">- </w:t>
      </w:r>
      <w:r w:rsidRPr="000469B0">
        <w:rPr>
          <w:sz w:val="22"/>
          <w:szCs w:val="28"/>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171452" w:rsidRPr="006409D0" w:rsidRDefault="00171452" w:rsidP="00171452">
      <w:pPr>
        <w:tabs>
          <w:tab w:val="left" w:pos="567"/>
        </w:tabs>
        <w:suppressAutoHyphens/>
        <w:jc w:val="both"/>
        <w:rPr>
          <w:sz w:val="22"/>
          <w:szCs w:val="28"/>
        </w:rPr>
      </w:pPr>
      <w:r>
        <w:rPr>
          <w:sz w:val="22"/>
          <w:szCs w:val="28"/>
        </w:rPr>
        <w:t xml:space="preserve">- </w:t>
      </w:r>
      <w:r w:rsidRPr="006409D0">
        <w:rPr>
          <w:sz w:val="22"/>
          <w:szCs w:val="28"/>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171452" w:rsidRPr="006409D0" w:rsidRDefault="00171452" w:rsidP="00171452">
      <w:pPr>
        <w:tabs>
          <w:tab w:val="left" w:pos="567"/>
        </w:tabs>
        <w:suppressAutoHyphens/>
        <w:jc w:val="both"/>
        <w:rPr>
          <w:sz w:val="22"/>
          <w:szCs w:val="28"/>
        </w:rPr>
      </w:pPr>
      <w:r>
        <w:rPr>
          <w:sz w:val="22"/>
          <w:szCs w:val="28"/>
        </w:rPr>
        <w:t xml:space="preserve">-    </w:t>
      </w:r>
      <w:r w:rsidRPr="006409D0">
        <w:rPr>
          <w:sz w:val="22"/>
          <w:szCs w:val="28"/>
        </w:rPr>
        <w:t>Законом України від 13.04.2017 № 2019-VIII «Про ринок електричної енергії»;</w:t>
      </w:r>
    </w:p>
    <w:p w:rsidR="00171452" w:rsidRPr="000469B0" w:rsidRDefault="00171452" w:rsidP="00171452">
      <w:pPr>
        <w:pStyle w:val="a3"/>
        <w:tabs>
          <w:tab w:val="left" w:pos="567"/>
        </w:tabs>
        <w:suppressAutoHyphens/>
        <w:ind w:left="0"/>
        <w:jc w:val="both"/>
        <w:rPr>
          <w:sz w:val="22"/>
          <w:szCs w:val="28"/>
        </w:rPr>
      </w:pPr>
      <w:r>
        <w:rPr>
          <w:sz w:val="22"/>
          <w:szCs w:val="28"/>
        </w:rPr>
        <w:t xml:space="preserve">- </w:t>
      </w:r>
      <w:r w:rsidRPr="000469B0">
        <w:rPr>
          <w:sz w:val="22"/>
          <w:szCs w:val="28"/>
        </w:rPr>
        <w:t xml:space="preserve"> 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171452" w:rsidRPr="006409D0" w:rsidRDefault="00171452" w:rsidP="00171452">
      <w:pPr>
        <w:tabs>
          <w:tab w:val="left" w:pos="1276"/>
        </w:tabs>
        <w:jc w:val="both"/>
        <w:rPr>
          <w:sz w:val="18"/>
          <w:szCs w:val="22"/>
        </w:rPr>
      </w:pPr>
    </w:p>
    <w:p w:rsidR="00171452" w:rsidRPr="006409D0" w:rsidRDefault="00171452" w:rsidP="00171452">
      <w:pPr>
        <w:pStyle w:val="a3"/>
        <w:tabs>
          <w:tab w:val="left" w:pos="1276"/>
        </w:tabs>
        <w:ind w:left="0"/>
        <w:jc w:val="both"/>
        <w:rPr>
          <w:i/>
          <w:iCs/>
          <w:color w:val="000000"/>
          <w:sz w:val="22"/>
          <w:szCs w:val="22"/>
          <w:shd w:val="clear" w:color="auto" w:fill="FFFFFF"/>
          <w:lang w:eastAsia="uk-UA" w:bidi="uk-UA"/>
        </w:rPr>
      </w:pPr>
      <w:r w:rsidRPr="006409D0">
        <w:rPr>
          <w:sz w:val="18"/>
          <w:szCs w:val="22"/>
        </w:rPr>
        <w:tab/>
      </w:r>
      <w:r w:rsidRPr="006409D0">
        <w:rPr>
          <w:i/>
          <w:sz w:val="22"/>
          <w:szCs w:val="22"/>
        </w:rPr>
        <w:t xml:space="preserve">Послуги з розподілу електричної енергії сплачуються Споживачем/Замовником самостійно безпосередньо  </w:t>
      </w:r>
      <w:r w:rsidRPr="006409D0">
        <w:rPr>
          <w:i/>
          <w:iCs/>
          <w:color w:val="000000"/>
          <w:sz w:val="22"/>
          <w:szCs w:val="22"/>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Споживачем. </w:t>
      </w:r>
    </w:p>
    <w:p w:rsidR="00171452" w:rsidRPr="00893C32" w:rsidRDefault="00171452" w:rsidP="00171452">
      <w:pPr>
        <w:pStyle w:val="a3"/>
        <w:tabs>
          <w:tab w:val="left" w:pos="1276"/>
        </w:tabs>
        <w:ind w:left="0"/>
        <w:jc w:val="both"/>
        <w:rPr>
          <w:iCs/>
          <w:color w:val="000000"/>
          <w:sz w:val="22"/>
          <w:szCs w:val="22"/>
          <w:u w:val="single"/>
          <w:shd w:val="clear" w:color="auto" w:fill="FFFFFF"/>
          <w:lang w:eastAsia="uk-UA" w:bidi="uk-UA"/>
        </w:rPr>
      </w:pPr>
      <w:r w:rsidRPr="006409D0">
        <w:rPr>
          <w:iCs/>
          <w:color w:val="000000"/>
          <w:sz w:val="22"/>
          <w:szCs w:val="22"/>
          <w:shd w:val="clear" w:color="auto" w:fill="FFFFFF"/>
          <w:lang w:eastAsia="uk-UA" w:bidi="uk-UA"/>
        </w:rPr>
        <w:tab/>
      </w:r>
      <w:proofErr w:type="spellStart"/>
      <w:r w:rsidRPr="00893C32">
        <w:rPr>
          <w:iCs/>
          <w:color w:val="000000"/>
          <w:sz w:val="22"/>
          <w:szCs w:val="22"/>
          <w:shd w:val="clear" w:color="auto" w:fill="FFFFFF"/>
          <w:lang w:eastAsia="uk-UA" w:bidi="uk-UA"/>
        </w:rPr>
        <w:t>Приймання </w:t>
      </w:r>
      <w:proofErr w:type="spellEnd"/>
      <w:r w:rsidRPr="00893C32">
        <w:rPr>
          <w:iCs/>
          <w:color w:val="000000"/>
          <w:sz w:val="22"/>
          <w:szCs w:val="22"/>
          <w:shd w:val="clear" w:color="auto" w:fill="FFFFFF"/>
          <w:lang w:eastAsia="uk-UA" w:bidi="uk-UA"/>
        </w:rPr>
        <w:t xml:space="preserve">–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актів </w:t>
      </w:r>
      <w:r w:rsidRPr="00893C32">
        <w:rPr>
          <w:sz w:val="22"/>
          <w:szCs w:val="22"/>
        </w:rPr>
        <w:t>приймання-передачі товарної продукції (електричної енергії)</w:t>
      </w:r>
    </w:p>
    <w:p w:rsidR="007026DF" w:rsidRPr="00171452" w:rsidRDefault="007026DF" w:rsidP="00171452"/>
    <w:sectPr w:rsidR="007026DF" w:rsidRPr="00171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E80"/>
    <w:multiLevelType w:val="hybridMultilevel"/>
    <w:tmpl w:val="0560B7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EC45BA"/>
    <w:multiLevelType w:val="hybridMultilevel"/>
    <w:tmpl w:val="B70E3A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4147"/>
        </w:tabs>
        <w:ind w:left="14147" w:hanging="360"/>
      </w:pPr>
    </w:lvl>
    <w:lvl w:ilvl="2" w:tplc="0419001B" w:tentative="1">
      <w:start w:val="1"/>
      <w:numFmt w:val="lowerRoman"/>
      <w:lvlText w:val="%3."/>
      <w:lvlJc w:val="right"/>
      <w:pPr>
        <w:tabs>
          <w:tab w:val="num" w:pos="14867"/>
        </w:tabs>
        <w:ind w:left="14867" w:hanging="180"/>
      </w:pPr>
    </w:lvl>
    <w:lvl w:ilvl="3" w:tplc="0419000F" w:tentative="1">
      <w:start w:val="1"/>
      <w:numFmt w:val="decimal"/>
      <w:lvlText w:val="%4."/>
      <w:lvlJc w:val="left"/>
      <w:pPr>
        <w:tabs>
          <w:tab w:val="num" w:pos="15587"/>
        </w:tabs>
        <w:ind w:left="15587" w:hanging="360"/>
      </w:pPr>
    </w:lvl>
    <w:lvl w:ilvl="4" w:tplc="04190019" w:tentative="1">
      <w:start w:val="1"/>
      <w:numFmt w:val="lowerLetter"/>
      <w:lvlText w:val="%5."/>
      <w:lvlJc w:val="left"/>
      <w:pPr>
        <w:tabs>
          <w:tab w:val="num" w:pos="16307"/>
        </w:tabs>
        <w:ind w:left="16307" w:hanging="360"/>
      </w:pPr>
    </w:lvl>
    <w:lvl w:ilvl="5" w:tplc="0419001B" w:tentative="1">
      <w:start w:val="1"/>
      <w:numFmt w:val="lowerRoman"/>
      <w:lvlText w:val="%6."/>
      <w:lvlJc w:val="right"/>
      <w:pPr>
        <w:tabs>
          <w:tab w:val="num" w:pos="17027"/>
        </w:tabs>
        <w:ind w:left="17027" w:hanging="180"/>
      </w:pPr>
    </w:lvl>
    <w:lvl w:ilvl="6" w:tplc="0419000F" w:tentative="1">
      <w:start w:val="1"/>
      <w:numFmt w:val="decimal"/>
      <w:lvlText w:val="%7."/>
      <w:lvlJc w:val="left"/>
      <w:pPr>
        <w:tabs>
          <w:tab w:val="num" w:pos="17747"/>
        </w:tabs>
        <w:ind w:left="17747" w:hanging="360"/>
      </w:pPr>
    </w:lvl>
    <w:lvl w:ilvl="7" w:tplc="04190019" w:tentative="1">
      <w:start w:val="1"/>
      <w:numFmt w:val="lowerLetter"/>
      <w:lvlText w:val="%8."/>
      <w:lvlJc w:val="left"/>
      <w:pPr>
        <w:tabs>
          <w:tab w:val="num" w:pos="18467"/>
        </w:tabs>
        <w:ind w:left="18467" w:hanging="360"/>
      </w:pPr>
    </w:lvl>
    <w:lvl w:ilvl="8" w:tplc="0419001B" w:tentative="1">
      <w:start w:val="1"/>
      <w:numFmt w:val="lowerRoman"/>
      <w:lvlText w:val="%9."/>
      <w:lvlJc w:val="right"/>
      <w:pPr>
        <w:tabs>
          <w:tab w:val="num" w:pos="19187"/>
        </w:tabs>
        <w:ind w:left="191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77"/>
    <w:rsid w:val="00171452"/>
    <w:rsid w:val="004F7160"/>
    <w:rsid w:val="00607239"/>
    <w:rsid w:val="006C2A8E"/>
    <w:rsid w:val="007026DF"/>
    <w:rsid w:val="008042A9"/>
    <w:rsid w:val="0091138E"/>
    <w:rsid w:val="00FA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0"/>
    <w:pPr>
      <w:spacing w:after="0" w:line="240" w:lineRule="auto"/>
    </w:pPr>
    <w:rPr>
      <w:rFonts w:ascii="Times New Roman" w:eastAsia="Times New Roman" w:hAnsi="Times New Roman" w:cs="Times New Roman"/>
      <w:sz w:val="20"/>
      <w:szCs w:val="20"/>
      <w:lang w:val="uk-UA" w:eastAsia="ru-RU"/>
    </w:rPr>
  </w:style>
  <w:style w:type="paragraph" w:styleId="6">
    <w:name w:val="heading 6"/>
    <w:basedOn w:val="a"/>
    <w:next w:val="a"/>
    <w:link w:val="60"/>
    <w:qFormat/>
    <w:rsid w:val="004F7160"/>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F7160"/>
    <w:rPr>
      <w:rFonts w:ascii="Times New Roman" w:eastAsia="Times New Roman" w:hAnsi="Times New Roman" w:cs="Times New Roman"/>
      <w:b/>
      <w:sz w:val="32"/>
      <w:szCs w:val="20"/>
      <w:lang w:val="uk-UA" w:eastAsia="ru-RU"/>
    </w:rPr>
  </w:style>
  <w:style w:type="character" w:customStyle="1" w:styleId="apple-style-span">
    <w:name w:val="apple-style-span"/>
    <w:rsid w:val="004F7160"/>
  </w:style>
  <w:style w:type="paragraph" w:styleId="a3">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4"/>
    <w:uiPriority w:val="34"/>
    <w:qFormat/>
    <w:rsid w:val="00171452"/>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3"/>
    <w:uiPriority w:val="34"/>
    <w:locked/>
    <w:rsid w:val="00171452"/>
    <w:rPr>
      <w:rFonts w:ascii="Times New Roman" w:eastAsia="Times New Roman" w:hAnsi="Times New Roman" w:cs="Times New Roman"/>
      <w:sz w:val="20"/>
      <w:szCs w:val="20"/>
      <w:lang w:val="uk-UA" w:eastAsia="ru-RU"/>
    </w:rPr>
  </w:style>
  <w:style w:type="character" w:customStyle="1" w:styleId="rvts0">
    <w:name w:val="rvts0"/>
    <w:rsid w:val="00171452"/>
  </w:style>
  <w:style w:type="character" w:customStyle="1" w:styleId="2">
    <w:name w:val="Заголовок №2_"/>
    <w:basedOn w:val="a0"/>
    <w:link w:val="20"/>
    <w:rsid w:val="00171452"/>
    <w:rPr>
      <w:rFonts w:ascii="Times New Roman" w:eastAsia="Times New Roman" w:hAnsi="Times New Roman"/>
      <w:b/>
      <w:bCs/>
      <w:shd w:val="clear" w:color="auto" w:fill="FFFFFF"/>
    </w:rPr>
  </w:style>
  <w:style w:type="paragraph" w:customStyle="1" w:styleId="20">
    <w:name w:val="Заголовок №2"/>
    <w:basedOn w:val="a"/>
    <w:link w:val="2"/>
    <w:rsid w:val="00171452"/>
    <w:pPr>
      <w:widowControl w:val="0"/>
      <w:shd w:val="clear" w:color="auto" w:fill="FFFFFF"/>
      <w:spacing w:before="300" w:after="300" w:line="0" w:lineRule="atLeast"/>
      <w:jc w:val="center"/>
      <w:outlineLvl w:val="1"/>
    </w:pPr>
    <w:rPr>
      <w:rFonts w:cstheme="minorBidi"/>
      <w:b/>
      <w:bCs/>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0"/>
    <w:pPr>
      <w:spacing w:after="0" w:line="240" w:lineRule="auto"/>
    </w:pPr>
    <w:rPr>
      <w:rFonts w:ascii="Times New Roman" w:eastAsia="Times New Roman" w:hAnsi="Times New Roman" w:cs="Times New Roman"/>
      <w:sz w:val="20"/>
      <w:szCs w:val="20"/>
      <w:lang w:val="uk-UA" w:eastAsia="ru-RU"/>
    </w:rPr>
  </w:style>
  <w:style w:type="paragraph" w:styleId="6">
    <w:name w:val="heading 6"/>
    <w:basedOn w:val="a"/>
    <w:next w:val="a"/>
    <w:link w:val="60"/>
    <w:qFormat/>
    <w:rsid w:val="004F7160"/>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F7160"/>
    <w:rPr>
      <w:rFonts w:ascii="Times New Roman" w:eastAsia="Times New Roman" w:hAnsi="Times New Roman" w:cs="Times New Roman"/>
      <w:b/>
      <w:sz w:val="32"/>
      <w:szCs w:val="20"/>
      <w:lang w:val="uk-UA" w:eastAsia="ru-RU"/>
    </w:rPr>
  </w:style>
  <w:style w:type="character" w:customStyle="1" w:styleId="apple-style-span">
    <w:name w:val="apple-style-span"/>
    <w:rsid w:val="004F7160"/>
  </w:style>
  <w:style w:type="paragraph" w:styleId="a3">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4"/>
    <w:uiPriority w:val="34"/>
    <w:qFormat/>
    <w:rsid w:val="00171452"/>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3"/>
    <w:uiPriority w:val="34"/>
    <w:locked/>
    <w:rsid w:val="00171452"/>
    <w:rPr>
      <w:rFonts w:ascii="Times New Roman" w:eastAsia="Times New Roman" w:hAnsi="Times New Roman" w:cs="Times New Roman"/>
      <w:sz w:val="20"/>
      <w:szCs w:val="20"/>
      <w:lang w:val="uk-UA" w:eastAsia="ru-RU"/>
    </w:rPr>
  </w:style>
  <w:style w:type="character" w:customStyle="1" w:styleId="rvts0">
    <w:name w:val="rvts0"/>
    <w:rsid w:val="00171452"/>
  </w:style>
  <w:style w:type="character" w:customStyle="1" w:styleId="2">
    <w:name w:val="Заголовок №2_"/>
    <w:basedOn w:val="a0"/>
    <w:link w:val="20"/>
    <w:rsid w:val="00171452"/>
    <w:rPr>
      <w:rFonts w:ascii="Times New Roman" w:eastAsia="Times New Roman" w:hAnsi="Times New Roman"/>
      <w:b/>
      <w:bCs/>
      <w:shd w:val="clear" w:color="auto" w:fill="FFFFFF"/>
    </w:rPr>
  </w:style>
  <w:style w:type="paragraph" w:customStyle="1" w:styleId="20">
    <w:name w:val="Заголовок №2"/>
    <w:basedOn w:val="a"/>
    <w:link w:val="2"/>
    <w:rsid w:val="00171452"/>
    <w:pPr>
      <w:widowControl w:val="0"/>
      <w:shd w:val="clear" w:color="auto" w:fill="FFFFFF"/>
      <w:spacing w:before="300" w:after="300" w:line="0" w:lineRule="atLeast"/>
      <w:jc w:val="center"/>
      <w:outlineLvl w:val="1"/>
    </w:pPr>
    <w:rPr>
      <w:rFonts w:cstheme="minorBidi"/>
      <w:b/>
      <w:b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3350</Words>
  <Characters>1910</Characters>
  <Application>Microsoft Office Word</Application>
  <DocSecurity>0</DocSecurity>
  <Lines>15</Lines>
  <Paragraphs>10</Paragraphs>
  <ScaleCrop>false</ScaleCrop>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Buh8</dc:creator>
  <cp:keywords/>
  <dc:description/>
  <cp:lastModifiedBy>Buh8</cp:lastModifiedBy>
  <cp:revision>8</cp:revision>
  <dcterms:created xsi:type="dcterms:W3CDTF">2022-11-21T12:56:00Z</dcterms:created>
  <dcterms:modified xsi:type="dcterms:W3CDTF">2023-12-05T13:14:00Z</dcterms:modified>
</cp:coreProperties>
</file>