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41" w:rsidRPr="00DE019A" w:rsidRDefault="008E7B41" w:rsidP="008E7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19A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 </w:t>
      </w:r>
    </w:p>
    <w:p w:rsidR="008E7B41" w:rsidRPr="00DE019A" w:rsidRDefault="008E7B41" w:rsidP="008E7B4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19A"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:rsidR="008E7B41" w:rsidRPr="00DE019A" w:rsidRDefault="008E7B41" w:rsidP="008E7B4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7B41" w:rsidRPr="00DE019A" w:rsidRDefault="008E7B41" w:rsidP="008E7B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019A">
        <w:rPr>
          <w:rFonts w:ascii="Times New Roman" w:eastAsia="Times New Roman" w:hAnsi="Times New Roman" w:cs="Times New Roman"/>
          <w:b/>
          <w:i/>
          <w:sz w:val="28"/>
          <w:szCs w:val="28"/>
        </w:rPr>
        <w:t>1. Кваліфікаційні критерії та перелік документів, що підтверджують інформацію учасників про відповідність їх таким критеріям</w:t>
      </w:r>
    </w:p>
    <w:p w:rsidR="008E7B41" w:rsidRPr="00DE019A" w:rsidRDefault="008E7B41" w:rsidP="008E7B4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DE019A" w:rsidRDefault="008E7B41" w:rsidP="008E7B4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Закону:</w:t>
      </w:r>
    </w:p>
    <w:tbl>
      <w:tblPr>
        <w:tblW w:w="970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0"/>
        <w:gridCol w:w="3775"/>
        <w:gridCol w:w="5370"/>
      </w:tblGrid>
      <w:tr w:rsidR="008E7B41" w:rsidRPr="00DE019A" w:rsidTr="00627D2B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8E7B41" w:rsidRPr="00DE019A" w:rsidTr="00627D2B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та матеріально-технічної бази</w:t>
            </w: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 xml:space="preserve">Лист в довільній формі, за підписом уповноваженої особи Учасника та завірений печаткою </w:t>
            </w:r>
            <w:r w:rsidRPr="00DE01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(у разі використання)</w:t>
            </w: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>, в якому зазначається наступна інформація:</w:t>
            </w:r>
          </w:p>
          <w:p w:rsidR="008E7B41" w:rsidRPr="00DE019A" w:rsidRDefault="008E7B41" w:rsidP="00627D2B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>1. Наявність обладнання та матеріально-технічної бази з зазначенням найменування, кількості, року випуску.</w:t>
            </w:r>
          </w:p>
        </w:tc>
      </w:tr>
      <w:tr w:rsidR="008E7B41" w:rsidRPr="00DE019A" w:rsidTr="00627D2B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7B41" w:rsidRPr="00DE019A" w:rsidRDefault="008E7B41" w:rsidP="00627D2B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 xml:space="preserve">Лист в довільній формі, за підписом уповноваженої особи Учасника та завірений печаткою </w:t>
            </w:r>
            <w:r w:rsidRPr="00DE01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(у разі використання)</w:t>
            </w: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>, в якому зазначається наступна інформація:</w:t>
            </w:r>
          </w:p>
          <w:p w:rsidR="008E7B41" w:rsidRPr="00DE019A" w:rsidRDefault="008E7B41" w:rsidP="00627D2B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 xml:space="preserve">1. Наявність працівників відповідної кваліфікації, які мають необхідні знання та досвід, їх чисельність. </w:t>
            </w:r>
          </w:p>
        </w:tc>
      </w:tr>
    </w:tbl>
    <w:p w:rsidR="008E7B41" w:rsidRPr="00DE019A" w:rsidRDefault="008E7B41" w:rsidP="008E7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7B41" w:rsidRPr="00DE019A" w:rsidRDefault="008E7B41" w:rsidP="008E7B41">
      <w:pPr>
        <w:tabs>
          <w:tab w:val="left" w:pos="180"/>
        </w:tabs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ДОКУМЕНТИ, ЯКІ ВИМАГАЮТЬСЯ ДЛЯ ПІДТВЕРДЖЕННЯ ВІДПОВІДНОСТІ УЧАСНИКА/ПЕРЕМОЖЦЯ ВИМОГАМ, ВСТАНОВЛЕНИМ СТАТТЕЮ 17 ЗАКОНУ УКРАЇНИ ВІД 25.12.2015 №922-VIII «ПРО ПУБЛІЧНІ ЗАКУПІВЛІ» (ДАЛІ – ЗАКОН)</w:t>
      </w:r>
    </w:p>
    <w:p w:rsidR="008E7B41" w:rsidRPr="00DE019A" w:rsidRDefault="008E7B41" w:rsidP="008E7B41">
      <w:pPr>
        <w:tabs>
          <w:tab w:val="left" w:pos="180"/>
        </w:tabs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8" w:type="dxa"/>
        <w:tblInd w:w="-17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105" w:type="dxa"/>
        </w:tblCellMar>
        <w:tblLook w:val="04A0"/>
      </w:tblPr>
      <w:tblGrid>
        <w:gridCol w:w="385"/>
        <w:gridCol w:w="4422"/>
        <w:gridCol w:w="5371"/>
      </w:tblGrid>
      <w:tr w:rsidR="008E7B41" w:rsidRPr="00DE019A" w:rsidTr="00627D2B">
        <w:trPr>
          <w:trHeight w:val="370"/>
        </w:trPr>
        <w:tc>
          <w:tcPr>
            <w:tcW w:w="10178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8"/>
              <w:jc w:val="center"/>
            </w:pPr>
            <w:r w:rsidRPr="00D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 повинен надати</w:t>
            </w:r>
            <w:r w:rsidRPr="00D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D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наступні документи:</w:t>
            </w:r>
          </w:p>
        </w:tc>
      </w:tr>
      <w:tr w:rsidR="008E7B41" w:rsidRPr="00DE019A" w:rsidTr="00627D2B">
        <w:trPr>
          <w:trHeight w:val="1646"/>
        </w:trPr>
        <w:tc>
          <w:tcPr>
            <w:tcW w:w="3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widowControl w:val="0"/>
              <w:autoSpaceDE w:val="0"/>
              <w:spacing w:after="0" w:line="240" w:lineRule="auto"/>
              <w:ind w:left="-26" w:right="-108" w:firstLine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Документи, які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 для підтвердження відповідності вимогам, встановленим статтею 17 Закону</w:t>
            </w:r>
          </w:p>
        </w:tc>
        <w:tc>
          <w:tcPr>
            <w:tcW w:w="5371" w:type="dxa"/>
            <w:tcBorders>
              <w:top w:val="single" w:sz="2" w:space="0" w:color="333333"/>
              <w:left w:val="single" w:sz="4" w:space="0" w:color="000000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8E7B41" w:rsidRPr="00DE019A" w:rsidRDefault="008E7B41" w:rsidP="00627D2B">
            <w:pPr>
              <w:keepLines/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 Довідка в довільній формі за власноручним підписом уповноваженої особи учасника та завірена печаткою (у разі її використання) на підтвердження відсутності підстав, передбачених пунктами 2,4,5,6,10</w:t>
            </w:r>
            <w:r w:rsidRPr="00DE019A">
              <w:rPr>
                <w:rStyle w:val="a3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footnoteReference w:id="1"/>
            </w: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ч.1 та ч.2 ст. 17 Закону.</w:t>
            </w:r>
          </w:p>
        </w:tc>
      </w:tr>
      <w:tr w:rsidR="008E7B41" w:rsidRPr="00DE019A" w:rsidTr="00627D2B">
        <w:trPr>
          <w:trHeight w:val="890"/>
        </w:trPr>
        <w:tc>
          <w:tcPr>
            <w:tcW w:w="10178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Переможець у строк, що не перевищує п’яти днів з дати оприлюднення на </w:t>
            </w:r>
            <w:proofErr w:type="spellStart"/>
            <w:r w:rsidRPr="00D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веб-порталі</w:t>
            </w:r>
            <w:proofErr w:type="spellEnd"/>
            <w:r w:rsidRPr="00D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Уповноваженого органу повідомлення про намір укласти договір, повинен надати:</w:t>
            </w:r>
          </w:p>
        </w:tc>
      </w:tr>
      <w:tr w:rsidR="008E7B41" w:rsidRPr="00DE019A" w:rsidTr="00627D2B">
        <w:trPr>
          <w:trHeight w:val="1969"/>
        </w:trPr>
        <w:tc>
          <w:tcPr>
            <w:tcW w:w="3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widowControl w:val="0"/>
              <w:autoSpaceDE w:val="0"/>
              <w:spacing w:after="0" w:line="240" w:lineRule="auto"/>
              <w:ind w:left="-26" w:right="-108" w:firstLine="15"/>
              <w:jc w:val="center"/>
            </w:pPr>
            <w:r w:rsidRPr="00DE0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2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Документ, який підтверджує, що відомості про юридичну особу, яка є переможцем, не внесено до Єдиного державного реєстру осіб, які вчинили корупційні або пов’язані з корупцією правопорушення </w:t>
            </w:r>
          </w:p>
        </w:tc>
        <w:tc>
          <w:tcPr>
            <w:tcW w:w="5371" w:type="dxa"/>
            <w:tcBorders>
              <w:top w:val="single" w:sz="2" w:space="0" w:color="333333"/>
              <w:left w:val="single" w:sz="4" w:space="0" w:color="000000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left w:w="103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Довідка в довільній формі за власноручним підписом уповноваженої особи переможця та </w:t>
            </w: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завірена печаткою (у разі її використання)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містить підтвердження того, що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відомості про юридичну особу, яка є переможцем, не внесено до Єдиного державного реєстру осіб, які вчинили корупційні або пов’язані з корупцією правопорушення.</w:t>
            </w:r>
          </w:p>
        </w:tc>
      </w:tr>
      <w:tr w:rsidR="008E7B41" w:rsidRPr="00DE019A" w:rsidTr="00627D2B">
        <w:trPr>
          <w:trHeight w:val="1969"/>
        </w:trPr>
        <w:tc>
          <w:tcPr>
            <w:tcW w:w="3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widowControl w:val="0"/>
              <w:autoSpaceDE w:val="0"/>
              <w:spacing w:after="0" w:line="240" w:lineRule="auto"/>
              <w:ind w:left="-26" w:right="-108" w:firstLine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Документ, який підтверджує, що фізична особа, яка є переможцем, не була засуджена за злочин, учинений з корисливих мотивів, судимість з якої не знято або не погашено у встановленому законом порядку (не вимагається для Учасників, які є юридичними особами)</w:t>
            </w:r>
          </w:p>
        </w:tc>
        <w:tc>
          <w:tcPr>
            <w:tcW w:w="5371" w:type="dxa"/>
            <w:tcBorders>
              <w:top w:val="single" w:sz="2" w:space="0" w:color="333333"/>
              <w:left w:val="single" w:sz="4" w:space="0" w:color="000000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left w:w="103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Електронна довідка або оригінал або завірена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переможцем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довідки, видана не пізніше місячної давнини на дату її подання </w:t>
            </w:r>
            <w:proofErr w:type="spellStart"/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відповідним</w:t>
            </w:r>
            <w:proofErr w:type="spellEnd"/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України, про те, що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фізична особа, яка є переможцем, не була засуджена за злочин, учинений з корисливих мотивів, судимість з якої не знято або не погашено у встановленому законом порядку.</w:t>
            </w:r>
          </w:p>
        </w:tc>
      </w:tr>
      <w:tr w:rsidR="008E7B41" w:rsidRPr="00DE019A" w:rsidTr="00627D2B">
        <w:trPr>
          <w:trHeight w:val="1969"/>
        </w:trPr>
        <w:tc>
          <w:tcPr>
            <w:tcW w:w="3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widowControl w:val="0"/>
              <w:autoSpaceDE w:val="0"/>
              <w:spacing w:after="0" w:line="240" w:lineRule="auto"/>
              <w:ind w:left="-26" w:right="-108" w:firstLine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E0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2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Документ, який підтверджує, що  службова (посадова) особа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переможцем</w:t>
            </w: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яка підписала тендерну пропозицію,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5371" w:type="dxa"/>
            <w:tcBorders>
              <w:top w:val="single" w:sz="2" w:space="0" w:color="333333"/>
              <w:left w:val="single" w:sz="4" w:space="0" w:color="000000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left w:w="103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Електронна довідка або оригінал або завірена переможцем копія довідки, видана не пізніше місячної давнини на дату її подання відповідним органом України, про те, що  службова (посадова) особа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переможця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яка підписала тендерну пропозицію, не була засуджена за злочин, вчинений з корисливих мотивів, судимість з якої не знято або не погашено у встановленому законом порядку.</w:t>
            </w:r>
          </w:p>
        </w:tc>
      </w:tr>
      <w:tr w:rsidR="008E7B41" w:rsidRPr="00DE019A" w:rsidTr="00627D2B">
        <w:trPr>
          <w:trHeight w:val="279"/>
        </w:trPr>
        <w:tc>
          <w:tcPr>
            <w:tcW w:w="3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widowControl w:val="0"/>
              <w:autoSpaceDE w:val="0"/>
              <w:spacing w:after="0" w:line="240" w:lineRule="auto"/>
              <w:ind w:left="-26" w:right="-108" w:firstLine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Документ, який підтверджує, що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переможец</w:t>
            </w: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 не має заборгованості із сплати податків і зборів (обов’язкових платежів).</w:t>
            </w:r>
          </w:p>
        </w:tc>
        <w:tc>
          <w:tcPr>
            <w:tcW w:w="537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left w:w="105" w:type="dxa"/>
            </w:tcMar>
          </w:tcPr>
          <w:p w:rsidR="008E7B41" w:rsidRPr="00DE019A" w:rsidRDefault="008E7B41" w:rsidP="00627D2B">
            <w:pPr>
              <w:pStyle w:val="a4"/>
              <w:jc w:val="both"/>
            </w:pP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5.1. Оригінал довідки, виданої державною податковою інспекцією, про відсутність у </w:t>
            </w:r>
            <w:r w:rsidRPr="00DE01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переможця </w:t>
            </w: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заборгованості із сплати податків і зборів (обов'язкових платежів) до бюджету, чинної на дату її подання. </w:t>
            </w: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в систему подається в електронному вигляді або шляхом завантаження файлу від сканованого </w:t>
            </w:r>
            <w:r w:rsidRPr="00DE0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оригіналу довідки</w:t>
            </w:r>
            <w:r w:rsidRPr="00DE019A"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переведеному у графічний формат  </w:t>
            </w:r>
            <w:proofErr w:type="spellStart"/>
            <w:r w:rsidRPr="00DE019A">
              <w:rPr>
                <w:rFonts w:ascii="Times New Roman" w:hAnsi="Times New Roman" w:cs="Times New Roman"/>
                <w:sz w:val="24"/>
                <w:szCs w:val="24"/>
              </w:rPr>
              <w:t>“.pdf“</w:t>
            </w:r>
            <w:proofErr w:type="spellEnd"/>
            <w:r w:rsidRPr="00DE019A">
              <w:rPr>
                <w:rFonts w:ascii="Times New Roman" w:hAnsi="Times New Roman" w:cs="Times New Roman"/>
                <w:sz w:val="24"/>
                <w:szCs w:val="24"/>
              </w:rPr>
              <w:t xml:space="preserve">  або "</w:t>
            </w:r>
            <w:proofErr w:type="spellStart"/>
            <w:r w:rsidRPr="00DE019A">
              <w:rPr>
                <w:rFonts w:ascii="Times New Roman" w:hAnsi="Times New Roman" w:cs="Times New Roman"/>
                <w:sz w:val="24"/>
                <w:szCs w:val="24"/>
              </w:rPr>
              <w:t>.jpg</w:t>
            </w:r>
            <w:proofErr w:type="spellEnd"/>
            <w:r w:rsidRPr="00DE019A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</w:tr>
    </w:tbl>
    <w:p w:rsidR="008E7B41" w:rsidRPr="00DE019A" w:rsidRDefault="008E7B41" w:rsidP="008E7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7B41" w:rsidRPr="00DE019A" w:rsidRDefault="008E7B41" w:rsidP="008E7B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7B41" w:rsidRPr="00DE019A" w:rsidRDefault="008E7B41" w:rsidP="008E7B41">
      <w:pPr>
        <w:spacing w:after="0" w:line="240" w:lineRule="auto"/>
        <w:rPr>
          <w:rFonts w:ascii="Times New Roman" w:hAnsi="Times New Roman" w:cs="Times New Roman"/>
        </w:rPr>
      </w:pPr>
    </w:p>
    <w:p w:rsidR="008E7B41" w:rsidRPr="00DE019A" w:rsidRDefault="008E7B41" w:rsidP="008E7B41">
      <w:pPr>
        <w:spacing w:after="0"/>
        <w:rPr>
          <w:rFonts w:ascii="Times New Roman" w:hAnsi="Times New Roman" w:cs="Times New Roman"/>
        </w:rPr>
      </w:pPr>
    </w:p>
    <w:p w:rsidR="00D33E06" w:rsidRDefault="00D33E06"/>
    <w:sectPr w:rsidR="00D33E06" w:rsidSect="00D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F6" w:rsidRDefault="003804F6" w:rsidP="008E7B41">
      <w:pPr>
        <w:spacing w:after="0" w:line="240" w:lineRule="auto"/>
      </w:pPr>
      <w:r>
        <w:separator/>
      </w:r>
    </w:p>
  </w:endnote>
  <w:endnote w:type="continuationSeparator" w:id="0">
    <w:p w:rsidR="003804F6" w:rsidRDefault="003804F6" w:rsidP="008E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F6" w:rsidRDefault="003804F6" w:rsidP="008E7B41">
      <w:pPr>
        <w:spacing w:after="0" w:line="240" w:lineRule="auto"/>
      </w:pPr>
      <w:r>
        <w:separator/>
      </w:r>
    </w:p>
  </w:footnote>
  <w:footnote w:type="continuationSeparator" w:id="0">
    <w:p w:rsidR="003804F6" w:rsidRDefault="003804F6" w:rsidP="008E7B41">
      <w:pPr>
        <w:spacing w:after="0" w:line="240" w:lineRule="auto"/>
      </w:pPr>
      <w:r>
        <w:continuationSeparator/>
      </w:r>
    </w:p>
  </w:footnote>
  <w:footnote w:id="1">
    <w:p w:rsidR="008E7B41" w:rsidRDefault="008E7B41" w:rsidP="008E7B41">
      <w:pPr>
        <w:pStyle w:val="a6"/>
      </w:pPr>
      <w:r>
        <w:footnoteRef/>
      </w:r>
      <w:r>
        <w:tab/>
      </w:r>
      <w:r>
        <w:rPr>
          <w:rFonts w:ascii="Times New Roman" w:hAnsi="Times New Roman" w:cs="Times New Roman"/>
          <w:sz w:val="16"/>
          <w:szCs w:val="16"/>
        </w:rPr>
        <w:t>Зазначається у разі якщо вартість закупівлі товару  (товарів), послуги (послуг) або робіт дорівнює чи перевищує 20 мільйонів гривень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41"/>
    <w:rsid w:val="003804F6"/>
    <w:rsid w:val="004769B4"/>
    <w:rsid w:val="008E7B41"/>
    <w:rsid w:val="00D33E06"/>
    <w:rsid w:val="00F117D1"/>
    <w:rsid w:val="00F3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rPr>
      <w:rFonts w:ascii="Calibri" w:eastAsiaTheme="minorEastAsia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'язка виноски"/>
    <w:rsid w:val="008E7B41"/>
    <w:rPr>
      <w:vertAlign w:val="superscript"/>
    </w:rPr>
  </w:style>
  <w:style w:type="paragraph" w:styleId="a4">
    <w:name w:val="No Spacing"/>
    <w:link w:val="a5"/>
    <w:uiPriority w:val="1"/>
    <w:qFormat/>
    <w:rsid w:val="008E7B41"/>
    <w:pPr>
      <w:spacing w:after="0" w:line="240" w:lineRule="auto"/>
    </w:pPr>
    <w:rPr>
      <w:rFonts w:cs="Calibri"/>
      <w:lang w:val="uk-UA"/>
    </w:rPr>
  </w:style>
  <w:style w:type="paragraph" w:styleId="a6">
    <w:name w:val="footnote text"/>
    <w:basedOn w:val="a"/>
    <w:link w:val="a7"/>
    <w:rsid w:val="008E7B41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E7B41"/>
    <w:rPr>
      <w:rFonts w:ascii="Calibri" w:eastAsiaTheme="minorEastAsia" w:hAnsi="Calibri"/>
      <w:sz w:val="20"/>
      <w:szCs w:val="20"/>
      <w:lang w:val="uk-UA" w:eastAsia="uk-UA"/>
    </w:rPr>
  </w:style>
  <w:style w:type="character" w:customStyle="1" w:styleId="a5">
    <w:name w:val="Без интервала Знак"/>
    <w:link w:val="a4"/>
    <w:uiPriority w:val="1"/>
    <w:locked/>
    <w:rsid w:val="008E7B41"/>
    <w:rPr>
      <w:rFonts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2021-10-25T07:24:00Z</dcterms:created>
  <dcterms:modified xsi:type="dcterms:W3CDTF">2021-10-25T07:24:00Z</dcterms:modified>
</cp:coreProperties>
</file>