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F1" w:rsidRPr="00F12BA7" w:rsidRDefault="00E0149D" w:rsidP="00D961EA">
      <w:pPr>
        <w:pageBreakBefore/>
        <w:ind w:left="5664" w:firstLine="708"/>
        <w:rPr>
          <w:rFonts w:eastAsia="Times New Roman"/>
          <w:b/>
          <w:i/>
          <w:szCs w:val="24"/>
        </w:rPr>
      </w:pPr>
      <w:r w:rsidRPr="00F12BA7">
        <w:rPr>
          <w:rFonts w:eastAsia="Times New Roman"/>
          <w:b/>
          <w:i/>
          <w:szCs w:val="24"/>
        </w:rPr>
        <w:t>Додаток 1</w:t>
      </w:r>
    </w:p>
    <w:p w:rsidR="004420F1" w:rsidRPr="00F12BA7" w:rsidRDefault="00E0149D" w:rsidP="00D961EA">
      <w:pPr>
        <w:ind w:left="5664" w:firstLine="708"/>
        <w:rPr>
          <w:rFonts w:eastAsia="Times New Roman"/>
          <w:i/>
          <w:szCs w:val="24"/>
        </w:rPr>
      </w:pPr>
      <w:r w:rsidRPr="00F12BA7">
        <w:rPr>
          <w:rFonts w:eastAsia="Times New Roman"/>
          <w:i/>
          <w:szCs w:val="24"/>
        </w:rPr>
        <w:t>до тендерної документації</w:t>
      </w:r>
    </w:p>
    <w:p w:rsidR="004420F1" w:rsidRDefault="00555CA3">
      <w:pPr>
        <w:spacing w:before="240" w:after="120"/>
        <w:jc w:val="center"/>
        <w:rPr>
          <w:rFonts w:eastAsia="Times New Roman"/>
          <w:b/>
          <w:bCs/>
          <w:szCs w:val="24"/>
        </w:rPr>
      </w:pPr>
      <w:r w:rsidRPr="00F12BA7">
        <w:rPr>
          <w:rFonts w:eastAsia="Times New Roman"/>
          <w:b/>
          <w:bCs/>
          <w:szCs w:val="24"/>
        </w:rPr>
        <w:t xml:space="preserve">Інформація та документи </w:t>
      </w:r>
      <w:r w:rsidR="00E0149D" w:rsidRPr="00F12BA7">
        <w:rPr>
          <w:rFonts w:eastAsia="Times New Roman"/>
          <w:b/>
          <w:bCs/>
          <w:szCs w:val="24"/>
        </w:rPr>
        <w:t>для підтвердження від</w:t>
      </w:r>
      <w:r w:rsidRPr="00F12BA7">
        <w:rPr>
          <w:rFonts w:eastAsia="Times New Roman"/>
          <w:b/>
          <w:bCs/>
          <w:szCs w:val="24"/>
        </w:rPr>
        <w:t xml:space="preserve">сутності підстав для відхилення </w:t>
      </w:r>
      <w:r w:rsidR="004E3BB7" w:rsidRPr="00F12BA7">
        <w:rPr>
          <w:rFonts w:eastAsia="Times New Roman"/>
          <w:b/>
          <w:bCs/>
          <w:szCs w:val="24"/>
        </w:rPr>
        <w:t xml:space="preserve">замовником тендерних </w:t>
      </w:r>
      <w:r w:rsidR="00E0149D" w:rsidRPr="00F12BA7">
        <w:rPr>
          <w:rFonts w:eastAsia="Times New Roman"/>
          <w:b/>
          <w:bCs/>
          <w:szCs w:val="24"/>
        </w:rPr>
        <w:t xml:space="preserve">пропозиції </w:t>
      </w:r>
      <w:r w:rsidR="004E3BB7" w:rsidRPr="00F12BA7">
        <w:rPr>
          <w:rFonts w:eastAsia="Times New Roman"/>
          <w:b/>
          <w:bCs/>
          <w:szCs w:val="24"/>
        </w:rPr>
        <w:t xml:space="preserve">згідно зі </w:t>
      </w:r>
      <w:r w:rsidR="00E0149D" w:rsidRPr="00F12BA7">
        <w:rPr>
          <w:rFonts w:eastAsia="Times New Roman"/>
          <w:b/>
          <w:bCs/>
          <w:szCs w:val="24"/>
        </w:rPr>
        <w:t>статт</w:t>
      </w:r>
      <w:r w:rsidR="004E3BB7" w:rsidRPr="00F12BA7">
        <w:rPr>
          <w:rFonts w:eastAsia="Times New Roman"/>
          <w:b/>
          <w:bCs/>
          <w:szCs w:val="24"/>
        </w:rPr>
        <w:t>ею</w:t>
      </w:r>
      <w:r w:rsidR="00E0149D" w:rsidRPr="00F12BA7">
        <w:rPr>
          <w:rFonts w:eastAsia="Times New Roman"/>
          <w:b/>
          <w:bCs/>
          <w:szCs w:val="24"/>
        </w:rPr>
        <w:t xml:space="preserve"> 17 Закону</w:t>
      </w:r>
    </w:p>
    <w:p w:rsidR="00E47EB3" w:rsidRDefault="00E47EB3" w:rsidP="00E47EB3">
      <w:pPr>
        <w:widowControl w:val="0"/>
        <w:snapToGrid w:val="0"/>
        <w:rPr>
          <w:rFonts w:eastAsia="Times New Roman"/>
          <w:b/>
          <w:bCs/>
          <w:szCs w:val="24"/>
        </w:rPr>
      </w:pPr>
    </w:p>
    <w:p w:rsidR="00E47EB3" w:rsidRPr="00891B71" w:rsidRDefault="00E47EB3" w:rsidP="00E47EB3">
      <w:pPr>
        <w:widowControl w:val="0"/>
        <w:snapToGrid w:val="0"/>
        <w:rPr>
          <w:rFonts w:eastAsia="Times New Roman"/>
          <w:bCs/>
          <w:szCs w:val="24"/>
        </w:rPr>
      </w:pPr>
      <w:r w:rsidRPr="00891B71">
        <w:rPr>
          <w:rFonts w:eastAsia="Times New Roman"/>
          <w:bCs/>
          <w:szCs w:val="24"/>
        </w:rPr>
        <w:t xml:space="preserve">Інформація про відсутність підстав, визначених у ч. 1 та 2 ст. 17 Закону, надається учасником та переможцем у визначений оголошенням про проведення процедури закупівлі та тендерною документацією спосіб. </w:t>
      </w:r>
    </w:p>
    <w:p w:rsidR="00E47EB3" w:rsidRPr="00891B71" w:rsidRDefault="00E47EB3" w:rsidP="00E47EB3">
      <w:pPr>
        <w:widowControl w:val="0"/>
        <w:snapToGrid w:val="0"/>
        <w:ind w:firstLine="284"/>
        <w:rPr>
          <w:rFonts w:eastAsia="Times New Roman"/>
          <w:bCs/>
          <w:szCs w:val="24"/>
        </w:rPr>
      </w:pPr>
      <w:r w:rsidRPr="00891B71">
        <w:rPr>
          <w:rFonts w:eastAsia="Times New Roman"/>
          <w:bCs/>
          <w:szCs w:val="24"/>
        </w:rPr>
        <w:t>У разі, якщо учасник,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w:t>
      </w:r>
      <w:r w:rsidR="00524744">
        <w:rPr>
          <w:rFonts w:eastAsia="Times New Roman"/>
          <w:bCs/>
          <w:szCs w:val="24"/>
        </w:rPr>
        <w:t>бачених п. 3, 5, 6 і 12 частини</w:t>
      </w:r>
      <w:r w:rsidRPr="00891B71">
        <w:rPr>
          <w:rFonts w:eastAsia="Times New Roman"/>
          <w:bCs/>
          <w:szCs w:val="24"/>
        </w:rPr>
        <w:t xml:space="preserve">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в складі тендерної пропозиції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E47EB3" w:rsidRPr="00891B71" w:rsidRDefault="00E47EB3" w:rsidP="00E47EB3">
      <w:pPr>
        <w:widowControl w:val="0"/>
        <w:snapToGrid w:val="0"/>
        <w:ind w:firstLine="284"/>
        <w:rPr>
          <w:rFonts w:eastAsia="Times New Roman"/>
          <w:bCs/>
          <w:szCs w:val="24"/>
        </w:rPr>
      </w:pPr>
    </w:p>
    <w:tbl>
      <w:tblPr>
        <w:tblW w:w="10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2965"/>
        <w:gridCol w:w="13"/>
        <w:gridCol w:w="3963"/>
      </w:tblGrid>
      <w:tr w:rsidR="00E47EB3" w:rsidRPr="00891B71" w:rsidTr="00F0791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E47EB3" w:rsidRPr="00891B71" w:rsidRDefault="00E47EB3" w:rsidP="00F0791F">
            <w:pPr>
              <w:widowControl w:val="0"/>
              <w:jc w:val="center"/>
              <w:rPr>
                <w:rFonts w:eastAsia="Times New Roman"/>
                <w:b/>
                <w:sz w:val="20"/>
                <w:szCs w:val="20"/>
              </w:rPr>
            </w:pPr>
            <w:r w:rsidRPr="00891B71">
              <w:rPr>
                <w:rFonts w:eastAsia="Times New Roman"/>
                <w:b/>
                <w:spacing w:val="-6"/>
                <w:sz w:val="20"/>
                <w:szCs w:val="20"/>
              </w:rPr>
              <w:t>№</w:t>
            </w:r>
          </w:p>
        </w:tc>
        <w:tc>
          <w:tcPr>
            <w:tcW w:w="2819" w:type="dxa"/>
            <w:tcBorders>
              <w:top w:val="single" w:sz="4" w:space="0" w:color="auto"/>
              <w:left w:val="single" w:sz="4" w:space="0" w:color="auto"/>
              <w:bottom w:val="single" w:sz="4" w:space="0" w:color="auto"/>
              <w:right w:val="single" w:sz="4" w:space="0" w:color="auto"/>
            </w:tcBorders>
            <w:vAlign w:val="center"/>
            <w:hideMark/>
          </w:tcPr>
          <w:p w:rsidR="00E47EB3" w:rsidRPr="00891B71" w:rsidRDefault="00E47EB3" w:rsidP="00F0791F">
            <w:pPr>
              <w:widowControl w:val="0"/>
              <w:ind w:firstLine="284"/>
              <w:jc w:val="center"/>
              <w:rPr>
                <w:rFonts w:eastAsia="Times New Roman"/>
                <w:b/>
                <w:sz w:val="20"/>
                <w:szCs w:val="20"/>
              </w:rPr>
            </w:pPr>
            <w:r w:rsidRPr="00891B71">
              <w:rPr>
                <w:rFonts w:eastAsia="Times New Roman"/>
                <w:b/>
                <w:sz w:val="20"/>
                <w:szCs w:val="20"/>
              </w:rPr>
              <w:t>Підстави відхилення тендерної пропозиції учасника згідно із ч.1 та ч. 2 ст. 17 Закону</w:t>
            </w:r>
          </w:p>
        </w:tc>
        <w:tc>
          <w:tcPr>
            <w:tcW w:w="2978" w:type="dxa"/>
            <w:gridSpan w:val="2"/>
            <w:tcBorders>
              <w:top w:val="single" w:sz="4" w:space="0" w:color="auto"/>
              <w:left w:val="single" w:sz="4" w:space="0" w:color="auto"/>
              <w:bottom w:val="single" w:sz="4" w:space="0" w:color="auto"/>
              <w:right w:val="single" w:sz="4" w:space="0" w:color="auto"/>
            </w:tcBorders>
            <w:vAlign w:val="center"/>
            <w:hideMark/>
          </w:tcPr>
          <w:p w:rsidR="00E47EB3" w:rsidRPr="00891B71" w:rsidRDefault="00E47EB3" w:rsidP="00F0791F">
            <w:pPr>
              <w:tabs>
                <w:tab w:val="center" w:pos="4153"/>
                <w:tab w:val="right" w:pos="8306"/>
              </w:tabs>
              <w:ind w:firstLine="284"/>
              <w:jc w:val="center"/>
              <w:rPr>
                <w:rFonts w:eastAsia="Times New Roman"/>
                <w:b/>
                <w:sz w:val="20"/>
                <w:szCs w:val="20"/>
              </w:rPr>
            </w:pPr>
            <w:r w:rsidRPr="00891B71">
              <w:rPr>
                <w:rFonts w:eastAsia="Times New Roman"/>
                <w:b/>
                <w:iCs/>
                <w:spacing w:val="-6"/>
                <w:sz w:val="20"/>
                <w:szCs w:val="20"/>
              </w:rPr>
              <w:t>Документи, що надаються учасниками у складі тендерної пропозиції:</w:t>
            </w:r>
          </w:p>
        </w:tc>
        <w:tc>
          <w:tcPr>
            <w:tcW w:w="3963" w:type="dxa"/>
            <w:tcBorders>
              <w:top w:val="single" w:sz="4" w:space="0" w:color="auto"/>
              <w:left w:val="single" w:sz="4" w:space="0" w:color="auto"/>
              <w:bottom w:val="single" w:sz="4" w:space="0" w:color="auto"/>
              <w:right w:val="single" w:sz="4" w:space="0" w:color="auto"/>
            </w:tcBorders>
            <w:vAlign w:val="center"/>
            <w:hideMark/>
          </w:tcPr>
          <w:p w:rsidR="00E47EB3" w:rsidRPr="00891B71" w:rsidRDefault="00E47EB3" w:rsidP="00F0791F">
            <w:pPr>
              <w:tabs>
                <w:tab w:val="center" w:pos="4153"/>
                <w:tab w:val="right" w:pos="8306"/>
              </w:tabs>
              <w:ind w:firstLine="284"/>
              <w:jc w:val="center"/>
              <w:rPr>
                <w:rFonts w:eastAsia="Times New Roman"/>
                <w:b/>
                <w:iCs/>
                <w:spacing w:val="-6"/>
                <w:sz w:val="20"/>
                <w:szCs w:val="20"/>
              </w:rPr>
            </w:pPr>
            <w:r w:rsidRPr="00891B71">
              <w:rPr>
                <w:rFonts w:eastAsia="Times New Roman"/>
                <w:b/>
                <w:iCs/>
                <w:spacing w:val="-6"/>
                <w:sz w:val="20"/>
                <w:szCs w:val="20"/>
              </w:rPr>
              <w:t>Документи, що надаються переможцем:</w:t>
            </w:r>
          </w:p>
        </w:tc>
      </w:tr>
      <w:tr w:rsidR="009D091D" w:rsidRPr="00891B71" w:rsidTr="00F0791F">
        <w:trPr>
          <w:trHeight w:val="557"/>
        </w:trPr>
        <w:tc>
          <w:tcPr>
            <w:tcW w:w="425" w:type="dxa"/>
            <w:tcBorders>
              <w:top w:val="single" w:sz="4" w:space="0" w:color="auto"/>
              <w:left w:val="single" w:sz="4" w:space="0" w:color="auto"/>
              <w:bottom w:val="single" w:sz="4" w:space="0" w:color="auto"/>
              <w:right w:val="single" w:sz="4" w:space="0" w:color="auto"/>
            </w:tcBorders>
            <w:hideMark/>
          </w:tcPr>
          <w:p w:rsidR="009D091D" w:rsidRDefault="00066B5B" w:rsidP="00F0791F">
            <w:pPr>
              <w:widowControl w:val="0"/>
              <w:jc w:val="center"/>
              <w:rPr>
                <w:rFonts w:eastAsia="Times New Roman"/>
                <w:bCs/>
                <w:spacing w:val="-6"/>
                <w:sz w:val="20"/>
                <w:szCs w:val="20"/>
              </w:rPr>
            </w:pPr>
            <w:r>
              <w:rPr>
                <w:rFonts w:eastAsia="Times New Roman"/>
                <w:bCs/>
                <w:spacing w:val="-6"/>
                <w:sz w:val="20"/>
                <w:szCs w:val="20"/>
              </w:rPr>
              <w:t>1.</w:t>
            </w:r>
          </w:p>
        </w:tc>
        <w:tc>
          <w:tcPr>
            <w:tcW w:w="2819" w:type="dxa"/>
            <w:tcBorders>
              <w:top w:val="single" w:sz="4" w:space="0" w:color="auto"/>
              <w:left w:val="single" w:sz="4" w:space="0" w:color="auto"/>
              <w:bottom w:val="single" w:sz="4" w:space="0" w:color="auto"/>
              <w:right w:val="single" w:sz="4" w:space="0" w:color="auto"/>
            </w:tcBorders>
            <w:hideMark/>
          </w:tcPr>
          <w:p w:rsidR="009D091D" w:rsidRPr="006F0F8F" w:rsidRDefault="009D091D" w:rsidP="00F0791F">
            <w:pPr>
              <w:widowControl w:val="0"/>
              <w:ind w:firstLine="284"/>
              <w:rPr>
                <w:rFonts w:asciiTheme="minorHAnsi" w:eastAsia="Times New Roman" w:hAnsiTheme="minorHAnsi" w:cstheme="minorHAnsi"/>
                <w:color w:val="000000" w:themeColor="text1"/>
                <w:sz w:val="20"/>
                <w:szCs w:val="20"/>
              </w:rPr>
            </w:pPr>
            <w:r w:rsidRPr="006F0F8F">
              <w:rPr>
                <w:rFonts w:asciiTheme="minorHAnsi" w:hAnsiTheme="minorHAnsi" w:cstheme="minorHAnsi"/>
                <w:color w:val="000000" w:themeColor="text1"/>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78" w:type="dxa"/>
            <w:gridSpan w:val="2"/>
            <w:tcBorders>
              <w:top w:val="single" w:sz="4" w:space="0" w:color="auto"/>
              <w:left w:val="single" w:sz="4" w:space="0" w:color="auto"/>
              <w:bottom w:val="single" w:sz="4" w:space="0" w:color="auto"/>
              <w:right w:val="single" w:sz="4" w:space="0" w:color="auto"/>
            </w:tcBorders>
            <w:hideMark/>
          </w:tcPr>
          <w:p w:rsidR="009D091D" w:rsidRPr="006F0F8F" w:rsidRDefault="009D091D" w:rsidP="009D091D">
            <w:pPr>
              <w:spacing w:before="120"/>
              <w:ind w:firstLine="567"/>
              <w:rPr>
                <w:rFonts w:asciiTheme="minorHAnsi" w:hAnsiTheme="minorHAnsi" w:cstheme="minorHAnsi"/>
                <w:color w:val="000000"/>
                <w:sz w:val="20"/>
                <w:szCs w:val="20"/>
                <w:shd w:val="solid" w:color="FFFFFF" w:fill="FFFFFF"/>
              </w:rPr>
            </w:pPr>
            <w:r w:rsidRPr="006F0F8F">
              <w:rPr>
                <w:rFonts w:asciiTheme="minorHAnsi" w:hAnsiTheme="minorHAnsi" w:cstheme="minorHAnsi"/>
                <w:color w:val="000000"/>
                <w:sz w:val="20"/>
                <w:szCs w:val="2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D091D" w:rsidRPr="006F0F8F" w:rsidRDefault="009D091D" w:rsidP="00F0791F">
            <w:pPr>
              <w:ind w:firstLine="284"/>
              <w:rPr>
                <w:rFonts w:asciiTheme="minorHAnsi" w:eastAsia="Times New Roman" w:hAnsiTheme="minorHAnsi" w:cstheme="minorHAnsi"/>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rsidR="009D091D" w:rsidRPr="006F0F8F" w:rsidRDefault="009D091D" w:rsidP="00F0791F">
            <w:pPr>
              <w:ind w:firstLine="284"/>
              <w:rPr>
                <w:rFonts w:asciiTheme="minorHAnsi" w:eastAsia="Times New Roman" w:hAnsiTheme="minorHAnsi" w:cstheme="minorHAnsi"/>
                <w:b/>
                <w:bCs/>
                <w:i/>
                <w:iCs/>
                <w:sz w:val="20"/>
                <w:szCs w:val="20"/>
              </w:rPr>
            </w:pPr>
          </w:p>
        </w:tc>
      </w:tr>
      <w:tr w:rsidR="00E47EB3" w:rsidRPr="00891B71" w:rsidTr="00F0791F">
        <w:trPr>
          <w:trHeight w:val="557"/>
        </w:trPr>
        <w:tc>
          <w:tcPr>
            <w:tcW w:w="425" w:type="dxa"/>
            <w:tcBorders>
              <w:top w:val="single" w:sz="4" w:space="0" w:color="auto"/>
              <w:left w:val="single" w:sz="4" w:space="0" w:color="auto"/>
              <w:bottom w:val="single" w:sz="4" w:space="0" w:color="auto"/>
              <w:right w:val="single" w:sz="4" w:space="0" w:color="auto"/>
            </w:tcBorders>
            <w:hideMark/>
          </w:tcPr>
          <w:p w:rsidR="00E47EB3" w:rsidRPr="00891B71" w:rsidRDefault="00066B5B" w:rsidP="00F0791F">
            <w:pPr>
              <w:widowControl w:val="0"/>
              <w:jc w:val="center"/>
              <w:rPr>
                <w:rFonts w:eastAsia="Times New Roman"/>
                <w:sz w:val="20"/>
                <w:szCs w:val="20"/>
              </w:rPr>
            </w:pPr>
            <w:r>
              <w:rPr>
                <w:rFonts w:eastAsia="Times New Roman"/>
                <w:bCs/>
                <w:spacing w:val="-6"/>
                <w:sz w:val="20"/>
                <w:szCs w:val="20"/>
              </w:rPr>
              <w:t>2</w:t>
            </w:r>
            <w:r w:rsidR="00E47EB3" w:rsidRPr="00891B71">
              <w:rPr>
                <w:rFonts w:eastAsia="Times New Roman"/>
                <w:bCs/>
                <w:spacing w:val="-6"/>
                <w:sz w:val="20"/>
                <w:szCs w:val="20"/>
              </w:rPr>
              <w:t>.</w:t>
            </w:r>
          </w:p>
        </w:tc>
        <w:tc>
          <w:tcPr>
            <w:tcW w:w="2819"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8" w:type="dxa"/>
            <w:gridSpan w:val="2"/>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ind w:firstLine="284"/>
              <w:rPr>
                <w:rFonts w:asciiTheme="minorHAnsi" w:eastAsia="Times New Roman" w:hAnsiTheme="minorHAnsi" w:cstheme="minorHAnsi"/>
                <w:b/>
                <w:bCs/>
                <w:i/>
                <w:iCs/>
                <w:sz w:val="20"/>
                <w:szCs w:val="20"/>
              </w:rPr>
            </w:pPr>
            <w:r w:rsidRPr="006F0F8F">
              <w:rPr>
                <w:rFonts w:asciiTheme="minorHAnsi" w:eastAsia="Times New Roman" w:hAnsiTheme="minorHAnsi" w:cstheme="minorHAnsi"/>
                <w:sz w:val="20"/>
                <w:szCs w:val="20"/>
              </w:rPr>
              <w:t xml:space="preserve">Замовник самостійно перевіряє інформацію у Єдиному державному реєстрі осiб, якi вчинили корупцiйнi або пов'язанi </w:t>
            </w:r>
            <w:r w:rsidR="00066B5B">
              <w:rPr>
                <w:rFonts w:asciiTheme="minorHAnsi" w:eastAsia="Times New Roman" w:hAnsiTheme="minorHAnsi" w:cstheme="minorHAnsi"/>
                <w:sz w:val="20"/>
                <w:szCs w:val="20"/>
              </w:rPr>
              <w:t xml:space="preserve">з </w:t>
            </w:r>
            <w:r w:rsidRPr="006F0F8F">
              <w:rPr>
                <w:rFonts w:asciiTheme="minorHAnsi" w:eastAsia="Times New Roman" w:hAnsiTheme="minorHAnsi" w:cstheme="minorHAnsi"/>
                <w:sz w:val="20"/>
                <w:szCs w:val="20"/>
              </w:rPr>
              <w:t xml:space="preserve">корупцiєю правопорушення за посиланням  </w:t>
            </w:r>
            <w:hyperlink r:id="rId8" w:history="1">
              <w:r w:rsidRPr="006F0F8F">
                <w:rPr>
                  <w:rFonts w:asciiTheme="minorHAnsi" w:eastAsia="Times New Roman" w:hAnsiTheme="minorHAnsi" w:cstheme="minorHAnsi"/>
                  <w:sz w:val="20"/>
                  <w:szCs w:val="20"/>
                  <w:u w:val="single"/>
                </w:rPr>
                <w:t>https://corruptinfo.nazk.gov.ua/</w:t>
              </w:r>
            </w:hyperlink>
            <w:r w:rsidRPr="006F0F8F">
              <w:rPr>
                <w:rFonts w:asciiTheme="minorHAnsi" w:eastAsia="Times New Roman" w:hAnsiTheme="minorHAnsi" w:cstheme="minorHAnsi"/>
                <w:sz w:val="20"/>
                <w:szCs w:val="20"/>
              </w:rPr>
              <w:t>.</w:t>
            </w:r>
          </w:p>
          <w:p w:rsidR="00447574" w:rsidRPr="006F0F8F" w:rsidRDefault="00447574" w:rsidP="00447574">
            <w:pPr>
              <w:spacing w:before="120"/>
              <w:ind w:firstLine="567"/>
              <w:rPr>
                <w:rFonts w:asciiTheme="minorHAnsi" w:hAnsiTheme="minorHAnsi" w:cstheme="minorHAnsi"/>
                <w:color w:val="000000"/>
                <w:sz w:val="20"/>
                <w:szCs w:val="20"/>
                <w:shd w:val="solid" w:color="FFFFFF" w:fill="FFFFFF"/>
              </w:rPr>
            </w:pPr>
            <w:r w:rsidRPr="006F0F8F">
              <w:rPr>
                <w:rFonts w:asciiTheme="minorHAnsi" w:hAnsiTheme="minorHAnsi" w:cstheme="minorHAnsi"/>
                <w:color w:val="000000"/>
                <w:sz w:val="20"/>
                <w:szCs w:val="20"/>
                <w:shd w:val="solid" w:color="FFFFFF" w:fill="FFFFFF"/>
                <w:lang w:eastAsia="en-US"/>
              </w:rPr>
              <w:t xml:space="preserve">Учасник процедури закупівлі підтверджує відсутність підстав, зазначених </w:t>
            </w:r>
            <w:r w:rsidRPr="006F0F8F">
              <w:rPr>
                <w:rFonts w:asciiTheme="minorHAnsi" w:hAnsiTheme="minorHAnsi" w:cstheme="minorHAnsi"/>
                <w:color w:val="000000"/>
                <w:sz w:val="20"/>
                <w:szCs w:val="20"/>
                <w:shd w:val="solid" w:color="FFFFFF" w:fill="FFFFFF"/>
                <w:lang w:eastAsia="en-US"/>
              </w:rPr>
              <w:lastRenderedPageBreak/>
              <w:t>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EB3" w:rsidRPr="006F0F8F" w:rsidRDefault="00E47EB3" w:rsidP="00F0791F">
            <w:pPr>
              <w:ind w:firstLine="284"/>
              <w:rPr>
                <w:rFonts w:asciiTheme="minorHAnsi" w:eastAsia="Times New Roman" w:hAnsiTheme="minorHAnsi" w:cstheme="minorHAnsi"/>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ind w:firstLine="284"/>
              <w:rPr>
                <w:rFonts w:asciiTheme="minorHAnsi" w:eastAsia="Times New Roman" w:hAnsiTheme="minorHAnsi" w:cstheme="minorHAnsi"/>
                <w:b/>
                <w:bCs/>
                <w:i/>
                <w:iCs/>
                <w:sz w:val="20"/>
                <w:szCs w:val="20"/>
              </w:rPr>
            </w:pPr>
          </w:p>
        </w:tc>
      </w:tr>
      <w:tr w:rsidR="00E47EB3" w:rsidRPr="00891B71" w:rsidTr="00F0791F">
        <w:trPr>
          <w:trHeight w:val="557"/>
        </w:trPr>
        <w:tc>
          <w:tcPr>
            <w:tcW w:w="425" w:type="dxa"/>
            <w:tcBorders>
              <w:top w:val="single" w:sz="4" w:space="0" w:color="auto"/>
              <w:left w:val="single" w:sz="4" w:space="0" w:color="auto"/>
              <w:bottom w:val="single" w:sz="4" w:space="0" w:color="auto"/>
              <w:right w:val="single" w:sz="4" w:space="0" w:color="auto"/>
            </w:tcBorders>
            <w:hideMark/>
          </w:tcPr>
          <w:p w:rsidR="00E47EB3" w:rsidRPr="00891B71" w:rsidRDefault="00066B5B" w:rsidP="00F0791F">
            <w:pPr>
              <w:widowControl w:val="0"/>
              <w:jc w:val="center"/>
              <w:rPr>
                <w:rFonts w:eastAsia="Times New Roman"/>
                <w:sz w:val="20"/>
                <w:szCs w:val="20"/>
              </w:rPr>
            </w:pPr>
            <w:r>
              <w:rPr>
                <w:rFonts w:eastAsia="Times New Roman"/>
                <w:bCs/>
                <w:spacing w:val="-6"/>
                <w:sz w:val="20"/>
                <w:szCs w:val="20"/>
              </w:rPr>
              <w:t>3</w:t>
            </w:r>
            <w:r w:rsidR="00E47EB3" w:rsidRPr="00891B71">
              <w:rPr>
                <w:rFonts w:eastAsia="Times New Roman"/>
                <w:bCs/>
                <w:spacing w:val="-6"/>
                <w:sz w:val="20"/>
                <w:szCs w:val="20"/>
              </w:rPr>
              <w:t>.</w:t>
            </w:r>
          </w:p>
        </w:tc>
        <w:tc>
          <w:tcPr>
            <w:tcW w:w="2819"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8" w:type="dxa"/>
            <w:gridSpan w:val="2"/>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 xml:space="preserve">Замовник самостійно перевіряє інформацію у Єдиному державному реєстрі осiб, якi вчинили корупцiйнi або пов'язанi </w:t>
            </w:r>
            <w:r w:rsidR="00066B5B">
              <w:rPr>
                <w:rFonts w:asciiTheme="minorHAnsi" w:eastAsia="Times New Roman" w:hAnsiTheme="minorHAnsi" w:cstheme="minorHAnsi"/>
                <w:sz w:val="20"/>
                <w:szCs w:val="20"/>
              </w:rPr>
              <w:t xml:space="preserve">з </w:t>
            </w:r>
            <w:r w:rsidRPr="006F0F8F">
              <w:rPr>
                <w:rFonts w:asciiTheme="minorHAnsi" w:eastAsia="Times New Roman" w:hAnsiTheme="minorHAnsi" w:cstheme="minorHAnsi"/>
                <w:sz w:val="20"/>
                <w:szCs w:val="20"/>
              </w:rPr>
              <w:t xml:space="preserve">корупцiєю правопорушення за посиланням  </w:t>
            </w:r>
            <w:hyperlink r:id="rId9" w:history="1">
              <w:r w:rsidRPr="006F0F8F">
                <w:rPr>
                  <w:rFonts w:asciiTheme="minorHAnsi" w:eastAsia="Times New Roman" w:hAnsiTheme="minorHAnsi" w:cstheme="minorHAnsi"/>
                  <w:sz w:val="20"/>
                  <w:szCs w:val="20"/>
                  <w:u w:val="single"/>
                </w:rPr>
                <w:t>https://corruptinfo.nazk.gov.ua/</w:t>
              </w:r>
            </w:hyperlink>
            <w:r w:rsidRPr="006F0F8F">
              <w:rPr>
                <w:rFonts w:asciiTheme="minorHAnsi" w:eastAsia="Times New Roman" w:hAnsiTheme="minorHAnsi" w:cstheme="minorHAnsi"/>
                <w:sz w:val="20"/>
                <w:szCs w:val="20"/>
              </w:rPr>
              <w:t>.</w:t>
            </w:r>
          </w:p>
          <w:p w:rsidR="00447574" w:rsidRPr="006F0F8F" w:rsidRDefault="00447574" w:rsidP="00447574">
            <w:pPr>
              <w:spacing w:before="120"/>
              <w:ind w:firstLine="567"/>
              <w:rPr>
                <w:rFonts w:asciiTheme="minorHAnsi" w:hAnsiTheme="minorHAnsi" w:cstheme="minorHAnsi"/>
                <w:color w:val="000000"/>
                <w:sz w:val="20"/>
                <w:szCs w:val="20"/>
                <w:shd w:val="solid" w:color="FFFFFF" w:fill="FFFFFF"/>
              </w:rPr>
            </w:pPr>
            <w:r w:rsidRPr="006F0F8F">
              <w:rPr>
                <w:rFonts w:asciiTheme="minorHAnsi" w:hAnsiTheme="minorHAnsi" w:cstheme="minorHAnsi"/>
                <w:color w:val="000000"/>
                <w:sz w:val="20"/>
                <w:szCs w:val="2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EB3" w:rsidRPr="006F0F8F" w:rsidRDefault="00E47EB3" w:rsidP="00F0791F">
            <w:pPr>
              <w:ind w:firstLine="284"/>
              <w:rPr>
                <w:rFonts w:asciiTheme="minorHAnsi" w:eastAsia="Times New Roman" w:hAnsiTheme="minorHAnsi" w:cstheme="minorHAnsi"/>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6F0F8F">
              <w:rPr>
                <w:rFonts w:asciiTheme="minorHAnsi" w:eastAsia="Times New Roman" w:hAnsiTheme="minorHAnsi" w:cstheme="minorHAnsi"/>
                <w:sz w:val="20"/>
                <w:szCs w:val="20"/>
                <w:u w:val="single"/>
              </w:rPr>
              <w:t>міститься у відкритих єдиних державних реєстрах, доступ до яких є вільним</w:t>
            </w:r>
            <w:r w:rsidRPr="006F0F8F">
              <w:rPr>
                <w:rFonts w:asciiTheme="minorHAnsi" w:eastAsia="Times New Roman" w:hAnsiTheme="minorHAnsi" w:cstheme="minorHAnsi"/>
                <w:sz w:val="20"/>
                <w:szCs w:val="20"/>
              </w:rPr>
              <w:t>, або публічної інформації, що є доступною в електронній системі закупівель.</w:t>
            </w:r>
          </w:p>
          <w:p w:rsidR="00E47EB3" w:rsidRPr="006F0F8F" w:rsidRDefault="00E47EB3" w:rsidP="00F0791F">
            <w:pPr>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0" w:history="1">
              <w:r w:rsidRPr="006F0F8F">
                <w:rPr>
                  <w:rFonts w:asciiTheme="minorHAnsi" w:eastAsia="Times New Roman" w:hAnsiTheme="minorHAnsi" w:cstheme="minorHAnsi"/>
                  <w:sz w:val="20"/>
                  <w:szCs w:val="20"/>
                  <w:u w:val="single"/>
                </w:rPr>
                <w:t>https://corruptinfo.nazk.gov.ua/</w:t>
              </w:r>
            </w:hyperlink>
            <w:r w:rsidRPr="006F0F8F">
              <w:rPr>
                <w:rFonts w:asciiTheme="minorHAnsi" w:eastAsia="Times New Roman" w:hAnsiTheme="minorHAnsi" w:cstheme="minorHAnsi"/>
                <w:sz w:val="20"/>
                <w:szCs w:val="20"/>
              </w:rPr>
              <w:t>.</w:t>
            </w:r>
          </w:p>
          <w:p w:rsidR="00E47EB3" w:rsidRPr="006F0F8F" w:rsidRDefault="00E47EB3" w:rsidP="00F0791F">
            <w:pPr>
              <w:ind w:firstLine="284"/>
              <w:rPr>
                <w:rFonts w:asciiTheme="minorHAnsi" w:eastAsia="Times New Roman" w:hAnsiTheme="minorHAnsi" w:cstheme="minorHAnsi"/>
                <w:b/>
                <w:bCs/>
                <w:i/>
                <w:iCs/>
                <w:sz w:val="20"/>
                <w:szCs w:val="20"/>
              </w:rPr>
            </w:pPr>
            <w:r w:rsidRPr="006F0F8F">
              <w:rPr>
                <w:rFonts w:asciiTheme="minorHAnsi" w:eastAsia="Times New Roman" w:hAnsiTheme="minorHAnsi" w:cstheme="minorHAnsi"/>
                <w:b/>
                <w:bCs/>
                <w:i/>
                <w:iCs/>
                <w:sz w:val="20"/>
                <w:szCs w:val="20"/>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6F0F8F">
              <w:rPr>
                <w:rFonts w:asciiTheme="minorHAnsi" w:eastAsia="Times New Roman" w:hAnsiTheme="minorHAnsi" w:cstheme="minorHAnsi"/>
                <w:b/>
                <w:bCs/>
                <w:i/>
                <w:iCs/>
                <w:sz w:val="20"/>
                <w:szCs w:val="20"/>
                <w:lang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r w:rsidRPr="006F0F8F">
              <w:rPr>
                <w:rFonts w:asciiTheme="minorHAnsi" w:eastAsia="Times New Roman" w:hAnsiTheme="minorHAnsi" w:cstheme="minorHAnsi"/>
                <w:b/>
                <w:bCs/>
                <w:i/>
                <w:iCs/>
                <w:sz w:val="20"/>
                <w:szCs w:val="20"/>
              </w:rPr>
              <w:t>осiб, якi вчинили корупцiйнi або пов'язанi корупцiєю правопорушення</w:t>
            </w:r>
            <w:r w:rsidRPr="006F0F8F">
              <w:rPr>
                <w:rFonts w:asciiTheme="minorHAnsi" w:eastAsia="Times New Roman" w:hAnsiTheme="minorHAnsi" w:cstheme="minorHAnsi"/>
                <w:b/>
                <w:bCs/>
                <w:i/>
                <w:iCs/>
                <w:sz w:val="20"/>
                <w:szCs w:val="20"/>
                <w:lang w:eastAsia="uk-UA"/>
              </w:rPr>
              <w:t>)*</w:t>
            </w:r>
            <w:r w:rsidRPr="006F0F8F">
              <w:rPr>
                <w:rFonts w:asciiTheme="minorHAnsi" w:eastAsia="Times New Roman" w:hAnsiTheme="minorHAnsi" w:cstheme="minorHAnsi"/>
                <w:b/>
                <w:bCs/>
                <w:i/>
                <w:iCs/>
                <w:sz w:val="20"/>
                <w:szCs w:val="20"/>
              </w:rPr>
              <w:t>.</w:t>
            </w:r>
          </w:p>
          <w:p w:rsidR="00E47EB3" w:rsidRPr="006F0F8F" w:rsidRDefault="00E47EB3" w:rsidP="00F0791F">
            <w:pPr>
              <w:ind w:firstLine="284"/>
              <w:rPr>
                <w:rFonts w:asciiTheme="minorHAnsi" w:eastAsia="Times New Roman" w:hAnsiTheme="minorHAnsi" w:cstheme="minorHAnsi"/>
                <w:b/>
                <w:bCs/>
                <w:i/>
                <w:iCs/>
                <w:sz w:val="20"/>
                <w:szCs w:val="20"/>
              </w:rPr>
            </w:pPr>
            <w:r w:rsidRPr="006F0F8F">
              <w:rPr>
                <w:rFonts w:asciiTheme="minorHAnsi" w:eastAsia="Times New Roman" w:hAnsiTheme="minorHAnsi" w:cstheme="minorHAnsi"/>
                <w:b/>
                <w:bCs/>
                <w:i/>
                <w:iCs/>
                <w:sz w:val="20"/>
                <w:szCs w:val="20"/>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E47EB3" w:rsidRPr="006F0F8F" w:rsidRDefault="00E47EB3" w:rsidP="00F0791F">
            <w:pPr>
              <w:ind w:firstLine="284"/>
              <w:rPr>
                <w:rFonts w:asciiTheme="minorHAnsi" w:eastAsia="Times New Roman" w:hAnsiTheme="minorHAnsi" w:cstheme="minorHAnsi"/>
                <w:b/>
                <w:bCs/>
                <w:i/>
                <w:iCs/>
                <w:sz w:val="20"/>
                <w:szCs w:val="20"/>
              </w:rPr>
            </w:pPr>
            <w:r w:rsidRPr="006F0F8F">
              <w:rPr>
                <w:rFonts w:asciiTheme="minorHAnsi" w:eastAsia="Times New Roman" w:hAnsiTheme="minorHAnsi" w:cstheme="minorHAnsi"/>
                <w:b/>
                <w:bCs/>
                <w:i/>
                <w:iCs/>
                <w:sz w:val="20"/>
                <w:szCs w:val="2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w:t>
            </w:r>
            <w:r w:rsidRPr="006F0F8F">
              <w:rPr>
                <w:rFonts w:asciiTheme="minorHAnsi" w:eastAsia="Times New Roman" w:hAnsiTheme="minorHAnsi" w:cstheme="minorHAnsi"/>
                <w:b/>
                <w:bCs/>
                <w:i/>
                <w:iCs/>
                <w:sz w:val="20"/>
                <w:szCs w:val="20"/>
              </w:rPr>
              <w:lastRenderedPageBreak/>
              <w:t>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0530A" w:rsidRPr="00891B71" w:rsidTr="0060530A">
        <w:trPr>
          <w:trHeight w:val="887"/>
        </w:trPr>
        <w:tc>
          <w:tcPr>
            <w:tcW w:w="425" w:type="dxa"/>
            <w:tcBorders>
              <w:top w:val="single" w:sz="4" w:space="0" w:color="auto"/>
              <w:left w:val="single" w:sz="4" w:space="0" w:color="auto"/>
              <w:bottom w:val="single" w:sz="4" w:space="0" w:color="auto"/>
              <w:right w:val="single" w:sz="4" w:space="0" w:color="auto"/>
            </w:tcBorders>
            <w:hideMark/>
          </w:tcPr>
          <w:p w:rsidR="0060530A" w:rsidRPr="00891B71" w:rsidRDefault="00066B5B" w:rsidP="00F0791F">
            <w:pPr>
              <w:widowControl w:val="0"/>
              <w:jc w:val="center"/>
              <w:rPr>
                <w:rFonts w:eastAsia="Times New Roman"/>
                <w:sz w:val="20"/>
                <w:szCs w:val="20"/>
              </w:rPr>
            </w:pPr>
            <w:r>
              <w:rPr>
                <w:rFonts w:eastAsia="Times New Roman"/>
                <w:bCs/>
                <w:spacing w:val="-6"/>
                <w:sz w:val="20"/>
                <w:szCs w:val="20"/>
              </w:rPr>
              <w:lastRenderedPageBreak/>
              <w:t>4</w:t>
            </w:r>
            <w:r w:rsidR="0060530A" w:rsidRPr="00891B71">
              <w:rPr>
                <w:rFonts w:eastAsia="Times New Roman"/>
                <w:bCs/>
                <w:spacing w:val="-6"/>
                <w:sz w:val="20"/>
                <w:szCs w:val="20"/>
              </w:rPr>
              <w:t>.</w:t>
            </w:r>
          </w:p>
        </w:tc>
        <w:tc>
          <w:tcPr>
            <w:tcW w:w="2819" w:type="dxa"/>
            <w:tcBorders>
              <w:top w:val="single" w:sz="4" w:space="0" w:color="auto"/>
              <w:left w:val="single" w:sz="4" w:space="0" w:color="auto"/>
              <w:bottom w:val="single" w:sz="4" w:space="0" w:color="auto"/>
              <w:right w:val="single" w:sz="4" w:space="0" w:color="auto"/>
            </w:tcBorders>
            <w:hideMark/>
          </w:tcPr>
          <w:p w:rsidR="0060530A" w:rsidRPr="006F0F8F" w:rsidRDefault="0060530A"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65" w:type="dxa"/>
            <w:tcBorders>
              <w:top w:val="single" w:sz="4" w:space="0" w:color="auto"/>
              <w:left w:val="single" w:sz="4" w:space="0" w:color="auto"/>
              <w:bottom w:val="single" w:sz="4" w:space="0" w:color="auto"/>
              <w:right w:val="single" w:sz="4" w:space="0" w:color="auto"/>
            </w:tcBorders>
            <w:hideMark/>
          </w:tcPr>
          <w:p w:rsidR="0060530A" w:rsidRPr="006F0F8F" w:rsidRDefault="0060530A" w:rsidP="00F0791F">
            <w:pPr>
              <w:ind w:firstLine="284"/>
              <w:rPr>
                <w:rFonts w:asciiTheme="minorHAnsi" w:hAnsiTheme="minorHAnsi" w:cstheme="minorHAnsi"/>
                <w:sz w:val="20"/>
                <w:szCs w:val="20"/>
              </w:rPr>
            </w:pPr>
            <w:r w:rsidRPr="006F0F8F">
              <w:rPr>
                <w:rFonts w:asciiTheme="minorHAnsi" w:eastAsia="Times New Roman" w:hAnsiTheme="minorHAnsi" w:cstheme="minorHAnsi"/>
                <w:sz w:val="20"/>
                <w:szCs w:val="20"/>
              </w:rPr>
              <w:t xml:space="preserve">Замовник самостійно перевіряє інформацію у Зведених відомостях щодо спотворення результатів торгів за посиланням </w:t>
            </w:r>
            <w:hyperlink r:id="rId11" w:history="1">
              <w:r w:rsidRPr="006F0F8F">
                <w:rPr>
                  <w:rFonts w:asciiTheme="minorHAnsi" w:eastAsia="Times New Roman" w:hAnsiTheme="minorHAnsi" w:cstheme="minorHAnsi"/>
                  <w:sz w:val="20"/>
                  <w:szCs w:val="20"/>
                  <w:u w:val="single"/>
                </w:rPr>
                <w:t>https://amcu.gov.ua/napryami/oskarzhennya-publichnih-zakupivel/zvedeni-vidomosti-shchodo-spotvorennya-rezultativ-torgiv</w:t>
              </w:r>
            </w:hyperlink>
          </w:p>
          <w:p w:rsidR="0060530A" w:rsidRPr="006F0F8F" w:rsidRDefault="0060530A" w:rsidP="0060530A">
            <w:pPr>
              <w:spacing w:before="120"/>
              <w:ind w:firstLine="567"/>
              <w:rPr>
                <w:rFonts w:asciiTheme="minorHAnsi" w:hAnsiTheme="minorHAnsi" w:cstheme="minorHAnsi"/>
                <w:color w:val="000000"/>
                <w:sz w:val="20"/>
                <w:szCs w:val="20"/>
                <w:shd w:val="solid" w:color="FFFFFF" w:fill="FFFFFF"/>
              </w:rPr>
            </w:pPr>
            <w:r w:rsidRPr="006F0F8F">
              <w:rPr>
                <w:rFonts w:asciiTheme="minorHAnsi" w:hAnsiTheme="minorHAnsi" w:cstheme="minorHAnsi"/>
                <w:color w:val="000000"/>
                <w:sz w:val="20"/>
                <w:szCs w:val="2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530A" w:rsidRPr="006F0F8F" w:rsidRDefault="0060530A" w:rsidP="00F0791F">
            <w:pPr>
              <w:ind w:firstLine="284"/>
              <w:rPr>
                <w:rFonts w:asciiTheme="minorHAnsi" w:hAnsiTheme="minorHAnsi" w:cstheme="minorHAnsi"/>
                <w:sz w:val="20"/>
                <w:szCs w:val="20"/>
              </w:rPr>
            </w:pPr>
          </w:p>
          <w:p w:rsidR="0060530A" w:rsidRPr="006F0F8F" w:rsidRDefault="0060530A" w:rsidP="00F0791F">
            <w:pPr>
              <w:ind w:firstLine="284"/>
              <w:rPr>
                <w:rFonts w:asciiTheme="minorHAnsi" w:eastAsia="Times New Roman" w:hAnsiTheme="minorHAnsi" w:cstheme="minorHAnsi"/>
                <w:iCs/>
                <w:spacing w:val="-6"/>
                <w:sz w:val="20"/>
                <w:szCs w:val="20"/>
              </w:rPr>
            </w:pPr>
          </w:p>
        </w:tc>
        <w:tc>
          <w:tcPr>
            <w:tcW w:w="3976" w:type="dxa"/>
            <w:gridSpan w:val="2"/>
            <w:tcBorders>
              <w:top w:val="single" w:sz="4" w:space="0" w:color="auto"/>
              <w:left w:val="single" w:sz="4" w:space="0" w:color="auto"/>
              <w:bottom w:val="single" w:sz="4" w:space="0" w:color="auto"/>
              <w:right w:val="single" w:sz="4" w:space="0" w:color="auto"/>
            </w:tcBorders>
          </w:tcPr>
          <w:p w:rsidR="0060530A" w:rsidRPr="006F0F8F" w:rsidRDefault="0060530A" w:rsidP="00F0791F">
            <w:pPr>
              <w:ind w:firstLine="284"/>
              <w:rPr>
                <w:rFonts w:asciiTheme="minorHAnsi" w:eastAsia="Times New Roman" w:hAnsiTheme="minorHAnsi" w:cstheme="minorHAnsi"/>
                <w:iCs/>
                <w:spacing w:val="-6"/>
                <w:sz w:val="20"/>
                <w:szCs w:val="20"/>
              </w:rPr>
            </w:pPr>
          </w:p>
        </w:tc>
      </w:tr>
      <w:tr w:rsidR="00E47EB3" w:rsidRPr="00891B71" w:rsidTr="00F0791F">
        <w:tc>
          <w:tcPr>
            <w:tcW w:w="425" w:type="dxa"/>
            <w:tcBorders>
              <w:top w:val="single" w:sz="4" w:space="0" w:color="auto"/>
              <w:left w:val="single" w:sz="4" w:space="0" w:color="auto"/>
              <w:bottom w:val="single" w:sz="4" w:space="0" w:color="auto"/>
              <w:right w:val="single" w:sz="4" w:space="0" w:color="auto"/>
            </w:tcBorders>
            <w:hideMark/>
          </w:tcPr>
          <w:p w:rsidR="00E47EB3" w:rsidRPr="00891B71" w:rsidRDefault="00066B5B" w:rsidP="00F0791F">
            <w:pPr>
              <w:widowControl w:val="0"/>
              <w:jc w:val="center"/>
              <w:rPr>
                <w:rFonts w:eastAsia="Times New Roman"/>
                <w:sz w:val="20"/>
                <w:szCs w:val="20"/>
              </w:rPr>
            </w:pPr>
            <w:r>
              <w:rPr>
                <w:rFonts w:eastAsia="Times New Roman"/>
                <w:bCs/>
                <w:spacing w:val="-6"/>
                <w:sz w:val="20"/>
                <w:szCs w:val="20"/>
              </w:rPr>
              <w:t>5</w:t>
            </w:r>
            <w:r w:rsidR="00E47EB3" w:rsidRPr="00891B71">
              <w:rPr>
                <w:rFonts w:eastAsia="Times New Roman"/>
                <w:bCs/>
                <w:spacing w:val="-6"/>
                <w:sz w:val="20"/>
                <w:szCs w:val="20"/>
              </w:rPr>
              <w:t>.</w:t>
            </w:r>
          </w:p>
        </w:tc>
        <w:tc>
          <w:tcPr>
            <w:tcW w:w="2819"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978" w:type="dxa"/>
            <w:gridSpan w:val="2"/>
            <w:tcBorders>
              <w:top w:val="single" w:sz="4" w:space="0" w:color="auto"/>
              <w:left w:val="single" w:sz="4" w:space="0" w:color="auto"/>
              <w:bottom w:val="single" w:sz="4" w:space="0" w:color="auto"/>
              <w:right w:val="single" w:sz="4" w:space="0" w:color="auto"/>
            </w:tcBorders>
            <w:hideMark/>
          </w:tcPr>
          <w:p w:rsidR="001D77A0" w:rsidRPr="006F0F8F" w:rsidRDefault="001D77A0" w:rsidP="001D77A0">
            <w:pPr>
              <w:spacing w:before="120"/>
              <w:ind w:firstLine="567"/>
              <w:rPr>
                <w:rFonts w:asciiTheme="minorHAnsi" w:hAnsiTheme="minorHAnsi" w:cstheme="minorHAnsi"/>
                <w:color w:val="000000"/>
                <w:sz w:val="20"/>
                <w:szCs w:val="20"/>
                <w:shd w:val="solid" w:color="FFFFFF" w:fill="FFFFFF"/>
              </w:rPr>
            </w:pPr>
            <w:r w:rsidRPr="006F0F8F">
              <w:rPr>
                <w:rFonts w:asciiTheme="minorHAnsi" w:hAnsiTheme="minorHAnsi" w:cstheme="minorHAnsi"/>
                <w:color w:val="000000"/>
                <w:sz w:val="20"/>
                <w:szCs w:val="2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EB3" w:rsidRPr="006F0F8F" w:rsidRDefault="00E47EB3" w:rsidP="00F0791F">
            <w:pPr>
              <w:ind w:firstLine="284"/>
              <w:rPr>
                <w:rFonts w:asciiTheme="minorHAnsi" w:eastAsia="Times New Roman" w:hAnsiTheme="minorHAnsi" w:cstheme="minorHAnsi"/>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ind w:firstLine="284"/>
              <w:rPr>
                <w:rFonts w:asciiTheme="minorHAnsi" w:eastAsia="Times New Roman" w:hAnsiTheme="minorHAnsi" w:cstheme="minorHAnsi"/>
                <w:iCs/>
                <w:spacing w:val="-6"/>
                <w:sz w:val="20"/>
                <w:szCs w:val="20"/>
              </w:rPr>
            </w:pPr>
            <w:r w:rsidRPr="006F0F8F">
              <w:rPr>
                <w:rFonts w:asciiTheme="minorHAnsi" w:eastAsia="Times New Roman" w:hAnsiTheme="minorHAnsi" w:cstheme="minorHAnsi"/>
                <w:b/>
                <w:bCs/>
                <w:iCs/>
                <w:spacing w:val="-6"/>
                <w:sz w:val="20"/>
                <w:szCs w:val="20"/>
              </w:rPr>
              <w:t>Витяг</w:t>
            </w:r>
            <w:r w:rsidRPr="006F0F8F">
              <w:rPr>
                <w:rFonts w:asciiTheme="minorHAnsi" w:eastAsia="Times New Roman" w:hAnsiTheme="minorHAnsi" w:cstheme="minorHAnsi"/>
                <w:iCs/>
                <w:spacing w:val="-6"/>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E47EB3" w:rsidRPr="006F0F8F" w:rsidRDefault="00E47EB3" w:rsidP="00F0791F">
            <w:pPr>
              <w:ind w:firstLine="284"/>
              <w:rPr>
                <w:rFonts w:asciiTheme="minorHAnsi" w:eastAsia="Times New Roman" w:hAnsiTheme="minorHAnsi" w:cstheme="minorHAnsi"/>
                <w:iCs/>
                <w:spacing w:val="-6"/>
                <w:sz w:val="20"/>
                <w:szCs w:val="20"/>
              </w:rPr>
            </w:pPr>
            <w:r w:rsidRPr="006F0F8F">
              <w:rPr>
                <w:rFonts w:asciiTheme="minorHAnsi" w:eastAsia="Times New Roman" w:hAnsiTheme="minorHAnsi" w:cstheme="minorHAnsi"/>
                <w:iCs/>
                <w:spacing w:val="-6"/>
                <w:sz w:val="20"/>
                <w:szCs w:val="20"/>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w:t>
            </w:r>
            <w:r w:rsidRPr="006F0F8F">
              <w:rPr>
                <w:rFonts w:asciiTheme="minorHAnsi" w:eastAsia="Times New Roman" w:hAnsiTheme="minorHAnsi" w:cstheme="minorHAnsi"/>
                <w:iCs/>
                <w:spacing w:val="-6"/>
                <w:sz w:val="20"/>
                <w:szCs w:val="20"/>
              </w:rPr>
              <w:lastRenderedPageBreak/>
              <w:t>інформацію про час та дату підпису Витягу.</w:t>
            </w:r>
          </w:p>
          <w:p w:rsidR="00E47EB3" w:rsidRPr="006F0F8F" w:rsidRDefault="00E47EB3" w:rsidP="00F0791F">
            <w:pPr>
              <w:ind w:firstLine="284"/>
              <w:rPr>
                <w:rFonts w:asciiTheme="minorHAnsi" w:eastAsia="Times New Roman" w:hAnsiTheme="minorHAnsi" w:cstheme="minorHAnsi"/>
                <w:iCs/>
                <w:spacing w:val="-6"/>
                <w:sz w:val="20"/>
                <w:szCs w:val="20"/>
              </w:rPr>
            </w:pPr>
            <w:r w:rsidRPr="006F0F8F">
              <w:rPr>
                <w:rFonts w:asciiTheme="minorHAnsi" w:eastAsia="Times New Roman" w:hAnsiTheme="minorHAnsi" w:cstheme="minorHAnsi"/>
                <w:iCs/>
                <w:spacing w:val="-6"/>
                <w:sz w:val="20"/>
                <w:szCs w:val="20"/>
              </w:rPr>
              <w:t xml:space="preserve">Витяг можливо отримати за посиланням </w:t>
            </w:r>
            <w:hyperlink r:id="rId12" w:history="1">
              <w:r w:rsidRPr="006F0F8F">
                <w:rPr>
                  <w:rFonts w:asciiTheme="minorHAnsi" w:eastAsia="Times New Roman" w:hAnsiTheme="minorHAnsi" w:cstheme="minorHAnsi"/>
                  <w:iCs/>
                  <w:spacing w:val="-6"/>
                  <w:sz w:val="20"/>
                  <w:szCs w:val="20"/>
                  <w:u w:val="single"/>
                </w:rPr>
                <w:t>https://vytiah.mvs.gov.ua/app/landing</w:t>
              </w:r>
            </w:hyperlink>
            <w:r w:rsidRPr="006F0F8F">
              <w:rPr>
                <w:rFonts w:asciiTheme="minorHAnsi" w:eastAsia="Times New Roman" w:hAnsiTheme="minorHAnsi" w:cstheme="minorHAnsi"/>
                <w:iCs/>
                <w:spacing w:val="-6"/>
                <w:sz w:val="20"/>
                <w:szCs w:val="20"/>
                <w:u w:val="single"/>
              </w:rPr>
              <w:t>.</w:t>
            </w:r>
          </w:p>
        </w:tc>
      </w:tr>
      <w:tr w:rsidR="00E47EB3" w:rsidRPr="00891B71" w:rsidTr="00F0791F">
        <w:tc>
          <w:tcPr>
            <w:tcW w:w="425" w:type="dxa"/>
            <w:tcBorders>
              <w:top w:val="single" w:sz="4" w:space="0" w:color="auto"/>
              <w:left w:val="single" w:sz="4" w:space="0" w:color="auto"/>
              <w:bottom w:val="single" w:sz="4" w:space="0" w:color="auto"/>
              <w:right w:val="single" w:sz="4" w:space="0" w:color="auto"/>
            </w:tcBorders>
            <w:hideMark/>
          </w:tcPr>
          <w:p w:rsidR="00E47EB3" w:rsidRPr="00891B71" w:rsidRDefault="00066B5B" w:rsidP="00F0791F">
            <w:pPr>
              <w:widowControl w:val="0"/>
              <w:jc w:val="center"/>
              <w:rPr>
                <w:rFonts w:eastAsia="Times New Roman"/>
                <w:sz w:val="20"/>
                <w:szCs w:val="20"/>
              </w:rPr>
            </w:pPr>
            <w:r>
              <w:rPr>
                <w:rFonts w:eastAsia="Times New Roman"/>
                <w:bCs/>
                <w:spacing w:val="-6"/>
                <w:sz w:val="20"/>
                <w:szCs w:val="20"/>
              </w:rPr>
              <w:lastRenderedPageBreak/>
              <w:t>6</w:t>
            </w:r>
            <w:r w:rsidR="00E47EB3" w:rsidRPr="00891B71">
              <w:rPr>
                <w:rFonts w:eastAsia="Times New Roman"/>
                <w:bCs/>
                <w:spacing w:val="-6"/>
                <w:sz w:val="20"/>
                <w:szCs w:val="20"/>
              </w:rPr>
              <w:t>.</w:t>
            </w:r>
          </w:p>
        </w:tc>
        <w:tc>
          <w:tcPr>
            <w:tcW w:w="2819"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978" w:type="dxa"/>
            <w:gridSpan w:val="2"/>
            <w:tcBorders>
              <w:top w:val="single" w:sz="4" w:space="0" w:color="auto"/>
              <w:left w:val="single" w:sz="4" w:space="0" w:color="auto"/>
              <w:bottom w:val="single" w:sz="4" w:space="0" w:color="auto"/>
              <w:right w:val="single" w:sz="4" w:space="0" w:color="auto"/>
            </w:tcBorders>
            <w:hideMark/>
          </w:tcPr>
          <w:p w:rsidR="00D110CC" w:rsidRPr="006F0F8F" w:rsidRDefault="00D110CC" w:rsidP="00D110CC">
            <w:pPr>
              <w:spacing w:before="120"/>
              <w:ind w:firstLine="567"/>
              <w:rPr>
                <w:rFonts w:asciiTheme="minorHAnsi" w:hAnsiTheme="minorHAnsi" w:cstheme="minorHAnsi"/>
                <w:color w:val="000000"/>
                <w:sz w:val="20"/>
                <w:szCs w:val="20"/>
                <w:shd w:val="solid" w:color="FFFFFF" w:fill="FFFFFF"/>
              </w:rPr>
            </w:pPr>
            <w:r w:rsidRPr="006F0F8F">
              <w:rPr>
                <w:rFonts w:asciiTheme="minorHAnsi" w:hAnsiTheme="minorHAnsi" w:cstheme="minorHAnsi"/>
                <w:color w:val="000000"/>
                <w:sz w:val="20"/>
                <w:szCs w:val="2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EB3" w:rsidRPr="006F0F8F" w:rsidRDefault="00E47EB3" w:rsidP="00F0791F">
            <w:pPr>
              <w:ind w:firstLine="284"/>
              <w:rPr>
                <w:rFonts w:asciiTheme="minorHAnsi" w:eastAsia="Times New Roman" w:hAnsiTheme="minorHAnsi" w:cstheme="minorHAnsi"/>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ind w:firstLine="284"/>
              <w:rPr>
                <w:rFonts w:asciiTheme="minorHAnsi" w:eastAsia="Times New Roman" w:hAnsiTheme="minorHAnsi" w:cstheme="minorHAnsi"/>
                <w:iCs/>
                <w:spacing w:val="-6"/>
                <w:sz w:val="20"/>
                <w:szCs w:val="20"/>
              </w:rPr>
            </w:pPr>
            <w:r w:rsidRPr="006F0F8F">
              <w:rPr>
                <w:rFonts w:asciiTheme="minorHAnsi" w:eastAsia="Times New Roman" w:hAnsiTheme="minorHAnsi" w:cstheme="minorHAnsi"/>
                <w:b/>
                <w:bCs/>
                <w:iCs/>
                <w:spacing w:val="-6"/>
                <w:sz w:val="20"/>
                <w:szCs w:val="20"/>
              </w:rPr>
              <w:t>Витяг</w:t>
            </w:r>
            <w:r w:rsidRPr="006F0F8F">
              <w:rPr>
                <w:rFonts w:asciiTheme="minorHAnsi" w:eastAsia="Times New Roman" w:hAnsiTheme="minorHAnsi" w:cstheme="minorHAnsi"/>
                <w:iCs/>
                <w:spacing w:val="-6"/>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F0F8F">
              <w:rPr>
                <w:rFonts w:asciiTheme="minorHAnsi" w:eastAsia="Times New Roman" w:hAnsiTheme="minorHAnsi" w:cstheme="minorHAnsi"/>
                <w:sz w:val="20"/>
                <w:szCs w:val="20"/>
              </w:rPr>
              <w:t>службова (посадова) особа учасника-переможця, яка підписала тендерну пропозицію</w:t>
            </w:r>
            <w:r w:rsidRPr="006F0F8F">
              <w:rPr>
                <w:rFonts w:asciiTheme="minorHAnsi" w:eastAsia="Times New Roman" w:hAnsiTheme="minorHAnsi" w:cstheme="minorHAnsi"/>
                <w:iCs/>
                <w:spacing w:val="-6"/>
                <w:sz w:val="20"/>
                <w:szCs w:val="20"/>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E47EB3" w:rsidRPr="006F0F8F" w:rsidRDefault="00E47EB3" w:rsidP="00F0791F">
            <w:pPr>
              <w:ind w:firstLine="284"/>
              <w:rPr>
                <w:rFonts w:asciiTheme="minorHAnsi" w:eastAsia="Times New Roman" w:hAnsiTheme="minorHAnsi" w:cstheme="minorHAnsi"/>
                <w:iCs/>
                <w:spacing w:val="-6"/>
                <w:sz w:val="20"/>
                <w:szCs w:val="20"/>
              </w:rPr>
            </w:pPr>
            <w:r w:rsidRPr="006F0F8F">
              <w:rPr>
                <w:rFonts w:asciiTheme="minorHAnsi" w:eastAsia="Times New Roman" w:hAnsiTheme="minorHAnsi" w:cstheme="minorHAnsi"/>
                <w:iCs/>
                <w:spacing w:val="-6"/>
                <w:sz w:val="20"/>
                <w:szCs w:val="20"/>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E47EB3" w:rsidRPr="006F0F8F" w:rsidRDefault="00E47EB3" w:rsidP="00F0791F">
            <w:pPr>
              <w:ind w:firstLine="284"/>
              <w:rPr>
                <w:rFonts w:asciiTheme="minorHAnsi" w:eastAsia="Times New Roman" w:hAnsiTheme="minorHAnsi" w:cstheme="minorHAnsi"/>
                <w:iCs/>
                <w:spacing w:val="-6"/>
                <w:sz w:val="20"/>
                <w:szCs w:val="20"/>
                <w:u w:val="single"/>
              </w:rPr>
            </w:pPr>
            <w:r w:rsidRPr="006F0F8F">
              <w:rPr>
                <w:rFonts w:asciiTheme="minorHAnsi" w:eastAsia="Times New Roman" w:hAnsiTheme="minorHAnsi" w:cstheme="minorHAnsi"/>
                <w:iCs/>
                <w:spacing w:val="-6"/>
                <w:sz w:val="20"/>
                <w:szCs w:val="20"/>
              </w:rPr>
              <w:t xml:space="preserve">Витяг можливо отримати за посиланням </w:t>
            </w:r>
            <w:hyperlink r:id="rId13" w:history="1">
              <w:r w:rsidRPr="006F0F8F">
                <w:rPr>
                  <w:rFonts w:asciiTheme="minorHAnsi" w:eastAsia="Times New Roman" w:hAnsiTheme="minorHAnsi" w:cstheme="minorHAnsi"/>
                  <w:iCs/>
                  <w:spacing w:val="-6"/>
                  <w:sz w:val="20"/>
                  <w:szCs w:val="20"/>
                  <w:u w:val="single"/>
                </w:rPr>
                <w:t>https://vytiah.mvs.gov.ua/app/landing</w:t>
              </w:r>
            </w:hyperlink>
            <w:r w:rsidRPr="006F0F8F">
              <w:rPr>
                <w:rFonts w:asciiTheme="minorHAnsi" w:eastAsia="Times New Roman" w:hAnsiTheme="minorHAnsi" w:cstheme="minorHAnsi"/>
                <w:iCs/>
                <w:spacing w:val="-6"/>
                <w:sz w:val="20"/>
                <w:szCs w:val="20"/>
                <w:u w:val="single"/>
              </w:rPr>
              <w:t>.</w:t>
            </w:r>
          </w:p>
        </w:tc>
      </w:tr>
      <w:tr w:rsidR="009D091D" w:rsidRPr="00891B71" w:rsidTr="00F0791F">
        <w:tc>
          <w:tcPr>
            <w:tcW w:w="425" w:type="dxa"/>
            <w:tcBorders>
              <w:top w:val="single" w:sz="4" w:space="0" w:color="auto"/>
              <w:left w:val="single" w:sz="4" w:space="0" w:color="auto"/>
              <w:bottom w:val="single" w:sz="4" w:space="0" w:color="auto"/>
              <w:right w:val="single" w:sz="4" w:space="0" w:color="auto"/>
            </w:tcBorders>
            <w:hideMark/>
          </w:tcPr>
          <w:p w:rsidR="009D091D" w:rsidRDefault="00066B5B" w:rsidP="00F0791F">
            <w:pPr>
              <w:widowControl w:val="0"/>
              <w:jc w:val="center"/>
              <w:rPr>
                <w:rFonts w:eastAsia="Times New Roman"/>
                <w:bCs/>
                <w:spacing w:val="-6"/>
                <w:sz w:val="20"/>
                <w:szCs w:val="20"/>
              </w:rPr>
            </w:pPr>
            <w:r>
              <w:rPr>
                <w:rFonts w:eastAsia="Times New Roman"/>
                <w:bCs/>
                <w:spacing w:val="-6"/>
                <w:sz w:val="20"/>
                <w:szCs w:val="20"/>
              </w:rPr>
              <w:t>7.</w:t>
            </w:r>
          </w:p>
        </w:tc>
        <w:tc>
          <w:tcPr>
            <w:tcW w:w="2819" w:type="dxa"/>
            <w:tcBorders>
              <w:top w:val="single" w:sz="4" w:space="0" w:color="auto"/>
              <w:left w:val="single" w:sz="4" w:space="0" w:color="auto"/>
              <w:bottom w:val="single" w:sz="4" w:space="0" w:color="auto"/>
              <w:right w:val="single" w:sz="4" w:space="0" w:color="auto"/>
            </w:tcBorders>
          </w:tcPr>
          <w:p w:rsidR="009D091D" w:rsidRPr="006F0F8F" w:rsidRDefault="009D091D" w:rsidP="00F0791F">
            <w:pPr>
              <w:widowControl w:val="0"/>
              <w:ind w:firstLine="284"/>
              <w:rPr>
                <w:rFonts w:asciiTheme="minorHAnsi" w:eastAsia="Times New Roman" w:hAnsiTheme="minorHAnsi" w:cstheme="minorHAnsi"/>
                <w:color w:val="000000" w:themeColor="text1"/>
                <w:sz w:val="20"/>
                <w:szCs w:val="20"/>
              </w:rPr>
            </w:pPr>
            <w:r w:rsidRPr="006F0F8F">
              <w:rPr>
                <w:rFonts w:asciiTheme="minorHAnsi" w:hAnsiTheme="minorHAnsi" w:cstheme="minorHAnsi"/>
                <w:color w:val="000000" w:themeColor="text1"/>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978" w:type="dxa"/>
            <w:gridSpan w:val="2"/>
            <w:tcBorders>
              <w:top w:val="single" w:sz="4" w:space="0" w:color="auto"/>
              <w:left w:val="single" w:sz="4" w:space="0" w:color="auto"/>
              <w:bottom w:val="single" w:sz="4" w:space="0" w:color="auto"/>
              <w:right w:val="single" w:sz="4" w:space="0" w:color="auto"/>
            </w:tcBorders>
            <w:hideMark/>
          </w:tcPr>
          <w:p w:rsidR="009D091D" w:rsidRPr="006F0F8F" w:rsidRDefault="009D091D" w:rsidP="009D091D">
            <w:pPr>
              <w:spacing w:before="120"/>
              <w:ind w:firstLine="567"/>
              <w:rPr>
                <w:rFonts w:asciiTheme="minorHAnsi" w:hAnsiTheme="minorHAnsi" w:cstheme="minorHAnsi"/>
                <w:color w:val="000000"/>
                <w:sz w:val="20"/>
                <w:szCs w:val="20"/>
                <w:shd w:val="solid" w:color="FFFFFF" w:fill="FFFFFF"/>
              </w:rPr>
            </w:pPr>
            <w:r w:rsidRPr="006F0F8F">
              <w:rPr>
                <w:rFonts w:asciiTheme="minorHAnsi" w:hAnsiTheme="minorHAnsi" w:cstheme="minorHAnsi"/>
                <w:color w:val="000000"/>
                <w:sz w:val="20"/>
                <w:szCs w:val="2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D091D" w:rsidRPr="006F0F8F" w:rsidRDefault="009D091D" w:rsidP="00F0791F">
            <w:pPr>
              <w:ind w:firstLine="284"/>
              <w:rPr>
                <w:rFonts w:asciiTheme="minorHAnsi" w:eastAsia="Times New Roman" w:hAnsiTheme="minorHAnsi" w:cstheme="minorHAnsi"/>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rsidR="009D091D" w:rsidRPr="006F0F8F" w:rsidRDefault="009D091D" w:rsidP="00F0791F">
            <w:pPr>
              <w:ind w:firstLine="284"/>
              <w:rPr>
                <w:rFonts w:asciiTheme="minorHAnsi" w:eastAsia="Times New Roman" w:hAnsiTheme="minorHAnsi" w:cstheme="minorHAnsi"/>
                <w:b/>
                <w:bCs/>
                <w:i/>
                <w:iCs/>
                <w:sz w:val="20"/>
                <w:szCs w:val="20"/>
              </w:rPr>
            </w:pPr>
          </w:p>
        </w:tc>
      </w:tr>
      <w:tr w:rsidR="00E47EB3" w:rsidRPr="00891B71" w:rsidTr="00F0791F">
        <w:tc>
          <w:tcPr>
            <w:tcW w:w="425" w:type="dxa"/>
            <w:tcBorders>
              <w:top w:val="single" w:sz="4" w:space="0" w:color="auto"/>
              <w:left w:val="single" w:sz="4" w:space="0" w:color="auto"/>
              <w:bottom w:val="single" w:sz="4" w:space="0" w:color="auto"/>
              <w:right w:val="single" w:sz="4" w:space="0" w:color="auto"/>
            </w:tcBorders>
            <w:hideMark/>
          </w:tcPr>
          <w:p w:rsidR="00E47EB3" w:rsidRPr="00891B71" w:rsidRDefault="00066B5B" w:rsidP="00F0791F">
            <w:pPr>
              <w:widowControl w:val="0"/>
              <w:jc w:val="center"/>
              <w:rPr>
                <w:rFonts w:eastAsia="Times New Roman"/>
                <w:sz w:val="20"/>
                <w:szCs w:val="20"/>
              </w:rPr>
            </w:pPr>
            <w:r>
              <w:rPr>
                <w:rFonts w:eastAsia="Times New Roman"/>
                <w:bCs/>
                <w:spacing w:val="-6"/>
                <w:sz w:val="20"/>
                <w:szCs w:val="20"/>
              </w:rPr>
              <w:t>8</w:t>
            </w:r>
            <w:r w:rsidR="00E47EB3" w:rsidRPr="00891B71">
              <w:rPr>
                <w:rFonts w:eastAsia="Times New Roman"/>
                <w:bCs/>
                <w:spacing w:val="-6"/>
                <w:sz w:val="20"/>
                <w:szCs w:val="20"/>
              </w:rPr>
              <w:t>.</w:t>
            </w:r>
          </w:p>
        </w:tc>
        <w:tc>
          <w:tcPr>
            <w:tcW w:w="2819" w:type="dxa"/>
            <w:tcBorders>
              <w:top w:val="single" w:sz="4" w:space="0" w:color="auto"/>
              <w:left w:val="single" w:sz="4" w:space="0" w:color="auto"/>
              <w:bottom w:val="single" w:sz="4" w:space="0" w:color="auto"/>
              <w:right w:val="single" w:sz="4" w:space="0" w:color="auto"/>
            </w:tcBorders>
          </w:tcPr>
          <w:p w:rsidR="00E47EB3" w:rsidRPr="006F0F8F" w:rsidRDefault="00E47EB3"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E47EB3" w:rsidRPr="006F0F8F" w:rsidRDefault="00E47EB3" w:rsidP="00F0791F">
            <w:pPr>
              <w:widowControl w:val="0"/>
              <w:ind w:firstLine="284"/>
              <w:rPr>
                <w:rFonts w:asciiTheme="minorHAnsi" w:eastAsia="Times New Roman" w:hAnsiTheme="minorHAnsi" w:cstheme="minorHAnsi"/>
                <w:sz w:val="20"/>
                <w:szCs w:val="20"/>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14" w:history="1">
              <w:r w:rsidRPr="006F0F8F">
                <w:rPr>
                  <w:rFonts w:asciiTheme="minorHAnsi" w:eastAsia="Times New Roman" w:hAnsiTheme="minorHAnsi" w:cstheme="minorHAnsi"/>
                  <w:sz w:val="20"/>
                  <w:szCs w:val="20"/>
                  <w:u w:val="single"/>
                </w:rPr>
                <w:t>https://kap.minjust.gov.ua/</w:t>
              </w:r>
            </w:hyperlink>
            <w:r w:rsidRPr="006F0F8F">
              <w:rPr>
                <w:rFonts w:asciiTheme="minorHAnsi" w:eastAsia="Times New Roman" w:hAnsiTheme="minorHAnsi" w:cstheme="minorHAnsi"/>
                <w:sz w:val="20"/>
                <w:szCs w:val="20"/>
              </w:rPr>
              <w:t>.</w:t>
            </w:r>
          </w:p>
          <w:p w:rsidR="00E47EB3" w:rsidRPr="006F0F8F" w:rsidRDefault="00E47EB3" w:rsidP="00D110CC">
            <w:pPr>
              <w:ind w:firstLine="284"/>
              <w:rPr>
                <w:rFonts w:asciiTheme="minorHAnsi" w:eastAsia="Times New Roman" w:hAnsiTheme="minorHAnsi" w:cstheme="minorHAnsi"/>
                <w:sz w:val="20"/>
                <w:szCs w:val="20"/>
              </w:rPr>
            </w:pPr>
          </w:p>
          <w:p w:rsidR="00D110CC" w:rsidRPr="006F0F8F" w:rsidRDefault="00D110CC" w:rsidP="00D110CC">
            <w:pPr>
              <w:spacing w:before="120"/>
              <w:ind w:firstLine="567"/>
              <w:rPr>
                <w:rFonts w:asciiTheme="minorHAnsi" w:hAnsiTheme="minorHAnsi" w:cstheme="minorHAnsi"/>
                <w:color w:val="000000"/>
                <w:sz w:val="20"/>
                <w:szCs w:val="20"/>
                <w:shd w:val="solid" w:color="FFFFFF" w:fill="FFFFFF"/>
              </w:rPr>
            </w:pPr>
            <w:r w:rsidRPr="006F0F8F">
              <w:rPr>
                <w:rFonts w:asciiTheme="minorHAnsi" w:hAnsiTheme="minorHAnsi" w:cstheme="minorHAnsi"/>
                <w:color w:val="000000"/>
                <w:sz w:val="20"/>
                <w:szCs w:val="20"/>
                <w:shd w:val="solid" w:color="FFFFFF" w:fill="FFFFFF"/>
                <w:lang w:eastAsia="en-US"/>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r w:rsidRPr="006F0F8F">
              <w:rPr>
                <w:rFonts w:asciiTheme="minorHAnsi" w:hAnsiTheme="minorHAnsi" w:cstheme="minorHAnsi"/>
                <w:color w:val="000000"/>
                <w:sz w:val="20"/>
                <w:szCs w:val="20"/>
                <w:shd w:val="solid" w:color="FFFFFF" w:fill="FFFFFF"/>
                <w:lang w:eastAsia="en-US"/>
              </w:rPr>
              <w:lastRenderedPageBreak/>
              <w:t>закупівель під час подання тендерної пропозиції.</w:t>
            </w:r>
          </w:p>
          <w:p w:rsidR="00D110CC" w:rsidRPr="006F0F8F" w:rsidRDefault="00D110CC" w:rsidP="00D110CC">
            <w:pPr>
              <w:ind w:firstLine="284"/>
              <w:rPr>
                <w:rFonts w:asciiTheme="minorHAnsi" w:eastAsia="Times New Roman" w:hAnsiTheme="minorHAnsi" w:cstheme="minorHAnsi"/>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ind w:firstLine="284"/>
              <w:rPr>
                <w:rFonts w:asciiTheme="minorHAnsi" w:eastAsia="Times New Roman" w:hAnsiTheme="minorHAnsi" w:cstheme="minorHAnsi"/>
                <w:b/>
                <w:bCs/>
                <w:i/>
                <w:iCs/>
                <w:sz w:val="20"/>
                <w:szCs w:val="20"/>
              </w:rPr>
            </w:pPr>
          </w:p>
        </w:tc>
      </w:tr>
      <w:tr w:rsidR="00E47EB3" w:rsidRPr="00891B71" w:rsidTr="00F0791F">
        <w:trPr>
          <w:trHeight w:val="467"/>
        </w:trPr>
        <w:tc>
          <w:tcPr>
            <w:tcW w:w="425" w:type="dxa"/>
            <w:tcBorders>
              <w:top w:val="single" w:sz="4" w:space="0" w:color="auto"/>
              <w:left w:val="single" w:sz="4" w:space="0" w:color="auto"/>
              <w:bottom w:val="single" w:sz="4" w:space="0" w:color="auto"/>
              <w:right w:val="single" w:sz="4" w:space="0" w:color="auto"/>
            </w:tcBorders>
            <w:hideMark/>
          </w:tcPr>
          <w:p w:rsidR="00E47EB3" w:rsidRPr="00891B71" w:rsidRDefault="00066B5B" w:rsidP="00F0791F">
            <w:pPr>
              <w:widowControl w:val="0"/>
              <w:jc w:val="center"/>
              <w:rPr>
                <w:rFonts w:eastAsia="Times New Roman"/>
                <w:sz w:val="20"/>
                <w:szCs w:val="20"/>
              </w:rPr>
            </w:pPr>
            <w:r>
              <w:rPr>
                <w:rFonts w:eastAsia="Times New Roman"/>
                <w:bCs/>
                <w:spacing w:val="-6"/>
                <w:sz w:val="20"/>
                <w:szCs w:val="20"/>
              </w:rPr>
              <w:t>9</w:t>
            </w:r>
            <w:r w:rsidR="00E47EB3" w:rsidRPr="00891B71">
              <w:rPr>
                <w:rFonts w:eastAsia="Times New Roman"/>
                <w:bCs/>
                <w:spacing w:val="-6"/>
                <w:sz w:val="20"/>
                <w:szCs w:val="20"/>
              </w:rPr>
              <w:t>.</w:t>
            </w:r>
          </w:p>
        </w:tc>
        <w:tc>
          <w:tcPr>
            <w:tcW w:w="2819"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учасники повинні надати в складі пропозиції довідку із зазначенням відомостей про кінцевого бенефіціарного власника (контролера) юридичної особи-учасника, які передбачені п. 9 ч.2 ст. 9 Закону України «Про державну реєстрацію юридичних осіб, фізичних осіб - підприємців та громадських формувань»;</w:t>
            </w:r>
          </w:p>
        </w:tc>
        <w:tc>
          <w:tcPr>
            <w:tcW w:w="2978" w:type="dxa"/>
            <w:gridSpan w:val="2"/>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tabs>
                <w:tab w:val="left" w:pos="1010"/>
              </w:tabs>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15" w:history="1">
              <w:r w:rsidRPr="006F0F8F">
                <w:rPr>
                  <w:rFonts w:asciiTheme="minorHAnsi" w:eastAsia="Times New Roman" w:hAnsiTheme="minorHAnsi" w:cstheme="minorHAnsi"/>
                  <w:sz w:val="20"/>
                  <w:szCs w:val="20"/>
                  <w:u w:val="single"/>
                </w:rPr>
                <w:t>https://usr.minjust.gov.ua/ua/freesearch/</w:t>
              </w:r>
            </w:hyperlink>
            <w:r w:rsidRPr="006F0F8F">
              <w:rPr>
                <w:rFonts w:asciiTheme="minorHAnsi" w:eastAsia="Times New Roman" w:hAnsiTheme="minorHAnsi" w:cstheme="minorHAnsi"/>
                <w:sz w:val="20"/>
                <w:szCs w:val="20"/>
              </w:rPr>
              <w:t xml:space="preserve"> .</w:t>
            </w:r>
          </w:p>
          <w:p w:rsidR="00B234EA" w:rsidRPr="006F0F8F" w:rsidRDefault="00B234EA" w:rsidP="00B234EA">
            <w:pPr>
              <w:spacing w:before="120"/>
              <w:ind w:firstLine="567"/>
              <w:rPr>
                <w:rFonts w:asciiTheme="minorHAnsi" w:hAnsiTheme="minorHAnsi" w:cstheme="minorHAnsi"/>
                <w:color w:val="000000"/>
                <w:sz w:val="20"/>
                <w:szCs w:val="20"/>
                <w:shd w:val="solid" w:color="FFFFFF" w:fill="FFFFFF"/>
              </w:rPr>
            </w:pPr>
            <w:r w:rsidRPr="006F0F8F">
              <w:rPr>
                <w:rFonts w:asciiTheme="minorHAnsi" w:hAnsiTheme="minorHAnsi" w:cstheme="minorHAnsi"/>
                <w:color w:val="000000"/>
                <w:sz w:val="20"/>
                <w:szCs w:val="2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EB3" w:rsidRPr="006F0F8F" w:rsidRDefault="00E47EB3" w:rsidP="00F0791F">
            <w:pPr>
              <w:ind w:firstLine="284"/>
              <w:rPr>
                <w:rFonts w:asciiTheme="minorHAnsi" w:eastAsia="Times New Roman" w:hAnsiTheme="minorHAnsi" w:cstheme="minorHAnsi"/>
                <w:b/>
                <w:bCs/>
                <w:i/>
                <w:iCs/>
                <w:sz w:val="20"/>
                <w:szCs w:val="20"/>
                <w:lang w:eastAsia="uk-UA"/>
              </w:rPr>
            </w:pPr>
          </w:p>
        </w:tc>
        <w:tc>
          <w:tcPr>
            <w:tcW w:w="3963" w:type="dxa"/>
            <w:tcBorders>
              <w:top w:val="single" w:sz="4" w:space="0" w:color="auto"/>
              <w:left w:val="single" w:sz="4" w:space="0" w:color="auto"/>
              <w:bottom w:val="single" w:sz="4" w:space="0" w:color="auto"/>
              <w:right w:val="single" w:sz="4" w:space="0" w:color="auto"/>
            </w:tcBorders>
          </w:tcPr>
          <w:p w:rsidR="00E47EB3" w:rsidRPr="006F0F8F" w:rsidRDefault="00E47EB3" w:rsidP="00F0791F">
            <w:pPr>
              <w:ind w:firstLine="284"/>
              <w:rPr>
                <w:rFonts w:asciiTheme="minorHAnsi" w:eastAsia="Times New Roman" w:hAnsiTheme="minorHAnsi" w:cstheme="minorHAnsi"/>
                <w:b/>
                <w:bCs/>
                <w:i/>
                <w:iCs/>
                <w:sz w:val="20"/>
                <w:szCs w:val="20"/>
              </w:rPr>
            </w:pPr>
          </w:p>
        </w:tc>
      </w:tr>
      <w:tr w:rsidR="00B234EA" w:rsidRPr="00891B71" w:rsidTr="00B234EA">
        <w:trPr>
          <w:trHeight w:val="467"/>
        </w:trPr>
        <w:tc>
          <w:tcPr>
            <w:tcW w:w="425" w:type="dxa"/>
            <w:tcBorders>
              <w:top w:val="single" w:sz="4" w:space="0" w:color="auto"/>
              <w:left w:val="single" w:sz="4" w:space="0" w:color="auto"/>
              <w:bottom w:val="single" w:sz="4" w:space="0" w:color="auto"/>
              <w:right w:val="single" w:sz="4" w:space="0" w:color="auto"/>
            </w:tcBorders>
            <w:hideMark/>
          </w:tcPr>
          <w:p w:rsidR="00B234EA" w:rsidRPr="00066B5B" w:rsidRDefault="00066B5B" w:rsidP="00F0791F">
            <w:pPr>
              <w:widowControl w:val="0"/>
              <w:jc w:val="center"/>
              <w:rPr>
                <w:rFonts w:eastAsia="Times New Roman"/>
                <w:bCs/>
                <w:spacing w:val="-6"/>
                <w:sz w:val="18"/>
                <w:szCs w:val="18"/>
              </w:rPr>
            </w:pPr>
            <w:r w:rsidRPr="00066B5B">
              <w:rPr>
                <w:rFonts w:eastAsia="Times New Roman"/>
                <w:bCs/>
                <w:spacing w:val="-6"/>
                <w:sz w:val="18"/>
                <w:szCs w:val="18"/>
              </w:rPr>
              <w:t>10</w:t>
            </w:r>
            <w:r w:rsidR="00B234EA" w:rsidRPr="00066B5B">
              <w:rPr>
                <w:rFonts w:eastAsia="Times New Roman"/>
                <w:bCs/>
                <w:spacing w:val="-6"/>
                <w:sz w:val="18"/>
                <w:szCs w:val="18"/>
              </w:rPr>
              <w:t>.</w:t>
            </w:r>
          </w:p>
        </w:tc>
        <w:tc>
          <w:tcPr>
            <w:tcW w:w="2819" w:type="dxa"/>
            <w:tcBorders>
              <w:top w:val="single" w:sz="4" w:space="0" w:color="auto"/>
              <w:left w:val="single" w:sz="4" w:space="0" w:color="auto"/>
              <w:bottom w:val="single" w:sz="4" w:space="0" w:color="auto"/>
              <w:right w:val="single" w:sz="4" w:space="0" w:color="auto"/>
            </w:tcBorders>
            <w:hideMark/>
          </w:tcPr>
          <w:p w:rsidR="00B234EA" w:rsidRPr="006F0F8F" w:rsidRDefault="00B234EA"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965" w:type="dxa"/>
            <w:tcBorders>
              <w:top w:val="single" w:sz="4" w:space="0" w:color="auto"/>
              <w:left w:val="single" w:sz="4" w:space="0" w:color="auto"/>
              <w:bottom w:val="single" w:sz="4" w:space="0" w:color="auto"/>
              <w:right w:val="single" w:sz="4" w:space="0" w:color="auto"/>
            </w:tcBorders>
            <w:hideMark/>
          </w:tcPr>
          <w:p w:rsidR="00B234EA" w:rsidRPr="006F0F8F" w:rsidRDefault="00B234EA" w:rsidP="00F0791F">
            <w:pPr>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 xml:space="preserve">Замовник самостійно перевіряє інформацію згідно Рішень РНБО України, введених в дію Указом Президента України за посиланням </w:t>
            </w:r>
            <w:hyperlink r:id="rId16" w:history="1">
              <w:r w:rsidRPr="006F0F8F">
                <w:rPr>
                  <w:rFonts w:asciiTheme="minorHAnsi" w:eastAsia="Times New Roman" w:hAnsiTheme="minorHAnsi" w:cstheme="minorHAnsi"/>
                  <w:sz w:val="20"/>
                  <w:szCs w:val="20"/>
                  <w:u w:val="single"/>
                </w:rPr>
                <w:t>https://zakon.rada.gov.ua/</w:t>
              </w:r>
            </w:hyperlink>
            <w:r w:rsidRPr="006F0F8F">
              <w:rPr>
                <w:rFonts w:asciiTheme="minorHAnsi" w:eastAsia="Times New Roman" w:hAnsiTheme="minorHAnsi" w:cstheme="minorHAnsi"/>
                <w:sz w:val="20"/>
                <w:szCs w:val="20"/>
                <w:u w:val="single"/>
              </w:rPr>
              <w:t>, https://sanctions-t.rnbo.gov.ua/</w:t>
            </w:r>
            <w:r w:rsidRPr="006F0F8F">
              <w:rPr>
                <w:rFonts w:asciiTheme="minorHAnsi" w:eastAsia="Times New Roman" w:hAnsiTheme="minorHAnsi" w:cstheme="minorHAnsi"/>
                <w:sz w:val="20"/>
                <w:szCs w:val="20"/>
              </w:rPr>
              <w:t>.</w:t>
            </w:r>
          </w:p>
          <w:p w:rsidR="00B234EA" w:rsidRPr="006F0F8F" w:rsidRDefault="00B234EA" w:rsidP="00F0791F">
            <w:pPr>
              <w:ind w:firstLine="284"/>
              <w:rPr>
                <w:rFonts w:asciiTheme="minorHAnsi" w:eastAsia="Times New Roman" w:hAnsiTheme="minorHAnsi" w:cstheme="minorHAnsi"/>
                <w:sz w:val="20"/>
                <w:szCs w:val="20"/>
              </w:rPr>
            </w:pPr>
          </w:p>
          <w:p w:rsidR="00B234EA" w:rsidRPr="006F0F8F" w:rsidRDefault="00B234EA" w:rsidP="00B234EA">
            <w:pPr>
              <w:spacing w:before="120"/>
              <w:ind w:firstLine="567"/>
              <w:rPr>
                <w:rFonts w:asciiTheme="minorHAnsi" w:hAnsiTheme="minorHAnsi" w:cstheme="minorHAnsi"/>
                <w:color w:val="000000"/>
                <w:sz w:val="20"/>
                <w:szCs w:val="20"/>
                <w:shd w:val="solid" w:color="FFFFFF" w:fill="FFFFFF"/>
              </w:rPr>
            </w:pPr>
            <w:r w:rsidRPr="006F0F8F">
              <w:rPr>
                <w:rFonts w:asciiTheme="minorHAnsi" w:hAnsiTheme="minorHAnsi" w:cstheme="minorHAnsi"/>
                <w:color w:val="000000"/>
                <w:sz w:val="20"/>
                <w:szCs w:val="2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34EA" w:rsidRPr="006F0F8F" w:rsidRDefault="00B234EA" w:rsidP="00F0791F">
            <w:pPr>
              <w:ind w:firstLine="284"/>
              <w:rPr>
                <w:rFonts w:asciiTheme="minorHAnsi" w:eastAsia="Times New Roman" w:hAnsiTheme="minorHAnsi" w:cstheme="minorHAnsi"/>
                <w:sz w:val="20"/>
                <w:szCs w:val="20"/>
              </w:rPr>
            </w:pPr>
          </w:p>
        </w:tc>
        <w:tc>
          <w:tcPr>
            <w:tcW w:w="3976" w:type="dxa"/>
            <w:gridSpan w:val="2"/>
            <w:tcBorders>
              <w:top w:val="single" w:sz="4" w:space="0" w:color="auto"/>
              <w:left w:val="single" w:sz="4" w:space="0" w:color="auto"/>
              <w:bottom w:val="single" w:sz="4" w:space="0" w:color="auto"/>
              <w:right w:val="single" w:sz="4" w:space="0" w:color="auto"/>
            </w:tcBorders>
          </w:tcPr>
          <w:p w:rsidR="00B234EA" w:rsidRPr="006F0F8F" w:rsidRDefault="00B234EA" w:rsidP="00F0791F">
            <w:pPr>
              <w:ind w:firstLine="284"/>
              <w:rPr>
                <w:rFonts w:asciiTheme="minorHAnsi" w:eastAsia="Times New Roman" w:hAnsiTheme="minorHAnsi" w:cstheme="minorHAnsi"/>
                <w:sz w:val="20"/>
                <w:szCs w:val="20"/>
              </w:rPr>
            </w:pPr>
          </w:p>
        </w:tc>
      </w:tr>
      <w:tr w:rsidR="00E47EB3" w:rsidRPr="00891B71" w:rsidTr="00F0791F">
        <w:trPr>
          <w:trHeight w:val="467"/>
        </w:trPr>
        <w:tc>
          <w:tcPr>
            <w:tcW w:w="425" w:type="dxa"/>
            <w:tcBorders>
              <w:top w:val="single" w:sz="4" w:space="0" w:color="auto"/>
              <w:left w:val="single" w:sz="4" w:space="0" w:color="auto"/>
              <w:bottom w:val="single" w:sz="4" w:space="0" w:color="auto"/>
              <w:right w:val="single" w:sz="4" w:space="0" w:color="auto"/>
            </w:tcBorders>
            <w:hideMark/>
          </w:tcPr>
          <w:p w:rsidR="00E47EB3" w:rsidRPr="00066B5B" w:rsidRDefault="00066B5B" w:rsidP="00F0791F">
            <w:pPr>
              <w:widowControl w:val="0"/>
              <w:jc w:val="center"/>
              <w:rPr>
                <w:rFonts w:eastAsia="Times New Roman"/>
                <w:bCs/>
                <w:spacing w:val="-6"/>
                <w:sz w:val="18"/>
                <w:szCs w:val="18"/>
              </w:rPr>
            </w:pPr>
            <w:r w:rsidRPr="00066B5B">
              <w:rPr>
                <w:rFonts w:eastAsia="Times New Roman"/>
                <w:bCs/>
                <w:spacing w:val="-6"/>
                <w:sz w:val="18"/>
                <w:szCs w:val="18"/>
              </w:rPr>
              <w:t>11.</w:t>
            </w:r>
          </w:p>
        </w:tc>
        <w:tc>
          <w:tcPr>
            <w:tcW w:w="2819"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w:t>
            </w:r>
            <w:bookmarkStart w:id="0" w:name="_GoBack"/>
            <w:bookmarkEnd w:id="0"/>
            <w:r w:rsidRPr="006F0F8F">
              <w:rPr>
                <w:rFonts w:asciiTheme="minorHAnsi" w:eastAsia="Times New Roman" w:hAnsiTheme="minorHAnsi" w:cstheme="minorHAnsi"/>
                <w:sz w:val="20"/>
                <w:szCs w:val="20"/>
              </w:rPr>
              <w:t>торгівлі людьми;</w:t>
            </w:r>
          </w:p>
        </w:tc>
        <w:tc>
          <w:tcPr>
            <w:tcW w:w="2978" w:type="dxa"/>
            <w:gridSpan w:val="2"/>
            <w:tcBorders>
              <w:top w:val="single" w:sz="4" w:space="0" w:color="auto"/>
              <w:left w:val="single" w:sz="4" w:space="0" w:color="auto"/>
              <w:bottom w:val="single" w:sz="4" w:space="0" w:color="auto"/>
              <w:right w:val="single" w:sz="4" w:space="0" w:color="auto"/>
            </w:tcBorders>
            <w:hideMark/>
          </w:tcPr>
          <w:p w:rsidR="000E779F" w:rsidRPr="006F0F8F" w:rsidRDefault="000E779F" w:rsidP="000E779F">
            <w:pPr>
              <w:spacing w:before="120"/>
              <w:ind w:firstLine="567"/>
              <w:rPr>
                <w:rFonts w:asciiTheme="minorHAnsi" w:hAnsiTheme="minorHAnsi" w:cstheme="minorHAnsi"/>
                <w:color w:val="000000"/>
                <w:sz w:val="20"/>
                <w:szCs w:val="20"/>
                <w:shd w:val="solid" w:color="FFFFFF" w:fill="FFFFFF"/>
              </w:rPr>
            </w:pPr>
            <w:r w:rsidRPr="006F0F8F">
              <w:rPr>
                <w:rFonts w:asciiTheme="minorHAnsi" w:hAnsiTheme="minorHAnsi" w:cstheme="minorHAnsi"/>
                <w:color w:val="000000"/>
                <w:sz w:val="20"/>
                <w:szCs w:val="2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EB3" w:rsidRPr="006F0F8F" w:rsidRDefault="00E47EB3" w:rsidP="00F0791F">
            <w:pPr>
              <w:ind w:firstLine="284"/>
              <w:rPr>
                <w:rFonts w:asciiTheme="minorHAnsi" w:eastAsia="Times New Roman" w:hAnsiTheme="minorHAnsi" w:cstheme="minorHAnsi"/>
                <w:sz w:val="20"/>
                <w:szCs w:val="20"/>
              </w:rPr>
            </w:pPr>
          </w:p>
        </w:tc>
        <w:tc>
          <w:tcPr>
            <w:tcW w:w="3963"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ind w:firstLine="284"/>
              <w:rPr>
                <w:rFonts w:asciiTheme="minorHAnsi" w:eastAsia="Times New Roman" w:hAnsiTheme="minorHAnsi" w:cstheme="minorHAnsi"/>
                <w:iCs/>
                <w:spacing w:val="-6"/>
                <w:sz w:val="20"/>
                <w:szCs w:val="20"/>
              </w:rPr>
            </w:pPr>
            <w:r w:rsidRPr="006F0F8F">
              <w:rPr>
                <w:rFonts w:asciiTheme="minorHAnsi" w:eastAsia="Times New Roman" w:hAnsiTheme="minorHAnsi" w:cstheme="minorHAnsi"/>
                <w:b/>
                <w:bCs/>
                <w:iCs/>
                <w:spacing w:val="-6"/>
                <w:sz w:val="20"/>
                <w:szCs w:val="20"/>
              </w:rPr>
              <w:t>Витяг</w:t>
            </w:r>
            <w:r w:rsidRPr="006F0F8F">
              <w:rPr>
                <w:rFonts w:asciiTheme="minorHAnsi" w:eastAsia="Times New Roman" w:hAnsiTheme="minorHAnsi" w:cstheme="minorHAnsi"/>
                <w:iCs/>
                <w:spacing w:val="-6"/>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6F0F8F">
              <w:rPr>
                <w:rFonts w:asciiTheme="minorHAnsi" w:eastAsia="Times New Roman" w:hAnsiTheme="minorHAnsi" w:cstheme="minorHAnsi"/>
                <w:sz w:val="20"/>
                <w:szCs w:val="20"/>
              </w:rPr>
              <w:t>фізичну особу чи фізичну особу-підприємця, яка є учасником-переможцем,</w:t>
            </w:r>
            <w:r w:rsidRPr="006F0F8F">
              <w:rPr>
                <w:rFonts w:asciiTheme="minorHAnsi" w:eastAsia="Times New Roman" w:hAnsiTheme="minorHAnsi" w:cstheme="minorHAnsi"/>
                <w:iCs/>
                <w:spacing w:val="-6"/>
                <w:sz w:val="20"/>
                <w:szCs w:val="20"/>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w:t>
            </w:r>
            <w:r w:rsidRPr="006F0F8F">
              <w:rPr>
                <w:rFonts w:asciiTheme="minorHAnsi" w:eastAsia="Times New Roman" w:hAnsiTheme="minorHAnsi" w:cstheme="minorHAnsi"/>
                <w:iCs/>
                <w:spacing w:val="-6"/>
                <w:sz w:val="20"/>
                <w:szCs w:val="20"/>
              </w:rPr>
              <w:lastRenderedPageBreak/>
              <w:t>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E47EB3" w:rsidRPr="006F0F8F" w:rsidRDefault="00E47EB3" w:rsidP="00F0791F">
            <w:pPr>
              <w:ind w:firstLine="284"/>
              <w:rPr>
                <w:rFonts w:asciiTheme="minorHAnsi" w:eastAsia="Times New Roman" w:hAnsiTheme="minorHAnsi" w:cstheme="minorHAnsi"/>
                <w:iCs/>
                <w:spacing w:val="-6"/>
                <w:sz w:val="20"/>
                <w:szCs w:val="20"/>
              </w:rPr>
            </w:pPr>
            <w:r w:rsidRPr="006F0F8F">
              <w:rPr>
                <w:rFonts w:asciiTheme="minorHAnsi" w:eastAsia="Times New Roman" w:hAnsiTheme="minorHAnsi" w:cstheme="minorHAnsi"/>
                <w:iCs/>
                <w:spacing w:val="-6"/>
                <w:sz w:val="20"/>
                <w:szCs w:val="20"/>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E47EB3" w:rsidRPr="006F0F8F" w:rsidRDefault="00E47EB3" w:rsidP="00F0791F">
            <w:pPr>
              <w:ind w:firstLine="284"/>
              <w:rPr>
                <w:rFonts w:asciiTheme="minorHAnsi" w:eastAsia="Times New Roman" w:hAnsiTheme="minorHAnsi" w:cstheme="minorHAnsi"/>
                <w:iCs/>
                <w:spacing w:val="-6"/>
                <w:sz w:val="20"/>
                <w:szCs w:val="20"/>
              </w:rPr>
            </w:pPr>
            <w:r w:rsidRPr="006F0F8F">
              <w:rPr>
                <w:rFonts w:asciiTheme="minorHAnsi" w:eastAsia="Times New Roman" w:hAnsiTheme="minorHAnsi" w:cstheme="minorHAnsi"/>
                <w:iCs/>
                <w:spacing w:val="-6"/>
                <w:sz w:val="20"/>
                <w:szCs w:val="20"/>
              </w:rPr>
              <w:t xml:space="preserve">Витяг можливо отримати за посиланням </w:t>
            </w:r>
            <w:hyperlink r:id="rId17" w:history="1">
              <w:r w:rsidRPr="006F0F8F">
                <w:rPr>
                  <w:rFonts w:asciiTheme="minorHAnsi" w:eastAsia="Times New Roman" w:hAnsiTheme="minorHAnsi" w:cstheme="minorHAnsi"/>
                  <w:iCs/>
                  <w:spacing w:val="-6"/>
                  <w:sz w:val="20"/>
                  <w:szCs w:val="20"/>
                  <w:u w:val="single"/>
                </w:rPr>
                <w:t>https://vytiah.mvs.gov.ua/app/landing</w:t>
              </w:r>
            </w:hyperlink>
            <w:r w:rsidRPr="006F0F8F">
              <w:rPr>
                <w:rFonts w:asciiTheme="minorHAnsi" w:eastAsia="Times New Roman" w:hAnsiTheme="minorHAnsi" w:cstheme="minorHAnsi"/>
                <w:iCs/>
                <w:spacing w:val="-6"/>
                <w:sz w:val="20"/>
                <w:szCs w:val="20"/>
                <w:u w:val="single"/>
              </w:rPr>
              <w:t>.</w:t>
            </w:r>
          </w:p>
        </w:tc>
      </w:tr>
      <w:tr w:rsidR="00E47EB3" w:rsidRPr="00891B71" w:rsidTr="00F0791F">
        <w:trPr>
          <w:trHeight w:val="467"/>
        </w:trPr>
        <w:tc>
          <w:tcPr>
            <w:tcW w:w="425" w:type="dxa"/>
            <w:tcBorders>
              <w:top w:val="single" w:sz="4" w:space="0" w:color="auto"/>
              <w:left w:val="single" w:sz="4" w:space="0" w:color="auto"/>
              <w:bottom w:val="single" w:sz="4" w:space="0" w:color="auto"/>
              <w:right w:val="single" w:sz="4" w:space="0" w:color="auto"/>
            </w:tcBorders>
            <w:hideMark/>
          </w:tcPr>
          <w:p w:rsidR="00E47EB3" w:rsidRPr="00066B5B" w:rsidRDefault="00E47EB3" w:rsidP="00F0791F">
            <w:pPr>
              <w:widowControl w:val="0"/>
              <w:jc w:val="center"/>
              <w:rPr>
                <w:rFonts w:eastAsia="Times New Roman"/>
                <w:bCs/>
                <w:spacing w:val="-6"/>
                <w:sz w:val="18"/>
                <w:szCs w:val="18"/>
              </w:rPr>
            </w:pPr>
            <w:r w:rsidRPr="00066B5B">
              <w:rPr>
                <w:rFonts w:eastAsia="Times New Roman"/>
                <w:bCs/>
                <w:spacing w:val="-6"/>
                <w:sz w:val="18"/>
                <w:szCs w:val="18"/>
              </w:rPr>
              <w:lastRenderedPageBreak/>
              <w:t>1</w:t>
            </w:r>
            <w:r w:rsidR="00066B5B" w:rsidRPr="00066B5B">
              <w:rPr>
                <w:rFonts w:eastAsia="Times New Roman"/>
                <w:bCs/>
                <w:spacing w:val="-6"/>
                <w:sz w:val="18"/>
                <w:szCs w:val="18"/>
              </w:rPr>
              <w:t>2.</w:t>
            </w:r>
          </w:p>
        </w:tc>
        <w:tc>
          <w:tcPr>
            <w:tcW w:w="2819" w:type="dxa"/>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8" w:type="dxa"/>
            <w:gridSpan w:val="2"/>
            <w:tcBorders>
              <w:top w:val="single" w:sz="4" w:space="0" w:color="auto"/>
              <w:left w:val="single" w:sz="4" w:space="0" w:color="auto"/>
              <w:bottom w:val="single" w:sz="4" w:space="0" w:color="auto"/>
              <w:right w:val="single" w:sz="4" w:space="0" w:color="auto"/>
            </w:tcBorders>
            <w:hideMark/>
          </w:tcPr>
          <w:p w:rsidR="00E47EB3" w:rsidRPr="006F0F8F" w:rsidRDefault="00E47EB3"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E47EB3" w:rsidRPr="006F0F8F" w:rsidRDefault="00E47EB3" w:rsidP="00F0791F">
            <w:pPr>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Учасник процедури закупівлі, що перебуває в обставинах, зазначених у ч. 2 ст. 17 Закону, надає підтвердження вжиття заходів для доведення своєї надійності, - документальне підтвердження у складі тендерної пропозиції, що він сплатив або зобов’язався сплатити відповідні зобов’язання та/або відшкодування завданих збитків, або про наявність письмового зобов’язання сплати зобов’язань та відшкодування завданих збитків у порядку, визначеному чинним законодавством.</w:t>
            </w:r>
          </w:p>
        </w:tc>
        <w:tc>
          <w:tcPr>
            <w:tcW w:w="3963" w:type="dxa"/>
            <w:tcBorders>
              <w:top w:val="single" w:sz="4" w:space="0" w:color="auto"/>
              <w:left w:val="single" w:sz="4" w:space="0" w:color="auto"/>
              <w:bottom w:val="single" w:sz="4" w:space="0" w:color="auto"/>
              <w:right w:val="single" w:sz="4" w:space="0" w:color="auto"/>
            </w:tcBorders>
          </w:tcPr>
          <w:p w:rsidR="00E47EB3" w:rsidRPr="006F0F8F" w:rsidRDefault="00E47EB3"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E47EB3" w:rsidRPr="006F0F8F" w:rsidRDefault="00E47EB3" w:rsidP="00F0791F">
            <w:pPr>
              <w:widowControl w:val="0"/>
              <w:ind w:firstLine="284"/>
              <w:rPr>
                <w:rFonts w:asciiTheme="minorHAnsi" w:eastAsia="Times New Roman" w:hAnsiTheme="minorHAnsi" w:cstheme="minorHAnsi"/>
                <w:sz w:val="20"/>
                <w:szCs w:val="20"/>
              </w:rPr>
            </w:pPr>
            <w:r w:rsidRPr="006F0F8F">
              <w:rPr>
                <w:rFonts w:asciiTheme="minorHAnsi" w:eastAsia="Times New Roman" w:hAnsiTheme="minorHAnsi" w:cstheme="minorHAnsi"/>
                <w:sz w:val="20"/>
                <w:szCs w:val="20"/>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rsidR="00E47EB3" w:rsidRPr="006F0F8F" w:rsidRDefault="00E47EB3" w:rsidP="00F0791F">
            <w:pPr>
              <w:widowControl w:val="0"/>
              <w:ind w:firstLine="284"/>
              <w:rPr>
                <w:rFonts w:asciiTheme="minorHAnsi" w:eastAsia="Times New Roman" w:hAnsiTheme="minorHAnsi" w:cstheme="minorHAnsi"/>
                <w:sz w:val="20"/>
                <w:szCs w:val="20"/>
              </w:rPr>
            </w:pPr>
          </w:p>
        </w:tc>
      </w:tr>
    </w:tbl>
    <w:p w:rsidR="004142E6" w:rsidRDefault="004142E6"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4142E6" w:rsidRPr="00891B71" w:rsidRDefault="004142E6" w:rsidP="004142E6">
      <w:pPr>
        <w:widowControl w:val="0"/>
        <w:snapToGrid w:val="0"/>
        <w:ind w:firstLine="284"/>
        <w:rPr>
          <w:rFonts w:eastAsia="Times New Roman"/>
          <w:bCs/>
          <w:i/>
          <w:iCs/>
        </w:rPr>
      </w:pPr>
      <w:r w:rsidRPr="00891B71">
        <w:rPr>
          <w:rFonts w:eastAsia="Times New Roman"/>
          <w:bCs/>
          <w:i/>
          <w:iCs/>
        </w:rPr>
        <w:t xml:space="preserve">*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w:t>
      </w:r>
      <w:r w:rsidR="00C641CB">
        <w:rPr>
          <w:rFonts w:eastAsia="Times New Roman"/>
          <w:bCs/>
          <w:i/>
          <w:iCs/>
        </w:rPr>
        <w:t xml:space="preserve">п. </w:t>
      </w:r>
      <w:r w:rsidRPr="00891B71">
        <w:rPr>
          <w:rFonts w:eastAsia="Times New Roman"/>
          <w:bCs/>
          <w:i/>
          <w:iCs/>
        </w:rPr>
        <w:t>3 таблиці цього Додатку до тендерної докум</w:t>
      </w:r>
      <w:r w:rsidR="00C641CB">
        <w:rPr>
          <w:rFonts w:eastAsia="Times New Roman"/>
          <w:bCs/>
          <w:i/>
          <w:iCs/>
        </w:rPr>
        <w:t xml:space="preserve">ентації. Ненадання </w:t>
      </w:r>
      <w:r w:rsidRPr="00891B71">
        <w:rPr>
          <w:rFonts w:eastAsia="Times New Roman"/>
          <w:bCs/>
          <w:i/>
          <w:iCs/>
        </w:rPr>
        <w:t xml:space="preserve"> переможцем у такому випадку</w:t>
      </w:r>
      <w:r w:rsidR="00C641CB">
        <w:rPr>
          <w:rFonts w:eastAsia="Times New Roman"/>
          <w:bCs/>
          <w:i/>
          <w:iCs/>
        </w:rPr>
        <w:t xml:space="preserve"> документів, передбачених п. </w:t>
      </w:r>
      <w:r w:rsidRPr="00891B71">
        <w:rPr>
          <w:rFonts w:eastAsia="Times New Roman"/>
          <w:bCs/>
          <w:i/>
          <w:iCs/>
        </w:rPr>
        <w:t>3 таблиці цього Додатку до тендерної документації не стане підставою для відхилення.</w:t>
      </w:r>
    </w:p>
    <w:p w:rsidR="004142E6" w:rsidRDefault="004142E6"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lang w:val="ru-RU"/>
        </w:rPr>
      </w:pPr>
    </w:p>
    <w:p w:rsidR="0043288E" w:rsidRDefault="0043288E"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lang w:val="ru-RU"/>
        </w:rPr>
      </w:pPr>
    </w:p>
    <w:p w:rsidR="0043288E" w:rsidRDefault="0043288E"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lang w:val="ru-RU"/>
        </w:rPr>
      </w:pPr>
    </w:p>
    <w:sectPr w:rsidR="0043288E" w:rsidSect="000857F0">
      <w:headerReference w:type="default" r:id="rId18"/>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7B" w:rsidRDefault="008F467B">
      <w:r>
        <w:separator/>
      </w:r>
    </w:p>
  </w:endnote>
  <w:endnote w:type="continuationSeparator" w:id="0">
    <w:p w:rsidR="008F467B" w:rsidRDefault="008F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7B" w:rsidRDefault="008F467B">
      <w:r>
        <w:separator/>
      </w:r>
    </w:p>
  </w:footnote>
  <w:footnote w:type="continuationSeparator" w:id="0">
    <w:p w:rsidR="008F467B" w:rsidRDefault="008F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AC" w:rsidRDefault="00A75435">
    <w:pPr>
      <w:jc w:val="right"/>
    </w:pPr>
    <w:r>
      <w:fldChar w:fldCharType="begin"/>
    </w:r>
    <w:r w:rsidR="002431D5">
      <w:instrText xml:space="preserve"> PAGE \* Arabic </w:instrText>
    </w:r>
    <w:r>
      <w:fldChar w:fldCharType="separate"/>
    </w:r>
    <w:r w:rsidR="000857F0">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12448F"/>
    <w:multiLevelType w:val="hybridMultilevel"/>
    <w:tmpl w:val="C76873FA"/>
    <w:lvl w:ilvl="0" w:tplc="647206EC">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7"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8"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10"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1"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2"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4"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5"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6"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7"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8"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1"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3"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4"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5"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6"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8"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0"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7"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8"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9"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1"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2"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3"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5"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95451A5"/>
    <w:multiLevelType w:val="hybridMultilevel"/>
    <w:tmpl w:val="C9C883D6"/>
    <w:lvl w:ilvl="0" w:tplc="8558F70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0"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2"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3"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4"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7"/>
  </w:num>
  <w:num w:numId="2">
    <w:abstractNumId w:val="74"/>
  </w:num>
  <w:num w:numId="3">
    <w:abstractNumId w:val="22"/>
  </w:num>
  <w:num w:numId="4">
    <w:abstractNumId w:val="35"/>
  </w:num>
  <w:num w:numId="5">
    <w:abstractNumId w:val="30"/>
  </w:num>
  <w:num w:numId="6">
    <w:abstractNumId w:val="51"/>
  </w:num>
  <w:num w:numId="7">
    <w:abstractNumId w:val="41"/>
  </w:num>
  <w:num w:numId="8">
    <w:abstractNumId w:val="58"/>
  </w:num>
  <w:num w:numId="9">
    <w:abstractNumId w:val="73"/>
  </w:num>
  <w:num w:numId="10">
    <w:abstractNumId w:val="44"/>
  </w:num>
  <w:num w:numId="11">
    <w:abstractNumId w:val="42"/>
  </w:num>
  <w:num w:numId="12">
    <w:abstractNumId w:val="20"/>
  </w:num>
  <w:num w:numId="13">
    <w:abstractNumId w:val="29"/>
  </w:num>
  <w:num w:numId="14">
    <w:abstractNumId w:val="15"/>
  </w:num>
  <w:num w:numId="15">
    <w:abstractNumId w:val="37"/>
  </w:num>
  <w:num w:numId="16">
    <w:abstractNumId w:val="31"/>
  </w:num>
  <w:num w:numId="17">
    <w:abstractNumId w:val="64"/>
  </w:num>
  <w:num w:numId="18">
    <w:abstractNumId w:val="28"/>
  </w:num>
  <w:num w:numId="19">
    <w:abstractNumId w:val="48"/>
  </w:num>
  <w:num w:numId="20">
    <w:abstractNumId w:val="36"/>
  </w:num>
  <w:num w:numId="21">
    <w:abstractNumId w:val="8"/>
  </w:num>
  <w:num w:numId="22">
    <w:abstractNumId w:val="38"/>
  </w:num>
  <w:num w:numId="23">
    <w:abstractNumId w:val="59"/>
  </w:num>
  <w:num w:numId="24">
    <w:abstractNumId w:val="67"/>
  </w:num>
  <w:num w:numId="25">
    <w:abstractNumId w:val="13"/>
  </w:num>
  <w:num w:numId="26">
    <w:abstractNumId w:val="2"/>
  </w:num>
  <w:num w:numId="27">
    <w:abstractNumId w:val="4"/>
  </w:num>
  <w:num w:numId="28">
    <w:abstractNumId w:val="3"/>
  </w:num>
  <w:num w:numId="29">
    <w:abstractNumId w:val="0"/>
  </w:num>
  <w:num w:numId="30">
    <w:abstractNumId w:val="68"/>
  </w:num>
  <w:num w:numId="3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55"/>
  </w:num>
  <w:num w:numId="36">
    <w:abstractNumId w:val="1"/>
  </w:num>
  <w:num w:numId="37">
    <w:abstractNumId w:val="63"/>
  </w:num>
  <w:num w:numId="38">
    <w:abstractNumId w:val="16"/>
  </w:num>
  <w:num w:numId="39">
    <w:abstractNumId w:val="43"/>
  </w:num>
  <w:num w:numId="40">
    <w:abstractNumId w:val="40"/>
  </w:num>
  <w:num w:numId="41">
    <w:abstractNumId w:val="14"/>
  </w:num>
  <w:num w:numId="42">
    <w:abstractNumId w:val="18"/>
  </w:num>
  <w:num w:numId="43">
    <w:abstractNumId w:val="52"/>
  </w:num>
  <w:num w:numId="44">
    <w:abstractNumId w:val="19"/>
  </w:num>
  <w:num w:numId="45">
    <w:abstractNumId w:val="69"/>
  </w:num>
  <w:num w:numId="4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2"/>
  </w:compat>
  <w:rsids>
    <w:rsidRoot w:val="004420F1"/>
    <w:rsid w:val="00000AB1"/>
    <w:rsid w:val="000017AD"/>
    <w:rsid w:val="00001EEC"/>
    <w:rsid w:val="00002585"/>
    <w:rsid w:val="0000442C"/>
    <w:rsid w:val="000064EF"/>
    <w:rsid w:val="0000660D"/>
    <w:rsid w:val="00006D5D"/>
    <w:rsid w:val="00006E1C"/>
    <w:rsid w:val="00007A8E"/>
    <w:rsid w:val="00013010"/>
    <w:rsid w:val="00015148"/>
    <w:rsid w:val="00017DBE"/>
    <w:rsid w:val="000222E3"/>
    <w:rsid w:val="00030261"/>
    <w:rsid w:val="00032677"/>
    <w:rsid w:val="00033CE9"/>
    <w:rsid w:val="00037F93"/>
    <w:rsid w:val="000414EF"/>
    <w:rsid w:val="0004156D"/>
    <w:rsid w:val="000506B3"/>
    <w:rsid w:val="000550A2"/>
    <w:rsid w:val="00057E18"/>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857F0"/>
    <w:rsid w:val="00091A5E"/>
    <w:rsid w:val="00092B20"/>
    <w:rsid w:val="00093C80"/>
    <w:rsid w:val="00094936"/>
    <w:rsid w:val="00095EA2"/>
    <w:rsid w:val="00096C7D"/>
    <w:rsid w:val="000A0FBA"/>
    <w:rsid w:val="000A20E9"/>
    <w:rsid w:val="000A29F9"/>
    <w:rsid w:val="000A4398"/>
    <w:rsid w:val="000A5B34"/>
    <w:rsid w:val="000A5E02"/>
    <w:rsid w:val="000A6EFD"/>
    <w:rsid w:val="000B37BF"/>
    <w:rsid w:val="000B3DF3"/>
    <w:rsid w:val="000B401E"/>
    <w:rsid w:val="000C071B"/>
    <w:rsid w:val="000C0723"/>
    <w:rsid w:val="000C174E"/>
    <w:rsid w:val="000C1760"/>
    <w:rsid w:val="000C2BBC"/>
    <w:rsid w:val="000D00E0"/>
    <w:rsid w:val="000D6D71"/>
    <w:rsid w:val="000E779F"/>
    <w:rsid w:val="000F0C67"/>
    <w:rsid w:val="000F2B10"/>
    <w:rsid w:val="000F3E6D"/>
    <w:rsid w:val="000F4A74"/>
    <w:rsid w:val="000F5DDD"/>
    <w:rsid w:val="000F6241"/>
    <w:rsid w:val="0010082D"/>
    <w:rsid w:val="00100949"/>
    <w:rsid w:val="00101A0E"/>
    <w:rsid w:val="00101F3F"/>
    <w:rsid w:val="00102DC4"/>
    <w:rsid w:val="00104B89"/>
    <w:rsid w:val="001052F8"/>
    <w:rsid w:val="0010542E"/>
    <w:rsid w:val="001237EB"/>
    <w:rsid w:val="00123927"/>
    <w:rsid w:val="0012497B"/>
    <w:rsid w:val="00125BD0"/>
    <w:rsid w:val="00127141"/>
    <w:rsid w:val="00130E8D"/>
    <w:rsid w:val="0013536D"/>
    <w:rsid w:val="001370A8"/>
    <w:rsid w:val="00140EBE"/>
    <w:rsid w:val="001441D1"/>
    <w:rsid w:val="001441F8"/>
    <w:rsid w:val="0014433E"/>
    <w:rsid w:val="00147FCA"/>
    <w:rsid w:val="00150316"/>
    <w:rsid w:val="001556F1"/>
    <w:rsid w:val="00162561"/>
    <w:rsid w:val="00163A90"/>
    <w:rsid w:val="00163F5F"/>
    <w:rsid w:val="00165AD8"/>
    <w:rsid w:val="00165E5E"/>
    <w:rsid w:val="001665F5"/>
    <w:rsid w:val="001720D6"/>
    <w:rsid w:val="00175C2D"/>
    <w:rsid w:val="00176165"/>
    <w:rsid w:val="0017627F"/>
    <w:rsid w:val="001805D8"/>
    <w:rsid w:val="00182192"/>
    <w:rsid w:val="001824F5"/>
    <w:rsid w:val="001903DC"/>
    <w:rsid w:val="001904FD"/>
    <w:rsid w:val="00191F73"/>
    <w:rsid w:val="001932AE"/>
    <w:rsid w:val="00196592"/>
    <w:rsid w:val="001A3841"/>
    <w:rsid w:val="001A5203"/>
    <w:rsid w:val="001B0E25"/>
    <w:rsid w:val="001B2895"/>
    <w:rsid w:val="001B3700"/>
    <w:rsid w:val="001B461C"/>
    <w:rsid w:val="001B4E48"/>
    <w:rsid w:val="001B615B"/>
    <w:rsid w:val="001C504C"/>
    <w:rsid w:val="001C509D"/>
    <w:rsid w:val="001D0D82"/>
    <w:rsid w:val="001D219D"/>
    <w:rsid w:val="001D2259"/>
    <w:rsid w:val="001D30D7"/>
    <w:rsid w:val="001D4B0B"/>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F28"/>
    <w:rsid w:val="001F4B0B"/>
    <w:rsid w:val="00200CCB"/>
    <w:rsid w:val="00210B40"/>
    <w:rsid w:val="0021214D"/>
    <w:rsid w:val="0021665C"/>
    <w:rsid w:val="002215E8"/>
    <w:rsid w:val="0022243F"/>
    <w:rsid w:val="00224AED"/>
    <w:rsid w:val="0023083A"/>
    <w:rsid w:val="00231668"/>
    <w:rsid w:val="002323B4"/>
    <w:rsid w:val="00232412"/>
    <w:rsid w:val="00232C09"/>
    <w:rsid w:val="00235C00"/>
    <w:rsid w:val="002365C5"/>
    <w:rsid w:val="00237800"/>
    <w:rsid w:val="002416CF"/>
    <w:rsid w:val="00242956"/>
    <w:rsid w:val="002431D5"/>
    <w:rsid w:val="00245496"/>
    <w:rsid w:val="00245BAD"/>
    <w:rsid w:val="002502FA"/>
    <w:rsid w:val="00251248"/>
    <w:rsid w:val="00253151"/>
    <w:rsid w:val="00253F61"/>
    <w:rsid w:val="002544BA"/>
    <w:rsid w:val="00254538"/>
    <w:rsid w:val="002555AA"/>
    <w:rsid w:val="00255FE9"/>
    <w:rsid w:val="00256925"/>
    <w:rsid w:val="0025778E"/>
    <w:rsid w:val="002620BA"/>
    <w:rsid w:val="00262A35"/>
    <w:rsid w:val="00262F77"/>
    <w:rsid w:val="00263386"/>
    <w:rsid w:val="002638DD"/>
    <w:rsid w:val="00263BE1"/>
    <w:rsid w:val="00264672"/>
    <w:rsid w:val="002659E9"/>
    <w:rsid w:val="00267A43"/>
    <w:rsid w:val="002716CB"/>
    <w:rsid w:val="002737F9"/>
    <w:rsid w:val="00273EDE"/>
    <w:rsid w:val="002750C1"/>
    <w:rsid w:val="00276AB1"/>
    <w:rsid w:val="0028008D"/>
    <w:rsid w:val="0028339B"/>
    <w:rsid w:val="002836CD"/>
    <w:rsid w:val="00292355"/>
    <w:rsid w:val="00292899"/>
    <w:rsid w:val="00292BAB"/>
    <w:rsid w:val="00292FD5"/>
    <w:rsid w:val="00293102"/>
    <w:rsid w:val="002956E1"/>
    <w:rsid w:val="002959CD"/>
    <w:rsid w:val="002965E1"/>
    <w:rsid w:val="002A21E8"/>
    <w:rsid w:val="002A298F"/>
    <w:rsid w:val="002A2DD7"/>
    <w:rsid w:val="002A3A55"/>
    <w:rsid w:val="002A5EB7"/>
    <w:rsid w:val="002A667F"/>
    <w:rsid w:val="002B088A"/>
    <w:rsid w:val="002B0DD0"/>
    <w:rsid w:val="002B0DD9"/>
    <w:rsid w:val="002B1C39"/>
    <w:rsid w:val="002B4E55"/>
    <w:rsid w:val="002C1510"/>
    <w:rsid w:val="002C6F08"/>
    <w:rsid w:val="002D0537"/>
    <w:rsid w:val="002D3233"/>
    <w:rsid w:val="002D4823"/>
    <w:rsid w:val="002D742E"/>
    <w:rsid w:val="002E05EF"/>
    <w:rsid w:val="002E271E"/>
    <w:rsid w:val="002E5044"/>
    <w:rsid w:val="002F66AA"/>
    <w:rsid w:val="00303508"/>
    <w:rsid w:val="00303647"/>
    <w:rsid w:val="0030604A"/>
    <w:rsid w:val="00316AA5"/>
    <w:rsid w:val="0032196C"/>
    <w:rsid w:val="00321AC0"/>
    <w:rsid w:val="00324ECD"/>
    <w:rsid w:val="003254D4"/>
    <w:rsid w:val="003307D1"/>
    <w:rsid w:val="003320FE"/>
    <w:rsid w:val="003478E3"/>
    <w:rsid w:val="00351D9B"/>
    <w:rsid w:val="00353A8E"/>
    <w:rsid w:val="00353D87"/>
    <w:rsid w:val="00357C00"/>
    <w:rsid w:val="00361292"/>
    <w:rsid w:val="00363D44"/>
    <w:rsid w:val="00366AEF"/>
    <w:rsid w:val="00372298"/>
    <w:rsid w:val="00372F09"/>
    <w:rsid w:val="003733CB"/>
    <w:rsid w:val="00373B55"/>
    <w:rsid w:val="00374002"/>
    <w:rsid w:val="003748D3"/>
    <w:rsid w:val="00377D24"/>
    <w:rsid w:val="0038030F"/>
    <w:rsid w:val="0038056D"/>
    <w:rsid w:val="00382801"/>
    <w:rsid w:val="003829C4"/>
    <w:rsid w:val="003829CF"/>
    <w:rsid w:val="00383D7F"/>
    <w:rsid w:val="00384608"/>
    <w:rsid w:val="00385F63"/>
    <w:rsid w:val="003948F0"/>
    <w:rsid w:val="0039564C"/>
    <w:rsid w:val="003956C6"/>
    <w:rsid w:val="00395CB6"/>
    <w:rsid w:val="003A1E66"/>
    <w:rsid w:val="003A272A"/>
    <w:rsid w:val="003A31A6"/>
    <w:rsid w:val="003B0A13"/>
    <w:rsid w:val="003B2F47"/>
    <w:rsid w:val="003B58B2"/>
    <w:rsid w:val="003C18F3"/>
    <w:rsid w:val="003C3273"/>
    <w:rsid w:val="003C333C"/>
    <w:rsid w:val="003C3862"/>
    <w:rsid w:val="003C3DCD"/>
    <w:rsid w:val="003C501A"/>
    <w:rsid w:val="003C6AF2"/>
    <w:rsid w:val="003C6BEC"/>
    <w:rsid w:val="003D16C2"/>
    <w:rsid w:val="003D1F5A"/>
    <w:rsid w:val="003D2D31"/>
    <w:rsid w:val="003E0AB1"/>
    <w:rsid w:val="003E12EC"/>
    <w:rsid w:val="003E468C"/>
    <w:rsid w:val="003E470C"/>
    <w:rsid w:val="003F1378"/>
    <w:rsid w:val="003F21AB"/>
    <w:rsid w:val="003F3A8D"/>
    <w:rsid w:val="003F5150"/>
    <w:rsid w:val="003F7D33"/>
    <w:rsid w:val="004017BD"/>
    <w:rsid w:val="00407016"/>
    <w:rsid w:val="00407EF2"/>
    <w:rsid w:val="00412FD1"/>
    <w:rsid w:val="00413D6A"/>
    <w:rsid w:val="004142E6"/>
    <w:rsid w:val="004212C9"/>
    <w:rsid w:val="004218D9"/>
    <w:rsid w:val="0042203C"/>
    <w:rsid w:val="00422221"/>
    <w:rsid w:val="00422BDC"/>
    <w:rsid w:val="00422E90"/>
    <w:rsid w:val="00424A9D"/>
    <w:rsid w:val="0042609F"/>
    <w:rsid w:val="00426185"/>
    <w:rsid w:val="0042762D"/>
    <w:rsid w:val="00427BD3"/>
    <w:rsid w:val="00431DE9"/>
    <w:rsid w:val="0043288E"/>
    <w:rsid w:val="00432CBD"/>
    <w:rsid w:val="004353F9"/>
    <w:rsid w:val="0043758E"/>
    <w:rsid w:val="00437D50"/>
    <w:rsid w:val="00440061"/>
    <w:rsid w:val="00441807"/>
    <w:rsid w:val="004420F1"/>
    <w:rsid w:val="0044482C"/>
    <w:rsid w:val="004460A6"/>
    <w:rsid w:val="004470CE"/>
    <w:rsid w:val="00447574"/>
    <w:rsid w:val="00450950"/>
    <w:rsid w:val="00452473"/>
    <w:rsid w:val="0045264B"/>
    <w:rsid w:val="00454F54"/>
    <w:rsid w:val="00456A5A"/>
    <w:rsid w:val="00456A92"/>
    <w:rsid w:val="00457DEC"/>
    <w:rsid w:val="00461CD5"/>
    <w:rsid w:val="00464639"/>
    <w:rsid w:val="00466C46"/>
    <w:rsid w:val="004674BA"/>
    <w:rsid w:val="004674F4"/>
    <w:rsid w:val="00467636"/>
    <w:rsid w:val="004701D2"/>
    <w:rsid w:val="0047022D"/>
    <w:rsid w:val="0047401A"/>
    <w:rsid w:val="004748DA"/>
    <w:rsid w:val="00475CC5"/>
    <w:rsid w:val="00480112"/>
    <w:rsid w:val="004808FE"/>
    <w:rsid w:val="00482770"/>
    <w:rsid w:val="0048473F"/>
    <w:rsid w:val="00484EEC"/>
    <w:rsid w:val="0048517B"/>
    <w:rsid w:val="004861AA"/>
    <w:rsid w:val="00490401"/>
    <w:rsid w:val="004919AE"/>
    <w:rsid w:val="00491DDF"/>
    <w:rsid w:val="004938C1"/>
    <w:rsid w:val="00493AF3"/>
    <w:rsid w:val="004957EF"/>
    <w:rsid w:val="004A0611"/>
    <w:rsid w:val="004A0919"/>
    <w:rsid w:val="004A3E4E"/>
    <w:rsid w:val="004A491B"/>
    <w:rsid w:val="004A57C9"/>
    <w:rsid w:val="004B0DEE"/>
    <w:rsid w:val="004B1781"/>
    <w:rsid w:val="004B1EC9"/>
    <w:rsid w:val="004B2A61"/>
    <w:rsid w:val="004B4639"/>
    <w:rsid w:val="004B5E19"/>
    <w:rsid w:val="004B7B49"/>
    <w:rsid w:val="004C4B5F"/>
    <w:rsid w:val="004C560D"/>
    <w:rsid w:val="004C78E4"/>
    <w:rsid w:val="004C7F05"/>
    <w:rsid w:val="004D2BE6"/>
    <w:rsid w:val="004D320D"/>
    <w:rsid w:val="004E1AFC"/>
    <w:rsid w:val="004E359B"/>
    <w:rsid w:val="004E3BB7"/>
    <w:rsid w:val="004E4188"/>
    <w:rsid w:val="004E5F9D"/>
    <w:rsid w:val="004E6524"/>
    <w:rsid w:val="004F10D0"/>
    <w:rsid w:val="004F10F8"/>
    <w:rsid w:val="004F186A"/>
    <w:rsid w:val="00501409"/>
    <w:rsid w:val="00502DE7"/>
    <w:rsid w:val="00503DCF"/>
    <w:rsid w:val="00505230"/>
    <w:rsid w:val="005072D7"/>
    <w:rsid w:val="00507A5F"/>
    <w:rsid w:val="00507C65"/>
    <w:rsid w:val="005104A0"/>
    <w:rsid w:val="00511CA4"/>
    <w:rsid w:val="00514ED4"/>
    <w:rsid w:val="00517966"/>
    <w:rsid w:val="00523BCF"/>
    <w:rsid w:val="00524744"/>
    <w:rsid w:val="00524776"/>
    <w:rsid w:val="00525659"/>
    <w:rsid w:val="00526244"/>
    <w:rsid w:val="005266DF"/>
    <w:rsid w:val="005270FD"/>
    <w:rsid w:val="0052761F"/>
    <w:rsid w:val="00533FB7"/>
    <w:rsid w:val="005344F0"/>
    <w:rsid w:val="005350EE"/>
    <w:rsid w:val="00535A6C"/>
    <w:rsid w:val="005368D0"/>
    <w:rsid w:val="00536CA9"/>
    <w:rsid w:val="00537245"/>
    <w:rsid w:val="0054035F"/>
    <w:rsid w:val="00541ABA"/>
    <w:rsid w:val="00542589"/>
    <w:rsid w:val="00547171"/>
    <w:rsid w:val="00547DD4"/>
    <w:rsid w:val="00551377"/>
    <w:rsid w:val="005544D8"/>
    <w:rsid w:val="00554D6B"/>
    <w:rsid w:val="00555502"/>
    <w:rsid w:val="00555CA3"/>
    <w:rsid w:val="00563FD5"/>
    <w:rsid w:val="0056487E"/>
    <w:rsid w:val="00566FD7"/>
    <w:rsid w:val="00572932"/>
    <w:rsid w:val="00573FB8"/>
    <w:rsid w:val="005779B7"/>
    <w:rsid w:val="00577F74"/>
    <w:rsid w:val="005803FC"/>
    <w:rsid w:val="0058153C"/>
    <w:rsid w:val="00582E50"/>
    <w:rsid w:val="00584D61"/>
    <w:rsid w:val="00584FC2"/>
    <w:rsid w:val="00585105"/>
    <w:rsid w:val="00586F91"/>
    <w:rsid w:val="00587439"/>
    <w:rsid w:val="00590301"/>
    <w:rsid w:val="00590FF3"/>
    <w:rsid w:val="005A0085"/>
    <w:rsid w:val="005A031B"/>
    <w:rsid w:val="005A1704"/>
    <w:rsid w:val="005A2AF2"/>
    <w:rsid w:val="005A35FE"/>
    <w:rsid w:val="005A38FF"/>
    <w:rsid w:val="005A5746"/>
    <w:rsid w:val="005A5E9F"/>
    <w:rsid w:val="005A6B2E"/>
    <w:rsid w:val="005A760B"/>
    <w:rsid w:val="005B28CD"/>
    <w:rsid w:val="005B3A9A"/>
    <w:rsid w:val="005B473E"/>
    <w:rsid w:val="005B4827"/>
    <w:rsid w:val="005B5AE9"/>
    <w:rsid w:val="005B6E97"/>
    <w:rsid w:val="005C13D8"/>
    <w:rsid w:val="005C14FF"/>
    <w:rsid w:val="005C2925"/>
    <w:rsid w:val="005C39E0"/>
    <w:rsid w:val="005C6760"/>
    <w:rsid w:val="005C6EF1"/>
    <w:rsid w:val="005D205D"/>
    <w:rsid w:val="005D3606"/>
    <w:rsid w:val="005D3822"/>
    <w:rsid w:val="005D50E5"/>
    <w:rsid w:val="005D5462"/>
    <w:rsid w:val="005D5B7C"/>
    <w:rsid w:val="005D681B"/>
    <w:rsid w:val="005D6BE4"/>
    <w:rsid w:val="005E0ABA"/>
    <w:rsid w:val="005E10F6"/>
    <w:rsid w:val="005E230B"/>
    <w:rsid w:val="005E303B"/>
    <w:rsid w:val="005E3877"/>
    <w:rsid w:val="005E43DA"/>
    <w:rsid w:val="005E525D"/>
    <w:rsid w:val="005F200F"/>
    <w:rsid w:val="005F56C0"/>
    <w:rsid w:val="005F574C"/>
    <w:rsid w:val="005F5EE7"/>
    <w:rsid w:val="006019F1"/>
    <w:rsid w:val="006026B1"/>
    <w:rsid w:val="006040A7"/>
    <w:rsid w:val="006048BB"/>
    <w:rsid w:val="00604C00"/>
    <w:rsid w:val="0060530A"/>
    <w:rsid w:val="006116BA"/>
    <w:rsid w:val="006126D4"/>
    <w:rsid w:val="00612DC2"/>
    <w:rsid w:val="00614BD8"/>
    <w:rsid w:val="00616828"/>
    <w:rsid w:val="00617B8B"/>
    <w:rsid w:val="00617C02"/>
    <w:rsid w:val="00617E13"/>
    <w:rsid w:val="0062190B"/>
    <w:rsid w:val="00624696"/>
    <w:rsid w:val="00625009"/>
    <w:rsid w:val="00630DD6"/>
    <w:rsid w:val="00631774"/>
    <w:rsid w:val="00632927"/>
    <w:rsid w:val="0063422E"/>
    <w:rsid w:val="00636B02"/>
    <w:rsid w:val="00641DCD"/>
    <w:rsid w:val="00643C5B"/>
    <w:rsid w:val="00643F9C"/>
    <w:rsid w:val="00644051"/>
    <w:rsid w:val="00644A50"/>
    <w:rsid w:val="00645CB4"/>
    <w:rsid w:val="00652411"/>
    <w:rsid w:val="006605B7"/>
    <w:rsid w:val="006635F4"/>
    <w:rsid w:val="006667D2"/>
    <w:rsid w:val="00671337"/>
    <w:rsid w:val="006727AE"/>
    <w:rsid w:val="00677461"/>
    <w:rsid w:val="00677633"/>
    <w:rsid w:val="006818A1"/>
    <w:rsid w:val="00683E98"/>
    <w:rsid w:val="00686AF4"/>
    <w:rsid w:val="00687B24"/>
    <w:rsid w:val="00690A5C"/>
    <w:rsid w:val="00691522"/>
    <w:rsid w:val="00692BFE"/>
    <w:rsid w:val="00697A7C"/>
    <w:rsid w:val="006A40D0"/>
    <w:rsid w:val="006A59E7"/>
    <w:rsid w:val="006A6BF2"/>
    <w:rsid w:val="006A7438"/>
    <w:rsid w:val="006A75C4"/>
    <w:rsid w:val="006B3552"/>
    <w:rsid w:val="006B638A"/>
    <w:rsid w:val="006B7311"/>
    <w:rsid w:val="006C140C"/>
    <w:rsid w:val="006C2CC4"/>
    <w:rsid w:val="006C4EC4"/>
    <w:rsid w:val="006D0FBC"/>
    <w:rsid w:val="006D0FCD"/>
    <w:rsid w:val="006D19C4"/>
    <w:rsid w:val="006D3CBD"/>
    <w:rsid w:val="006D779D"/>
    <w:rsid w:val="006D7A9B"/>
    <w:rsid w:val="006E0FEB"/>
    <w:rsid w:val="006E2630"/>
    <w:rsid w:val="006E3916"/>
    <w:rsid w:val="006E3942"/>
    <w:rsid w:val="006E3F3D"/>
    <w:rsid w:val="006E6018"/>
    <w:rsid w:val="006F0F8F"/>
    <w:rsid w:val="006F1B02"/>
    <w:rsid w:val="006F1DEA"/>
    <w:rsid w:val="006F2DD9"/>
    <w:rsid w:val="006F4B8B"/>
    <w:rsid w:val="006F7FA9"/>
    <w:rsid w:val="00702D3C"/>
    <w:rsid w:val="00703966"/>
    <w:rsid w:val="007056F0"/>
    <w:rsid w:val="0070591D"/>
    <w:rsid w:val="00706ABA"/>
    <w:rsid w:val="00710389"/>
    <w:rsid w:val="00710754"/>
    <w:rsid w:val="00715AA5"/>
    <w:rsid w:val="00716D20"/>
    <w:rsid w:val="0071758F"/>
    <w:rsid w:val="00717B1F"/>
    <w:rsid w:val="00717FA9"/>
    <w:rsid w:val="00725190"/>
    <w:rsid w:val="0072674B"/>
    <w:rsid w:val="00727381"/>
    <w:rsid w:val="00730D61"/>
    <w:rsid w:val="00731C97"/>
    <w:rsid w:val="00731EC7"/>
    <w:rsid w:val="007354AA"/>
    <w:rsid w:val="007409FA"/>
    <w:rsid w:val="00742EC5"/>
    <w:rsid w:val="00746E9D"/>
    <w:rsid w:val="007472A6"/>
    <w:rsid w:val="007500D2"/>
    <w:rsid w:val="0075353F"/>
    <w:rsid w:val="00756861"/>
    <w:rsid w:val="00760AF1"/>
    <w:rsid w:val="0076141C"/>
    <w:rsid w:val="00770E2C"/>
    <w:rsid w:val="00771E40"/>
    <w:rsid w:val="00775167"/>
    <w:rsid w:val="0077797B"/>
    <w:rsid w:val="00777B81"/>
    <w:rsid w:val="0078142B"/>
    <w:rsid w:val="007825B3"/>
    <w:rsid w:val="0078521D"/>
    <w:rsid w:val="00792997"/>
    <w:rsid w:val="007A1EC6"/>
    <w:rsid w:val="007A2BDE"/>
    <w:rsid w:val="007A3CB5"/>
    <w:rsid w:val="007B2B95"/>
    <w:rsid w:val="007B5A54"/>
    <w:rsid w:val="007B602E"/>
    <w:rsid w:val="007B6497"/>
    <w:rsid w:val="007B656E"/>
    <w:rsid w:val="007B7F4B"/>
    <w:rsid w:val="007C0F67"/>
    <w:rsid w:val="007C13DF"/>
    <w:rsid w:val="007C1B44"/>
    <w:rsid w:val="007C1C22"/>
    <w:rsid w:val="007C6BC2"/>
    <w:rsid w:val="007D16E4"/>
    <w:rsid w:val="007D585C"/>
    <w:rsid w:val="007E00E6"/>
    <w:rsid w:val="007E3FEA"/>
    <w:rsid w:val="007E5B54"/>
    <w:rsid w:val="007F156A"/>
    <w:rsid w:val="007F2280"/>
    <w:rsid w:val="007F2534"/>
    <w:rsid w:val="007F2C82"/>
    <w:rsid w:val="007F4FEC"/>
    <w:rsid w:val="00800F0A"/>
    <w:rsid w:val="00802C4E"/>
    <w:rsid w:val="00803275"/>
    <w:rsid w:val="00803EBF"/>
    <w:rsid w:val="008045AE"/>
    <w:rsid w:val="00805389"/>
    <w:rsid w:val="00806081"/>
    <w:rsid w:val="00806130"/>
    <w:rsid w:val="00810C63"/>
    <w:rsid w:val="00810FAE"/>
    <w:rsid w:val="00811DE3"/>
    <w:rsid w:val="00812D7D"/>
    <w:rsid w:val="00815725"/>
    <w:rsid w:val="008166F5"/>
    <w:rsid w:val="00821AF0"/>
    <w:rsid w:val="00822199"/>
    <w:rsid w:val="00823491"/>
    <w:rsid w:val="00823BC9"/>
    <w:rsid w:val="00826D0F"/>
    <w:rsid w:val="00827D2C"/>
    <w:rsid w:val="0083320E"/>
    <w:rsid w:val="00833DE2"/>
    <w:rsid w:val="008365E1"/>
    <w:rsid w:val="00836EB4"/>
    <w:rsid w:val="00841FD5"/>
    <w:rsid w:val="008432BE"/>
    <w:rsid w:val="0084345F"/>
    <w:rsid w:val="00847BF1"/>
    <w:rsid w:val="00850113"/>
    <w:rsid w:val="00850EA0"/>
    <w:rsid w:val="00851C2C"/>
    <w:rsid w:val="00852632"/>
    <w:rsid w:val="008532F1"/>
    <w:rsid w:val="0085428E"/>
    <w:rsid w:val="00854755"/>
    <w:rsid w:val="00856196"/>
    <w:rsid w:val="00856247"/>
    <w:rsid w:val="00856A53"/>
    <w:rsid w:val="0085740F"/>
    <w:rsid w:val="00857F20"/>
    <w:rsid w:val="00860DA6"/>
    <w:rsid w:val="0086313D"/>
    <w:rsid w:val="00863DA1"/>
    <w:rsid w:val="008649F1"/>
    <w:rsid w:val="008666A1"/>
    <w:rsid w:val="00867F96"/>
    <w:rsid w:val="008705CC"/>
    <w:rsid w:val="00871480"/>
    <w:rsid w:val="00871597"/>
    <w:rsid w:val="00872AED"/>
    <w:rsid w:val="00873379"/>
    <w:rsid w:val="008734E8"/>
    <w:rsid w:val="00880488"/>
    <w:rsid w:val="00881377"/>
    <w:rsid w:val="008818F7"/>
    <w:rsid w:val="00884470"/>
    <w:rsid w:val="00885061"/>
    <w:rsid w:val="00894998"/>
    <w:rsid w:val="00895079"/>
    <w:rsid w:val="00895415"/>
    <w:rsid w:val="00895EE6"/>
    <w:rsid w:val="008967E2"/>
    <w:rsid w:val="00897C68"/>
    <w:rsid w:val="008A0553"/>
    <w:rsid w:val="008A070A"/>
    <w:rsid w:val="008A0FD3"/>
    <w:rsid w:val="008A2501"/>
    <w:rsid w:val="008A2D2F"/>
    <w:rsid w:val="008A32F3"/>
    <w:rsid w:val="008A3E1B"/>
    <w:rsid w:val="008A44B1"/>
    <w:rsid w:val="008A538D"/>
    <w:rsid w:val="008A5703"/>
    <w:rsid w:val="008A5DAD"/>
    <w:rsid w:val="008A62A5"/>
    <w:rsid w:val="008A6F85"/>
    <w:rsid w:val="008B05AD"/>
    <w:rsid w:val="008B2EE1"/>
    <w:rsid w:val="008B33A4"/>
    <w:rsid w:val="008B3D6B"/>
    <w:rsid w:val="008B5AE1"/>
    <w:rsid w:val="008B5C63"/>
    <w:rsid w:val="008B7357"/>
    <w:rsid w:val="008B7F4E"/>
    <w:rsid w:val="008C0CB6"/>
    <w:rsid w:val="008C0EAA"/>
    <w:rsid w:val="008C2FF8"/>
    <w:rsid w:val="008C3C26"/>
    <w:rsid w:val="008C5015"/>
    <w:rsid w:val="008C59D4"/>
    <w:rsid w:val="008D0F20"/>
    <w:rsid w:val="008D5E2E"/>
    <w:rsid w:val="008E0565"/>
    <w:rsid w:val="008E16CE"/>
    <w:rsid w:val="008F1400"/>
    <w:rsid w:val="008F1567"/>
    <w:rsid w:val="008F2547"/>
    <w:rsid w:val="008F3171"/>
    <w:rsid w:val="008F467B"/>
    <w:rsid w:val="008F584C"/>
    <w:rsid w:val="008F6273"/>
    <w:rsid w:val="008F64AC"/>
    <w:rsid w:val="008F7571"/>
    <w:rsid w:val="00901FA3"/>
    <w:rsid w:val="00905A87"/>
    <w:rsid w:val="0090733B"/>
    <w:rsid w:val="0091059C"/>
    <w:rsid w:val="009117E5"/>
    <w:rsid w:val="009125AC"/>
    <w:rsid w:val="00912763"/>
    <w:rsid w:val="00912D18"/>
    <w:rsid w:val="0091319A"/>
    <w:rsid w:val="009249FD"/>
    <w:rsid w:val="0092529A"/>
    <w:rsid w:val="00925707"/>
    <w:rsid w:val="009262AE"/>
    <w:rsid w:val="009313BF"/>
    <w:rsid w:val="0093255A"/>
    <w:rsid w:val="00934854"/>
    <w:rsid w:val="00934A1B"/>
    <w:rsid w:val="00936B3B"/>
    <w:rsid w:val="00937135"/>
    <w:rsid w:val="00940749"/>
    <w:rsid w:val="00940C3B"/>
    <w:rsid w:val="00944ED3"/>
    <w:rsid w:val="009501B3"/>
    <w:rsid w:val="00952484"/>
    <w:rsid w:val="00952DA3"/>
    <w:rsid w:val="00955E2F"/>
    <w:rsid w:val="00960F74"/>
    <w:rsid w:val="00963639"/>
    <w:rsid w:val="009640F1"/>
    <w:rsid w:val="00966159"/>
    <w:rsid w:val="00970F27"/>
    <w:rsid w:val="00972E14"/>
    <w:rsid w:val="00980EB6"/>
    <w:rsid w:val="00981A77"/>
    <w:rsid w:val="00981E45"/>
    <w:rsid w:val="00984187"/>
    <w:rsid w:val="00984B7B"/>
    <w:rsid w:val="009854F0"/>
    <w:rsid w:val="0099273D"/>
    <w:rsid w:val="0099679E"/>
    <w:rsid w:val="009A144F"/>
    <w:rsid w:val="009A21C0"/>
    <w:rsid w:val="009A359C"/>
    <w:rsid w:val="009A5BA6"/>
    <w:rsid w:val="009A77DF"/>
    <w:rsid w:val="009B0350"/>
    <w:rsid w:val="009B03D9"/>
    <w:rsid w:val="009B1AD0"/>
    <w:rsid w:val="009B1BB5"/>
    <w:rsid w:val="009B266F"/>
    <w:rsid w:val="009B36DC"/>
    <w:rsid w:val="009B58B5"/>
    <w:rsid w:val="009B652B"/>
    <w:rsid w:val="009B6BD0"/>
    <w:rsid w:val="009C76AC"/>
    <w:rsid w:val="009C7C52"/>
    <w:rsid w:val="009D091D"/>
    <w:rsid w:val="009D1BD6"/>
    <w:rsid w:val="009D5693"/>
    <w:rsid w:val="009E0753"/>
    <w:rsid w:val="009E43A6"/>
    <w:rsid w:val="009E66DA"/>
    <w:rsid w:val="009E6B5C"/>
    <w:rsid w:val="009E6E08"/>
    <w:rsid w:val="009F024B"/>
    <w:rsid w:val="009F125A"/>
    <w:rsid w:val="00A014C6"/>
    <w:rsid w:val="00A02E55"/>
    <w:rsid w:val="00A034E7"/>
    <w:rsid w:val="00A0532D"/>
    <w:rsid w:val="00A12F5F"/>
    <w:rsid w:val="00A13CF4"/>
    <w:rsid w:val="00A14E29"/>
    <w:rsid w:val="00A16781"/>
    <w:rsid w:val="00A1682E"/>
    <w:rsid w:val="00A22CF3"/>
    <w:rsid w:val="00A24486"/>
    <w:rsid w:val="00A2747F"/>
    <w:rsid w:val="00A30339"/>
    <w:rsid w:val="00A3265A"/>
    <w:rsid w:val="00A32825"/>
    <w:rsid w:val="00A3325D"/>
    <w:rsid w:val="00A3692A"/>
    <w:rsid w:val="00A373C1"/>
    <w:rsid w:val="00A37895"/>
    <w:rsid w:val="00A4436A"/>
    <w:rsid w:val="00A44B22"/>
    <w:rsid w:val="00A46300"/>
    <w:rsid w:val="00A4684A"/>
    <w:rsid w:val="00A50968"/>
    <w:rsid w:val="00A51E14"/>
    <w:rsid w:val="00A537B6"/>
    <w:rsid w:val="00A548EF"/>
    <w:rsid w:val="00A5522D"/>
    <w:rsid w:val="00A55ACA"/>
    <w:rsid w:val="00A55C69"/>
    <w:rsid w:val="00A57AF2"/>
    <w:rsid w:val="00A61B2A"/>
    <w:rsid w:val="00A627F7"/>
    <w:rsid w:val="00A62C11"/>
    <w:rsid w:val="00A63110"/>
    <w:rsid w:val="00A659FE"/>
    <w:rsid w:val="00A6639F"/>
    <w:rsid w:val="00A67809"/>
    <w:rsid w:val="00A72FF5"/>
    <w:rsid w:val="00A75218"/>
    <w:rsid w:val="00A75435"/>
    <w:rsid w:val="00A774E4"/>
    <w:rsid w:val="00A820B9"/>
    <w:rsid w:val="00A824FF"/>
    <w:rsid w:val="00A828EF"/>
    <w:rsid w:val="00A93442"/>
    <w:rsid w:val="00AA22A9"/>
    <w:rsid w:val="00AA2456"/>
    <w:rsid w:val="00AA2D0C"/>
    <w:rsid w:val="00AA46CE"/>
    <w:rsid w:val="00AA4C7E"/>
    <w:rsid w:val="00AA6353"/>
    <w:rsid w:val="00AB0522"/>
    <w:rsid w:val="00AB463F"/>
    <w:rsid w:val="00AB5695"/>
    <w:rsid w:val="00AB6AF7"/>
    <w:rsid w:val="00AC1890"/>
    <w:rsid w:val="00AC2809"/>
    <w:rsid w:val="00AC3FF9"/>
    <w:rsid w:val="00AC4C03"/>
    <w:rsid w:val="00AC793C"/>
    <w:rsid w:val="00AD3C73"/>
    <w:rsid w:val="00AD45AE"/>
    <w:rsid w:val="00AE07B2"/>
    <w:rsid w:val="00AE0FC9"/>
    <w:rsid w:val="00AE14F6"/>
    <w:rsid w:val="00AE5EC8"/>
    <w:rsid w:val="00AE74DF"/>
    <w:rsid w:val="00AE7F35"/>
    <w:rsid w:val="00AF07E4"/>
    <w:rsid w:val="00AF1D2D"/>
    <w:rsid w:val="00AF6DF0"/>
    <w:rsid w:val="00B009BC"/>
    <w:rsid w:val="00B03022"/>
    <w:rsid w:val="00B03BB7"/>
    <w:rsid w:val="00B0513E"/>
    <w:rsid w:val="00B05967"/>
    <w:rsid w:val="00B0619F"/>
    <w:rsid w:val="00B06BC4"/>
    <w:rsid w:val="00B119BD"/>
    <w:rsid w:val="00B14FB4"/>
    <w:rsid w:val="00B15C99"/>
    <w:rsid w:val="00B15F23"/>
    <w:rsid w:val="00B1659A"/>
    <w:rsid w:val="00B16ED9"/>
    <w:rsid w:val="00B170E1"/>
    <w:rsid w:val="00B20F69"/>
    <w:rsid w:val="00B219B0"/>
    <w:rsid w:val="00B21FB2"/>
    <w:rsid w:val="00B234EA"/>
    <w:rsid w:val="00B241D2"/>
    <w:rsid w:val="00B25292"/>
    <w:rsid w:val="00B25FC0"/>
    <w:rsid w:val="00B26CDE"/>
    <w:rsid w:val="00B270F8"/>
    <w:rsid w:val="00B30B76"/>
    <w:rsid w:val="00B34C2E"/>
    <w:rsid w:val="00B35837"/>
    <w:rsid w:val="00B3653C"/>
    <w:rsid w:val="00B372C3"/>
    <w:rsid w:val="00B418CB"/>
    <w:rsid w:val="00B42033"/>
    <w:rsid w:val="00B44C31"/>
    <w:rsid w:val="00B45196"/>
    <w:rsid w:val="00B53F28"/>
    <w:rsid w:val="00B60772"/>
    <w:rsid w:val="00B61187"/>
    <w:rsid w:val="00B61831"/>
    <w:rsid w:val="00B61BC7"/>
    <w:rsid w:val="00B62446"/>
    <w:rsid w:val="00B63C74"/>
    <w:rsid w:val="00B64CC4"/>
    <w:rsid w:val="00B66612"/>
    <w:rsid w:val="00B74541"/>
    <w:rsid w:val="00B74A72"/>
    <w:rsid w:val="00B75FFF"/>
    <w:rsid w:val="00B76FE5"/>
    <w:rsid w:val="00B77772"/>
    <w:rsid w:val="00B77953"/>
    <w:rsid w:val="00B820ED"/>
    <w:rsid w:val="00B82DFE"/>
    <w:rsid w:val="00B8342E"/>
    <w:rsid w:val="00B8505C"/>
    <w:rsid w:val="00B90C96"/>
    <w:rsid w:val="00B918AD"/>
    <w:rsid w:val="00B956DA"/>
    <w:rsid w:val="00BA05B9"/>
    <w:rsid w:val="00BA316B"/>
    <w:rsid w:val="00BA5555"/>
    <w:rsid w:val="00BB3316"/>
    <w:rsid w:val="00BB39E5"/>
    <w:rsid w:val="00BB466A"/>
    <w:rsid w:val="00BB5576"/>
    <w:rsid w:val="00BB73D3"/>
    <w:rsid w:val="00BC0D3F"/>
    <w:rsid w:val="00BC5ACE"/>
    <w:rsid w:val="00BC6126"/>
    <w:rsid w:val="00BD54B9"/>
    <w:rsid w:val="00BD5A93"/>
    <w:rsid w:val="00BD79DC"/>
    <w:rsid w:val="00BE16F3"/>
    <w:rsid w:val="00BE38B5"/>
    <w:rsid w:val="00BE7896"/>
    <w:rsid w:val="00BF0C4F"/>
    <w:rsid w:val="00BF174E"/>
    <w:rsid w:val="00BF1E9D"/>
    <w:rsid w:val="00BF2650"/>
    <w:rsid w:val="00BF3399"/>
    <w:rsid w:val="00BF40B0"/>
    <w:rsid w:val="00BF49D0"/>
    <w:rsid w:val="00BF6292"/>
    <w:rsid w:val="00BF6BA3"/>
    <w:rsid w:val="00BF6FDC"/>
    <w:rsid w:val="00BF7517"/>
    <w:rsid w:val="00C063A0"/>
    <w:rsid w:val="00C06658"/>
    <w:rsid w:val="00C07E1E"/>
    <w:rsid w:val="00C10FA2"/>
    <w:rsid w:val="00C11436"/>
    <w:rsid w:val="00C12A34"/>
    <w:rsid w:val="00C15BE5"/>
    <w:rsid w:val="00C174F1"/>
    <w:rsid w:val="00C21AE0"/>
    <w:rsid w:val="00C324EA"/>
    <w:rsid w:val="00C325BB"/>
    <w:rsid w:val="00C33545"/>
    <w:rsid w:val="00C347B0"/>
    <w:rsid w:val="00C37932"/>
    <w:rsid w:val="00C42C83"/>
    <w:rsid w:val="00C43597"/>
    <w:rsid w:val="00C44243"/>
    <w:rsid w:val="00C442ED"/>
    <w:rsid w:val="00C45921"/>
    <w:rsid w:val="00C46AA5"/>
    <w:rsid w:val="00C47FBF"/>
    <w:rsid w:val="00C51E85"/>
    <w:rsid w:val="00C521F3"/>
    <w:rsid w:val="00C57B72"/>
    <w:rsid w:val="00C6109F"/>
    <w:rsid w:val="00C61442"/>
    <w:rsid w:val="00C61598"/>
    <w:rsid w:val="00C63699"/>
    <w:rsid w:val="00C641CB"/>
    <w:rsid w:val="00C65671"/>
    <w:rsid w:val="00C671EC"/>
    <w:rsid w:val="00C70473"/>
    <w:rsid w:val="00C72D54"/>
    <w:rsid w:val="00C73ADE"/>
    <w:rsid w:val="00C73BF2"/>
    <w:rsid w:val="00C74966"/>
    <w:rsid w:val="00C75F37"/>
    <w:rsid w:val="00C76357"/>
    <w:rsid w:val="00C76A8A"/>
    <w:rsid w:val="00C820AA"/>
    <w:rsid w:val="00C82FD7"/>
    <w:rsid w:val="00C834E1"/>
    <w:rsid w:val="00C83D17"/>
    <w:rsid w:val="00C8559B"/>
    <w:rsid w:val="00C923D0"/>
    <w:rsid w:val="00C92E6A"/>
    <w:rsid w:val="00C940D7"/>
    <w:rsid w:val="00C96B7A"/>
    <w:rsid w:val="00C97F98"/>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6A88"/>
    <w:rsid w:val="00CE1B3B"/>
    <w:rsid w:val="00CE5452"/>
    <w:rsid w:val="00CE6A4B"/>
    <w:rsid w:val="00CF3EF8"/>
    <w:rsid w:val="00CF7AEB"/>
    <w:rsid w:val="00D016BA"/>
    <w:rsid w:val="00D038D1"/>
    <w:rsid w:val="00D04A27"/>
    <w:rsid w:val="00D07874"/>
    <w:rsid w:val="00D1043F"/>
    <w:rsid w:val="00D104F0"/>
    <w:rsid w:val="00D110CC"/>
    <w:rsid w:val="00D12D13"/>
    <w:rsid w:val="00D12D54"/>
    <w:rsid w:val="00D1540D"/>
    <w:rsid w:val="00D15BED"/>
    <w:rsid w:val="00D1699D"/>
    <w:rsid w:val="00D208B1"/>
    <w:rsid w:val="00D20C3F"/>
    <w:rsid w:val="00D2375F"/>
    <w:rsid w:val="00D245D3"/>
    <w:rsid w:val="00D25442"/>
    <w:rsid w:val="00D2665B"/>
    <w:rsid w:val="00D30E88"/>
    <w:rsid w:val="00D31123"/>
    <w:rsid w:val="00D32DA8"/>
    <w:rsid w:val="00D3421F"/>
    <w:rsid w:val="00D3581F"/>
    <w:rsid w:val="00D368B3"/>
    <w:rsid w:val="00D37B60"/>
    <w:rsid w:val="00D41BB4"/>
    <w:rsid w:val="00D45632"/>
    <w:rsid w:val="00D470D3"/>
    <w:rsid w:val="00D52374"/>
    <w:rsid w:val="00D52738"/>
    <w:rsid w:val="00D528AD"/>
    <w:rsid w:val="00D57583"/>
    <w:rsid w:val="00D5786F"/>
    <w:rsid w:val="00D63649"/>
    <w:rsid w:val="00D63A6D"/>
    <w:rsid w:val="00D66856"/>
    <w:rsid w:val="00D71832"/>
    <w:rsid w:val="00D74492"/>
    <w:rsid w:val="00D74CC1"/>
    <w:rsid w:val="00D80858"/>
    <w:rsid w:val="00D818D5"/>
    <w:rsid w:val="00D8462A"/>
    <w:rsid w:val="00D8623C"/>
    <w:rsid w:val="00D86D38"/>
    <w:rsid w:val="00D86F6C"/>
    <w:rsid w:val="00D877B4"/>
    <w:rsid w:val="00D91FB3"/>
    <w:rsid w:val="00D94009"/>
    <w:rsid w:val="00D9484D"/>
    <w:rsid w:val="00D94CBF"/>
    <w:rsid w:val="00D95DFA"/>
    <w:rsid w:val="00D961EA"/>
    <w:rsid w:val="00DA068D"/>
    <w:rsid w:val="00DA1E55"/>
    <w:rsid w:val="00DA2D56"/>
    <w:rsid w:val="00DA2F05"/>
    <w:rsid w:val="00DA376E"/>
    <w:rsid w:val="00DA4E7C"/>
    <w:rsid w:val="00DA5881"/>
    <w:rsid w:val="00DA64E1"/>
    <w:rsid w:val="00DB0065"/>
    <w:rsid w:val="00DB07DD"/>
    <w:rsid w:val="00DB3C44"/>
    <w:rsid w:val="00DC0DA7"/>
    <w:rsid w:val="00DC15C2"/>
    <w:rsid w:val="00DC3982"/>
    <w:rsid w:val="00DC62A8"/>
    <w:rsid w:val="00DC6A2B"/>
    <w:rsid w:val="00DC7F6F"/>
    <w:rsid w:val="00DD0446"/>
    <w:rsid w:val="00DD0EFC"/>
    <w:rsid w:val="00DD1C9B"/>
    <w:rsid w:val="00DD23AD"/>
    <w:rsid w:val="00DD78B9"/>
    <w:rsid w:val="00DE059A"/>
    <w:rsid w:val="00DE7594"/>
    <w:rsid w:val="00DF0469"/>
    <w:rsid w:val="00DF0E92"/>
    <w:rsid w:val="00DF3BDB"/>
    <w:rsid w:val="00DF6C34"/>
    <w:rsid w:val="00DF78F9"/>
    <w:rsid w:val="00E0149D"/>
    <w:rsid w:val="00E05CFD"/>
    <w:rsid w:val="00E11E3B"/>
    <w:rsid w:val="00E147EE"/>
    <w:rsid w:val="00E14BF4"/>
    <w:rsid w:val="00E161ED"/>
    <w:rsid w:val="00E21AFF"/>
    <w:rsid w:val="00E22629"/>
    <w:rsid w:val="00E233B5"/>
    <w:rsid w:val="00E33D71"/>
    <w:rsid w:val="00E3416D"/>
    <w:rsid w:val="00E36818"/>
    <w:rsid w:val="00E3763F"/>
    <w:rsid w:val="00E4358F"/>
    <w:rsid w:val="00E451FE"/>
    <w:rsid w:val="00E4542E"/>
    <w:rsid w:val="00E45B48"/>
    <w:rsid w:val="00E45E60"/>
    <w:rsid w:val="00E46946"/>
    <w:rsid w:val="00E47163"/>
    <w:rsid w:val="00E47EB3"/>
    <w:rsid w:val="00E51FA7"/>
    <w:rsid w:val="00E53671"/>
    <w:rsid w:val="00E54CA6"/>
    <w:rsid w:val="00E62F31"/>
    <w:rsid w:val="00E63895"/>
    <w:rsid w:val="00E66208"/>
    <w:rsid w:val="00E66C18"/>
    <w:rsid w:val="00E77667"/>
    <w:rsid w:val="00E77D49"/>
    <w:rsid w:val="00E8085C"/>
    <w:rsid w:val="00E81044"/>
    <w:rsid w:val="00E81DA5"/>
    <w:rsid w:val="00E84971"/>
    <w:rsid w:val="00E85B2D"/>
    <w:rsid w:val="00E90320"/>
    <w:rsid w:val="00E93167"/>
    <w:rsid w:val="00E9510D"/>
    <w:rsid w:val="00EA1310"/>
    <w:rsid w:val="00EA31D2"/>
    <w:rsid w:val="00EA6355"/>
    <w:rsid w:val="00EB006B"/>
    <w:rsid w:val="00EB0A67"/>
    <w:rsid w:val="00EB3307"/>
    <w:rsid w:val="00EB595D"/>
    <w:rsid w:val="00EB5A18"/>
    <w:rsid w:val="00EC293A"/>
    <w:rsid w:val="00EC2B26"/>
    <w:rsid w:val="00EC44BD"/>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7EC9"/>
    <w:rsid w:val="00F03438"/>
    <w:rsid w:val="00F04BA7"/>
    <w:rsid w:val="00F04C3C"/>
    <w:rsid w:val="00F05CFF"/>
    <w:rsid w:val="00F05DA1"/>
    <w:rsid w:val="00F0791F"/>
    <w:rsid w:val="00F12207"/>
    <w:rsid w:val="00F12260"/>
    <w:rsid w:val="00F12BA7"/>
    <w:rsid w:val="00F13B61"/>
    <w:rsid w:val="00F14A99"/>
    <w:rsid w:val="00F16438"/>
    <w:rsid w:val="00F16A1A"/>
    <w:rsid w:val="00F16BE9"/>
    <w:rsid w:val="00F208F3"/>
    <w:rsid w:val="00F210C5"/>
    <w:rsid w:val="00F21CE9"/>
    <w:rsid w:val="00F23038"/>
    <w:rsid w:val="00F23841"/>
    <w:rsid w:val="00F24DBA"/>
    <w:rsid w:val="00F25D43"/>
    <w:rsid w:val="00F31760"/>
    <w:rsid w:val="00F31F5F"/>
    <w:rsid w:val="00F3481D"/>
    <w:rsid w:val="00F34EF3"/>
    <w:rsid w:val="00F37BF1"/>
    <w:rsid w:val="00F4153C"/>
    <w:rsid w:val="00F47F8D"/>
    <w:rsid w:val="00F5085C"/>
    <w:rsid w:val="00F50B6F"/>
    <w:rsid w:val="00F50B9E"/>
    <w:rsid w:val="00F527D4"/>
    <w:rsid w:val="00F528B5"/>
    <w:rsid w:val="00F53056"/>
    <w:rsid w:val="00F530A6"/>
    <w:rsid w:val="00F552EE"/>
    <w:rsid w:val="00F60173"/>
    <w:rsid w:val="00F60E11"/>
    <w:rsid w:val="00F631AF"/>
    <w:rsid w:val="00F70714"/>
    <w:rsid w:val="00F72DC3"/>
    <w:rsid w:val="00F736A0"/>
    <w:rsid w:val="00F73AFF"/>
    <w:rsid w:val="00F73F15"/>
    <w:rsid w:val="00F76BEB"/>
    <w:rsid w:val="00F80804"/>
    <w:rsid w:val="00F82482"/>
    <w:rsid w:val="00F8258F"/>
    <w:rsid w:val="00F82AFD"/>
    <w:rsid w:val="00F82BAC"/>
    <w:rsid w:val="00F83337"/>
    <w:rsid w:val="00F83C11"/>
    <w:rsid w:val="00F85973"/>
    <w:rsid w:val="00F85B96"/>
    <w:rsid w:val="00F85CDF"/>
    <w:rsid w:val="00F86C8A"/>
    <w:rsid w:val="00F87A07"/>
    <w:rsid w:val="00F93B79"/>
    <w:rsid w:val="00F9714B"/>
    <w:rsid w:val="00F97542"/>
    <w:rsid w:val="00FA065B"/>
    <w:rsid w:val="00FA06B9"/>
    <w:rsid w:val="00FA100C"/>
    <w:rsid w:val="00FA2687"/>
    <w:rsid w:val="00FA2DAA"/>
    <w:rsid w:val="00FA6B57"/>
    <w:rsid w:val="00FB14AB"/>
    <w:rsid w:val="00FB2516"/>
    <w:rsid w:val="00FB2FA6"/>
    <w:rsid w:val="00FB32BE"/>
    <w:rsid w:val="00FB5DD6"/>
    <w:rsid w:val="00FB6066"/>
    <w:rsid w:val="00FB64C1"/>
    <w:rsid w:val="00FB68B9"/>
    <w:rsid w:val="00FC076A"/>
    <w:rsid w:val="00FC0DC2"/>
    <w:rsid w:val="00FC4037"/>
    <w:rsid w:val="00FD1895"/>
    <w:rsid w:val="00FD42E7"/>
    <w:rsid w:val="00FD4A20"/>
    <w:rsid w:val="00FD63AD"/>
    <w:rsid w:val="00FD7252"/>
    <w:rsid w:val="00FE19AD"/>
    <w:rsid w:val="00FE1AB8"/>
    <w:rsid w:val="00FF34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7DA3-536C-4043-86E0-D3D770EA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paragraph" w:styleId="2">
    <w:name w:val="heading 2"/>
    <w:basedOn w:val="a"/>
    <w:next w:val="a"/>
    <w:link w:val="20"/>
    <w:uiPriority w:val="9"/>
    <w:semiHidden/>
    <w:unhideWhenUsed/>
    <w:qFormat/>
    <w:rsid w:val="0043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8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34"/>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Знак"/>
    <w:basedOn w:val="a"/>
    <w:link w:val="HTML0"/>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character" w:customStyle="1" w:styleId="20">
    <w:name w:val="Заголовок 2 Знак"/>
    <w:basedOn w:val="a0"/>
    <w:link w:val="2"/>
    <w:uiPriority w:val="9"/>
    <w:semiHidden/>
    <w:rsid w:val="00432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288E"/>
    <w:rPr>
      <w:rFonts w:asciiTheme="majorHAnsi" w:eastAsiaTheme="majorEastAsia" w:hAnsiTheme="majorHAnsi" w:cstheme="majorBidi"/>
      <w:b/>
      <w:bCs/>
      <w:color w:val="4F81BD" w:themeColor="accent1"/>
    </w:rPr>
  </w:style>
  <w:style w:type="paragraph" w:styleId="af">
    <w:name w:val="Body Text"/>
    <w:basedOn w:val="a"/>
    <w:link w:val="af0"/>
    <w:rsid w:val="0043288E"/>
    <w:pPr>
      <w:suppressAutoHyphens/>
      <w:autoSpaceDE w:val="0"/>
      <w:spacing w:after="120"/>
    </w:pPr>
    <w:rPr>
      <w:rFonts w:ascii="Arial" w:eastAsia="Times New Roman" w:hAnsi="Arial"/>
      <w:sz w:val="20"/>
      <w:szCs w:val="20"/>
      <w:lang w:val="en-GB" w:eastAsia="ar-SA"/>
    </w:rPr>
  </w:style>
  <w:style w:type="character" w:customStyle="1" w:styleId="af0">
    <w:name w:val="Основной текст Знак"/>
    <w:basedOn w:val="a0"/>
    <w:link w:val="af"/>
    <w:rsid w:val="0043288E"/>
    <w:rPr>
      <w:rFonts w:ascii="Arial" w:eastAsia="Times New Roman" w:hAnsi="Arial"/>
      <w:sz w:val="20"/>
      <w:szCs w:val="20"/>
      <w:lang w:val="en-GB" w:eastAsia="ar-SA"/>
    </w:rPr>
  </w:style>
  <w:style w:type="paragraph" w:styleId="23">
    <w:name w:val="Body Text Indent 2"/>
    <w:basedOn w:val="a"/>
    <w:link w:val="25"/>
    <w:uiPriority w:val="99"/>
    <w:semiHidden/>
    <w:unhideWhenUsed/>
    <w:rsid w:val="0043288E"/>
    <w:pPr>
      <w:spacing w:after="120" w:line="480" w:lineRule="auto"/>
      <w:ind w:left="283"/>
    </w:pPr>
  </w:style>
  <w:style w:type="character" w:customStyle="1" w:styleId="25">
    <w:name w:val="Основной текст с отступом 2 Знак"/>
    <w:basedOn w:val="a0"/>
    <w:link w:val="23"/>
    <w:uiPriority w:val="99"/>
    <w:semiHidden/>
    <w:rsid w:val="0043288E"/>
  </w:style>
  <w:style w:type="paragraph" w:styleId="af1">
    <w:name w:val="No Spacing"/>
    <w:link w:val="af2"/>
    <w:uiPriority w:val="1"/>
    <w:qFormat/>
    <w:rsid w:val="0043288E"/>
    <w:rPr>
      <w:rFonts w:ascii="Calibri" w:eastAsia="Times New Roman" w:hAnsi="Calibri"/>
      <w:sz w:val="22"/>
      <w:lang w:eastAsia="uk-UA"/>
    </w:rPr>
  </w:style>
  <w:style w:type="character" w:customStyle="1" w:styleId="af2">
    <w:name w:val="Без интервала Знак"/>
    <w:link w:val="af1"/>
    <w:uiPriority w:val="1"/>
    <w:rsid w:val="0043288E"/>
    <w:rPr>
      <w:rFonts w:ascii="Calibri" w:eastAsia="Times New Roman" w:hAnsi="Calibri"/>
      <w:sz w:val="22"/>
      <w:lang w:eastAsia="uk-UA"/>
    </w:rPr>
  </w:style>
  <w:style w:type="character" w:customStyle="1" w:styleId="ab">
    <w:name w:val="Абзац списка Знак"/>
    <w:link w:val="aa"/>
    <w:uiPriority w:val="34"/>
    <w:locked/>
    <w:rsid w:val="0043288E"/>
  </w:style>
  <w:style w:type="paragraph" w:customStyle="1" w:styleId="14">
    <w:name w:val="Абзац списка1"/>
    <w:basedOn w:val="a"/>
    <w:uiPriority w:val="34"/>
    <w:qFormat/>
    <w:rsid w:val="0043288E"/>
    <w:pPr>
      <w:spacing w:after="200" w:line="276" w:lineRule="auto"/>
      <w:ind w:left="720"/>
      <w:jc w:val="left"/>
    </w:pPr>
    <w:rPr>
      <w:rFonts w:ascii="Calibri" w:eastAsia="Times New Roman" w:hAnsi="Calibri"/>
      <w:sz w:val="22"/>
      <w:lang w:val="ru-RU" w:eastAsia="en-US"/>
    </w:rPr>
  </w:style>
  <w:style w:type="character" w:customStyle="1" w:styleId="apple-converted-space">
    <w:name w:val="apple-converted-space"/>
    <w:basedOn w:val="a0"/>
    <w:rsid w:val="0043288E"/>
  </w:style>
  <w:style w:type="character" w:customStyle="1" w:styleId="FontStyle22">
    <w:name w:val="Font Style22"/>
    <w:rsid w:val="0043288E"/>
    <w:rPr>
      <w:rFonts w:ascii="Times New Roman" w:hAnsi="Times New Roman" w:cs="Times New Roman"/>
      <w:sz w:val="22"/>
      <w:szCs w:val="22"/>
    </w:rPr>
  </w:style>
  <w:style w:type="paragraph" w:styleId="af3">
    <w:name w:val="caption"/>
    <w:basedOn w:val="a"/>
    <w:next w:val="a"/>
    <w:qFormat/>
    <w:rsid w:val="0043288E"/>
    <w:pPr>
      <w:ind w:left="-993"/>
      <w:jc w:val="left"/>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vytiah.mvs.gov.ua/app/landin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webSettings" Target="webSettings.xml"/><Relationship Id="rId15" Type="http://schemas.openxmlformats.org/officeDocument/2006/relationships/hyperlink" Target="https://usr.minjust.gov.ua/ua/freesearch/" TargetMode="External"/><Relationship Id="rId10" Type="http://schemas.openxmlformats.org/officeDocument/2006/relationships/hyperlink" Target="https://corruptinfo.nazk.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kap.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06F9-BA40-4E59-B0DD-5B1EAC5F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6</Pages>
  <Words>12019</Words>
  <Characters>6852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289</cp:revision>
  <cp:lastPrinted>2022-07-14T11:57:00Z</cp:lastPrinted>
  <dcterms:created xsi:type="dcterms:W3CDTF">2021-02-24T08:56:00Z</dcterms:created>
  <dcterms:modified xsi:type="dcterms:W3CDTF">2022-12-12T16:04:00Z</dcterms:modified>
</cp:coreProperties>
</file>