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38" w:rsidRPr="00F413A4" w:rsidRDefault="00201238" w:rsidP="00201238">
      <w:pPr>
        <w:tabs>
          <w:tab w:val="left" w:pos="9900"/>
        </w:tabs>
        <w:ind w:left="6237" w:right="-25"/>
        <w:jc w:val="both"/>
        <w:outlineLvl w:val="0"/>
        <w:rPr>
          <w:color w:val="000000"/>
        </w:rPr>
      </w:pPr>
      <w:r w:rsidRPr="00F413A4">
        <w:rPr>
          <w:color w:val="000000"/>
        </w:rPr>
        <w:t xml:space="preserve">Додаток №1 </w:t>
      </w:r>
    </w:p>
    <w:p w:rsidR="00201238" w:rsidRPr="00F413A4" w:rsidRDefault="00201238" w:rsidP="00201238">
      <w:pPr>
        <w:tabs>
          <w:tab w:val="left" w:pos="9900"/>
        </w:tabs>
        <w:ind w:left="6237" w:right="-25"/>
        <w:jc w:val="both"/>
        <w:outlineLvl w:val="0"/>
        <w:rPr>
          <w:color w:val="000000"/>
        </w:rPr>
      </w:pPr>
      <w:r w:rsidRPr="00F413A4">
        <w:rPr>
          <w:color w:val="000000"/>
        </w:rPr>
        <w:t>до тендерної документації</w:t>
      </w:r>
    </w:p>
    <w:p w:rsidR="00201238" w:rsidRPr="00F413A4" w:rsidRDefault="00201238" w:rsidP="00201238">
      <w:pPr>
        <w:tabs>
          <w:tab w:val="left" w:pos="9900"/>
        </w:tabs>
        <w:ind w:left="6237" w:right="-25"/>
        <w:jc w:val="both"/>
        <w:outlineLvl w:val="0"/>
        <w:rPr>
          <w:b/>
          <w:color w:val="000000"/>
        </w:rPr>
      </w:pPr>
    </w:p>
    <w:p w:rsidR="00201238" w:rsidRPr="00F413A4" w:rsidRDefault="00201238" w:rsidP="00201238">
      <w:pPr>
        <w:ind w:firstLine="709"/>
        <w:contextualSpacing/>
        <w:jc w:val="center"/>
        <w:rPr>
          <w:b/>
          <w:sz w:val="24"/>
          <w:szCs w:val="24"/>
        </w:rPr>
      </w:pPr>
      <w:r w:rsidRPr="00F413A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201238" w:rsidRPr="00F413A4" w:rsidRDefault="00201238" w:rsidP="00201238">
      <w:pPr>
        <w:tabs>
          <w:tab w:val="left" w:pos="9900"/>
        </w:tabs>
        <w:ind w:left="6237" w:right="-25"/>
        <w:jc w:val="both"/>
        <w:outlineLvl w:val="0"/>
        <w:rPr>
          <w:b/>
          <w:color w:val="000000"/>
        </w:rPr>
      </w:pPr>
    </w:p>
    <w:p w:rsidR="00201238" w:rsidRDefault="00201238" w:rsidP="00201238">
      <w:pPr>
        <w:numPr>
          <w:ilvl w:val="0"/>
          <w:numId w:val="7"/>
        </w:numPr>
        <w:shd w:val="clear" w:color="auto" w:fill="FFFFFF"/>
        <w:ind w:left="0" w:firstLine="0"/>
        <w:jc w:val="both"/>
        <w:rPr>
          <w:b/>
          <w:color w:val="000000"/>
          <w:sz w:val="24"/>
          <w:szCs w:val="24"/>
        </w:rPr>
      </w:pPr>
      <w:r w:rsidRPr="00F413A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01238" w:rsidRPr="00F413A4" w:rsidRDefault="00201238" w:rsidP="00201238">
      <w:pPr>
        <w:shd w:val="clear" w:color="auto" w:fill="FFFFFF"/>
        <w:jc w:val="both"/>
        <w:rPr>
          <w:b/>
          <w:color w:val="000000"/>
          <w:sz w:val="24"/>
          <w:szCs w:val="24"/>
        </w:rPr>
      </w:pPr>
    </w:p>
    <w:tbl>
      <w:tblPr>
        <w:tblW w:w="9913" w:type="dxa"/>
        <w:jc w:val="center"/>
        <w:tblLayout w:type="fixed"/>
        <w:tblLook w:val="0400" w:firstRow="0" w:lastRow="0" w:firstColumn="0" w:lastColumn="0" w:noHBand="0" w:noVBand="1"/>
      </w:tblPr>
      <w:tblGrid>
        <w:gridCol w:w="490"/>
        <w:gridCol w:w="2273"/>
        <w:gridCol w:w="7150"/>
      </w:tblGrid>
      <w:tr w:rsidR="00201238" w:rsidRPr="00F413A4" w:rsidTr="001615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238" w:rsidRPr="00F413A4" w:rsidRDefault="00201238" w:rsidP="001615C7">
            <w:pPr>
              <w:jc w:val="center"/>
              <w:rPr>
                <w:b/>
                <w:color w:val="000000" w:themeColor="text1"/>
              </w:rPr>
            </w:pPr>
            <w:r w:rsidRPr="00F413A4">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238" w:rsidRPr="00F413A4" w:rsidRDefault="00201238" w:rsidP="001615C7">
            <w:pPr>
              <w:jc w:val="center"/>
              <w:rPr>
                <w:b/>
                <w:color w:val="000000" w:themeColor="text1"/>
              </w:rPr>
            </w:pPr>
            <w:r w:rsidRPr="00F413A4">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238" w:rsidRPr="00F413A4" w:rsidRDefault="00201238" w:rsidP="001615C7">
            <w:pPr>
              <w:jc w:val="center"/>
              <w:rPr>
                <w:b/>
                <w:color w:val="000000" w:themeColor="text1"/>
              </w:rPr>
            </w:pPr>
            <w:r w:rsidRPr="00F413A4">
              <w:rPr>
                <w:b/>
                <w:color w:val="000000" w:themeColor="text1"/>
              </w:rPr>
              <w:t>Документи та інформація, які підтверджують відповідність Учасника кваліфікаційним критеріям</w:t>
            </w:r>
          </w:p>
        </w:tc>
      </w:tr>
      <w:tr w:rsidR="00201238" w:rsidRPr="00F413A4" w:rsidTr="001615C7">
        <w:trPr>
          <w:trHeight w:val="7739"/>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238" w:rsidRPr="00F413A4" w:rsidRDefault="00201238" w:rsidP="001615C7">
            <w:pPr>
              <w:jc w:val="center"/>
            </w:pPr>
            <w:r w:rsidRPr="00F413A4">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238" w:rsidRPr="00F413A4" w:rsidRDefault="00201238" w:rsidP="001615C7">
            <w:pPr>
              <w:jc w:val="both"/>
              <w:rPr>
                <w:b/>
              </w:rPr>
            </w:pPr>
            <w:r w:rsidRPr="00F413A4">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238" w:rsidRPr="00F413A4" w:rsidRDefault="00201238" w:rsidP="001615C7">
            <w:pPr>
              <w:pStyle w:val="a6"/>
              <w:spacing w:before="0" w:beforeAutospacing="0" w:after="0" w:afterAutospacing="0"/>
              <w:jc w:val="both"/>
              <w:rPr>
                <w:sz w:val="20"/>
                <w:szCs w:val="20"/>
                <w:lang w:val="uk-UA"/>
              </w:rPr>
            </w:pPr>
            <w:r w:rsidRPr="00F413A4">
              <w:rPr>
                <w:b/>
                <w:color w:val="000000" w:themeColor="text1"/>
                <w:sz w:val="20"/>
                <w:szCs w:val="20"/>
                <w:lang w:val="uk-UA"/>
              </w:rPr>
              <w:t>1</w:t>
            </w:r>
            <w:r w:rsidRPr="00F413A4">
              <w:rPr>
                <w:color w:val="000000" w:themeColor="text1"/>
                <w:sz w:val="20"/>
                <w:szCs w:val="20"/>
                <w:lang w:val="uk-UA"/>
              </w:rPr>
              <w:t xml:space="preserve">. </w:t>
            </w:r>
            <w:r w:rsidRPr="00F413A4">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rsidR="00201238" w:rsidRPr="009927D4" w:rsidRDefault="00201238" w:rsidP="001615C7">
            <w:pPr>
              <w:pStyle w:val="a6"/>
              <w:spacing w:before="0" w:beforeAutospacing="0" w:after="0" w:afterAutospacing="0"/>
              <w:jc w:val="both"/>
              <w:rPr>
                <w:sz w:val="10"/>
                <w:szCs w:val="10"/>
                <w:lang w:val="uk-UA"/>
              </w:rPr>
            </w:pPr>
          </w:p>
          <w:p w:rsidR="00201238" w:rsidRPr="009927D4" w:rsidRDefault="00201238" w:rsidP="001615C7">
            <w:pPr>
              <w:pStyle w:val="a6"/>
              <w:spacing w:before="0" w:beforeAutospacing="0" w:after="0" w:afterAutospacing="0"/>
              <w:jc w:val="both"/>
              <w:rPr>
                <w:b/>
                <w:sz w:val="20"/>
                <w:szCs w:val="20"/>
                <w:lang w:val="uk-UA" w:eastAsia="ar-SA"/>
              </w:rPr>
            </w:pPr>
            <w:r w:rsidRPr="009927D4">
              <w:rPr>
                <w:b/>
                <w:sz w:val="20"/>
                <w:szCs w:val="20"/>
                <w:lang w:val="uk-UA"/>
              </w:rPr>
              <w:t>Довідка</w:t>
            </w:r>
            <w:r w:rsidRPr="009927D4">
              <w:rPr>
                <w:rFonts w:eastAsia="Batang"/>
                <w:b/>
                <w:sz w:val="20"/>
                <w:szCs w:val="20"/>
                <w:lang w:val="uk-UA"/>
              </w:rPr>
              <w:t xml:space="preserve"> про наявність у Учасника досвіду виконання аналогічного (аналогічних) договору (договорів) за предметом закупівлі (не менше одного договору)</w:t>
            </w:r>
            <w:r w:rsidRPr="009927D4">
              <w:rPr>
                <w:b/>
                <w:sz w:val="20"/>
                <w:szCs w:val="20"/>
                <w:lang w:val="uk-UA" w:eastAsia="ar-SA"/>
              </w:rPr>
              <w:t xml:space="preserve">: </w:t>
            </w:r>
          </w:p>
          <w:p w:rsidR="00201238" w:rsidRPr="009927D4" w:rsidRDefault="00201238" w:rsidP="001615C7">
            <w:pPr>
              <w:pStyle w:val="a6"/>
              <w:spacing w:before="0" w:beforeAutospacing="0" w:after="0" w:afterAutospacing="0"/>
              <w:jc w:val="both"/>
              <w:rPr>
                <w:sz w:val="10"/>
                <w:szCs w:val="10"/>
                <w:lang w:val="uk-UA" w:eastAsia="ar-SA"/>
              </w:rPr>
            </w:pPr>
          </w:p>
          <w:tbl>
            <w:tblPr>
              <w:tblStyle w:val="a8"/>
              <w:tblW w:w="6909" w:type="dxa"/>
              <w:tblLayout w:type="fixed"/>
              <w:tblLook w:val="04A0" w:firstRow="1" w:lastRow="0" w:firstColumn="1" w:lastColumn="0" w:noHBand="0" w:noVBand="1"/>
            </w:tblPr>
            <w:tblGrid>
              <w:gridCol w:w="530"/>
              <w:gridCol w:w="1276"/>
              <w:gridCol w:w="1275"/>
              <w:gridCol w:w="1985"/>
              <w:gridCol w:w="1843"/>
            </w:tblGrid>
            <w:tr w:rsidR="00201238" w:rsidTr="001615C7">
              <w:tc>
                <w:tcPr>
                  <w:tcW w:w="530" w:type="dxa"/>
                  <w:vAlign w:val="center"/>
                </w:tcPr>
                <w:p w:rsidR="00201238" w:rsidRPr="006E737D" w:rsidRDefault="00201238" w:rsidP="001615C7">
                  <w:pPr>
                    <w:pStyle w:val="a6"/>
                    <w:spacing w:before="0" w:beforeAutospacing="0" w:after="0" w:afterAutospacing="0"/>
                    <w:jc w:val="center"/>
                    <w:rPr>
                      <w:sz w:val="20"/>
                      <w:szCs w:val="20"/>
                      <w:lang w:val="uk-UA" w:eastAsia="ar-SA"/>
                    </w:rPr>
                  </w:pPr>
                  <w:r>
                    <w:rPr>
                      <w:sz w:val="20"/>
                      <w:szCs w:val="20"/>
                      <w:lang w:val="uk-UA" w:eastAsia="ar-SA"/>
                    </w:rPr>
                    <w:t>№ з/п</w:t>
                  </w:r>
                </w:p>
              </w:tc>
              <w:tc>
                <w:tcPr>
                  <w:tcW w:w="1276" w:type="dxa"/>
                  <w:vAlign w:val="center"/>
                </w:tcPr>
                <w:p w:rsidR="00201238" w:rsidRDefault="00201238" w:rsidP="001615C7">
                  <w:pPr>
                    <w:pStyle w:val="a6"/>
                    <w:spacing w:before="0" w:beforeAutospacing="0" w:after="0" w:afterAutospacing="0"/>
                    <w:jc w:val="center"/>
                    <w:rPr>
                      <w:sz w:val="20"/>
                      <w:szCs w:val="20"/>
                      <w:lang w:val="uk-UA" w:eastAsia="ar-SA"/>
                    </w:rPr>
                  </w:pPr>
                  <w:r>
                    <w:rPr>
                      <w:sz w:val="20"/>
                      <w:szCs w:val="20"/>
                      <w:lang w:val="uk-UA" w:eastAsia="ar-SA"/>
                    </w:rPr>
                    <w:t>№ та дата</w:t>
                  </w:r>
                  <w:r w:rsidRPr="006E737D">
                    <w:rPr>
                      <w:sz w:val="20"/>
                      <w:szCs w:val="20"/>
                      <w:lang w:val="uk-UA" w:eastAsia="ar-SA"/>
                    </w:rPr>
                    <w:t xml:space="preserve"> договору</w:t>
                  </w:r>
                </w:p>
              </w:tc>
              <w:tc>
                <w:tcPr>
                  <w:tcW w:w="1275" w:type="dxa"/>
                  <w:vAlign w:val="center"/>
                </w:tcPr>
                <w:p w:rsidR="00201238" w:rsidRPr="006E737D" w:rsidRDefault="00201238" w:rsidP="001615C7">
                  <w:pPr>
                    <w:pStyle w:val="a6"/>
                    <w:spacing w:before="0" w:beforeAutospacing="0" w:after="0" w:afterAutospacing="0"/>
                    <w:jc w:val="center"/>
                    <w:rPr>
                      <w:sz w:val="20"/>
                      <w:szCs w:val="20"/>
                      <w:lang w:val="uk-UA" w:eastAsia="ar-SA"/>
                    </w:rPr>
                  </w:pPr>
                  <w:r>
                    <w:rPr>
                      <w:sz w:val="20"/>
                      <w:szCs w:val="20"/>
                      <w:lang w:val="uk-UA" w:eastAsia="ar-SA"/>
                    </w:rPr>
                    <w:t xml:space="preserve">предмет </w:t>
                  </w:r>
                  <w:r w:rsidRPr="006E737D">
                    <w:rPr>
                      <w:sz w:val="20"/>
                      <w:szCs w:val="20"/>
                      <w:lang w:val="uk-UA" w:eastAsia="ar-SA"/>
                    </w:rPr>
                    <w:t>закупівлі</w:t>
                  </w:r>
                </w:p>
              </w:tc>
              <w:tc>
                <w:tcPr>
                  <w:tcW w:w="1985" w:type="dxa"/>
                  <w:vAlign w:val="center"/>
                </w:tcPr>
                <w:p w:rsidR="00201238" w:rsidRPr="006E737D" w:rsidRDefault="00201238" w:rsidP="001615C7">
                  <w:pPr>
                    <w:pStyle w:val="a6"/>
                    <w:spacing w:before="0" w:beforeAutospacing="0" w:after="0" w:afterAutospacing="0"/>
                    <w:jc w:val="center"/>
                    <w:rPr>
                      <w:sz w:val="20"/>
                      <w:szCs w:val="20"/>
                      <w:lang w:val="uk-UA" w:eastAsia="ar-SA"/>
                    </w:rPr>
                  </w:pPr>
                  <w:r>
                    <w:rPr>
                      <w:sz w:val="20"/>
                      <w:szCs w:val="20"/>
                      <w:lang w:val="uk-UA" w:eastAsia="ar-SA"/>
                    </w:rPr>
                    <w:t>повне</w:t>
                  </w:r>
                  <w:r w:rsidRPr="006E737D">
                    <w:rPr>
                      <w:sz w:val="20"/>
                      <w:szCs w:val="20"/>
                      <w:lang w:val="uk-UA" w:eastAsia="ar-SA"/>
                    </w:rPr>
                    <w:t xml:space="preserve"> найменування замовника</w:t>
                  </w:r>
                </w:p>
              </w:tc>
              <w:tc>
                <w:tcPr>
                  <w:tcW w:w="1843" w:type="dxa"/>
                </w:tcPr>
                <w:p w:rsidR="00201238" w:rsidRPr="006E737D" w:rsidRDefault="00201238" w:rsidP="001615C7">
                  <w:pPr>
                    <w:pStyle w:val="a6"/>
                    <w:spacing w:before="0" w:beforeAutospacing="0" w:after="0" w:afterAutospacing="0"/>
                    <w:jc w:val="center"/>
                    <w:rPr>
                      <w:sz w:val="20"/>
                      <w:szCs w:val="20"/>
                      <w:lang w:val="uk-UA" w:eastAsia="ar-SA"/>
                    </w:rPr>
                  </w:pPr>
                  <w:r w:rsidRPr="006E737D">
                    <w:rPr>
                      <w:rFonts w:eastAsia="Batang"/>
                      <w:sz w:val="20"/>
                      <w:szCs w:val="20"/>
                      <w:lang w:val="uk-UA"/>
                    </w:rPr>
                    <w:t>строки виконання за договором.</w:t>
                  </w:r>
                </w:p>
              </w:tc>
            </w:tr>
          </w:tbl>
          <w:p w:rsidR="00201238" w:rsidRPr="009927D4" w:rsidRDefault="00201238" w:rsidP="001615C7">
            <w:pPr>
              <w:pStyle w:val="a6"/>
              <w:spacing w:before="0" w:beforeAutospacing="0" w:after="0" w:afterAutospacing="0"/>
              <w:jc w:val="both"/>
              <w:rPr>
                <w:i/>
                <w:color w:val="000000"/>
                <w:sz w:val="10"/>
                <w:szCs w:val="10"/>
                <w:lang w:val="uk-UA"/>
              </w:rPr>
            </w:pPr>
          </w:p>
          <w:p w:rsidR="00201238" w:rsidRPr="00F413A4" w:rsidRDefault="00201238" w:rsidP="001615C7">
            <w:pPr>
              <w:pStyle w:val="a6"/>
              <w:spacing w:before="0" w:beforeAutospacing="0" w:after="0" w:afterAutospacing="0"/>
              <w:jc w:val="both"/>
              <w:rPr>
                <w:i/>
                <w:color w:val="000000"/>
                <w:sz w:val="20"/>
                <w:szCs w:val="20"/>
                <w:lang w:val="uk-UA"/>
              </w:rPr>
            </w:pPr>
            <w:r w:rsidRPr="00F413A4">
              <w:rPr>
                <w:i/>
                <w:color w:val="000000"/>
                <w:sz w:val="20"/>
                <w:szCs w:val="20"/>
                <w:lang w:val="uk-UA"/>
              </w:rPr>
              <w:t>Довідка складається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201238" w:rsidRPr="009927D4" w:rsidRDefault="00201238" w:rsidP="001615C7">
            <w:pPr>
              <w:pStyle w:val="a6"/>
              <w:spacing w:before="0" w:beforeAutospacing="0" w:after="0" w:afterAutospacing="0"/>
              <w:jc w:val="both"/>
              <w:rPr>
                <w:rFonts w:eastAsia="Batang"/>
                <w:i/>
                <w:sz w:val="10"/>
                <w:szCs w:val="10"/>
                <w:lang w:val="uk-UA"/>
              </w:rPr>
            </w:pPr>
          </w:p>
          <w:p w:rsidR="00201238" w:rsidRDefault="00201238" w:rsidP="001615C7">
            <w:pPr>
              <w:pStyle w:val="a6"/>
              <w:spacing w:before="0" w:beforeAutospacing="0" w:after="0" w:afterAutospacing="0"/>
              <w:jc w:val="both"/>
              <w:rPr>
                <w:i/>
                <w:color w:val="000000" w:themeColor="text1"/>
                <w:sz w:val="20"/>
                <w:szCs w:val="20"/>
                <w:lang w:val="uk-UA"/>
              </w:rPr>
            </w:pPr>
            <w:r w:rsidRPr="00F413A4">
              <w:rPr>
                <w:rFonts w:eastAsia="Batang"/>
                <w:sz w:val="20"/>
                <w:szCs w:val="20"/>
                <w:lang w:val="uk-UA"/>
              </w:rPr>
              <w:t xml:space="preserve">На підтвердження інформації зазначеної в довідці, учасник має надати </w:t>
            </w:r>
            <w:r w:rsidRPr="00F413A4">
              <w:rPr>
                <w:rFonts w:eastAsia="Batang"/>
                <w:b/>
                <w:sz w:val="20"/>
                <w:szCs w:val="20"/>
                <w:lang w:val="uk-UA"/>
              </w:rPr>
              <w:t xml:space="preserve">скановану копію вказаного договору (договорів)* </w:t>
            </w:r>
            <w:r w:rsidRPr="00F413A4">
              <w:rPr>
                <w:b/>
                <w:color w:val="000000" w:themeColor="text1"/>
                <w:sz w:val="20"/>
                <w:szCs w:val="20"/>
                <w:lang w:val="uk-UA"/>
              </w:rPr>
              <w:t>та документу</w:t>
            </w:r>
            <w:r w:rsidRPr="00F413A4">
              <w:rPr>
                <w:color w:val="000000" w:themeColor="text1"/>
                <w:sz w:val="20"/>
                <w:szCs w:val="20"/>
                <w:shd w:val="clear" w:color="auto" w:fill="FFFFFF"/>
                <w:lang w:val="uk-UA"/>
              </w:rPr>
              <w:t xml:space="preserve"> (</w:t>
            </w:r>
            <w:r w:rsidRPr="00F413A4">
              <w:rPr>
                <w:b/>
                <w:color w:val="000000" w:themeColor="text1"/>
                <w:sz w:val="20"/>
                <w:szCs w:val="20"/>
                <w:shd w:val="clear" w:color="auto" w:fill="FFFFFF"/>
                <w:lang w:val="uk-UA"/>
              </w:rPr>
              <w:t>документів), що підтверджує (</w:t>
            </w:r>
            <w:proofErr w:type="spellStart"/>
            <w:r w:rsidRPr="00F413A4">
              <w:rPr>
                <w:b/>
                <w:color w:val="000000" w:themeColor="text1"/>
                <w:sz w:val="20"/>
                <w:szCs w:val="20"/>
                <w:shd w:val="clear" w:color="auto" w:fill="FFFFFF"/>
                <w:lang w:val="uk-UA"/>
              </w:rPr>
              <w:t>-ють</w:t>
            </w:r>
            <w:proofErr w:type="spellEnd"/>
            <w:r w:rsidRPr="00F413A4">
              <w:rPr>
                <w:b/>
                <w:color w:val="000000" w:themeColor="text1"/>
                <w:sz w:val="20"/>
                <w:szCs w:val="20"/>
                <w:shd w:val="clear" w:color="auto" w:fill="FFFFFF"/>
                <w:lang w:val="uk-UA"/>
              </w:rPr>
              <w:t xml:space="preserve">) </w:t>
            </w:r>
            <w:r w:rsidRPr="00F413A4">
              <w:rPr>
                <w:color w:val="000000" w:themeColor="text1"/>
                <w:sz w:val="20"/>
                <w:szCs w:val="20"/>
                <w:shd w:val="clear" w:color="auto" w:fill="FFFFFF"/>
                <w:lang w:val="uk-UA"/>
              </w:rPr>
              <w:t>своєчасне та належне виконання учасником умов договору(</w:t>
            </w:r>
            <w:proofErr w:type="spellStart"/>
            <w:r w:rsidRPr="00F413A4">
              <w:rPr>
                <w:color w:val="000000" w:themeColor="text1"/>
                <w:sz w:val="20"/>
                <w:szCs w:val="20"/>
                <w:shd w:val="clear" w:color="auto" w:fill="FFFFFF"/>
                <w:lang w:val="uk-UA"/>
              </w:rPr>
              <w:t>-ів</w:t>
            </w:r>
            <w:proofErr w:type="spellEnd"/>
            <w:r w:rsidRPr="00F413A4">
              <w:rPr>
                <w:color w:val="000000" w:themeColor="text1"/>
                <w:sz w:val="20"/>
                <w:szCs w:val="20"/>
                <w:shd w:val="clear" w:color="auto" w:fill="FFFFFF"/>
                <w:lang w:val="uk-UA"/>
              </w:rPr>
              <w:t>), зазначеного (</w:t>
            </w:r>
            <w:proofErr w:type="spellStart"/>
            <w:r w:rsidRPr="00F413A4">
              <w:rPr>
                <w:color w:val="000000" w:themeColor="text1"/>
                <w:sz w:val="20"/>
                <w:szCs w:val="20"/>
                <w:shd w:val="clear" w:color="auto" w:fill="FFFFFF"/>
                <w:lang w:val="uk-UA"/>
              </w:rPr>
              <w:t>-их</w:t>
            </w:r>
            <w:proofErr w:type="spellEnd"/>
            <w:r w:rsidRPr="00F413A4">
              <w:rPr>
                <w:color w:val="000000" w:themeColor="text1"/>
                <w:sz w:val="20"/>
                <w:szCs w:val="20"/>
                <w:shd w:val="clear" w:color="auto" w:fill="FFFFFF"/>
                <w:lang w:val="uk-UA"/>
              </w:rPr>
              <w:t xml:space="preserve">) у довідці: сканована копія накладної (накладних), або акт наданих послуг, або інший підтверджуючий документ). </w:t>
            </w:r>
            <w:r w:rsidRPr="00F413A4">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201238" w:rsidRPr="009927D4" w:rsidRDefault="00201238" w:rsidP="001615C7">
            <w:pPr>
              <w:pStyle w:val="a6"/>
              <w:spacing w:before="0" w:beforeAutospacing="0" w:after="0" w:afterAutospacing="0"/>
              <w:jc w:val="both"/>
              <w:rPr>
                <w:i/>
                <w:color w:val="000000" w:themeColor="text1"/>
                <w:sz w:val="10"/>
                <w:szCs w:val="10"/>
                <w:lang w:val="uk-UA"/>
              </w:rPr>
            </w:pPr>
          </w:p>
          <w:p w:rsidR="00201238" w:rsidRDefault="00201238" w:rsidP="001615C7">
            <w:pPr>
              <w:pStyle w:val="a6"/>
              <w:spacing w:before="0" w:beforeAutospacing="0" w:after="0" w:afterAutospacing="0"/>
              <w:jc w:val="both"/>
              <w:rPr>
                <w:i/>
                <w:color w:val="000000" w:themeColor="text1"/>
                <w:sz w:val="20"/>
                <w:szCs w:val="20"/>
                <w:lang w:val="uk-UA"/>
              </w:rPr>
            </w:pPr>
            <w:r w:rsidRPr="00E470C4">
              <w:rPr>
                <w:i/>
                <w:color w:val="000000" w:themeColor="text1"/>
                <w:sz w:val="20"/>
                <w:szCs w:val="20"/>
                <w:lang w:val="uk-UA"/>
              </w:rPr>
              <w:t>Під аналогічним слід розуміти договір за показником четвертої цифри ДК 021:2015 90510000-5 Утилізація сміття та поводження зі сміттям або на послуги з поводження з побутовими відходами, або на послуги з управління побутовими відходами, або на збирання, перевезення побутових відходів.</w:t>
            </w:r>
          </w:p>
          <w:p w:rsidR="00201238" w:rsidRDefault="00201238" w:rsidP="001615C7">
            <w:pPr>
              <w:pStyle w:val="a6"/>
              <w:spacing w:before="0" w:beforeAutospacing="0" w:after="0" w:afterAutospacing="0"/>
              <w:jc w:val="both"/>
              <w:rPr>
                <w:i/>
                <w:color w:val="000000" w:themeColor="text1"/>
                <w:sz w:val="20"/>
                <w:szCs w:val="20"/>
                <w:lang w:val="uk-UA"/>
              </w:rPr>
            </w:pPr>
          </w:p>
          <w:p w:rsidR="00201238" w:rsidRPr="00F413A4" w:rsidRDefault="00201238" w:rsidP="001615C7">
            <w:pPr>
              <w:pStyle w:val="a6"/>
              <w:spacing w:before="0" w:beforeAutospacing="0" w:after="0" w:afterAutospacing="0"/>
              <w:jc w:val="both"/>
              <w:rPr>
                <w:lang w:val="uk-UA"/>
              </w:rPr>
            </w:pPr>
            <w:r w:rsidRPr="00F413A4">
              <w:rPr>
                <w:sz w:val="20"/>
                <w:szCs w:val="20"/>
                <w:lang w:val="uk-UA"/>
              </w:rPr>
              <w:t>**</w:t>
            </w:r>
            <w:r w:rsidRPr="00F413A4">
              <w:rPr>
                <w:b/>
                <w:sz w:val="20"/>
                <w:szCs w:val="20"/>
                <w:lang w:val="uk-UA"/>
              </w:rPr>
              <w:t xml:space="preserve">Відмітка про засвідчення копії документа складається з таких елементів: слів </w:t>
            </w:r>
            <w:r w:rsidRPr="00F413A4">
              <w:rPr>
                <w:b/>
                <w:sz w:val="20"/>
                <w:szCs w:val="20"/>
                <w:u w:val="single"/>
                <w:lang w:val="uk-UA"/>
              </w:rPr>
              <w:t>«Згідно з оригіналом»</w:t>
            </w:r>
            <w:r w:rsidRPr="00F413A4">
              <w:rPr>
                <w:b/>
                <w:sz w:val="20"/>
                <w:szCs w:val="20"/>
                <w:lang w:val="uk-UA"/>
              </w:rPr>
              <w:t xml:space="preserve"> (без лапок), </w:t>
            </w:r>
            <w:r w:rsidRPr="00F413A4">
              <w:rPr>
                <w:b/>
                <w:sz w:val="20"/>
                <w:szCs w:val="20"/>
                <w:u w:val="single"/>
                <w:lang w:val="uk-UA"/>
              </w:rPr>
              <w:t>найменування посади</w:t>
            </w:r>
            <w:r w:rsidRPr="00F413A4">
              <w:rPr>
                <w:b/>
                <w:sz w:val="20"/>
                <w:szCs w:val="20"/>
                <w:lang w:val="uk-UA"/>
              </w:rPr>
              <w:t xml:space="preserve">, </w:t>
            </w:r>
            <w:r w:rsidRPr="00F413A4">
              <w:rPr>
                <w:b/>
                <w:sz w:val="20"/>
                <w:szCs w:val="20"/>
                <w:u w:val="single"/>
                <w:lang w:val="uk-UA"/>
              </w:rPr>
              <w:t>особистого підпису особи</w:t>
            </w:r>
            <w:r w:rsidRPr="00F413A4">
              <w:rPr>
                <w:b/>
                <w:sz w:val="20"/>
                <w:szCs w:val="20"/>
                <w:lang w:val="uk-UA"/>
              </w:rPr>
              <w:t xml:space="preserve">, яка засвідчує копію, </w:t>
            </w:r>
            <w:r w:rsidRPr="00F413A4">
              <w:rPr>
                <w:b/>
                <w:sz w:val="20"/>
                <w:szCs w:val="20"/>
                <w:u w:val="single"/>
                <w:lang w:val="uk-UA"/>
              </w:rPr>
              <w:t>її власного імені та прізвища</w:t>
            </w:r>
            <w:r w:rsidRPr="00F413A4">
              <w:rPr>
                <w:b/>
                <w:sz w:val="20"/>
                <w:szCs w:val="20"/>
                <w:lang w:val="uk-UA"/>
              </w:rPr>
              <w:t xml:space="preserve">, </w:t>
            </w:r>
            <w:r w:rsidRPr="00F413A4">
              <w:rPr>
                <w:b/>
                <w:sz w:val="20"/>
                <w:szCs w:val="20"/>
                <w:u w:val="single"/>
                <w:lang w:val="uk-UA"/>
              </w:rPr>
              <w:t>дати засвідчення копії</w:t>
            </w:r>
            <w:r w:rsidRPr="00F413A4">
              <w:rPr>
                <w:b/>
                <w:sz w:val="20"/>
                <w:szCs w:val="20"/>
                <w:lang w:val="uk-UA"/>
              </w:rPr>
              <w:t>.</w:t>
            </w:r>
            <w:r w:rsidRPr="00F413A4">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tc>
      </w:tr>
      <w:tr w:rsidR="00201238" w:rsidRPr="00F413A4" w:rsidTr="001615C7">
        <w:trPr>
          <w:trHeight w:val="1625"/>
          <w:jc w:val="center"/>
        </w:trPr>
        <w:tc>
          <w:tcPr>
            <w:tcW w:w="4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01238" w:rsidRPr="00F413A4" w:rsidRDefault="00201238" w:rsidP="001615C7">
            <w:pPr>
              <w:jc w:val="center"/>
            </w:pPr>
            <w:r>
              <w:t>2</w:t>
            </w:r>
          </w:p>
        </w:tc>
        <w:tc>
          <w:tcPr>
            <w:tcW w:w="227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01238" w:rsidRPr="00F413A4" w:rsidRDefault="00201238" w:rsidP="001615C7">
            <w:pPr>
              <w:jc w:val="both"/>
              <w:rPr>
                <w:b/>
              </w:rPr>
            </w:pPr>
            <w:r>
              <w:rPr>
                <w:b/>
              </w:rPr>
              <w:t>Н</w:t>
            </w:r>
            <w:r w:rsidRPr="00C327D7">
              <w:rPr>
                <w:b/>
              </w:rPr>
              <w:t>аявність в учасника процедури закупівлі обладнання, матеріально-технічної бази та технологій</w:t>
            </w:r>
          </w:p>
        </w:tc>
        <w:tc>
          <w:tcPr>
            <w:tcW w:w="71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01238" w:rsidRPr="009927D4" w:rsidRDefault="00201238" w:rsidP="00201238">
            <w:pPr>
              <w:pStyle w:val="1"/>
              <w:widowControl w:val="0"/>
              <w:numPr>
                <w:ilvl w:val="0"/>
                <w:numId w:val="7"/>
              </w:numPr>
              <w:spacing w:line="240" w:lineRule="auto"/>
              <w:ind w:left="0" w:firstLine="0"/>
              <w:jc w:val="both"/>
              <w:rPr>
                <w:rFonts w:ascii="Times New Roman" w:hAnsi="Times New Roman" w:cs="Times New Roman"/>
                <w:b/>
                <w:sz w:val="20"/>
                <w:szCs w:val="20"/>
                <w:lang w:val="uk-UA" w:eastAsia="ar-SA"/>
              </w:rPr>
            </w:pPr>
            <w:r w:rsidRPr="009927D4">
              <w:rPr>
                <w:rFonts w:ascii="Times New Roman" w:hAnsi="Times New Roman" w:cs="Times New Roman"/>
                <w:b/>
                <w:sz w:val="20"/>
                <w:szCs w:val="20"/>
                <w:lang w:val="uk-UA" w:eastAsia="ar-SA"/>
              </w:rPr>
              <w:t>Довідка про наявність в учасника процедури закупівлі обладнання, матеріально-технічної бази та технологій</w:t>
            </w:r>
            <w:r>
              <w:rPr>
                <w:rFonts w:ascii="Times New Roman" w:hAnsi="Times New Roman" w:cs="Times New Roman"/>
                <w:b/>
                <w:sz w:val="20"/>
                <w:szCs w:val="20"/>
                <w:lang w:val="uk-UA" w:eastAsia="ar-SA"/>
              </w:rPr>
              <w:t xml:space="preserve"> згідно Додатку №4</w:t>
            </w:r>
            <w:r w:rsidRPr="009927D4">
              <w:rPr>
                <w:rFonts w:ascii="Times New Roman" w:hAnsi="Times New Roman" w:cs="Times New Roman"/>
                <w:b/>
                <w:sz w:val="20"/>
                <w:szCs w:val="20"/>
                <w:lang w:val="uk-UA" w:eastAsia="ar-SA"/>
              </w:rPr>
              <w:t>, у якій підтверджується наступне:</w:t>
            </w:r>
          </w:p>
          <w:p w:rsidR="00201238" w:rsidRDefault="00201238" w:rsidP="00201238">
            <w:pPr>
              <w:pStyle w:val="a9"/>
              <w:numPr>
                <w:ilvl w:val="0"/>
                <w:numId w:val="8"/>
              </w:numPr>
              <w:ind w:left="0" w:firstLine="0"/>
              <w:jc w:val="both"/>
            </w:pPr>
            <w:r w:rsidRPr="003B0C5A">
              <w:t>наявність спеціально обладнаних транспортних засобів (сміттєвозів) для забезпечення надання послу</w:t>
            </w:r>
            <w:r>
              <w:t>г з вивезення твердих побутових відходів;</w:t>
            </w:r>
          </w:p>
          <w:p w:rsidR="00201238" w:rsidRPr="00C327D7" w:rsidRDefault="00201238" w:rsidP="00201238">
            <w:pPr>
              <w:pStyle w:val="a9"/>
              <w:numPr>
                <w:ilvl w:val="0"/>
                <w:numId w:val="8"/>
              </w:numPr>
              <w:ind w:left="0" w:firstLine="0"/>
              <w:jc w:val="both"/>
            </w:pPr>
            <w:r w:rsidRPr="003B0C5A">
              <w:t>наявність не менше 8 (восьми) спеціально обладнаних контейнерів ємністю 1,1 м3 для забезпечення збору сміття на всіх об’єктах.</w:t>
            </w:r>
          </w:p>
        </w:tc>
      </w:tr>
    </w:tbl>
    <w:p w:rsidR="00201238" w:rsidRPr="009927D4" w:rsidRDefault="00201238" w:rsidP="00201238">
      <w:pPr>
        <w:tabs>
          <w:tab w:val="left" w:pos="9900"/>
        </w:tabs>
        <w:ind w:left="6237" w:right="-25"/>
        <w:jc w:val="both"/>
        <w:outlineLvl w:val="0"/>
        <w:rPr>
          <w:b/>
          <w:color w:val="000000"/>
          <w:sz w:val="2"/>
          <w:szCs w:val="2"/>
        </w:rPr>
      </w:pP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201238" w:rsidRPr="00F413A4" w:rsidTr="001615C7">
        <w:tc>
          <w:tcPr>
            <w:tcW w:w="10449" w:type="dxa"/>
          </w:tcPr>
          <w:p w:rsidR="00201238" w:rsidRDefault="00201238" w:rsidP="001615C7">
            <w:pPr>
              <w:pStyle w:val="a9"/>
              <w:ind w:left="0" w:firstLine="709"/>
              <w:jc w:val="both"/>
              <w:rPr>
                <w:bCs/>
                <w:i/>
              </w:rPr>
            </w:pPr>
          </w:p>
          <w:p w:rsidR="00201238" w:rsidRDefault="00201238" w:rsidP="001615C7">
            <w:pPr>
              <w:pStyle w:val="a9"/>
              <w:ind w:left="0" w:firstLine="709"/>
              <w:jc w:val="both"/>
              <w:rPr>
                <w:b/>
                <w:bCs/>
                <w:sz w:val="24"/>
                <w:szCs w:val="24"/>
              </w:rPr>
            </w:pPr>
            <w:r w:rsidRPr="00C327D7">
              <w:rPr>
                <w:bCs/>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1238" w:rsidRPr="00F413A4" w:rsidRDefault="00201238" w:rsidP="00201238">
            <w:pPr>
              <w:pStyle w:val="a9"/>
              <w:numPr>
                <w:ilvl w:val="0"/>
                <w:numId w:val="9"/>
              </w:numPr>
              <w:jc w:val="both"/>
              <w:rPr>
                <w:b/>
                <w:bCs/>
                <w:sz w:val="24"/>
                <w:szCs w:val="24"/>
              </w:rPr>
            </w:pPr>
            <w:r w:rsidRPr="00F413A4">
              <w:rPr>
                <w:b/>
                <w:bCs/>
                <w:sz w:val="24"/>
                <w:szCs w:val="24"/>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vAlign w:val="center"/>
                  <w:hideMark/>
                </w:tcPr>
                <w:p w:rsidR="00201238" w:rsidRPr="00F413A4" w:rsidRDefault="00201238" w:rsidP="001615C7">
                  <w:pPr>
                    <w:jc w:val="center"/>
                  </w:pPr>
                  <w:r w:rsidRPr="00F413A4">
                    <w:rPr>
                      <w:b/>
                      <w:bCs/>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201238" w:rsidRPr="00F413A4" w:rsidRDefault="00201238" w:rsidP="001615C7">
                  <w:pPr>
                    <w:jc w:val="center"/>
                  </w:pPr>
                  <w:r w:rsidRPr="00F413A4">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01238" w:rsidRPr="00F413A4" w:rsidRDefault="00201238" w:rsidP="001615C7">
                  <w:pPr>
                    <w:jc w:val="center"/>
                    <w:rPr>
                      <w:b/>
                      <w:bCs/>
                    </w:rPr>
                  </w:pPr>
                  <w:r w:rsidRPr="00F413A4">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201238" w:rsidRPr="00F413A4" w:rsidRDefault="00201238" w:rsidP="001615C7">
                  <w:pPr>
                    <w:jc w:val="center"/>
                  </w:pPr>
                  <w:r w:rsidRPr="00F413A4">
                    <w:rPr>
                      <w:b/>
                      <w:bCs/>
                    </w:rPr>
                    <w:t xml:space="preserve">Переможець у строк, що не </w:t>
                  </w:r>
                  <w:r w:rsidRPr="00F413A4">
                    <w:rPr>
                      <w:b/>
                      <w:bCs/>
                      <w:u w:val="single"/>
                    </w:rPr>
                    <w:t>перевищує чотири дні</w:t>
                  </w:r>
                  <w:r w:rsidRPr="00F413A4">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1</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413A4">
                    <w:rPr>
                      <w:i/>
                      <w:iCs/>
                      <w:shd w:val="clear" w:color="auto" w:fill="FFFFFF"/>
                    </w:rPr>
                    <w:t>(</w:t>
                  </w:r>
                  <w:r w:rsidRPr="00F413A4">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2</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13A4">
                    <w:rPr>
                      <w:i/>
                      <w:iCs/>
                      <w:shd w:val="clear" w:color="auto" w:fill="FFFFFF"/>
                    </w:rPr>
                    <w:t>(</w:t>
                  </w:r>
                  <w:r w:rsidRPr="00F413A4">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3</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413A4">
                    <w:rPr>
                      <w:i/>
                      <w:iCs/>
                      <w:shd w:val="clear" w:color="auto" w:fill="FFFFFF"/>
                    </w:rPr>
                    <w:t>(</w:t>
                  </w:r>
                  <w:r w:rsidRPr="00F413A4">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F413A4">
                      <w:rPr>
                        <w:rStyle w:val="a5"/>
                      </w:rPr>
                      <w:t>https://corruptinfo.nazk.gov.ua/»</w:t>
                    </w:r>
                  </w:hyperlink>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4</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rPr>
                      <w:i/>
                      <w:iCs/>
                    </w:rPr>
                  </w:pPr>
                  <w:r w:rsidRPr="00F413A4">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13A4">
                    <w:rPr>
                      <w:shd w:val="clear" w:color="auto" w:fill="FFFFFF"/>
                    </w:rPr>
                    <w:t>антиконкурентних</w:t>
                  </w:r>
                  <w:proofErr w:type="spellEnd"/>
                  <w:r w:rsidRPr="00F413A4">
                    <w:rPr>
                      <w:shd w:val="clear" w:color="auto" w:fill="FFFFFF"/>
                    </w:rPr>
                    <w:t xml:space="preserve"> узгоджених дій, що стосуються спотворення результатів тендерів </w:t>
                  </w:r>
                  <w:r w:rsidRPr="00F413A4">
                    <w:rPr>
                      <w:i/>
                      <w:iCs/>
                      <w:shd w:val="clear" w:color="auto" w:fill="FFFFFF"/>
                    </w:rPr>
                    <w:t>(</w:t>
                  </w:r>
                  <w:r w:rsidRPr="00F413A4">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5</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F413A4">
                    <w:rPr>
                      <w:shd w:val="clear" w:color="auto" w:fill="FFFFFF"/>
                    </w:rPr>
                    <w:lastRenderedPageBreak/>
                    <w:t xml:space="preserve">якої не знято або не погашено в установленому законом порядку </w:t>
                  </w:r>
                  <w:r w:rsidRPr="00F413A4">
                    <w:rPr>
                      <w:i/>
                      <w:iCs/>
                      <w:shd w:val="clear" w:color="auto" w:fill="FFFFFF"/>
                    </w:rPr>
                    <w:t>(</w:t>
                  </w:r>
                  <w:r w:rsidRPr="00F413A4">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413A4">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lastRenderedPageBreak/>
                    <w:t>6</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413A4">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7</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rPr>
                      <w:i/>
                      <w:iCs/>
                    </w:rPr>
                  </w:pPr>
                  <w:r w:rsidRPr="00F413A4">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413A4">
                    <w:rPr>
                      <w:i/>
                      <w:iCs/>
                      <w:shd w:val="clear" w:color="auto" w:fill="FFFFFF"/>
                    </w:rPr>
                    <w:t>(</w:t>
                  </w:r>
                  <w:r w:rsidRPr="00F413A4">
                    <w:rPr>
                      <w:i/>
                      <w:iCs/>
                    </w:rPr>
                    <w:t>підпункт 7 пункту 47 Особливостей)</w:t>
                  </w:r>
                </w:p>
                <w:p w:rsidR="00201238" w:rsidRPr="00F413A4" w:rsidRDefault="00201238" w:rsidP="001615C7">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 xml:space="preserve">8 </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413A4">
                    <w:rPr>
                      <w:i/>
                      <w:iCs/>
                      <w:shd w:val="clear" w:color="auto" w:fill="FFFFFF"/>
                    </w:rPr>
                    <w:t>(</w:t>
                  </w:r>
                  <w:r w:rsidRPr="00F413A4">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9</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413A4">
                    <w:rPr>
                      <w:i/>
                      <w:iCs/>
                      <w:shd w:val="clear" w:color="auto" w:fill="FFFFFF"/>
                    </w:rPr>
                    <w:t>(</w:t>
                  </w:r>
                  <w:r w:rsidRPr="00F413A4">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10</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rPr>
                      <w:i/>
                      <w:iCs/>
                    </w:rPr>
                  </w:pPr>
                  <w:r w:rsidRPr="00F413A4">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413A4">
                    <w:rPr>
                      <w:i/>
                      <w:iCs/>
                      <w:shd w:val="clear" w:color="auto" w:fill="FFFFFF"/>
                    </w:rPr>
                    <w:t>(</w:t>
                  </w:r>
                  <w:r w:rsidRPr="00F413A4">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01238" w:rsidRPr="00F413A4" w:rsidRDefault="00201238" w:rsidP="001615C7">
                  <w:pPr>
                    <w:jc w:val="both"/>
                    <w:rPr>
                      <w:i/>
                      <w:iCs/>
                    </w:rPr>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01238" w:rsidRPr="00F413A4" w:rsidRDefault="00201238" w:rsidP="001615C7">
                  <w:pPr>
                    <w:jc w:val="both"/>
                  </w:pP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11</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 xml:space="preserve">учасник процедури закупівлі або кінцевий </w:t>
                  </w:r>
                  <w:proofErr w:type="spellStart"/>
                  <w:r w:rsidRPr="00F413A4">
                    <w:t>бенефіціарний</w:t>
                  </w:r>
                  <w:proofErr w:type="spellEnd"/>
                  <w:r w:rsidRPr="00F413A4">
                    <w:t xml:space="preserve"> власник, член або учасник (акціонер) </w:t>
                  </w:r>
                  <w:r w:rsidRPr="00F413A4">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413A4">
                    <w:rPr>
                      <w:shd w:val="clear" w:color="auto" w:fill="FFFFFF"/>
                    </w:rPr>
                    <w:t xml:space="preserve"> </w:t>
                  </w:r>
                  <w:r w:rsidRPr="00F413A4">
                    <w:rPr>
                      <w:i/>
                      <w:iCs/>
                      <w:shd w:val="clear" w:color="auto" w:fill="FFFFFF"/>
                    </w:rPr>
                    <w:t>(</w:t>
                  </w:r>
                  <w:r w:rsidRPr="00F413A4">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lastRenderedPageBreak/>
                    <w:t xml:space="preserve">Учасник процедури закупівлі підтверджує відсутність підстави шляхом самостійного декларування </w:t>
                  </w:r>
                  <w:r w:rsidRPr="00F413A4">
                    <w:lastRenderedPageBreak/>
                    <w:t>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lastRenderedPageBreak/>
                    <w:t>Переможець не надає підтвердження своєї відповідності.</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13A4">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201238" w:rsidRPr="00F413A4" w:rsidTr="001615C7">
              <w:tc>
                <w:tcPr>
                  <w:tcW w:w="503"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pPr>
                  <w:r w:rsidRPr="00F413A4">
                    <w:t>13</w:t>
                  </w:r>
                </w:p>
              </w:tc>
              <w:tc>
                <w:tcPr>
                  <w:tcW w:w="3454" w:type="dxa"/>
                  <w:tcBorders>
                    <w:top w:val="single" w:sz="4" w:space="0" w:color="000000"/>
                    <w:left w:val="single" w:sz="4" w:space="0" w:color="000000"/>
                    <w:bottom w:val="single" w:sz="4" w:space="0" w:color="000000"/>
                    <w:right w:val="single" w:sz="4" w:space="0" w:color="000000"/>
                  </w:tcBorders>
                  <w:hideMark/>
                </w:tcPr>
                <w:p w:rsidR="00201238" w:rsidRPr="00F413A4" w:rsidRDefault="00201238" w:rsidP="001615C7">
                  <w:pPr>
                    <w:jc w:val="both"/>
                    <w:rPr>
                      <w:i/>
                      <w:iCs/>
                    </w:rPr>
                  </w:pPr>
                  <w:r w:rsidRPr="00F413A4">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413A4">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01238" w:rsidRPr="00F413A4" w:rsidRDefault="00201238" w:rsidP="001615C7">
                  <w:pPr>
                    <w:jc w:val="both"/>
                  </w:pPr>
                  <w:r w:rsidRPr="00F413A4">
                    <w:t>Учасник процедури закупівлі має надати:</w:t>
                  </w:r>
                </w:p>
                <w:p w:rsidR="00201238" w:rsidRPr="00F413A4" w:rsidRDefault="00201238" w:rsidP="00201238">
                  <w:pPr>
                    <w:numPr>
                      <w:ilvl w:val="0"/>
                      <w:numId w:val="6"/>
                    </w:numPr>
                    <w:ind w:left="0" w:firstLine="0"/>
                    <w:contextualSpacing/>
                    <w:jc w:val="both"/>
                  </w:pPr>
                  <w:r w:rsidRPr="006F3D25">
                    <w:rPr>
                      <w:b/>
                      <w:u w:val="single"/>
                    </w:rPr>
                    <w:t>довідку в довільній формі про те, що між ним і замовником раніше не було укладено договір про закупівлю</w:t>
                  </w:r>
                  <w:r w:rsidRPr="00F413A4">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01238" w:rsidRPr="00F413A4" w:rsidRDefault="00201238" w:rsidP="001615C7">
                  <w:pPr>
                    <w:jc w:val="both"/>
                  </w:pPr>
                  <w:r w:rsidRPr="00F413A4">
                    <w:t>або</w:t>
                  </w:r>
                </w:p>
                <w:p w:rsidR="00201238" w:rsidRPr="00F413A4" w:rsidRDefault="00201238" w:rsidP="00201238">
                  <w:pPr>
                    <w:numPr>
                      <w:ilvl w:val="0"/>
                      <w:numId w:val="6"/>
                    </w:numPr>
                    <w:ind w:left="0" w:firstLine="0"/>
                    <w:contextualSpacing/>
                    <w:jc w:val="both"/>
                  </w:pPr>
                  <w:r w:rsidRPr="00F413A4">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201238" w:rsidRPr="00F413A4" w:rsidRDefault="00201238" w:rsidP="001615C7">
                  <w:pPr>
                    <w:jc w:val="both"/>
                  </w:pPr>
                  <w:r w:rsidRPr="00F413A4">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1238" w:rsidRPr="00F413A4" w:rsidRDefault="00201238" w:rsidP="001615C7">
                  <w:pPr>
                    <w:jc w:val="both"/>
                  </w:pPr>
                </w:p>
                <w:p w:rsidR="00201238" w:rsidRPr="00F413A4" w:rsidRDefault="00201238" w:rsidP="001615C7">
                  <w:pPr>
                    <w:jc w:val="both"/>
                  </w:pPr>
                  <w:r w:rsidRPr="00F413A4">
                    <w:t>або</w:t>
                  </w:r>
                </w:p>
                <w:p w:rsidR="00201238" w:rsidRPr="00F413A4" w:rsidRDefault="00201238" w:rsidP="001615C7">
                  <w:pPr>
                    <w:jc w:val="both"/>
                  </w:pPr>
                </w:p>
                <w:p w:rsidR="00201238" w:rsidRPr="00F413A4" w:rsidRDefault="00201238" w:rsidP="001615C7">
                  <w:pPr>
                    <w:jc w:val="both"/>
                  </w:pPr>
                  <w:r w:rsidRPr="00F413A4">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01238" w:rsidRPr="00F413A4" w:rsidRDefault="00201238" w:rsidP="001615C7">
            <w:pPr>
              <w:ind w:firstLine="709"/>
              <w:jc w:val="both"/>
              <w:rPr>
                <w:sz w:val="24"/>
                <w:szCs w:val="24"/>
              </w:rPr>
            </w:pPr>
            <w:r w:rsidRPr="00F413A4">
              <w:rPr>
                <w:sz w:val="24"/>
                <w:szCs w:val="24"/>
              </w:rPr>
              <w:t>_____________</w:t>
            </w:r>
          </w:p>
          <w:p w:rsidR="00201238" w:rsidRPr="00F413A4" w:rsidRDefault="00201238" w:rsidP="001615C7">
            <w:pPr>
              <w:ind w:firstLine="709"/>
              <w:jc w:val="both"/>
            </w:pPr>
            <w:r w:rsidRPr="00F413A4">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F413A4">
              <w:lastRenderedPageBreak/>
              <w:t>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201238" w:rsidRPr="00F413A4" w:rsidRDefault="00201238" w:rsidP="001615C7">
            <w:pPr>
              <w:ind w:firstLine="709"/>
              <w:jc w:val="both"/>
            </w:pPr>
            <w:r w:rsidRPr="00F413A4">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201238" w:rsidRPr="00F413A4" w:rsidRDefault="00201238" w:rsidP="001615C7">
            <w:pPr>
              <w:ind w:firstLine="709"/>
              <w:jc w:val="both"/>
            </w:pPr>
            <w:r w:rsidRPr="00F413A4">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201238" w:rsidRPr="00F413A4" w:rsidRDefault="00201238" w:rsidP="001615C7">
            <w:pPr>
              <w:ind w:firstLine="709"/>
              <w:jc w:val="both"/>
            </w:pPr>
            <w:r w:rsidRPr="00F413A4">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01238" w:rsidRPr="00F413A4" w:rsidRDefault="00201238" w:rsidP="001615C7">
            <w:pPr>
              <w:ind w:firstLine="709"/>
              <w:jc w:val="both"/>
              <w:rPr>
                <w:sz w:val="24"/>
                <w:szCs w:val="24"/>
              </w:rPr>
            </w:pPr>
            <w:r w:rsidRPr="00F413A4">
              <w:rPr>
                <w:sz w:val="24"/>
                <w:szCs w:val="24"/>
              </w:rPr>
              <w:t>_____________</w:t>
            </w:r>
          </w:p>
          <w:p w:rsidR="00201238" w:rsidRPr="00F413A4" w:rsidRDefault="00201238" w:rsidP="001615C7">
            <w:pPr>
              <w:ind w:firstLine="709"/>
              <w:jc w:val="both"/>
            </w:pPr>
            <w:r w:rsidRPr="00F413A4">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t>ви, встановлені пунктом 47 О</w:t>
            </w:r>
            <w:r w:rsidRPr="00F413A4">
              <w:t>собливостей.</w:t>
            </w:r>
          </w:p>
          <w:p w:rsidR="00201238" w:rsidRPr="00F413A4" w:rsidRDefault="00201238" w:rsidP="001615C7">
            <w:pPr>
              <w:ind w:firstLine="709"/>
              <w:jc w:val="both"/>
            </w:pPr>
            <w:r w:rsidRPr="00F413A4">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w:t>
            </w:r>
            <w:r>
              <w:t>і чотирнадцятому пункту 47 О</w:t>
            </w:r>
            <w:r w:rsidRPr="00F413A4">
              <w:t>собливостей.</w:t>
            </w:r>
          </w:p>
          <w:p w:rsidR="00201238" w:rsidRPr="00F413A4" w:rsidRDefault="00201238" w:rsidP="001615C7">
            <w:pPr>
              <w:jc w:val="both"/>
            </w:pPr>
          </w:p>
        </w:tc>
      </w:tr>
    </w:tbl>
    <w:p w:rsidR="00201238" w:rsidRPr="00F413A4" w:rsidRDefault="00201238" w:rsidP="00201238">
      <w:pPr>
        <w:numPr>
          <w:ilvl w:val="0"/>
          <w:numId w:val="9"/>
        </w:numPr>
        <w:ind w:left="0" w:firstLine="0"/>
        <w:jc w:val="both"/>
        <w:rPr>
          <w:b/>
          <w:color w:val="000000"/>
          <w:sz w:val="24"/>
          <w:szCs w:val="24"/>
        </w:rPr>
      </w:pPr>
      <w:r w:rsidRPr="00F413A4">
        <w:rPr>
          <w:b/>
          <w:color w:val="000000"/>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484"/>
        <w:gridCol w:w="9245"/>
      </w:tblGrid>
      <w:tr w:rsidR="00201238" w:rsidRPr="00FE4A6A" w:rsidTr="001615C7">
        <w:trPr>
          <w:trHeight w:val="44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238" w:rsidRPr="00FE4A6A" w:rsidRDefault="00201238" w:rsidP="001615C7">
            <w:pPr>
              <w:jc w:val="center"/>
              <w:rPr>
                <w:bCs/>
                <w:color w:val="000000"/>
              </w:rPr>
            </w:pPr>
            <w:r w:rsidRPr="00FE4A6A">
              <w:rPr>
                <w:b/>
                <w:bCs/>
              </w:rPr>
              <w:t>№ з/п</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238" w:rsidRPr="00FE4A6A" w:rsidRDefault="00201238" w:rsidP="001615C7">
            <w:pPr>
              <w:jc w:val="center"/>
              <w:rPr>
                <w:color w:val="000000"/>
              </w:rPr>
            </w:pPr>
            <w:r w:rsidRPr="00FE4A6A">
              <w:rPr>
                <w:b/>
                <w:color w:val="000000"/>
              </w:rPr>
              <w:t>Інші документи від Учасника:</w:t>
            </w:r>
          </w:p>
        </w:tc>
      </w:tr>
      <w:tr w:rsidR="00201238" w:rsidRPr="00FE4A6A" w:rsidTr="001615C7">
        <w:trPr>
          <w:trHeight w:val="71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238" w:rsidRPr="00FE4A6A" w:rsidRDefault="00201238" w:rsidP="001615C7">
            <w:pPr>
              <w:jc w:val="center"/>
              <w:rPr>
                <w:bCs/>
              </w:rPr>
            </w:pPr>
            <w:r w:rsidRPr="00FE4A6A">
              <w:rPr>
                <w:bCs/>
                <w:color w:val="000000"/>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238" w:rsidRPr="00FE4A6A" w:rsidRDefault="00201238" w:rsidP="001615C7">
            <w:pPr>
              <w:jc w:val="both"/>
              <w:rPr>
                <w:color w:val="000000"/>
              </w:rPr>
            </w:pPr>
            <w:r w:rsidRPr="00FE4A6A">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01238" w:rsidRPr="00FE4A6A" w:rsidTr="001615C7">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238" w:rsidRPr="00FE4A6A" w:rsidRDefault="00201238" w:rsidP="001615C7">
            <w:pPr>
              <w:jc w:val="center"/>
              <w:rPr>
                <w:bCs/>
              </w:rPr>
            </w:pPr>
            <w:r w:rsidRPr="00FE4A6A">
              <w:rPr>
                <w:bCs/>
                <w:color w:val="000000"/>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238" w:rsidRPr="00FE4A6A" w:rsidRDefault="00201238" w:rsidP="001615C7">
            <w:pPr>
              <w:widowControl w:val="0"/>
              <w:shd w:val="clear" w:color="auto" w:fill="FFFFFF"/>
              <w:autoSpaceDE w:val="0"/>
              <w:autoSpaceDN w:val="0"/>
              <w:adjustRightInd w:val="0"/>
              <w:jc w:val="both"/>
            </w:pPr>
            <w:r w:rsidRPr="00FE4A6A">
              <w:t>Довідка у довільній формі, яка містить відомості про Учасника</w:t>
            </w:r>
            <w:r w:rsidRPr="00FE4A6A">
              <w:rPr>
                <w:b/>
              </w:rPr>
              <w:t xml:space="preserve">: </w:t>
            </w:r>
          </w:p>
          <w:p w:rsidR="00201238" w:rsidRPr="00FE4A6A" w:rsidRDefault="00201238" w:rsidP="00201238">
            <w:pPr>
              <w:pStyle w:val="a9"/>
              <w:widowControl w:val="0"/>
              <w:numPr>
                <w:ilvl w:val="0"/>
                <w:numId w:val="1"/>
              </w:numPr>
              <w:shd w:val="clear" w:color="auto" w:fill="FFFFFF"/>
              <w:autoSpaceDE w:val="0"/>
              <w:autoSpaceDN w:val="0"/>
              <w:adjustRightInd w:val="0"/>
              <w:ind w:left="0" w:firstLine="0"/>
              <w:jc w:val="both"/>
            </w:pPr>
            <w:r w:rsidRPr="00FE4A6A">
              <w:t xml:space="preserve">код ЄДРПОУ/ІПН Учасника, </w:t>
            </w:r>
          </w:p>
          <w:p w:rsidR="00201238" w:rsidRPr="00FE4A6A" w:rsidRDefault="00201238" w:rsidP="00201238">
            <w:pPr>
              <w:pStyle w:val="a9"/>
              <w:widowControl w:val="0"/>
              <w:numPr>
                <w:ilvl w:val="0"/>
                <w:numId w:val="1"/>
              </w:numPr>
              <w:shd w:val="clear" w:color="auto" w:fill="FFFFFF"/>
              <w:autoSpaceDE w:val="0"/>
              <w:autoSpaceDN w:val="0"/>
              <w:adjustRightInd w:val="0"/>
              <w:ind w:left="0" w:firstLine="0"/>
              <w:jc w:val="both"/>
            </w:pPr>
            <w:r w:rsidRPr="00FE4A6A">
              <w:t>керівництво (посада, прізвище, ім’я, по батькові);</w:t>
            </w:r>
          </w:p>
          <w:p w:rsidR="00201238" w:rsidRPr="00FE4A6A" w:rsidRDefault="00201238" w:rsidP="00201238">
            <w:pPr>
              <w:pStyle w:val="a9"/>
              <w:widowControl w:val="0"/>
              <w:numPr>
                <w:ilvl w:val="0"/>
                <w:numId w:val="1"/>
              </w:numPr>
              <w:shd w:val="clear" w:color="auto" w:fill="FFFFFF"/>
              <w:autoSpaceDE w:val="0"/>
              <w:autoSpaceDN w:val="0"/>
              <w:adjustRightInd w:val="0"/>
              <w:ind w:left="0" w:firstLine="0"/>
              <w:jc w:val="both"/>
            </w:pPr>
            <w:r w:rsidRPr="00FE4A6A">
              <w:t>місцезнаходження Учасника,</w:t>
            </w:r>
          </w:p>
          <w:p w:rsidR="00201238" w:rsidRPr="00FE4A6A" w:rsidRDefault="00201238" w:rsidP="00201238">
            <w:pPr>
              <w:pStyle w:val="a9"/>
              <w:widowControl w:val="0"/>
              <w:numPr>
                <w:ilvl w:val="0"/>
                <w:numId w:val="1"/>
              </w:numPr>
              <w:shd w:val="clear" w:color="auto" w:fill="FFFFFF"/>
              <w:autoSpaceDE w:val="0"/>
              <w:autoSpaceDN w:val="0"/>
              <w:adjustRightInd w:val="0"/>
              <w:ind w:left="0" w:firstLine="0"/>
              <w:jc w:val="both"/>
            </w:pPr>
            <w:r w:rsidRPr="00FE4A6A">
              <w:t>телефон/факс, електронна адреса,</w:t>
            </w:r>
          </w:p>
          <w:p w:rsidR="00201238" w:rsidRPr="00FE4A6A" w:rsidRDefault="00201238" w:rsidP="00201238">
            <w:pPr>
              <w:pStyle w:val="a9"/>
              <w:widowControl w:val="0"/>
              <w:numPr>
                <w:ilvl w:val="0"/>
                <w:numId w:val="1"/>
              </w:numPr>
              <w:shd w:val="clear" w:color="auto" w:fill="FFFFFF"/>
              <w:autoSpaceDE w:val="0"/>
              <w:autoSpaceDN w:val="0"/>
              <w:adjustRightInd w:val="0"/>
              <w:ind w:left="0" w:firstLine="0"/>
              <w:jc w:val="both"/>
            </w:pPr>
            <w:r w:rsidRPr="00FE4A6A">
              <w:t>банківські реквізити.</w:t>
            </w:r>
          </w:p>
        </w:tc>
      </w:tr>
      <w:tr w:rsidR="00201238" w:rsidRPr="00FE4A6A" w:rsidTr="001615C7">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238" w:rsidRPr="00FE4A6A" w:rsidRDefault="00201238" w:rsidP="001615C7">
            <w:pPr>
              <w:jc w:val="center"/>
              <w:rPr>
                <w:bCs/>
                <w:color w:val="000000"/>
              </w:rPr>
            </w:pPr>
            <w:r w:rsidRPr="00FE4A6A">
              <w:rPr>
                <w:bCs/>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238" w:rsidRPr="00FE4A6A" w:rsidRDefault="00201238" w:rsidP="001615C7">
            <w:pPr>
              <w:tabs>
                <w:tab w:val="left" w:pos="475"/>
              </w:tabs>
              <w:jc w:val="both"/>
            </w:pPr>
            <w:r w:rsidRPr="00FE4A6A">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201238" w:rsidRPr="00FE4A6A" w:rsidRDefault="00201238" w:rsidP="001615C7">
            <w:pPr>
              <w:tabs>
                <w:tab w:val="left" w:pos="475"/>
              </w:tabs>
              <w:jc w:val="both"/>
            </w:pPr>
            <w:r w:rsidRPr="00FE4A6A">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201238" w:rsidRPr="00FE4A6A" w:rsidTr="001615C7">
        <w:trPr>
          <w:trHeight w:val="50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jc w:val="center"/>
              <w:rPr>
                <w:bCs/>
                <w:color w:val="000000"/>
              </w:rPr>
            </w:pPr>
            <w:r w:rsidRPr="00FE4A6A">
              <w:rPr>
                <w:bCs/>
                <w:color w:val="000000"/>
              </w:rPr>
              <w:t>4</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rPr>
                <w:bCs/>
                <w:color w:val="000000"/>
              </w:rPr>
            </w:pPr>
            <w:r w:rsidRPr="00FE4A6A">
              <w:rPr>
                <w:bCs/>
                <w:color w:val="000000"/>
              </w:rPr>
              <w:t xml:space="preserve">Лист у довільній формі з підтвердженням відповідності технічним вимогам зазначеним у </w:t>
            </w:r>
            <w:r w:rsidRPr="00FE4A6A">
              <w:rPr>
                <w:b/>
                <w:bCs/>
                <w:color w:val="000000"/>
              </w:rPr>
              <w:t>Додатку №2</w:t>
            </w:r>
            <w:r w:rsidRPr="00FE4A6A">
              <w:rPr>
                <w:bCs/>
                <w:color w:val="000000"/>
              </w:rPr>
              <w:t xml:space="preserve"> до тендерної документації.</w:t>
            </w:r>
          </w:p>
        </w:tc>
      </w:tr>
      <w:tr w:rsidR="00201238" w:rsidRPr="00FE4A6A" w:rsidTr="001615C7">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jc w:val="center"/>
              <w:rPr>
                <w:bCs/>
                <w:color w:val="000000"/>
              </w:rPr>
            </w:pPr>
            <w:r>
              <w:rPr>
                <w:bCs/>
                <w:color w:val="000000"/>
              </w:rPr>
              <w:t>5</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pStyle w:val="1"/>
              <w:widowControl w:val="0"/>
              <w:spacing w:line="240" w:lineRule="auto"/>
              <w:jc w:val="both"/>
              <w:rPr>
                <w:rFonts w:ascii="Times New Roman" w:hAnsi="Times New Roman" w:cs="Times New Roman"/>
                <w:sz w:val="20"/>
                <w:szCs w:val="20"/>
                <w:lang w:val="uk-UA"/>
              </w:rPr>
            </w:pPr>
            <w:r w:rsidRPr="00FE4A6A">
              <w:rPr>
                <w:rFonts w:ascii="Times New Roman" w:hAnsi="Times New Roman" w:cs="Times New Roman"/>
                <w:sz w:val="20"/>
                <w:szCs w:val="20"/>
                <w:lang w:val="uk-UA"/>
              </w:rPr>
              <w:t xml:space="preserve">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 Код доступу до сканованої копії установчого документу Учасника на офіційному сайті </w:t>
            </w:r>
            <w:r w:rsidRPr="00FE4A6A">
              <w:rPr>
                <w:rFonts w:ascii="Times New Roman" w:hAnsi="Times New Roman" w:cs="Times New Roman"/>
                <w:sz w:val="20"/>
                <w:szCs w:val="20"/>
                <w:lang w:val="uk-UA"/>
              </w:rPr>
              <w:lastRenderedPageBreak/>
              <w:t>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201238" w:rsidRPr="00FE4A6A" w:rsidRDefault="00201238" w:rsidP="001615C7">
            <w:pPr>
              <w:pStyle w:val="1"/>
              <w:widowControl w:val="0"/>
              <w:spacing w:line="240" w:lineRule="auto"/>
              <w:jc w:val="both"/>
              <w:rPr>
                <w:rFonts w:ascii="Times New Roman" w:hAnsi="Times New Roman" w:cs="Times New Roman"/>
                <w:i/>
                <w:sz w:val="20"/>
                <w:szCs w:val="20"/>
                <w:lang w:val="uk-UA"/>
              </w:rPr>
            </w:pPr>
          </w:p>
          <w:p w:rsidR="00201238" w:rsidRPr="00FE4A6A" w:rsidRDefault="00201238" w:rsidP="001615C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E4A6A">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201238" w:rsidRPr="00FE4A6A" w:rsidTr="001615C7">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jc w:val="center"/>
              <w:rPr>
                <w:bCs/>
                <w:color w:val="000000"/>
              </w:rPr>
            </w:pPr>
            <w:r>
              <w:rPr>
                <w:bCs/>
                <w:color w:val="000000"/>
              </w:rPr>
              <w:lastRenderedPageBreak/>
              <w:t>6</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FE4A6A">
              <w:rPr>
                <w:rFonts w:eastAsia="Arial"/>
                <w:color w:val="000000"/>
              </w:rPr>
              <w:t>документ надається у вигляді сканованої копії з оригіналу документа/або його копії завіреної Учасником).</w:t>
            </w:r>
          </w:p>
        </w:tc>
      </w:tr>
      <w:tr w:rsidR="00201238" w:rsidRPr="00FE4A6A" w:rsidTr="001615C7">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jc w:val="center"/>
              <w:rPr>
                <w:bCs/>
                <w:color w:val="000000"/>
              </w:rPr>
            </w:pPr>
            <w:r>
              <w:rPr>
                <w:bCs/>
                <w:color w:val="000000"/>
              </w:rPr>
              <w:t>7</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00000"/>
              </w:rPr>
              <w:t xml:space="preserve">Довідка, складена в довільній формі, яка містить інформацію про засновника та кінцевого </w:t>
            </w:r>
            <w:proofErr w:type="spellStart"/>
            <w:r w:rsidRPr="00FE4A6A">
              <w:rPr>
                <w:color w:val="000000"/>
              </w:rPr>
              <w:t>бенефіціарного</w:t>
            </w:r>
            <w:proofErr w:type="spellEnd"/>
            <w:r w:rsidRPr="00FE4A6A">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E4A6A">
              <w:rPr>
                <w:color w:val="000000"/>
              </w:rPr>
              <w:t>бенефіціарного</w:t>
            </w:r>
            <w:proofErr w:type="spellEnd"/>
            <w:r w:rsidRPr="00FE4A6A">
              <w:rPr>
                <w:color w:val="000000"/>
              </w:rPr>
              <w:t xml:space="preserve"> власника, адреса його </w:t>
            </w:r>
            <w:r w:rsidRPr="00FE4A6A">
              <w:t>місця проживання</w:t>
            </w:r>
            <w:r w:rsidRPr="00FE4A6A">
              <w:rPr>
                <w:color w:val="000000"/>
              </w:rPr>
              <w:t xml:space="preserve"> та громадянство.</w:t>
            </w:r>
          </w:p>
          <w:p w:rsidR="00201238" w:rsidRPr="00FE4A6A" w:rsidRDefault="00201238" w:rsidP="0016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FE4A6A">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E4A6A">
              <w:rPr>
                <w:i/>
                <w:color w:val="000000"/>
              </w:rPr>
              <w:t>бенефіціарного</w:t>
            </w:r>
            <w:proofErr w:type="spellEnd"/>
            <w:r w:rsidRPr="00FE4A6A">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201238" w:rsidRPr="00FE4A6A" w:rsidTr="001615C7">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jc w:val="center"/>
              <w:rPr>
                <w:bCs/>
                <w:color w:val="000000"/>
              </w:rPr>
            </w:pPr>
            <w:r>
              <w:rPr>
                <w:bCs/>
                <w:color w:val="000000"/>
              </w:rPr>
              <w:t>8</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1238" w:rsidRPr="00FE4A6A" w:rsidRDefault="00201238" w:rsidP="001615C7">
            <w:pPr>
              <w:jc w:val="both"/>
            </w:pPr>
            <w:r w:rsidRPr="00FE4A6A">
              <w:t xml:space="preserve">У разі якщо учасник або його кінцевий </w:t>
            </w:r>
            <w:proofErr w:type="spellStart"/>
            <w:r w:rsidRPr="00FE4A6A">
              <w:t>бенефіціарний</w:t>
            </w:r>
            <w:proofErr w:type="spellEnd"/>
            <w:r w:rsidRPr="00FE4A6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01238" w:rsidRPr="00FE4A6A" w:rsidRDefault="00201238" w:rsidP="00201238">
            <w:pPr>
              <w:numPr>
                <w:ilvl w:val="0"/>
                <w:numId w:val="2"/>
              </w:numPr>
              <w:ind w:left="0" w:firstLine="0"/>
              <w:jc w:val="both"/>
            </w:pPr>
            <w:r w:rsidRPr="00FE4A6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1238" w:rsidRPr="00FE4A6A" w:rsidRDefault="00201238" w:rsidP="001615C7">
            <w:pPr>
              <w:jc w:val="both"/>
              <w:rPr>
                <w:i/>
              </w:rPr>
            </w:pPr>
            <w:r w:rsidRPr="00FE4A6A">
              <w:rPr>
                <w:i/>
              </w:rPr>
              <w:t xml:space="preserve">або </w:t>
            </w:r>
          </w:p>
          <w:p w:rsidR="00201238" w:rsidRPr="00FE4A6A" w:rsidRDefault="00201238" w:rsidP="00201238">
            <w:pPr>
              <w:numPr>
                <w:ilvl w:val="0"/>
                <w:numId w:val="3"/>
              </w:numPr>
              <w:ind w:left="0" w:firstLine="0"/>
              <w:jc w:val="both"/>
            </w:pPr>
            <w:r w:rsidRPr="00FE4A6A">
              <w:t>посвідчення біженця чи документ, що підтверджує надання притулку в Україні,</w:t>
            </w:r>
          </w:p>
          <w:p w:rsidR="00201238" w:rsidRPr="00FE4A6A" w:rsidRDefault="00201238" w:rsidP="001615C7">
            <w:pPr>
              <w:jc w:val="both"/>
              <w:rPr>
                <w:i/>
              </w:rPr>
            </w:pPr>
            <w:r w:rsidRPr="00FE4A6A">
              <w:rPr>
                <w:i/>
              </w:rPr>
              <w:t>або</w:t>
            </w:r>
          </w:p>
          <w:p w:rsidR="00201238" w:rsidRPr="00FE4A6A" w:rsidRDefault="00201238" w:rsidP="00201238">
            <w:pPr>
              <w:numPr>
                <w:ilvl w:val="0"/>
                <w:numId w:val="4"/>
              </w:numPr>
              <w:ind w:left="0" w:firstLine="0"/>
              <w:jc w:val="both"/>
            </w:pPr>
            <w:r w:rsidRPr="00FE4A6A">
              <w:t xml:space="preserve"> посвідчення особи, яка потребує додаткового захисту в Україні,</w:t>
            </w:r>
          </w:p>
          <w:p w:rsidR="00201238" w:rsidRPr="00FE4A6A" w:rsidRDefault="00201238" w:rsidP="001615C7">
            <w:pPr>
              <w:jc w:val="both"/>
              <w:rPr>
                <w:i/>
              </w:rPr>
            </w:pPr>
            <w:r w:rsidRPr="00FE4A6A">
              <w:rPr>
                <w:i/>
              </w:rPr>
              <w:t>або</w:t>
            </w:r>
          </w:p>
          <w:p w:rsidR="00201238" w:rsidRPr="00FE4A6A" w:rsidRDefault="00201238" w:rsidP="00201238">
            <w:pPr>
              <w:numPr>
                <w:ilvl w:val="0"/>
                <w:numId w:val="5"/>
              </w:numPr>
              <w:shd w:val="clear" w:color="auto" w:fill="FFFFFF"/>
              <w:ind w:left="0" w:firstLine="0"/>
              <w:jc w:val="both"/>
            </w:pPr>
            <w:r w:rsidRPr="00FE4A6A">
              <w:t>посвідчення особи, якій надано тимчасовий захист в Україні,</w:t>
            </w:r>
          </w:p>
          <w:p w:rsidR="00201238" w:rsidRPr="00FE4A6A" w:rsidRDefault="00201238" w:rsidP="001615C7">
            <w:pPr>
              <w:shd w:val="clear" w:color="auto" w:fill="FFFFFF"/>
              <w:jc w:val="both"/>
              <w:rPr>
                <w:i/>
              </w:rPr>
            </w:pPr>
            <w:r w:rsidRPr="00FE4A6A">
              <w:rPr>
                <w:i/>
              </w:rPr>
              <w:t>або</w:t>
            </w:r>
          </w:p>
          <w:p w:rsidR="00201238" w:rsidRPr="00FE4A6A" w:rsidRDefault="00201238" w:rsidP="00201238">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FE4A6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01238" w:rsidRPr="00F413A4" w:rsidRDefault="00201238" w:rsidP="00201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201238" w:rsidRPr="00F413A4" w:rsidRDefault="00201238" w:rsidP="00201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rsidRPr="00F413A4">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201238" w:rsidRPr="00F413A4" w:rsidRDefault="00201238" w:rsidP="0020123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201238" w:rsidRPr="00F413A4" w:rsidRDefault="00201238" w:rsidP="0020123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413A4">
        <w:rPr>
          <w:rFonts w:eastAsia="Arial"/>
          <w:color w:val="000000"/>
        </w:rPr>
        <w:t xml:space="preserve">Відмітка про засвідчення копій документів складається з таких елементів: слів </w:t>
      </w:r>
      <w:r w:rsidRPr="00F413A4">
        <w:rPr>
          <w:rFonts w:eastAsia="Arial"/>
          <w:color w:val="000000"/>
          <w:u w:val="single"/>
        </w:rPr>
        <w:t>«Згідно з оригіналом»</w:t>
      </w:r>
      <w:r w:rsidRPr="00F413A4">
        <w:rPr>
          <w:rFonts w:eastAsia="Arial"/>
          <w:color w:val="000000"/>
        </w:rPr>
        <w:t xml:space="preserve"> (без лапок), </w:t>
      </w:r>
      <w:r w:rsidRPr="00F413A4">
        <w:rPr>
          <w:rFonts w:eastAsia="Arial"/>
          <w:color w:val="000000"/>
          <w:u w:val="single"/>
        </w:rPr>
        <w:t>найменування посади,</w:t>
      </w:r>
      <w:r w:rsidRPr="00F413A4">
        <w:rPr>
          <w:rFonts w:eastAsia="Arial"/>
          <w:color w:val="000000"/>
        </w:rPr>
        <w:t xml:space="preserve"> </w:t>
      </w:r>
      <w:r w:rsidRPr="00F413A4">
        <w:rPr>
          <w:rFonts w:eastAsia="Arial"/>
          <w:color w:val="000000"/>
          <w:u w:val="single"/>
        </w:rPr>
        <w:t>особистого підпису особи</w:t>
      </w:r>
      <w:r w:rsidRPr="00F413A4">
        <w:rPr>
          <w:rFonts w:eastAsia="Arial"/>
          <w:color w:val="000000"/>
        </w:rPr>
        <w:t xml:space="preserve">, яка засвідчує копію, </w:t>
      </w:r>
      <w:r w:rsidRPr="00F413A4">
        <w:rPr>
          <w:rFonts w:eastAsia="Arial"/>
          <w:color w:val="000000"/>
          <w:u w:val="single"/>
        </w:rPr>
        <w:t>її власного імені та прізвища</w:t>
      </w:r>
      <w:r w:rsidRPr="00F413A4">
        <w:rPr>
          <w:rFonts w:eastAsia="Arial"/>
          <w:color w:val="000000"/>
        </w:rPr>
        <w:t xml:space="preserve">, </w:t>
      </w:r>
      <w:r w:rsidRPr="00F413A4">
        <w:rPr>
          <w:rFonts w:eastAsia="Arial"/>
          <w:color w:val="000000"/>
          <w:u w:val="single"/>
        </w:rPr>
        <w:t>дати засвідчення копії</w:t>
      </w:r>
      <w:r w:rsidRPr="00F413A4">
        <w:rPr>
          <w:rFonts w:eastAsia="Arial"/>
          <w:color w:val="000000"/>
        </w:rPr>
        <w:t>.</w:t>
      </w:r>
    </w:p>
    <w:p w:rsidR="00AC5F13" w:rsidRPr="00547BDC" w:rsidRDefault="00201238" w:rsidP="00547BDC">
      <w:pPr>
        <w:ind w:right="22"/>
        <w:jc w:val="both"/>
        <w:rPr>
          <w:b/>
          <w:i/>
          <w:color w:val="000000"/>
        </w:rPr>
      </w:pPr>
      <w:r w:rsidRPr="00F413A4">
        <w:rPr>
          <w:rFonts w:eastAsia="Arial"/>
          <w:color w:val="000000"/>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bookmarkStart w:id="0" w:name="_GoBack"/>
      <w:bookmarkEnd w:id="0"/>
    </w:p>
    <w:sectPr w:rsidR="00AC5F13" w:rsidRPr="0054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C3819"/>
    <w:multiLevelType w:val="hybridMultilevel"/>
    <w:tmpl w:val="10BA236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3">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8"/>
  </w:num>
  <w:num w:numId="4">
    <w:abstractNumId w:val="7"/>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201238"/>
    <w:rsid w:val="004F045F"/>
    <w:rsid w:val="00547BDC"/>
    <w:rsid w:val="0061332A"/>
    <w:rsid w:val="007D61D4"/>
    <w:rsid w:val="007E42D9"/>
    <w:rsid w:val="00A56D6B"/>
    <w:rsid w:val="00AC5F13"/>
    <w:rsid w:val="00B42FE2"/>
    <w:rsid w:val="00C71339"/>
    <w:rsid w:val="00C93058"/>
    <w:rsid w:val="00F2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99"/>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99"/>
    <w:locked/>
    <w:rsid w:val="007E42D9"/>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99"/>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99"/>
    <w:locked/>
    <w:rsid w:val="007E42D9"/>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14315</Words>
  <Characters>8161</Characters>
  <Application>Microsoft Office Word</Application>
  <DocSecurity>0</DocSecurity>
  <Lines>68</Lines>
  <Paragraphs>44</Paragraphs>
  <ScaleCrop>false</ScaleCrop>
  <Company>Hewlett-Packard Company</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12</cp:revision>
  <dcterms:created xsi:type="dcterms:W3CDTF">2022-11-24T10:18:00Z</dcterms:created>
  <dcterms:modified xsi:type="dcterms:W3CDTF">2023-11-27T14:02:00Z</dcterms:modified>
</cp:coreProperties>
</file>