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14042CB8" w14:textId="77777777" w:rsidR="00F17605" w:rsidRDefault="00F17605" w:rsidP="00F17605">
            <w:pPr>
              <w:jc w:val="right"/>
              <w:rPr>
                <w:b/>
                <w:bCs/>
                <w:noProof/>
              </w:rPr>
            </w:pPr>
            <w:r w:rsidRPr="001769E5">
              <w:rPr>
                <w:bCs/>
                <w:noProof/>
              </w:rPr>
              <w:t>протокол № 1 від</w:t>
            </w:r>
            <w:r w:rsidRPr="001769E5">
              <w:rPr>
                <w:b/>
                <w:bCs/>
                <w:noProof/>
              </w:rPr>
              <w:t xml:space="preserve"> </w:t>
            </w:r>
            <w:r w:rsidR="00540264">
              <w:rPr>
                <w:b/>
                <w:bCs/>
                <w:noProof/>
                <w:lang w:val="uk-UA"/>
              </w:rPr>
              <w:t>29</w:t>
            </w:r>
            <w:r>
              <w:rPr>
                <w:b/>
                <w:bCs/>
                <w:noProof/>
              </w:rPr>
              <w:t>.</w:t>
            </w:r>
            <w:r w:rsidR="00886F00">
              <w:rPr>
                <w:b/>
                <w:bCs/>
                <w:noProof/>
                <w:lang w:val="uk-UA"/>
              </w:rPr>
              <w:t>0</w:t>
            </w:r>
            <w:r w:rsidR="00A948D0">
              <w:rPr>
                <w:b/>
                <w:bCs/>
                <w:noProof/>
                <w:lang w:val="uk-UA"/>
              </w:rPr>
              <w:t>3</w:t>
            </w:r>
            <w:r>
              <w:rPr>
                <w:b/>
                <w:bCs/>
                <w:noProof/>
              </w:rPr>
              <w:t>.202</w:t>
            </w:r>
            <w:r w:rsidR="00886F00">
              <w:rPr>
                <w:b/>
                <w:bCs/>
                <w:noProof/>
                <w:lang w:val="uk-UA"/>
              </w:rPr>
              <w:t>3</w:t>
            </w:r>
            <w:r w:rsidRPr="001769E5">
              <w:rPr>
                <w:b/>
                <w:bCs/>
                <w:noProof/>
              </w:rPr>
              <w:t>р.</w:t>
            </w:r>
          </w:p>
          <w:p w14:paraId="7A662011" w14:textId="6BA81306" w:rsidR="006B6869" w:rsidRPr="006B6869" w:rsidRDefault="006B6869" w:rsidP="00F17605">
            <w:pPr>
              <w:jc w:val="right"/>
              <w:rPr>
                <w:bCs/>
                <w:noProof/>
                <w:lang w:val="uk-UA"/>
              </w:rPr>
            </w:pPr>
            <w:r>
              <w:rPr>
                <w:b/>
                <w:bCs/>
                <w:noProof/>
                <w:lang w:val="uk-UA"/>
              </w:rPr>
              <w:t>зі змінами від 30.03.23</w:t>
            </w:r>
            <w:bookmarkStart w:id="0" w:name="_GoBack"/>
            <w:bookmarkEnd w:id="0"/>
          </w:p>
        </w:tc>
      </w:tr>
    </w:tbl>
    <w:p w14:paraId="1E3018CC" w14:textId="77777777" w:rsidR="00F17605" w:rsidRDefault="00F17605" w:rsidP="00F17605">
      <w:pPr>
        <w:jc w:val="center"/>
        <w:rPr>
          <w:rFonts w:eastAsia="Times New Roman"/>
          <w:b/>
          <w:bCs/>
          <w:lang w:val="uk-UA"/>
        </w:rPr>
      </w:pP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14556BDC" w14:textId="4B33C96F" w:rsidR="00A948D0" w:rsidRPr="00A948D0" w:rsidRDefault="00A948D0" w:rsidP="00A948D0">
      <w:pPr>
        <w:widowControl w:val="0"/>
        <w:autoSpaceDE w:val="0"/>
        <w:autoSpaceDN w:val="0"/>
        <w:adjustRightInd w:val="0"/>
        <w:jc w:val="center"/>
        <w:rPr>
          <w:rFonts w:eastAsia="Times New Roman"/>
          <w:sz w:val="28"/>
          <w:szCs w:val="28"/>
          <w:lang w:val="uk-UA" w:eastAsia="uk-UA"/>
        </w:rPr>
      </w:pPr>
      <w:r w:rsidRPr="00A948D0">
        <w:rPr>
          <w:rFonts w:eastAsia="Times New Roman"/>
          <w:b/>
          <w:bCs/>
          <w:sz w:val="28"/>
          <w:szCs w:val="28"/>
          <w:lang w:val="uk-UA" w:eastAsia="uk-UA"/>
        </w:rPr>
        <w:t xml:space="preserve"> ТОВАРУ</w:t>
      </w:r>
      <w:r w:rsidRPr="00A948D0">
        <w:rPr>
          <w:rFonts w:eastAsia="Times New Roman"/>
          <w:bCs/>
          <w:sz w:val="28"/>
          <w:szCs w:val="28"/>
          <w:lang w:val="uk-UA" w:eastAsia="uk-UA"/>
        </w:rPr>
        <w:t>:</w:t>
      </w:r>
    </w:p>
    <w:p w14:paraId="50954F2E" w14:textId="0AAABC8F" w:rsidR="00F17605" w:rsidRPr="001C5CB9" w:rsidRDefault="001C5CB9" w:rsidP="00F17605">
      <w:pPr>
        <w:jc w:val="center"/>
        <w:rPr>
          <w:rFonts w:eastAsia="Times New Roman"/>
          <w:b/>
          <w:bCs/>
          <w:sz w:val="28"/>
          <w:szCs w:val="28"/>
          <w:lang w:val="en-US"/>
        </w:rPr>
      </w:pPr>
      <w:r>
        <w:rPr>
          <w:rFonts w:eastAsia="Times New Roman"/>
          <w:sz w:val="26"/>
          <w:szCs w:val="26"/>
          <w:lang w:val="en-US" w:eastAsia="uk-UA"/>
        </w:rPr>
        <w:t xml:space="preserve"> </w:t>
      </w:r>
    </w:p>
    <w:p w14:paraId="677CA71F" w14:textId="4D5D6E18" w:rsidR="00575D27" w:rsidRPr="00A948D0" w:rsidRDefault="00A948D0" w:rsidP="00575D27">
      <w:pPr>
        <w:widowControl w:val="0"/>
        <w:autoSpaceDE w:val="0"/>
        <w:autoSpaceDN w:val="0"/>
        <w:adjustRightInd w:val="0"/>
        <w:jc w:val="center"/>
        <w:rPr>
          <w:sz w:val="28"/>
          <w:szCs w:val="28"/>
          <w:lang w:val="uk-UA"/>
        </w:rPr>
      </w:pPr>
      <w:r>
        <w:rPr>
          <w:bCs/>
          <w:sz w:val="28"/>
          <w:szCs w:val="28"/>
          <w:lang w:val="uk-UA"/>
        </w:rPr>
        <w:t xml:space="preserve"> </w:t>
      </w:r>
    </w:p>
    <w:p w14:paraId="516FB2E8" w14:textId="77777777" w:rsidR="001C5CB9" w:rsidRDefault="00886F00" w:rsidP="001C5CB9">
      <w:pPr>
        <w:ind w:firstLine="567"/>
        <w:jc w:val="center"/>
        <w:rPr>
          <w:rFonts w:eastAsia="Times New Roman"/>
          <w:sz w:val="28"/>
          <w:szCs w:val="28"/>
          <w:lang w:val="uk-UA" w:eastAsia="uk-UA"/>
        </w:rPr>
      </w:pPr>
      <w:r w:rsidRPr="007C5EE4">
        <w:rPr>
          <w:sz w:val="28"/>
          <w:szCs w:val="28"/>
          <w:lang w:val="uk-UA"/>
        </w:rPr>
        <w:t xml:space="preserve"> </w:t>
      </w:r>
      <w:r w:rsidR="001C5CB9" w:rsidRPr="001C5CB9">
        <w:rPr>
          <w:rFonts w:eastAsia="Times New Roman"/>
          <w:sz w:val="28"/>
          <w:szCs w:val="28"/>
          <w:lang w:val="uk-UA" w:eastAsia="uk-UA"/>
        </w:rPr>
        <w:t>к</w:t>
      </w:r>
      <w:r w:rsidR="001C5CB9" w:rsidRPr="001C5CB9">
        <w:rPr>
          <w:rFonts w:eastAsia="Times New Roman"/>
          <w:sz w:val="28"/>
          <w:szCs w:val="28"/>
          <w:shd w:val="clear" w:color="auto" w:fill="FFFFFF"/>
          <w:lang w:val="uk-UA" w:eastAsia="uk-UA"/>
        </w:rPr>
        <w:t xml:space="preserve">од ДК 021:2015 CPV  14210000-6  Гравій, пісок, щебінь і наповнювачі  </w:t>
      </w:r>
    </w:p>
    <w:p w14:paraId="17334ED3" w14:textId="74D227C7" w:rsidR="001C5CB9" w:rsidRPr="001C5CB9" w:rsidRDefault="001C5CB9" w:rsidP="001C5CB9">
      <w:pPr>
        <w:ind w:firstLine="567"/>
        <w:jc w:val="center"/>
        <w:rPr>
          <w:rFonts w:eastAsia="Times New Roman"/>
          <w:b/>
          <w:sz w:val="28"/>
          <w:szCs w:val="28"/>
          <w:lang w:val="uk-UA" w:eastAsia="uk-UA"/>
        </w:rPr>
      </w:pPr>
      <w:r>
        <w:rPr>
          <w:rFonts w:eastAsia="Times New Roman"/>
          <w:sz w:val="28"/>
          <w:szCs w:val="28"/>
          <w:lang w:val="en-US" w:eastAsia="uk-UA"/>
        </w:rPr>
        <w:t>(</w:t>
      </w:r>
      <w:r w:rsidRPr="001C5CB9">
        <w:rPr>
          <w:rFonts w:eastAsia="Times New Roman"/>
          <w:b/>
          <w:sz w:val="28"/>
          <w:szCs w:val="28"/>
          <w:lang w:val="uk-UA" w:eastAsia="uk-UA"/>
        </w:rPr>
        <w:t>Щебінь</w:t>
      </w:r>
      <w:r>
        <w:rPr>
          <w:rFonts w:eastAsia="Times New Roman"/>
          <w:b/>
          <w:sz w:val="28"/>
          <w:szCs w:val="28"/>
          <w:lang w:val="en-US" w:eastAsia="uk-UA"/>
        </w:rPr>
        <w:t>)</w:t>
      </w:r>
      <w:r w:rsidRPr="001C5CB9">
        <w:rPr>
          <w:rFonts w:eastAsia="Times New Roman"/>
          <w:b/>
          <w:sz w:val="28"/>
          <w:szCs w:val="28"/>
          <w:lang w:val="uk-UA" w:eastAsia="uk-UA"/>
        </w:rPr>
        <w:t xml:space="preserve">   </w:t>
      </w:r>
    </w:p>
    <w:p w14:paraId="6CC01E79" w14:textId="4303EEEF" w:rsidR="00575D27" w:rsidRPr="007C5EE4" w:rsidRDefault="00575D27" w:rsidP="00575D27">
      <w:pPr>
        <w:widowControl w:val="0"/>
        <w:autoSpaceDE w:val="0"/>
        <w:autoSpaceDN w:val="0"/>
        <w:adjustRightInd w:val="0"/>
        <w:jc w:val="center"/>
        <w:rPr>
          <w:sz w:val="28"/>
          <w:szCs w:val="28"/>
          <w:shd w:val="clear" w:color="auto" w:fill="FFFFFF"/>
          <w:lang w:val="uk-UA"/>
        </w:rPr>
      </w:pPr>
    </w:p>
    <w:p w14:paraId="6276731F" w14:textId="0BFF4748" w:rsidR="00791EB0" w:rsidRPr="007C5EE4" w:rsidRDefault="00791EB0" w:rsidP="00A948D0">
      <w:pPr>
        <w:jc w:val="center"/>
        <w:rPr>
          <w:sz w:val="28"/>
          <w:szCs w:val="28"/>
          <w:lang w:val="uk-UA"/>
        </w:rPr>
      </w:pPr>
      <w:r w:rsidRPr="007C5EE4">
        <w:rPr>
          <w:b/>
          <w:color w:val="212121"/>
          <w:sz w:val="26"/>
          <w:szCs w:val="26"/>
          <w:lang w:val="uk-UA"/>
        </w:rPr>
        <w:t xml:space="preserve"> </w:t>
      </w:r>
      <w:r w:rsidR="00401DE1" w:rsidRPr="007C5EE4">
        <w:rPr>
          <w:b/>
          <w:color w:val="212121"/>
          <w:sz w:val="26"/>
          <w:szCs w:val="26"/>
          <w:lang w:val="uk-UA"/>
        </w:rPr>
        <w:t xml:space="preserve"> </w:t>
      </w:r>
      <w:r w:rsidR="00A948D0">
        <w:rPr>
          <w:b/>
          <w:sz w:val="28"/>
          <w:szCs w:val="28"/>
          <w:lang w:val="uk-UA" w:eastAsia="en-US"/>
        </w:rPr>
        <w:t xml:space="preserve"> </w:t>
      </w:r>
    </w:p>
    <w:p w14:paraId="0B0B8004" w14:textId="696E4C2C" w:rsidR="00F17605" w:rsidRPr="007C5EE4" w:rsidRDefault="00791EB0" w:rsidP="00401DE1">
      <w:pPr>
        <w:widowControl w:val="0"/>
        <w:autoSpaceDE w:val="0"/>
        <w:autoSpaceDN w:val="0"/>
        <w:adjustRightInd w:val="0"/>
        <w:jc w:val="center"/>
        <w:rPr>
          <w:b/>
          <w:bCs/>
          <w:sz w:val="30"/>
          <w:szCs w:val="30"/>
          <w:lang w:val="en-US"/>
        </w:rPr>
      </w:pPr>
      <w:r w:rsidRPr="007C5EE4">
        <w:rPr>
          <w:b/>
          <w:color w:val="212121"/>
          <w:sz w:val="26"/>
          <w:szCs w:val="26"/>
          <w:lang w:val="uk-UA"/>
        </w:rPr>
        <w:t xml:space="preserve"> </w:t>
      </w:r>
    </w:p>
    <w:p w14:paraId="533AC6EF" w14:textId="77777777" w:rsidR="00F17605" w:rsidRPr="007C5EE4" w:rsidRDefault="00F17605" w:rsidP="00F17605">
      <w:pPr>
        <w:jc w:val="center"/>
        <w:rPr>
          <w:b/>
          <w:sz w:val="28"/>
          <w:szCs w:val="28"/>
        </w:rPr>
      </w:pPr>
    </w:p>
    <w:p w14:paraId="10EEA27B" w14:textId="77777777" w:rsidR="00F17605" w:rsidRPr="007C5EE4" w:rsidRDefault="00F17605" w:rsidP="00F17605">
      <w:pPr>
        <w:jc w:val="center"/>
        <w:rPr>
          <w:b/>
          <w:sz w:val="36"/>
          <w:szCs w:val="36"/>
        </w:rPr>
      </w:pPr>
    </w:p>
    <w:p w14:paraId="2DDC127D" w14:textId="77777777" w:rsidR="00F17605" w:rsidRPr="007C5EE4" w:rsidRDefault="00F17605" w:rsidP="00F17605">
      <w:pPr>
        <w:rPr>
          <w:sz w:val="28"/>
          <w:szCs w:val="28"/>
        </w:rPr>
      </w:pPr>
    </w:p>
    <w:p w14:paraId="6EBE1C06" w14:textId="2EA69DF4" w:rsidR="00F17605" w:rsidRPr="007C5EE4" w:rsidRDefault="00F17605" w:rsidP="00F17605">
      <w:pPr>
        <w:jc w:val="center"/>
        <w:rPr>
          <w:sz w:val="28"/>
          <w:szCs w:val="28"/>
          <w:lang w:val="uk-UA"/>
        </w:rPr>
      </w:pPr>
      <w:r w:rsidRPr="007C5EE4">
        <w:rPr>
          <w:b/>
          <w:sz w:val="28"/>
          <w:szCs w:val="28"/>
        </w:rPr>
        <w:t>процедура закупівлі – відкриті торги</w:t>
      </w:r>
      <w:r w:rsidR="00401DE1" w:rsidRPr="007C5EE4">
        <w:rPr>
          <w:b/>
          <w:sz w:val="28"/>
          <w:szCs w:val="28"/>
          <w:lang w:val="uk-UA"/>
        </w:rPr>
        <w:t xml:space="preserve"> (з особливостями)</w:t>
      </w:r>
    </w:p>
    <w:p w14:paraId="0E46117C" w14:textId="77777777" w:rsidR="00F17605" w:rsidRPr="007C5EE4"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rsidRPr="007C5EE4" w14:paraId="3C3F3F01" w14:textId="77777777" w:rsidTr="00F17605">
        <w:tc>
          <w:tcPr>
            <w:tcW w:w="10165" w:type="dxa"/>
            <w:tcBorders>
              <w:top w:val="nil"/>
              <w:left w:val="nil"/>
              <w:bottom w:val="nil"/>
              <w:right w:val="nil"/>
            </w:tcBorders>
          </w:tcPr>
          <w:p w14:paraId="31198CE7" w14:textId="77777777" w:rsidR="00F17605" w:rsidRPr="007C5EE4"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7DF7FEB7" w14:textId="77777777" w:rsidR="00F17605" w:rsidRDefault="00F17605" w:rsidP="000402C7">
      <w:pP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2CABCAD" w:rsidR="00F17605" w:rsidRPr="00B52643" w:rsidRDefault="00F17605" w:rsidP="00B52643">
      <w:pPr>
        <w:jc w:val="center"/>
        <w:rPr>
          <w:rFonts w:eastAsia="Times New Roman"/>
          <w:b/>
          <w:bCs/>
          <w:lang w:val="ru"/>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254FB7">
        <w:rPr>
          <w:rFonts w:eastAsia="Times New Roman"/>
          <w:b/>
          <w:bCs/>
          <w:lang w:val="uk-UA"/>
        </w:rPr>
        <w:t>3</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17605" w14:paraId="676BABFF" w14:textId="77777777" w:rsidTr="00F17605">
        <w:trPr>
          <w:gridAfter w:val="1"/>
          <w:wAfter w:w="15" w:type="dxa"/>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F17605">
        <w:trPr>
          <w:gridAfter w:val="1"/>
          <w:wAfter w:w="15" w:type="dxa"/>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F17605">
        <w:trPr>
          <w:gridAfter w:val="1"/>
          <w:wAfter w:w="15" w:type="dxa"/>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F17605">
        <w:trPr>
          <w:gridAfter w:val="1"/>
          <w:wAfter w:w="15" w:type="dxa"/>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F17605">
        <w:trPr>
          <w:gridAfter w:val="1"/>
          <w:wAfter w:w="15" w:type="dxa"/>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F17605">
        <w:trPr>
          <w:gridAfter w:val="1"/>
          <w:wAfter w:w="15" w:type="dxa"/>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F17605">
        <w:trPr>
          <w:gridAfter w:val="1"/>
          <w:wAfter w:w="15" w:type="dxa"/>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F17605">
        <w:trPr>
          <w:gridAfter w:val="1"/>
          <w:wAfter w:w="15" w:type="dxa"/>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F17605">
        <w:trPr>
          <w:gridAfter w:val="1"/>
          <w:wAfter w:w="15" w:type="dxa"/>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136F264C" w:rsidR="00F17605" w:rsidRPr="00401DE1" w:rsidRDefault="00791EB0" w:rsidP="00401DE1">
            <w:pPr>
              <w:pStyle w:val="ab"/>
              <w:jc w:val="both"/>
              <w:rPr>
                <w:rFonts w:ascii="Times New Roman" w:hAnsi="Times New Roman"/>
                <w:i/>
                <w:sz w:val="24"/>
                <w:szCs w:val="24"/>
                <w:lang w:eastAsia="ru-RU"/>
              </w:rPr>
            </w:pPr>
            <w:r>
              <w:rPr>
                <w:rFonts w:ascii="Times New Roman" w:hAnsi="Times New Roman"/>
                <w:sz w:val="24"/>
                <w:szCs w:val="24"/>
                <w:lang w:val="uk-UA"/>
              </w:rPr>
              <w:t xml:space="preserve"> </w:t>
            </w:r>
            <w:r w:rsidR="00401DE1" w:rsidRPr="00401DE1">
              <w:rPr>
                <w:rFonts w:ascii="Times New Roman" w:hAnsi="Times New Roman"/>
                <w:color w:val="212121"/>
                <w:sz w:val="24"/>
                <w:szCs w:val="24"/>
                <w:lang w:val="uk-UA"/>
              </w:rPr>
              <w:t xml:space="preserve">  </w:t>
            </w:r>
            <w:r w:rsidR="00401DE1" w:rsidRPr="00401DE1">
              <w:rPr>
                <w:sz w:val="24"/>
                <w:szCs w:val="24"/>
                <w:lang w:val="en-US" w:eastAsia="x-none"/>
              </w:rPr>
              <w:t xml:space="preserve"> </w:t>
            </w:r>
          </w:p>
        </w:tc>
      </w:tr>
      <w:tr w:rsidR="00F17605" w:rsidRPr="00B02973" w14:paraId="26FE91DB" w14:textId="77777777" w:rsidTr="002E4158">
        <w:trPr>
          <w:gridAfter w:val="1"/>
          <w:wAfter w:w="15" w:type="dxa"/>
          <w:trHeight w:val="669"/>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16CE01DE" w14:textId="4712576A" w:rsidR="001C5CB9" w:rsidRPr="001C5CB9" w:rsidRDefault="001C5CB9" w:rsidP="001C5CB9">
            <w:pPr>
              <w:jc w:val="both"/>
              <w:rPr>
                <w:rFonts w:eastAsia="Times New Roman"/>
                <w:b/>
                <w:lang w:val="uk-UA" w:eastAsia="uk-UA"/>
              </w:rPr>
            </w:pPr>
            <w:r w:rsidRPr="001C5CB9">
              <w:rPr>
                <w:rFonts w:eastAsia="Times New Roman"/>
                <w:lang w:val="uk-UA" w:eastAsia="uk-UA"/>
              </w:rPr>
              <w:t>к</w:t>
            </w:r>
            <w:r w:rsidRPr="001C5CB9">
              <w:rPr>
                <w:rFonts w:eastAsia="Times New Roman"/>
                <w:shd w:val="clear" w:color="auto" w:fill="FFFFFF"/>
                <w:lang w:val="uk-UA" w:eastAsia="uk-UA"/>
              </w:rPr>
              <w:t xml:space="preserve">од ДК 021:2015 CPV  14210000-6  Гравій, пісок, щебінь і наповнювачі  </w:t>
            </w:r>
            <w:r>
              <w:rPr>
                <w:rFonts w:eastAsia="Times New Roman"/>
                <w:lang w:val="en-US" w:eastAsia="uk-UA"/>
              </w:rPr>
              <w:t>(</w:t>
            </w:r>
            <w:r w:rsidRPr="001C5CB9">
              <w:rPr>
                <w:rFonts w:eastAsia="Times New Roman"/>
                <w:lang w:val="uk-UA" w:eastAsia="uk-UA"/>
              </w:rPr>
              <w:t>Щебінь</w:t>
            </w:r>
            <w:r>
              <w:rPr>
                <w:rFonts w:eastAsia="Times New Roman"/>
                <w:lang w:val="en-US" w:eastAsia="uk-UA"/>
              </w:rPr>
              <w:t>)</w:t>
            </w:r>
            <w:r w:rsidRPr="001C5CB9">
              <w:rPr>
                <w:rFonts w:eastAsia="Times New Roman"/>
                <w:b/>
                <w:lang w:val="uk-UA" w:eastAsia="uk-UA"/>
              </w:rPr>
              <w:t xml:space="preserve">   </w:t>
            </w:r>
          </w:p>
          <w:p w14:paraId="5B4952E9" w14:textId="37D2A550" w:rsidR="00F17605" w:rsidRPr="001C5CB9" w:rsidRDefault="00F17605" w:rsidP="00A948D0">
            <w:pPr>
              <w:widowControl w:val="0"/>
              <w:autoSpaceDE w:val="0"/>
              <w:autoSpaceDN w:val="0"/>
              <w:adjustRightInd w:val="0"/>
              <w:jc w:val="both"/>
              <w:rPr>
                <w:rFonts w:eastAsia="Times New Roman"/>
                <w:lang w:val="en-US" w:eastAsia="uk-UA"/>
              </w:rPr>
            </w:pPr>
          </w:p>
        </w:tc>
      </w:tr>
      <w:tr w:rsidR="00F17605" w14:paraId="3940619D" w14:textId="77777777" w:rsidTr="00F17605">
        <w:trPr>
          <w:gridAfter w:val="1"/>
          <w:wAfter w:w="15" w:type="dxa"/>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2806924" w14:textId="77777777" w:rsidR="002E4158" w:rsidRDefault="002E4158" w:rsidP="00F17605">
            <w:pPr>
              <w:widowControl w:val="0"/>
              <w:ind w:right="113"/>
              <w:contextualSpacing/>
              <w:jc w:val="both"/>
              <w:rPr>
                <w:lang w:val="ru" w:eastAsia="uk-UA"/>
              </w:rPr>
            </w:pPr>
          </w:p>
          <w:p w14:paraId="4D14FD25" w14:textId="5B5AB937" w:rsidR="00F17605" w:rsidRPr="002E4158" w:rsidRDefault="00F17605" w:rsidP="00F17605">
            <w:pPr>
              <w:widowControl w:val="0"/>
              <w:ind w:right="113"/>
              <w:contextualSpacing/>
              <w:jc w:val="both"/>
              <w:rPr>
                <w:lang w:val="ru" w:eastAsia="uk-UA"/>
              </w:rPr>
            </w:pPr>
            <w:r w:rsidRPr="002E4158">
              <w:rPr>
                <w:lang w:val="ru" w:eastAsia="uk-UA"/>
              </w:rPr>
              <w:t>Поділ предмета на лоти не передбачено. Закупівля здійснюється по предмету вцілому.</w:t>
            </w:r>
          </w:p>
        </w:tc>
      </w:tr>
      <w:tr w:rsidR="00F17605" w14:paraId="79A72569" w14:textId="77777777" w:rsidTr="00F17605">
        <w:trPr>
          <w:gridAfter w:val="1"/>
          <w:wAfter w:w="15" w:type="dxa"/>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3945FFB1" w:rsidR="00BA764A" w:rsidRPr="000402C7" w:rsidRDefault="00BA764A" w:rsidP="00297425">
            <w:pPr>
              <w:autoSpaceDE w:val="0"/>
              <w:autoSpaceDN w:val="0"/>
              <w:adjustRightInd w:val="0"/>
              <w:jc w:val="both"/>
              <w:rPr>
                <w:bCs/>
                <w:lang w:val="uk-UA"/>
              </w:rPr>
            </w:pPr>
            <w:r w:rsidRPr="002E4158">
              <w:rPr>
                <w:rFonts w:eastAsia="Times New Roman"/>
                <w:lang w:val="uk-UA"/>
              </w:rPr>
              <w:t>Місце поставки:</w:t>
            </w:r>
            <w:r w:rsidR="001A4D7F">
              <w:rPr>
                <w:bCs/>
                <w:lang w:val="uk-UA"/>
              </w:rPr>
              <w:t xml:space="preserve"> </w:t>
            </w:r>
            <w:r w:rsidR="000402C7" w:rsidRPr="000402C7">
              <w:rPr>
                <w:color w:val="000000"/>
                <w:shd w:val="clear" w:color="auto" w:fill="FDFEFD"/>
              </w:rPr>
              <w:t>Україна, Чернігівська область, Чернігів, поставка товару здійснюється на умовах EXW у відповідності до Міжнародних правил інтерпретації комерційних термінів «ІНКОТЕРМС» (самовивіз).</w:t>
            </w:r>
            <w:r w:rsidR="00297425" w:rsidRPr="000402C7">
              <w:rPr>
                <w:bCs/>
              </w:rPr>
              <w:t xml:space="preserve"> </w:t>
            </w:r>
            <w:r w:rsidR="00791EB0" w:rsidRPr="000402C7">
              <w:rPr>
                <w:bCs/>
                <w:lang w:val="uk-UA"/>
              </w:rPr>
              <w:t xml:space="preserve"> </w:t>
            </w:r>
            <w:r w:rsidRPr="000402C7">
              <w:rPr>
                <w:bCs/>
                <w:lang w:val="uk-UA"/>
              </w:rPr>
              <w:t xml:space="preserve">  </w:t>
            </w:r>
          </w:p>
          <w:p w14:paraId="186F1C8E" w14:textId="408732E0" w:rsidR="00F17605" w:rsidRPr="002E4158" w:rsidRDefault="000402C7" w:rsidP="00BA764A">
            <w:pPr>
              <w:widowControl w:val="0"/>
              <w:ind w:right="113" w:hanging="2"/>
              <w:contextualSpacing/>
              <w:jc w:val="both"/>
              <w:rPr>
                <w:lang w:val="en-US"/>
              </w:rPr>
            </w:pPr>
            <w:r>
              <w:rPr>
                <w:bCs/>
                <w:lang w:val="uk-UA"/>
              </w:rPr>
              <w:t>К</w:t>
            </w:r>
            <w:r w:rsidR="001303D1" w:rsidRPr="002E4158">
              <w:rPr>
                <w:bCs/>
                <w:lang w:val="uk-UA"/>
              </w:rPr>
              <w:t>ількість</w:t>
            </w:r>
            <w:r>
              <w:rPr>
                <w:bCs/>
                <w:lang w:val="uk-UA"/>
              </w:rPr>
              <w:t xml:space="preserve">  зазначена у Додатку № 4 до тендерної документації</w:t>
            </w:r>
            <w:r w:rsidR="00493289" w:rsidRPr="002E4158">
              <w:rPr>
                <w:bCs/>
                <w:lang w:val="uk-UA"/>
              </w:rPr>
              <w:t xml:space="preserve"> </w:t>
            </w:r>
            <w:r w:rsidR="00297425" w:rsidRPr="002E4158">
              <w:rPr>
                <w:bCs/>
                <w:lang w:val="uk-UA"/>
              </w:rPr>
              <w:t xml:space="preserve"> </w:t>
            </w:r>
            <w:r w:rsidR="00493289" w:rsidRPr="002E4158">
              <w:rPr>
                <w:bCs/>
                <w:lang w:val="en-US"/>
              </w:rPr>
              <w:t xml:space="preserve"> </w:t>
            </w:r>
          </w:p>
        </w:tc>
      </w:tr>
      <w:tr w:rsidR="00F17605" w14:paraId="0AB020A5" w14:textId="77777777" w:rsidTr="00F17605">
        <w:trPr>
          <w:gridAfter w:val="1"/>
          <w:wAfter w:w="15" w:type="dxa"/>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642D1EB7" w14:textId="77777777" w:rsidR="00A94367" w:rsidRDefault="00A94367" w:rsidP="00F17605">
            <w:pPr>
              <w:widowControl w:val="0"/>
              <w:spacing w:beforeLines="50" w:before="120" w:afterLines="50" w:after="120"/>
              <w:ind w:right="113" w:hanging="2"/>
              <w:contextualSpacing/>
              <w:jc w:val="both"/>
              <w:rPr>
                <w:rFonts w:eastAsia="Times New Roman"/>
                <w:lang w:val="uk-UA"/>
              </w:rPr>
            </w:pPr>
            <w:r>
              <w:rPr>
                <w:rFonts w:eastAsia="Times New Roman"/>
                <w:lang w:val="uk-UA"/>
              </w:rPr>
              <w:t xml:space="preserve">     </w:t>
            </w:r>
          </w:p>
          <w:p w14:paraId="76969A73" w14:textId="02788258" w:rsidR="00F17605" w:rsidRPr="002E4158" w:rsidRDefault="00F17605" w:rsidP="00F17605">
            <w:pPr>
              <w:widowControl w:val="0"/>
              <w:spacing w:beforeLines="50" w:before="120" w:afterLines="50" w:after="120"/>
              <w:ind w:right="113" w:hanging="2"/>
              <w:contextualSpacing/>
              <w:jc w:val="both"/>
              <w:rPr>
                <w:lang w:val="uk-UA"/>
              </w:rPr>
            </w:pPr>
            <w:r w:rsidRPr="002E4158">
              <w:rPr>
                <w:rFonts w:eastAsia="Times New Roman"/>
                <w:lang w:val="uk-UA"/>
              </w:rPr>
              <w:t>до 31.12.2023р</w:t>
            </w:r>
          </w:p>
        </w:tc>
      </w:tr>
      <w:tr w:rsidR="00F17605" w14:paraId="69006623" w14:textId="77777777" w:rsidTr="00F17605">
        <w:trPr>
          <w:gridAfter w:val="1"/>
          <w:wAfter w:w="15" w:type="dxa"/>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099B6DE0" w:rsidR="00F17605" w:rsidRPr="00162A86" w:rsidRDefault="00F17605" w:rsidP="00F17605">
            <w:pPr>
              <w:widowControl w:val="0"/>
              <w:spacing w:beforeLines="50" w:before="120" w:afterLines="50" w:after="120"/>
              <w:ind w:right="113"/>
              <w:contextualSpacing/>
              <w:jc w:val="both"/>
              <w:rPr>
                <w:lang w:val="uk-UA"/>
              </w:rPr>
            </w:pPr>
            <w:r>
              <w:rPr>
                <w:rFonts w:eastAsia="Times New Roman"/>
                <w:bCs/>
                <w:lang w:val="en-US"/>
              </w:rPr>
              <w:t xml:space="preserve"> </w:t>
            </w:r>
            <w:r>
              <w:rPr>
                <w:bCs/>
                <w:lang w:val="en-US" w:eastAsia="uk-UA"/>
              </w:rPr>
              <w:t xml:space="preserve"> </w:t>
            </w:r>
            <w:r w:rsidR="008B1C2A">
              <w:rPr>
                <w:bCs/>
                <w:lang w:val="uk-UA" w:eastAsia="uk-UA"/>
              </w:rPr>
              <w:t>1</w:t>
            </w:r>
            <w:r w:rsidR="00540264">
              <w:rPr>
                <w:bCs/>
                <w:lang w:val="uk-UA" w:eastAsia="uk-UA"/>
              </w:rPr>
              <w:t> </w:t>
            </w:r>
            <w:r w:rsidR="008B1C2A">
              <w:rPr>
                <w:bCs/>
                <w:lang w:val="uk-UA" w:eastAsia="uk-UA"/>
              </w:rPr>
              <w:t>4</w:t>
            </w:r>
            <w:r w:rsidR="00540264">
              <w:rPr>
                <w:bCs/>
                <w:lang w:val="uk-UA" w:eastAsia="uk-UA"/>
              </w:rPr>
              <w:t>29 972,50</w:t>
            </w:r>
            <w:r w:rsidR="001C5CB9">
              <w:rPr>
                <w:bCs/>
                <w:lang w:val="en-US" w:eastAsia="uk-UA"/>
              </w:rPr>
              <w:t xml:space="preserve">  </w:t>
            </w:r>
            <w:r>
              <w:rPr>
                <w:bCs/>
                <w:lang w:val="uk-UA" w:eastAsia="uk-UA"/>
              </w:rPr>
              <w:t>грн</w:t>
            </w:r>
          </w:p>
        </w:tc>
      </w:tr>
      <w:tr w:rsidR="00F17605" w:rsidRPr="00D71624" w14:paraId="15D120BF" w14:textId="77777777" w:rsidTr="00F17605">
        <w:trPr>
          <w:gridAfter w:val="1"/>
          <w:wAfter w:w="15" w:type="dxa"/>
          <w:trHeight w:val="1920"/>
          <w:jc w:val="center"/>
        </w:trPr>
        <w:tc>
          <w:tcPr>
            <w:tcW w:w="576" w:type="dxa"/>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6FCFBF9E" w14:textId="77777777" w:rsidR="00F17605" w:rsidRPr="00AC710B" w:rsidRDefault="00F17605" w:rsidP="00F1760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0FF6FCAC" w14:textId="77777777" w:rsidR="00F17605" w:rsidRPr="00AC710B" w:rsidRDefault="00F17605" w:rsidP="00F17605">
            <w:pPr>
              <w:widowControl w:val="0"/>
              <w:spacing w:beforeLines="50" w:before="120" w:afterLines="50" w:after="120"/>
              <w:ind w:right="113"/>
              <w:contextualSpacing/>
              <w:jc w:val="both"/>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F17605" w14:paraId="5B1F2E1C" w14:textId="77777777" w:rsidTr="00F17605">
        <w:trPr>
          <w:gridAfter w:val="1"/>
          <w:wAfter w:w="15" w:type="dxa"/>
          <w:trHeight w:val="520"/>
          <w:jc w:val="center"/>
        </w:trPr>
        <w:tc>
          <w:tcPr>
            <w:tcW w:w="576" w:type="dxa"/>
          </w:tcPr>
          <w:p w14:paraId="12E1F291"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01235A7A"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4452BDD5"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549611C" w14:textId="77777777" w:rsidR="00F17605" w:rsidRPr="00AC710B" w:rsidRDefault="00F17605" w:rsidP="00F17605">
            <w:pPr>
              <w:pStyle w:val="18"/>
              <w:widowControl w:val="0"/>
              <w:spacing w:line="240" w:lineRule="auto"/>
              <w:ind w:right="113"/>
              <w:jc w:val="both"/>
              <w:rPr>
                <w:lang w:val="uk-UA"/>
              </w:rPr>
            </w:pPr>
          </w:p>
        </w:tc>
      </w:tr>
      <w:tr w:rsidR="00F17605" w14:paraId="0E92ED60" w14:textId="77777777" w:rsidTr="00F17605">
        <w:trPr>
          <w:gridAfter w:val="1"/>
          <w:wAfter w:w="15" w:type="dxa"/>
          <w:trHeight w:val="520"/>
          <w:jc w:val="center"/>
        </w:trPr>
        <w:tc>
          <w:tcPr>
            <w:tcW w:w="576" w:type="dxa"/>
          </w:tcPr>
          <w:p w14:paraId="5638D83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5DCA987B"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404887D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399119A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17605" w14:paraId="183AECC6" w14:textId="77777777" w:rsidTr="00F17605">
        <w:trPr>
          <w:gridAfter w:val="1"/>
          <w:wAfter w:w="15" w:type="dxa"/>
          <w:trHeight w:val="520"/>
          <w:jc w:val="center"/>
        </w:trPr>
        <w:tc>
          <w:tcPr>
            <w:tcW w:w="576" w:type="dxa"/>
          </w:tcPr>
          <w:p w14:paraId="35A92217"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348D9842"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3716F5E4"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6E40479"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748C44DC"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43AA0E3"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17605" w14:paraId="5FBB03B3" w14:textId="77777777" w:rsidTr="00F17605">
        <w:trPr>
          <w:gridAfter w:val="1"/>
          <w:wAfter w:w="15" w:type="dxa"/>
          <w:trHeight w:val="520"/>
          <w:jc w:val="center"/>
        </w:trPr>
        <w:tc>
          <w:tcPr>
            <w:tcW w:w="10849" w:type="dxa"/>
            <w:gridSpan w:val="3"/>
            <w:vAlign w:val="center"/>
          </w:tcPr>
          <w:p w14:paraId="279A2646" w14:textId="77777777" w:rsidR="00F17605" w:rsidRPr="00AC710B" w:rsidRDefault="00F17605" w:rsidP="00F1760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F17605" w14:paraId="3DC399B8" w14:textId="77777777" w:rsidTr="00F17605">
        <w:trPr>
          <w:gridAfter w:val="1"/>
          <w:wAfter w:w="15" w:type="dxa"/>
          <w:trHeight w:val="537"/>
          <w:jc w:val="center"/>
        </w:trPr>
        <w:tc>
          <w:tcPr>
            <w:tcW w:w="576" w:type="dxa"/>
          </w:tcPr>
          <w:p w14:paraId="2489D3AE"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568A7208"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1845831C" w14:textId="77777777" w:rsidR="00F17605" w:rsidRPr="00AC710B" w:rsidRDefault="00F17605" w:rsidP="00F1760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AC710B">
              <w:rPr>
                <w:rFonts w:ascii="Times New Roman" w:hAnsi="Times New Roman" w:cs="Times New Roman"/>
                <w:sz w:val="24"/>
                <w:szCs w:val="24"/>
                <w:shd w:val="solid" w:color="FFFFFF" w:fill="FFFFFF"/>
              </w:rPr>
              <w:lastRenderedPageBreak/>
              <w:t xml:space="preserve">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електронній системі закупівель.</w:t>
            </w:r>
          </w:p>
        </w:tc>
      </w:tr>
      <w:tr w:rsidR="00F17605" w14:paraId="6B32B72F" w14:textId="77777777" w:rsidTr="00F17605">
        <w:trPr>
          <w:gridAfter w:val="1"/>
          <w:wAfter w:w="15" w:type="dxa"/>
          <w:trHeight w:val="520"/>
          <w:jc w:val="center"/>
        </w:trPr>
        <w:tc>
          <w:tcPr>
            <w:tcW w:w="576" w:type="dxa"/>
          </w:tcPr>
          <w:p w14:paraId="13ED0BCD" w14:textId="77777777" w:rsidR="00F17605" w:rsidRDefault="00F17605" w:rsidP="00F1760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07EA76CA"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48DBE984" w14:textId="77777777" w:rsidR="00F17605" w:rsidRPr="00470A6D" w:rsidRDefault="00F17605" w:rsidP="00F1760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379A4764" w14:textId="77777777" w:rsidR="00F17605" w:rsidRPr="00AF77E5" w:rsidRDefault="00F17605" w:rsidP="00F1760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34B1AA62" w14:textId="77777777" w:rsidR="00F17605" w:rsidRPr="00AF77E5" w:rsidRDefault="00F17605" w:rsidP="00F1760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EE25063" w14:textId="77777777" w:rsidR="00F17605" w:rsidRDefault="00F17605" w:rsidP="00F17605">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7605" w14:paraId="0F58AA45" w14:textId="77777777" w:rsidTr="00F17605">
        <w:trPr>
          <w:gridAfter w:val="1"/>
          <w:wAfter w:w="15" w:type="dxa"/>
          <w:trHeight w:val="520"/>
          <w:jc w:val="center"/>
        </w:trPr>
        <w:tc>
          <w:tcPr>
            <w:tcW w:w="10849" w:type="dxa"/>
            <w:gridSpan w:val="3"/>
            <w:vAlign w:val="center"/>
          </w:tcPr>
          <w:p w14:paraId="13AA8262"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F17605" w14:paraId="5B863040" w14:textId="77777777" w:rsidTr="00F17605">
        <w:trPr>
          <w:gridAfter w:val="1"/>
          <w:wAfter w:w="15" w:type="dxa"/>
          <w:trHeight w:val="520"/>
          <w:jc w:val="center"/>
        </w:trPr>
        <w:tc>
          <w:tcPr>
            <w:tcW w:w="576" w:type="dxa"/>
          </w:tcPr>
          <w:p w14:paraId="5788C32D"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34B47256" w14:textId="77777777" w:rsidR="00F17605" w:rsidRDefault="00F17605" w:rsidP="00F1760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099310AE" w14:textId="77777777" w:rsidR="00F17605" w:rsidRPr="00162A86" w:rsidRDefault="00F17605" w:rsidP="00F17605">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69F3A8F8" w14:textId="77777777" w:rsidR="00F17605" w:rsidRDefault="00F17605" w:rsidP="00F17605">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43A6100E" w14:textId="77777777" w:rsidR="00F17605" w:rsidRPr="00FF5EEB" w:rsidRDefault="00F17605" w:rsidP="00F17605">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54C2BA62" w14:textId="6B1ADA78" w:rsidR="00F17605" w:rsidRPr="00DC0F15" w:rsidRDefault="00F17605" w:rsidP="00F17605">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sidR="005A0095">
              <w:rPr>
                <w:rFonts w:eastAsia="Times New Roman"/>
                <w:b/>
                <w:lang w:val="en-US"/>
              </w:rPr>
              <w:t>4</w:t>
            </w:r>
            <w:r w:rsidRPr="00DC0F15">
              <w:rPr>
                <w:rFonts w:eastAsia="Times New Roman"/>
                <w:lang w:val="uk-UA"/>
              </w:rPr>
              <w:t xml:space="preserve"> до тендерної документації;</w:t>
            </w:r>
          </w:p>
          <w:p w14:paraId="4D751E83" w14:textId="77777777" w:rsidR="00F17605" w:rsidRPr="00470A6D" w:rsidRDefault="00F17605" w:rsidP="00F17605">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 xml:space="preserve">документів, що підтверджують повноваження посадової особи або представника учасника процедури закупівлі щодо підпису </w:t>
            </w:r>
            <w:r w:rsidRPr="00470A6D">
              <w:rPr>
                <w:rFonts w:eastAsia="Times New Roman"/>
                <w:lang w:val="uk-UA"/>
              </w:rPr>
              <w:lastRenderedPageBreak/>
              <w:t>документів тендерної пропозиції:</w:t>
            </w:r>
          </w:p>
          <w:p w14:paraId="21206A6C" w14:textId="77777777" w:rsidR="00F17605" w:rsidRPr="00470A6D"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9F7B1C" w14:textId="77777777" w:rsidR="00F17605"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842E51F" w14:textId="2229B082" w:rsidR="00F17605" w:rsidRPr="0063740B" w:rsidRDefault="00F17605" w:rsidP="00F17605">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w:t>
            </w:r>
            <w:r w:rsidR="004F5ECC">
              <w:rPr>
                <w:rFonts w:eastAsia="Times New Roman"/>
                <w:b/>
                <w:lang w:val="uk-UA"/>
              </w:rPr>
              <w:t>т</w:t>
            </w:r>
            <w:r w:rsidRPr="0063740B">
              <w:rPr>
                <w:rFonts w:eastAsia="Times New Roman"/>
                <w:b/>
                <w:lang w:val="uk-UA"/>
              </w:rPr>
              <w:t>к</w:t>
            </w:r>
            <w:r>
              <w:rPr>
                <w:rFonts w:eastAsia="Times New Roman"/>
                <w:b/>
                <w:lang w:val="uk-UA"/>
              </w:rPr>
              <w:t>у</w:t>
            </w:r>
            <w:r w:rsidRPr="0063740B">
              <w:rPr>
                <w:rFonts w:eastAsia="Times New Roman"/>
                <w:b/>
                <w:lang w:val="uk-UA"/>
              </w:rPr>
              <w:t xml:space="preserve"> № </w:t>
            </w:r>
            <w:r w:rsidR="005A0095">
              <w:rPr>
                <w:rFonts w:eastAsia="Times New Roman"/>
                <w:b/>
                <w:lang w:val="en-US"/>
              </w:rPr>
              <w:t>5</w:t>
            </w:r>
            <w:r>
              <w:rPr>
                <w:rFonts w:eastAsia="Times New Roman"/>
                <w:b/>
                <w:lang w:val="en-US"/>
              </w:rPr>
              <w:t xml:space="preserve"> </w:t>
            </w:r>
            <w:r w:rsidRPr="0063740B">
              <w:rPr>
                <w:rFonts w:eastAsia="Times New Roman"/>
                <w:b/>
                <w:lang w:val="uk-UA"/>
              </w:rPr>
              <w:t>тендерної документації</w:t>
            </w:r>
            <w:r>
              <w:rPr>
                <w:rFonts w:eastAsia="Times New Roman"/>
                <w:b/>
                <w:lang w:val="uk-UA"/>
              </w:rPr>
              <w:t>.</w:t>
            </w:r>
          </w:p>
          <w:p w14:paraId="495CAB28" w14:textId="77777777" w:rsidR="00F17605" w:rsidRDefault="00F17605" w:rsidP="00F17605">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31EEFA8" w14:textId="65749B83" w:rsidR="00F17605" w:rsidRPr="009C303F" w:rsidRDefault="00F17605" w:rsidP="00F17605">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54DCB681" w14:textId="77777777" w:rsidR="00F17605" w:rsidRDefault="00F17605" w:rsidP="00F17605">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2524EBB" w14:textId="160B193C" w:rsidR="00F17605" w:rsidRPr="0038600F" w:rsidRDefault="00F17605" w:rsidP="00F17605">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sidR="005A0095">
              <w:rPr>
                <w:b/>
                <w:bCs/>
                <w:lang w:val="en-US"/>
              </w:rPr>
              <w:t>3</w:t>
            </w:r>
            <w:r w:rsidRPr="0038600F">
              <w:rPr>
                <w:b/>
                <w:bCs/>
              </w:rPr>
              <w:t xml:space="preserve"> тендерної документації</w:t>
            </w:r>
          </w:p>
          <w:p w14:paraId="1AA31A94"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w:t>
            </w:r>
            <w:r w:rsidRPr="00470A6D">
              <w:rPr>
                <w:rFonts w:eastAsia="Times New Roman"/>
                <w:lang w:val="uk-UA"/>
              </w:rPr>
              <w:lastRenderedPageBreak/>
              <w:t xml:space="preserve">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E3F4D8B"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D8ECD06" w14:textId="77777777" w:rsidR="00F17605" w:rsidRPr="00470A6D" w:rsidRDefault="00F17605" w:rsidP="00F17605">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A5C3F03" w14:textId="77777777" w:rsidR="00F17605" w:rsidRPr="00470A6D" w:rsidRDefault="00F17605" w:rsidP="00F17605">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EA3C24"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8121A0D"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97E50EC"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1DF32C4D" w14:textId="77777777" w:rsidR="00F17605" w:rsidRPr="00470A6D" w:rsidRDefault="00F17605" w:rsidP="00F17605">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4F7532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F3DB61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2D7F6FAA"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0CEBA86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47A80A2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9A3D62"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lastRenderedPageBreak/>
              <w:t>застосування правил переносу частини слова з рядка в рядок;</w:t>
            </w:r>
          </w:p>
          <w:p w14:paraId="7C318974"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написання слів разом та/або окремо, та/або через дефіс;</w:t>
            </w:r>
          </w:p>
          <w:p w14:paraId="13731178"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1D27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A480C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ECAF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027E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A88829"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C75A6"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BA126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01278"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B1496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59DD04"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5B80D22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0BB527" w14:textId="77777777" w:rsidR="00F17605" w:rsidRPr="00470A6D" w:rsidRDefault="00F17605" w:rsidP="00F17605">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74318AD5"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2BA7FC59"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6688BC9E"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26B8F4E2" w14:textId="7D306914"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09742C4"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65E929A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3CF0AED6"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8700B2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7D69A97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9973EA1" w14:textId="77777777" w:rsidR="00F17605" w:rsidRPr="00470A6D" w:rsidRDefault="00F17605" w:rsidP="00F1760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A4A7ED5" w14:textId="77777777" w:rsidR="00F17605" w:rsidRPr="00470A6D" w:rsidRDefault="00F17605" w:rsidP="00F17605">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F06AC6" w14:textId="77777777" w:rsidR="00F17605" w:rsidRPr="00470A6D" w:rsidRDefault="00F17605" w:rsidP="00F17605">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F5ECC">
                <w:rPr>
                  <w:rStyle w:val="aa"/>
                  <w:color w:val="000000"/>
                  <w:u w:val="none"/>
                </w:rPr>
                <w:t>абз. 4 ст. 2</w:t>
              </w:r>
            </w:hyperlink>
            <w:r w:rsidRPr="00470A6D">
              <w:rPr>
                <w:color w:val="000000"/>
              </w:rPr>
              <w:t xml:space="preserve"> Закону України «Про захист персональних даних» від 01.06.2010 № 2297-VI.</w:t>
            </w:r>
          </w:p>
          <w:p w14:paraId="403D0D04" w14:textId="77777777" w:rsidR="00F17605" w:rsidRPr="00470A6D" w:rsidRDefault="00F17605" w:rsidP="00F17605">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291931" w14:textId="77777777" w:rsidR="00F17605" w:rsidRPr="00470A6D" w:rsidRDefault="00F17605" w:rsidP="00F17605">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20B80BE6" w14:textId="77777777" w:rsidR="00F17605" w:rsidRPr="00470A6D" w:rsidRDefault="00F17605" w:rsidP="00F17605">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4FAD38A4" w14:textId="77777777" w:rsidR="00F17605" w:rsidRPr="00470A6D" w:rsidRDefault="00F17605" w:rsidP="00F17605">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4362D8DC" w14:textId="77777777" w:rsidR="00F17605" w:rsidRPr="00470A6D" w:rsidRDefault="00F17605" w:rsidP="00F17605">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265A05" w14:textId="77777777" w:rsidR="00F17605" w:rsidRPr="00470A6D" w:rsidRDefault="00F17605" w:rsidP="00F17605">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4585372" w14:textId="77777777" w:rsidR="00F17605" w:rsidRPr="00470A6D" w:rsidRDefault="00F17605" w:rsidP="00F17605">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17605" w14:paraId="48648DCE" w14:textId="77777777" w:rsidTr="00F17605">
        <w:trPr>
          <w:trHeight w:val="400"/>
          <w:jc w:val="center"/>
        </w:trPr>
        <w:tc>
          <w:tcPr>
            <w:tcW w:w="576" w:type="dxa"/>
          </w:tcPr>
          <w:p w14:paraId="45F60069"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97A8AF9" w14:textId="77777777" w:rsidR="00F17605" w:rsidRDefault="00F17605" w:rsidP="00F1760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3D32293B" w14:textId="77777777" w:rsidR="00F17605" w:rsidRDefault="00F17605" w:rsidP="00F17605">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F17605" w14:paraId="3546F362" w14:textId="77777777" w:rsidTr="00F17605">
        <w:trPr>
          <w:gridAfter w:val="1"/>
          <w:wAfter w:w="15" w:type="dxa"/>
          <w:trHeight w:val="1128"/>
          <w:jc w:val="center"/>
        </w:trPr>
        <w:tc>
          <w:tcPr>
            <w:tcW w:w="576" w:type="dxa"/>
          </w:tcPr>
          <w:p w14:paraId="54A0FBB7"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EE57A31"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048D740F" w14:textId="77777777" w:rsidR="00F17605" w:rsidRDefault="00F17605" w:rsidP="00F17605">
            <w:pPr>
              <w:widowControl w:val="0"/>
              <w:spacing w:beforeLines="30" w:before="72" w:afterLines="30" w:after="72"/>
              <w:ind w:right="113"/>
              <w:contextualSpacing/>
              <w:jc w:val="both"/>
              <w:rPr>
                <w:lang w:val="ru" w:eastAsia="uk-UA"/>
              </w:rPr>
            </w:pPr>
          </w:p>
          <w:p w14:paraId="41AA1726" w14:textId="77777777" w:rsidR="00F17605" w:rsidRDefault="00F17605" w:rsidP="00F17605">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F17605" w14:paraId="37907438" w14:textId="77777777" w:rsidTr="00F17605">
        <w:trPr>
          <w:gridAfter w:val="1"/>
          <w:wAfter w:w="15" w:type="dxa"/>
          <w:trHeight w:val="520"/>
          <w:jc w:val="center"/>
        </w:trPr>
        <w:tc>
          <w:tcPr>
            <w:tcW w:w="576" w:type="dxa"/>
          </w:tcPr>
          <w:p w14:paraId="7DF3C3A0"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0BA4C6D7"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4B6CE75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BF4E302"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6CB57FBE"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F288D3"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877B03D"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2B0E6BB" w14:textId="77777777" w:rsidR="00F17605" w:rsidRDefault="00F17605" w:rsidP="00F1760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605" w14:paraId="59231514" w14:textId="77777777" w:rsidTr="00F17605">
        <w:trPr>
          <w:gridAfter w:val="1"/>
          <w:wAfter w:w="15" w:type="dxa"/>
          <w:trHeight w:val="520"/>
          <w:jc w:val="center"/>
        </w:trPr>
        <w:tc>
          <w:tcPr>
            <w:tcW w:w="576" w:type="dxa"/>
          </w:tcPr>
          <w:p w14:paraId="3BC74B7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67A77D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7F30F114" w14:textId="641DA91B" w:rsidR="00F17605"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B2E5DE" w14:textId="7E294C0A" w:rsidR="00BF1F51"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2981540" w14:textId="77777777" w:rsidR="00F47B38" w:rsidRPr="00D66846" w:rsidRDefault="00F47B38" w:rsidP="00D66846">
            <w:pPr>
              <w:jc w:val="both"/>
              <w:rPr>
                <w:rFonts w:eastAsia="Times New Roman"/>
              </w:rPr>
            </w:pPr>
            <w:r w:rsidRPr="00D66846">
              <w:rPr>
                <w:rFonts w:eastAsia="Times New Roman"/>
                <w:b/>
                <w:lang w:val="en-US"/>
              </w:rPr>
              <w:t xml:space="preserve"> </w:t>
            </w:r>
            <w:r w:rsidR="00F17605" w:rsidRPr="00D66846">
              <w:rPr>
                <w:rFonts w:eastAsia="Times New Roman"/>
                <w:lang w:val="uk-UA"/>
              </w:rPr>
              <w:t xml:space="preserve"> </w:t>
            </w:r>
            <w:r w:rsidRPr="00D66846">
              <w:rPr>
                <w:rFonts w:eastAsia="Times New Roman"/>
                <w:lang w:val="en-US"/>
              </w:rPr>
              <w:t xml:space="preserve">  </w:t>
            </w:r>
            <w:hyperlink r:id="rId15" w:tgtFrame="_blank" w:history="1">
              <w:r w:rsidRPr="00D66846">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F73F3BF" w14:textId="77777777" w:rsidR="00F47B38" w:rsidRPr="00D66846" w:rsidRDefault="00CB5222" w:rsidP="00D66846">
            <w:pPr>
              <w:jc w:val="both"/>
              <w:rPr>
                <w:rFonts w:eastAsia="Times New Roman"/>
              </w:rPr>
            </w:pPr>
            <w:hyperlink r:id="rId16" w:tgtFrame="_blank" w:history="1">
              <w:r w:rsidR="00F47B38" w:rsidRPr="00D66846">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F47B38" w:rsidRPr="00D66846">
                <w:rPr>
                  <w:rFonts w:eastAsia="Times New Roman"/>
                </w:rPr>
                <w:t>в будь</w:t>
              </w:r>
              <w:proofErr w:type="gramEnd"/>
              <w:r w:rsidR="00F47B38" w:rsidRPr="00D66846">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E5AA267" w14:textId="77777777" w:rsidR="00F47B38" w:rsidRPr="00D66846" w:rsidRDefault="00CB5222" w:rsidP="00D66846">
            <w:pPr>
              <w:jc w:val="both"/>
              <w:rPr>
                <w:rFonts w:eastAsia="Times New Roman"/>
              </w:rPr>
            </w:pPr>
            <w:hyperlink r:id="rId17" w:tgtFrame="_blank" w:history="1">
              <w:r w:rsidR="00F47B38" w:rsidRPr="00D66846">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26153637" w14:textId="77777777" w:rsidR="00F47B38" w:rsidRPr="00D66846" w:rsidRDefault="00CB5222" w:rsidP="00D66846">
            <w:pPr>
              <w:jc w:val="both"/>
              <w:rPr>
                <w:rFonts w:eastAsia="Times New Roman"/>
              </w:rPr>
            </w:pPr>
            <w:hyperlink r:id="rId18" w:tgtFrame="_blank" w:history="1">
              <w:r w:rsidR="00F47B38" w:rsidRPr="00D66846">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16CDABEF" w14:textId="77777777" w:rsidR="00F47B38" w:rsidRPr="00D66846" w:rsidRDefault="00CB5222" w:rsidP="00D66846">
            <w:pPr>
              <w:jc w:val="both"/>
              <w:rPr>
                <w:rFonts w:eastAsia="Times New Roman"/>
              </w:rPr>
            </w:pPr>
            <w:hyperlink r:id="rId19" w:tgtFrame="_blank" w:history="1">
              <w:r w:rsidR="00F47B38" w:rsidRPr="00D66846">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47B38" w:rsidRPr="00D66846">
              <w:rPr>
                <w:rFonts w:eastAsia="Times New Roman"/>
              </w:rPr>
              <w:t xml:space="preserve"> </w:t>
            </w:r>
            <w:hyperlink r:id="rId20" w:tgtFrame="_blank" w:history="1">
              <w:r w:rsidR="00F47B38" w:rsidRPr="00D66846">
                <w:rPr>
                  <w:rFonts w:eastAsia="Times New Roman"/>
                </w:rPr>
                <w:t>пунктом 4 частини другої статті 6</w:t>
              </w:r>
            </w:hyperlink>
            <w:hyperlink r:id="rId21" w:tgtFrame="_blank" w:history="1">
              <w:r w:rsidR="00F47B38" w:rsidRPr="00D66846">
                <w:rPr>
                  <w:rFonts w:eastAsia="Times New Roman"/>
                </w:rPr>
                <w:t>,</w:t>
              </w:r>
            </w:hyperlink>
            <w:r w:rsidR="00F47B38" w:rsidRPr="00D66846">
              <w:rPr>
                <w:rFonts w:eastAsia="Times New Roman"/>
              </w:rPr>
              <w:t xml:space="preserve"> </w:t>
            </w:r>
            <w:hyperlink r:id="rId22" w:tgtFrame="_blank" w:history="1">
              <w:r w:rsidR="00F47B38" w:rsidRPr="00D66846">
                <w:rPr>
                  <w:rFonts w:eastAsia="Times New Roman"/>
                </w:rPr>
                <w:t>пунктом 1 статті 50 Закону України "Про захист економічної конкуренції"</w:t>
              </w:r>
            </w:hyperlink>
            <w:hyperlink r:id="rId23" w:tgtFrame="_blank" w:history="1">
              <w:r w:rsidR="00F47B38" w:rsidRPr="00D66846">
                <w:rPr>
                  <w:rFonts w:eastAsia="Times New Roman"/>
                </w:rPr>
                <w:t>, у вигляді вчинення антиконкурентних узгоджених дій, що стосуються спотворення результатів тендерів;</w:t>
              </w:r>
            </w:hyperlink>
          </w:p>
          <w:p w14:paraId="6B499C08" w14:textId="77777777" w:rsidR="00F47B38" w:rsidRPr="00D66846" w:rsidRDefault="00CB5222" w:rsidP="00D66846">
            <w:pPr>
              <w:jc w:val="both"/>
              <w:rPr>
                <w:rFonts w:eastAsia="Times New Roman"/>
              </w:rPr>
            </w:pPr>
            <w:hyperlink r:id="rId24" w:tgtFrame="_blank" w:history="1">
              <w:r w:rsidR="00F47B38" w:rsidRPr="00D66846">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1F3BF31" w14:textId="77777777" w:rsidR="00F47B38" w:rsidRPr="00D66846" w:rsidRDefault="00CB5222" w:rsidP="00D66846">
            <w:pPr>
              <w:jc w:val="both"/>
              <w:rPr>
                <w:rFonts w:eastAsia="Times New Roman"/>
              </w:rPr>
            </w:pPr>
            <w:hyperlink r:id="rId25" w:tgtFrame="_blank" w:history="1">
              <w:r w:rsidR="00F47B38" w:rsidRPr="00D66846">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EFA7E02" w14:textId="77777777" w:rsidR="00F47B38" w:rsidRPr="00D66846" w:rsidRDefault="00CB5222" w:rsidP="00D66846">
            <w:pPr>
              <w:jc w:val="both"/>
              <w:rPr>
                <w:rFonts w:eastAsia="Times New Roman"/>
              </w:rPr>
            </w:pPr>
            <w:hyperlink r:id="rId26" w:tgtFrame="_blank" w:history="1">
              <w:r w:rsidR="00F47B38" w:rsidRPr="00D66846">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AC1104E" w14:textId="77777777" w:rsidR="00F47B38" w:rsidRPr="00D66846" w:rsidRDefault="00CB5222" w:rsidP="00D66846">
            <w:pPr>
              <w:jc w:val="both"/>
              <w:rPr>
                <w:rFonts w:eastAsia="Times New Roman"/>
              </w:rPr>
            </w:pPr>
            <w:hyperlink r:id="rId27" w:tgtFrame="_blank" w:history="1">
              <w:r w:rsidR="00F47B38" w:rsidRPr="00D66846">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0B9B81BE" w14:textId="77777777" w:rsidR="00F47B38" w:rsidRPr="00D66846" w:rsidRDefault="00CB5222" w:rsidP="00D66846">
            <w:pPr>
              <w:jc w:val="both"/>
              <w:rPr>
                <w:rFonts w:eastAsia="Times New Roman"/>
              </w:rPr>
            </w:pPr>
            <w:hyperlink r:id="rId28" w:tgtFrame="_blank" w:history="1">
              <w:r w:rsidR="00F47B38" w:rsidRPr="00D66846">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w:t>
              </w:r>
            </w:hyperlink>
            <w:r w:rsidR="00F47B38" w:rsidRPr="00D66846">
              <w:rPr>
                <w:rFonts w:eastAsia="Times New Roman"/>
              </w:rPr>
              <w:t xml:space="preserve"> </w:t>
            </w:r>
            <w:hyperlink r:id="rId29" w:tgtFrame="_blank" w:history="1">
              <w:r w:rsidR="00F47B38" w:rsidRPr="00D66846">
                <w:rPr>
                  <w:rFonts w:eastAsia="Times New Roman"/>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47B38" w:rsidRPr="00D66846">
              <w:rPr>
                <w:rFonts w:eastAsia="Times New Roman"/>
              </w:rPr>
              <w:t xml:space="preserve"> </w:t>
            </w:r>
            <w:hyperlink r:id="rId30" w:tgtFrame="_blank" w:history="1">
              <w:r w:rsidR="00F47B38" w:rsidRPr="00D66846">
                <w:rPr>
                  <w:rFonts w:eastAsia="Times New Roman"/>
                </w:rPr>
                <w:t>(крім нерезидентів);</w:t>
              </w:r>
            </w:hyperlink>
          </w:p>
          <w:p w14:paraId="67CCFDBC" w14:textId="77777777" w:rsidR="00F47B38" w:rsidRPr="00D66846" w:rsidRDefault="00CB5222" w:rsidP="00D66846">
            <w:pPr>
              <w:jc w:val="both"/>
              <w:rPr>
                <w:rFonts w:eastAsia="Times New Roman"/>
              </w:rPr>
            </w:pPr>
            <w:hyperlink r:id="rId31" w:tgtFrame="_blank" w:history="1">
              <w:r w:rsidR="00F47B38" w:rsidRPr="00D66846">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3E2EF97A" w14:textId="77777777" w:rsidR="00F47B38" w:rsidRPr="00D66846" w:rsidRDefault="00CB5222" w:rsidP="00D66846">
            <w:pPr>
              <w:jc w:val="both"/>
              <w:rPr>
                <w:rFonts w:eastAsia="Times New Roman"/>
              </w:rPr>
            </w:pPr>
            <w:hyperlink r:id="rId32" w:tgtFrame="_blank" w:history="1">
              <w:r w:rsidR="00F47B38" w:rsidRPr="00D66846">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47B38" w:rsidRPr="00D66846">
              <w:rPr>
                <w:rFonts w:eastAsia="Times New Roman"/>
              </w:rPr>
              <w:t xml:space="preserve"> </w:t>
            </w:r>
            <w:hyperlink r:id="rId33" w:tgtFrame="_blank" w:history="1">
              <w:r w:rsidR="00F47B38" w:rsidRPr="00D66846">
                <w:rPr>
                  <w:rFonts w:eastAsia="Times New Roman"/>
                </w:rPr>
                <w:t>Законом України "Про санкції"</w:t>
              </w:r>
            </w:hyperlink>
            <w:hyperlink r:id="rId34" w:tgtFrame="_blank" w:history="1">
              <w:r w:rsidR="00F47B38" w:rsidRPr="00D66846">
                <w:rPr>
                  <w:rFonts w:eastAsia="Times New Roman"/>
                </w:rPr>
                <w:t>;</w:t>
              </w:r>
            </w:hyperlink>
          </w:p>
          <w:p w14:paraId="2B25918B" w14:textId="77777777" w:rsidR="00F47B38" w:rsidRPr="00D66846" w:rsidRDefault="00CB5222" w:rsidP="00D66846">
            <w:pPr>
              <w:jc w:val="both"/>
              <w:rPr>
                <w:rFonts w:eastAsia="Times New Roman"/>
              </w:rPr>
            </w:pPr>
            <w:hyperlink r:id="rId35" w:tgtFrame="_blank" w:history="1">
              <w:r w:rsidR="00F47B38" w:rsidRPr="00D66846">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B4D3B44" w14:textId="77777777" w:rsidR="00F47B38" w:rsidRPr="00D66846" w:rsidRDefault="00CB5222" w:rsidP="00D66846">
            <w:pPr>
              <w:jc w:val="both"/>
              <w:rPr>
                <w:rFonts w:eastAsia="Times New Roman"/>
              </w:rPr>
            </w:pPr>
            <w:hyperlink r:id="rId36" w:tgtFrame="_blank" w:history="1">
              <w:r w:rsidR="00F47B38" w:rsidRPr="00D66846">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CE77B44" w14:textId="77777777" w:rsidR="00F47B38" w:rsidRPr="00D66846" w:rsidRDefault="00CB5222" w:rsidP="00D66846">
            <w:pPr>
              <w:jc w:val="both"/>
              <w:rPr>
                <w:rFonts w:eastAsia="Times New Roman"/>
              </w:rPr>
            </w:pPr>
            <w:hyperlink r:id="rId37" w:tgtFrame="_blank" w:history="1">
              <w:r w:rsidR="00F47B38" w:rsidRPr="00D66846">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F47B38" w:rsidRPr="00D66846">
                <w:rPr>
                  <w:rFonts w:eastAsia="Times New Roman"/>
                </w:rPr>
                <w:lastRenderedPageBreak/>
                <w:t>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F47B38" w:rsidRPr="00D66846">
              <w:rPr>
                <w:rFonts w:eastAsia="Times New Roman"/>
              </w:rPr>
              <w:t xml:space="preserve"> </w:t>
            </w:r>
            <w:hyperlink r:id="rId38" w:tgtFrame="_blank" w:history="1">
              <w:r w:rsidR="00F47B38" w:rsidRPr="00D66846">
                <w:rPr>
                  <w:rFonts w:eastAsia="Times New Roman"/>
                </w:rPr>
                <w:t>Законом України "Про доступ до публічної інформації"</w:t>
              </w:r>
            </w:hyperlink>
            <w:r w:rsidR="00F47B38" w:rsidRPr="00D66846">
              <w:rPr>
                <w:rFonts w:eastAsia="Times New Roman"/>
              </w:rPr>
              <w:t xml:space="preserve"> </w:t>
            </w:r>
            <w:hyperlink r:id="rId39" w:tgtFrame="_blank" w:history="1">
              <w:r w:rsidR="00F47B38" w:rsidRPr="00D66846">
                <w:rPr>
                  <w:rFonts w:eastAsia="Times New Roman"/>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1770B832" w14:textId="77777777" w:rsidR="00F47B38" w:rsidRPr="00D66846" w:rsidRDefault="00CB5222" w:rsidP="00D66846">
            <w:pPr>
              <w:jc w:val="both"/>
              <w:rPr>
                <w:rFonts w:eastAsia="Times New Roman"/>
              </w:rPr>
            </w:pPr>
            <w:hyperlink r:id="rId40" w:tgtFrame="_blank" w:history="1">
              <w:r w:rsidR="00F47B38" w:rsidRPr="00D66846">
                <w:rPr>
                  <w:rFonts w:eastAsia="Times New Roman"/>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A571D7F" w14:textId="77777777" w:rsidR="00F47B38" w:rsidRPr="00D66846" w:rsidRDefault="00CB5222" w:rsidP="00D66846">
            <w:pPr>
              <w:jc w:val="both"/>
              <w:rPr>
                <w:rFonts w:eastAsia="Times New Roman"/>
              </w:rPr>
            </w:pPr>
            <w:hyperlink r:id="rId41" w:tgtFrame="_blank" w:history="1">
              <w:r w:rsidR="00F47B38" w:rsidRPr="00D66846">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F47B38" w:rsidRPr="00D66846">
                <w:rPr>
                  <w:rFonts w:eastAsia="Times New Roman"/>
                </w:rPr>
                <w:t>до абзацу</w:t>
              </w:r>
              <w:proofErr w:type="gramEnd"/>
              <w:r w:rsidR="00F47B38" w:rsidRPr="00D66846">
                <w:rPr>
                  <w:rFonts w:eastAsia="Times New Roman"/>
                </w:rPr>
                <w:t xml:space="preserve"> шістнадцятого цього пункту.</w:t>
              </w:r>
            </w:hyperlink>
          </w:p>
          <w:p w14:paraId="01DB67A0" w14:textId="3C680B6B" w:rsidR="00BF1F51" w:rsidRPr="00BF1F51" w:rsidRDefault="00CB5222" w:rsidP="00BF1F51">
            <w:pPr>
              <w:jc w:val="both"/>
              <w:rPr>
                <w:rFonts w:eastAsia="Times New Roman"/>
              </w:rPr>
            </w:pPr>
            <w:hyperlink r:id="rId42" w:tgtFrame="_blank" w:history="1">
              <w:r w:rsidR="00F47B38" w:rsidRPr="00D66846">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F47B38" w:rsidRPr="00D66846">
              <w:rPr>
                <w:rFonts w:eastAsia="Times New Roman"/>
              </w:rPr>
              <w:t xml:space="preserve"> </w:t>
            </w:r>
            <w:hyperlink r:id="rId43" w:tgtFrame="_blank" w:history="1">
              <w:r w:rsidR="00F47B38" w:rsidRPr="00D66846">
                <w:rPr>
                  <w:rFonts w:eastAsia="Times New Roman"/>
                </w:rPr>
                <w:t>частини третьої статті 16 Закону</w:t>
              </w:r>
            </w:hyperlink>
            <w:r w:rsidR="00F47B38" w:rsidRPr="00D66846">
              <w:rPr>
                <w:rFonts w:eastAsia="Times New Roman"/>
              </w:rPr>
              <w:t xml:space="preserve"> </w:t>
            </w:r>
            <w:hyperlink r:id="rId44" w:tgtFrame="_blank" w:history="1">
              <w:r w:rsidR="00F47B38" w:rsidRPr="00D66846">
                <w:rPr>
                  <w:rFonts w:eastAsia="Times New Roman"/>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F17605" w14:paraId="4B089AC1" w14:textId="77777777" w:rsidTr="00F17605">
        <w:trPr>
          <w:gridAfter w:val="1"/>
          <w:wAfter w:w="15" w:type="dxa"/>
          <w:trHeight w:val="520"/>
          <w:jc w:val="center"/>
        </w:trPr>
        <w:tc>
          <w:tcPr>
            <w:tcW w:w="576" w:type="dxa"/>
          </w:tcPr>
          <w:p w14:paraId="31EC83B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598535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6672C55F"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0ACC84" w14:textId="77777777" w:rsidR="00F17605" w:rsidRPr="00D66846" w:rsidRDefault="00F17605" w:rsidP="00D66846">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4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2554B939" w14:textId="77777777" w:rsidR="00F17605" w:rsidRPr="00D66846" w:rsidRDefault="00F17605" w:rsidP="00D66846">
            <w:pPr>
              <w:jc w:val="both"/>
              <w:rPr>
                <w:rFonts w:eastAsia="Times New Roman"/>
                <w:bCs/>
                <w:lang w:val="uk-UA"/>
              </w:rPr>
            </w:pPr>
            <w:r w:rsidRPr="00D66846">
              <w:rPr>
                <w:rFonts w:eastAsia="Times New Roman"/>
                <w:lang w:val="uk-UA"/>
              </w:rPr>
              <w:t>Технічні, якісні, кількісні та інші вимоги Замовника до предмета закупівлі</w:t>
            </w:r>
            <w:r w:rsidRPr="00D66846">
              <w:rPr>
                <w:rFonts w:eastAsia="Times New Roman"/>
                <w:bCs/>
                <w:lang w:val="uk-UA"/>
              </w:rPr>
              <w:t xml:space="preserve"> наведено у </w:t>
            </w:r>
            <w:r w:rsidRPr="00D66846">
              <w:rPr>
                <w:rFonts w:eastAsia="Times New Roman"/>
                <w:b/>
                <w:bCs/>
                <w:lang w:val="uk-UA"/>
              </w:rPr>
              <w:t>Додатку № 2 тендерної документації</w:t>
            </w:r>
            <w:r w:rsidRPr="00D66846">
              <w:rPr>
                <w:rFonts w:eastAsia="Times New Roman"/>
                <w:bCs/>
                <w:lang w:val="uk-UA"/>
              </w:rPr>
              <w:t>.</w:t>
            </w:r>
          </w:p>
          <w:p w14:paraId="3E528E4F" w14:textId="77777777" w:rsidR="00F17605" w:rsidRPr="00D66846" w:rsidRDefault="00F17605" w:rsidP="00D66846">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02A34EF" w14:textId="77777777" w:rsidR="00F17605" w:rsidRPr="00D66846" w:rsidRDefault="00F17605" w:rsidP="00D66846">
            <w:pPr>
              <w:jc w:val="both"/>
              <w:rPr>
                <w:rFonts w:eastAsia="Times New Roman"/>
              </w:rPr>
            </w:pPr>
            <w:r w:rsidRPr="00D66846">
              <w:rPr>
                <w:rFonts w:eastAsia="Times New Roman"/>
                <w:lang w:val="uk-UA"/>
              </w:rPr>
              <w:t xml:space="preserve">У разі якщо </w:t>
            </w:r>
            <w:r w:rsidRPr="00D66846">
              <w:rPr>
                <w:rFonts w:eastAsia="Times New Roman"/>
              </w:rPr>
              <w:t>ця документація</w:t>
            </w:r>
            <w:r w:rsidRPr="00D66846">
              <w:rPr>
                <w:rFonts w:eastAsia="Times New Roman"/>
                <w:lang w:val="uk-UA"/>
              </w:rPr>
              <w:t xml:space="preserve"> містит</w:t>
            </w:r>
            <w:r w:rsidRPr="00D66846">
              <w:rPr>
                <w:rFonts w:eastAsia="Times New Roman"/>
              </w:rPr>
              <w:t>ь</w:t>
            </w:r>
            <w:r w:rsidRPr="00D66846">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D66846">
              <w:rPr>
                <w:rFonts w:eastAsia="Times New Roman"/>
              </w:rPr>
              <w:t>, таке посилання слід читати з виразом</w:t>
            </w:r>
            <w:r w:rsidRPr="00D66846">
              <w:rPr>
                <w:rFonts w:eastAsia="Times New Roman"/>
                <w:lang w:val="uk-UA"/>
              </w:rPr>
              <w:t xml:space="preserve">  "або еквівалент"</w:t>
            </w:r>
            <w:r w:rsidRPr="00D66846">
              <w:rPr>
                <w:rFonts w:eastAsia="Times New Roman"/>
              </w:rPr>
              <w:t>.</w:t>
            </w:r>
          </w:p>
          <w:p w14:paraId="6E3D6C32" w14:textId="77777777" w:rsidR="00F17605" w:rsidRPr="00D66846" w:rsidRDefault="00F17605" w:rsidP="00D66846">
            <w:pPr>
              <w:jc w:val="both"/>
              <w:rPr>
                <w:rFonts w:eastAsia="Times New Roman"/>
                <w:b/>
                <w:lang w:val="uk-UA"/>
              </w:rPr>
            </w:pPr>
            <w:r w:rsidRPr="00D66846">
              <w:rPr>
                <w:rFonts w:eastAsia="Times New Roman"/>
                <w:b/>
                <w:bCs/>
                <w:lang w:val="uk-UA"/>
              </w:rPr>
              <w:lastRenderedPageBreak/>
              <w:t xml:space="preserve">Документи, які повинен подати Учасник для підтвердження відповідності </w:t>
            </w:r>
            <w:r w:rsidRPr="00D66846">
              <w:rPr>
                <w:rFonts w:eastAsia="Times New Roman"/>
                <w:b/>
                <w:lang w:val="uk-UA"/>
              </w:rPr>
              <w:t>тендерної пропозиції учасника технічним, якісним, кількісним та іншим вимогам до предмета закупівлі</w:t>
            </w:r>
            <w:r w:rsidRPr="00D66846">
              <w:rPr>
                <w:rFonts w:eastAsia="Times New Roman"/>
                <w:b/>
                <w:bCs/>
                <w:lang w:val="uk-UA"/>
              </w:rPr>
              <w:t>:</w:t>
            </w:r>
          </w:p>
          <w:p w14:paraId="456C9CEC" w14:textId="392ACA23"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sidRPr="00D66846">
              <w:rPr>
                <w:b/>
                <w:sz w:val="24"/>
                <w:szCs w:val="24"/>
              </w:rPr>
              <w:t xml:space="preserve">Додатку № </w:t>
            </w:r>
            <w:r w:rsidR="005A0095" w:rsidRPr="00D66846">
              <w:rPr>
                <w:b/>
                <w:sz w:val="24"/>
                <w:szCs w:val="24"/>
                <w:lang w:val="en-US"/>
              </w:rPr>
              <w:t>4</w:t>
            </w:r>
            <w:r w:rsidRPr="00D66846">
              <w:rPr>
                <w:b/>
                <w:sz w:val="24"/>
                <w:szCs w:val="24"/>
              </w:rPr>
              <w:t xml:space="preserve"> тендерної документації </w:t>
            </w:r>
            <w:r w:rsidRPr="00D66846">
              <w:rPr>
                <w:sz w:val="24"/>
                <w:szCs w:val="24"/>
              </w:rPr>
              <w:t xml:space="preserve"> </w:t>
            </w:r>
          </w:p>
          <w:p w14:paraId="72CCDB07" w14:textId="77777777"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7FB9ED1" w14:textId="77777777" w:rsidR="00F17605" w:rsidRPr="00D66846" w:rsidRDefault="00F17605" w:rsidP="00D66846">
            <w:pPr>
              <w:widowControl w:val="0"/>
              <w:jc w:val="both"/>
              <w:rPr>
                <w:rFonts w:eastAsia="Times New Roman"/>
                <w:lang w:val="uk-UA"/>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F17605" w14:paraId="6ADE1FFE" w14:textId="77777777" w:rsidTr="00F17605">
        <w:trPr>
          <w:gridAfter w:val="1"/>
          <w:wAfter w:w="15" w:type="dxa"/>
          <w:trHeight w:val="520"/>
          <w:jc w:val="center"/>
        </w:trPr>
        <w:tc>
          <w:tcPr>
            <w:tcW w:w="576" w:type="dxa"/>
          </w:tcPr>
          <w:p w14:paraId="2425CE5C"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596A56A5"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1E98C2C4" w14:textId="77777777" w:rsidR="004F5ECC" w:rsidRDefault="004F5ECC" w:rsidP="00D66846">
            <w:pPr>
              <w:pStyle w:val="18"/>
              <w:widowControl w:val="0"/>
              <w:spacing w:line="240" w:lineRule="auto"/>
              <w:ind w:right="113"/>
              <w:jc w:val="both"/>
              <w:rPr>
                <w:rFonts w:ascii="Times New Roman" w:eastAsia="Times New Roman" w:hAnsi="Times New Roman" w:cs="Times New Roman"/>
                <w:sz w:val="24"/>
                <w:szCs w:val="24"/>
              </w:rPr>
            </w:pPr>
          </w:p>
          <w:p w14:paraId="5F8ACCC2" w14:textId="7087A383"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F17605" w14:paraId="0AA85C37" w14:textId="77777777" w:rsidTr="00F17605">
        <w:trPr>
          <w:gridAfter w:val="1"/>
          <w:wAfter w:w="15" w:type="dxa"/>
          <w:trHeight w:val="520"/>
          <w:jc w:val="center"/>
        </w:trPr>
        <w:tc>
          <w:tcPr>
            <w:tcW w:w="576" w:type="dxa"/>
          </w:tcPr>
          <w:p w14:paraId="667E343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12A69713"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1BFE6D00"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7605" w14:paraId="5B3787B3" w14:textId="77777777" w:rsidTr="00F17605">
        <w:trPr>
          <w:gridAfter w:val="1"/>
          <w:wAfter w:w="15" w:type="dxa"/>
          <w:trHeight w:val="520"/>
          <w:jc w:val="center"/>
        </w:trPr>
        <w:tc>
          <w:tcPr>
            <w:tcW w:w="10849" w:type="dxa"/>
            <w:gridSpan w:val="3"/>
          </w:tcPr>
          <w:p w14:paraId="77E65AD5" w14:textId="77777777" w:rsidR="00F17605" w:rsidRPr="00D66846" w:rsidRDefault="00F17605" w:rsidP="00D66846">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F17605" w14:paraId="111646FA" w14:textId="77777777" w:rsidTr="00F17605">
        <w:trPr>
          <w:gridAfter w:val="1"/>
          <w:wAfter w:w="15" w:type="dxa"/>
          <w:trHeight w:val="520"/>
          <w:jc w:val="center"/>
        </w:trPr>
        <w:tc>
          <w:tcPr>
            <w:tcW w:w="576" w:type="dxa"/>
          </w:tcPr>
          <w:p w14:paraId="7C5DD4A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6B35FA9" w14:textId="77777777" w:rsidR="00F17605" w:rsidRDefault="00F17605" w:rsidP="00F17605">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1A69A658" w14:textId="24747E4D"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Кінцевий строк подання тендерних пропозицій </w:t>
            </w:r>
            <w:r w:rsidR="00540264" w:rsidRPr="00540264">
              <w:rPr>
                <w:rFonts w:ascii="Times New Roman" w:eastAsia="Times New Roman" w:hAnsi="Times New Roman" w:cs="Times New Roman"/>
                <w:b/>
                <w:sz w:val="24"/>
                <w:szCs w:val="24"/>
                <w:lang w:val="uk-UA"/>
              </w:rPr>
              <w:t>06</w:t>
            </w:r>
            <w:r w:rsidRPr="00D66846">
              <w:rPr>
                <w:rFonts w:ascii="Times New Roman" w:eastAsia="Times New Roman" w:hAnsi="Times New Roman" w:cs="Times New Roman"/>
                <w:b/>
                <w:sz w:val="24"/>
                <w:szCs w:val="24"/>
                <w:lang w:val="uk-UA"/>
              </w:rPr>
              <w:t>.</w:t>
            </w:r>
            <w:r w:rsidR="006813CA" w:rsidRPr="00D66846">
              <w:rPr>
                <w:rFonts w:ascii="Times New Roman" w:eastAsia="Times New Roman" w:hAnsi="Times New Roman" w:cs="Times New Roman"/>
                <w:b/>
                <w:sz w:val="24"/>
                <w:szCs w:val="24"/>
                <w:lang w:val="uk-UA"/>
              </w:rPr>
              <w:t>0</w:t>
            </w:r>
            <w:r w:rsidR="00540264">
              <w:rPr>
                <w:rFonts w:ascii="Times New Roman" w:eastAsia="Times New Roman" w:hAnsi="Times New Roman" w:cs="Times New Roman"/>
                <w:b/>
                <w:sz w:val="24"/>
                <w:szCs w:val="24"/>
                <w:lang w:val="uk-UA"/>
              </w:rPr>
              <w:t>4</w:t>
            </w:r>
            <w:r w:rsidRPr="00D66846">
              <w:rPr>
                <w:rFonts w:ascii="Times New Roman" w:eastAsia="Times New Roman" w:hAnsi="Times New Roman" w:cs="Times New Roman"/>
                <w:b/>
                <w:sz w:val="24"/>
                <w:szCs w:val="24"/>
                <w:lang w:val="uk-UA"/>
              </w:rPr>
              <w:t>.202</w:t>
            </w:r>
            <w:r w:rsidR="006813CA" w:rsidRPr="00D66846">
              <w:rPr>
                <w:rFonts w:ascii="Times New Roman" w:eastAsia="Times New Roman" w:hAnsi="Times New Roman" w:cs="Times New Roman"/>
                <w:b/>
                <w:sz w:val="24"/>
                <w:szCs w:val="24"/>
                <w:lang w:val="uk-UA"/>
              </w:rPr>
              <w:t>3</w:t>
            </w:r>
            <w:r w:rsidRPr="00D66846">
              <w:rPr>
                <w:rFonts w:ascii="Times New Roman" w:eastAsia="Times New Roman" w:hAnsi="Times New Roman" w:cs="Times New Roman"/>
                <w:b/>
                <w:sz w:val="24"/>
                <w:szCs w:val="24"/>
                <w:lang w:val="uk-UA"/>
              </w:rPr>
              <w:t xml:space="preserve"> до </w:t>
            </w:r>
            <w:r w:rsidRPr="00D66846">
              <w:rPr>
                <w:rFonts w:ascii="Times New Roman" w:eastAsia="Times New Roman" w:hAnsi="Times New Roman" w:cs="Times New Roman"/>
                <w:b/>
                <w:sz w:val="24"/>
                <w:szCs w:val="24"/>
                <w:lang w:val="ru"/>
              </w:rPr>
              <w:t xml:space="preserve">00 </w:t>
            </w:r>
            <w:r w:rsidRPr="00D66846">
              <w:rPr>
                <w:rFonts w:ascii="Times New Roman" w:eastAsia="Times New Roman" w:hAnsi="Times New Roman" w:cs="Times New Roman"/>
                <w:b/>
                <w:sz w:val="24"/>
                <w:szCs w:val="24"/>
                <w:lang w:val="uk-UA"/>
              </w:rPr>
              <w:t>год. 00 хв.</w:t>
            </w:r>
          </w:p>
          <w:p w14:paraId="621F508A" w14:textId="77777777"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66619E6A"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A073202"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17605" w14:paraId="302ABCD9" w14:textId="77777777" w:rsidTr="00F17605">
        <w:trPr>
          <w:gridAfter w:val="1"/>
          <w:wAfter w:w="15" w:type="dxa"/>
          <w:trHeight w:val="520"/>
          <w:jc w:val="center"/>
        </w:trPr>
        <w:tc>
          <w:tcPr>
            <w:tcW w:w="576" w:type="dxa"/>
          </w:tcPr>
          <w:p w14:paraId="1EADAC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7120C0F" w14:textId="77777777" w:rsidR="006952FB" w:rsidRDefault="006952FB" w:rsidP="00F17605">
            <w:pPr>
              <w:pStyle w:val="18"/>
              <w:widowControl w:val="0"/>
              <w:spacing w:before="120" w:after="120" w:line="240" w:lineRule="auto"/>
              <w:ind w:right="113"/>
              <w:rPr>
                <w:rFonts w:ascii="Times New Roman" w:eastAsia="Times New Roman" w:hAnsi="Times New Roman" w:cs="Times New Roman"/>
                <w:sz w:val="24"/>
                <w:szCs w:val="24"/>
                <w:lang w:val="uk-UA"/>
              </w:rPr>
            </w:pPr>
          </w:p>
          <w:p w14:paraId="07CEE9B8" w14:textId="3A659595" w:rsidR="00F17605" w:rsidRDefault="006952FB"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w:t>
            </w:r>
            <w:r w:rsidR="00F17605">
              <w:rPr>
                <w:rFonts w:ascii="Times New Roman" w:eastAsia="Times New Roman" w:hAnsi="Times New Roman" w:cs="Times New Roman"/>
                <w:sz w:val="24"/>
                <w:szCs w:val="24"/>
                <w:lang w:val="uk-UA"/>
              </w:rPr>
              <w:t>озкриття тендерної пропозиції</w:t>
            </w:r>
          </w:p>
        </w:tc>
        <w:tc>
          <w:tcPr>
            <w:tcW w:w="7020" w:type="dxa"/>
          </w:tcPr>
          <w:p w14:paraId="02D6B89E" w14:textId="53C07CAE" w:rsidR="00BF1F51" w:rsidRPr="00BF1F51" w:rsidRDefault="00BF1F51" w:rsidP="00BF1F51">
            <w:pPr>
              <w:jc w:val="both"/>
              <w:rPr>
                <w:rFonts w:eastAsia="Times New Roman"/>
              </w:rPr>
            </w:pPr>
            <w:r>
              <w:rPr>
                <w:rFonts w:eastAsia="Times New Roman"/>
                <w:lang w:val="uk-UA"/>
              </w:rPr>
              <w:t xml:space="preserve"> </w:t>
            </w:r>
            <w:hyperlink r:id="rId46" w:tgtFrame="_blank" w:history="1">
              <w:r w:rsidRPr="00BF1F51">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027528FE" w14:textId="662851D0" w:rsidR="00BF1F51" w:rsidRDefault="00CB5222" w:rsidP="00BF1F51">
            <w:pPr>
              <w:jc w:val="both"/>
              <w:rPr>
                <w:rFonts w:eastAsia="Times New Roman"/>
              </w:rPr>
            </w:pPr>
            <w:hyperlink r:id="rId47" w:tgtFrame="_blank" w:history="1">
              <w:r w:rsidR="00BF1F51" w:rsidRPr="00BF1F51">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00BF1F51" w:rsidRPr="00BF1F51">
                <w:rPr>
                  <w:rFonts w:eastAsia="Times New Roman"/>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F1F51" w:rsidRPr="00BF1F51">
              <w:rPr>
                <w:rFonts w:eastAsia="Times New Roman"/>
              </w:rPr>
              <w:t xml:space="preserve"> </w:t>
            </w:r>
            <w:hyperlink r:id="rId48" w:tgtFrame="_blank" w:history="1">
              <w:r w:rsidR="00BF1F51" w:rsidRPr="00BF1F51">
                <w:rPr>
                  <w:rFonts w:eastAsia="Times New Roman"/>
                </w:rPr>
                <w:t>статті 16 Закону</w:t>
              </w:r>
            </w:hyperlink>
            <w:hyperlink r:id="rId49" w:tgtFrame="_blank" w:history="1">
              <w:r w:rsidR="00BF1F51" w:rsidRPr="00BF1F51">
                <w:rPr>
                  <w:rFonts w:eastAsia="Times New Roman"/>
                </w:rPr>
                <w:t>, і документи, що підтверджують відсутність підстав,</w:t>
              </w:r>
            </w:hyperlink>
            <w:r w:rsidR="00BF1F51" w:rsidRPr="00BF1F51">
              <w:rPr>
                <w:rFonts w:eastAsia="Times New Roman"/>
              </w:rPr>
              <w:t xml:space="preserve"> </w:t>
            </w:r>
            <w:hyperlink r:id="rId50" w:tgtFrame="_blank" w:history="1">
              <w:r w:rsidR="00BF1F51" w:rsidRPr="00BF1F51">
                <w:rPr>
                  <w:rFonts w:eastAsia="Times New Roman"/>
                </w:rPr>
                <w:t>визначених пунктом 4</w:t>
              </w:r>
              <w:r w:rsidR="00674E57">
                <w:rPr>
                  <w:rFonts w:eastAsia="Times New Roman"/>
                  <w:lang w:val="uk-UA"/>
                </w:rPr>
                <w:t>4</w:t>
              </w:r>
              <w:r w:rsidR="00BF1F51" w:rsidRPr="00BF1F51">
                <w:rPr>
                  <w:rFonts w:eastAsia="Times New Roman"/>
                </w:rPr>
                <w:t xml:space="preserve"> </w:t>
              </w:r>
              <w:r w:rsidR="00674E57">
                <w:rPr>
                  <w:rFonts w:eastAsia="Times New Roman"/>
                  <w:lang w:val="uk-UA"/>
                </w:rPr>
                <w:t>О</w:t>
              </w:r>
              <w:r w:rsidR="00BF1F51" w:rsidRPr="00BF1F51">
                <w:rPr>
                  <w:rFonts w:eastAsia="Times New Roman"/>
                </w:rPr>
                <w:t>собливостей</w:t>
              </w:r>
            </w:hyperlink>
            <w:hyperlink r:id="rId51" w:tgtFrame="_blank" w:history="1">
              <w:r w:rsidR="00BF1F51" w:rsidRPr="00BF1F51">
                <w:rPr>
                  <w:rFonts w:eastAsia="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34D9EB03" w14:textId="77777777" w:rsidR="006952FB" w:rsidRPr="006952FB" w:rsidRDefault="00CB5222" w:rsidP="006952FB">
            <w:pPr>
              <w:jc w:val="both"/>
              <w:rPr>
                <w:rFonts w:eastAsia="Times New Roman"/>
              </w:rPr>
            </w:pPr>
            <w:hyperlink r:id="rId52" w:tgtFrame="_blank" w:history="1">
              <w:r w:rsidR="006952FB" w:rsidRPr="006952FB">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2719A70F" w14:textId="77777777" w:rsidR="006952FB" w:rsidRPr="006952FB" w:rsidRDefault="00CB5222" w:rsidP="006952FB">
            <w:pPr>
              <w:jc w:val="both"/>
              <w:rPr>
                <w:rFonts w:eastAsia="Times New Roman"/>
              </w:rPr>
            </w:pPr>
            <w:hyperlink r:id="rId53" w:tgtFrame="_blank" w:history="1">
              <w:r w:rsidR="006952FB" w:rsidRPr="006952FB">
                <w:rPr>
                  <w:rFonts w:eastAsia="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1E2AC38B" w14:textId="77777777" w:rsidR="006952FB" w:rsidRPr="006952FB" w:rsidRDefault="00CB5222" w:rsidP="006952FB">
            <w:pPr>
              <w:jc w:val="both"/>
              <w:rPr>
                <w:rFonts w:eastAsia="Times New Roman"/>
              </w:rPr>
            </w:pPr>
            <w:hyperlink r:id="rId54" w:tgtFrame="_blank" w:history="1">
              <w:r w:rsidR="006952FB" w:rsidRPr="006952FB">
                <w:rPr>
                  <w:rFonts w:eastAsia="Times New Roman"/>
                </w:rPr>
                <w:t>унікальний номер оголошення про проведення відкритих торгів, присвоєний електронною системою закупівель;</w:t>
              </w:r>
            </w:hyperlink>
          </w:p>
          <w:p w14:paraId="699C5DD8" w14:textId="77777777" w:rsidR="006952FB" w:rsidRPr="006952FB" w:rsidRDefault="00CB5222" w:rsidP="006952FB">
            <w:pPr>
              <w:jc w:val="both"/>
              <w:rPr>
                <w:rFonts w:eastAsia="Times New Roman"/>
              </w:rPr>
            </w:pPr>
            <w:hyperlink r:id="rId55" w:tgtFrame="_blank" w:history="1">
              <w:r w:rsidR="006952FB" w:rsidRPr="006952FB">
                <w:rPr>
                  <w:rFonts w:eastAsia="Times New Roman"/>
                </w:rPr>
                <w:t>назву предмета закупівлі;</w:t>
              </w:r>
            </w:hyperlink>
          </w:p>
          <w:p w14:paraId="2EC92A12" w14:textId="77777777" w:rsidR="006952FB" w:rsidRPr="006952FB" w:rsidRDefault="00CB5222" w:rsidP="006952FB">
            <w:pPr>
              <w:jc w:val="both"/>
              <w:rPr>
                <w:rFonts w:eastAsia="Times New Roman"/>
              </w:rPr>
            </w:pPr>
            <w:hyperlink r:id="rId56" w:tgtFrame="_blank" w:history="1">
              <w:r w:rsidR="006952FB" w:rsidRPr="006952FB">
                <w:rPr>
                  <w:rFonts w:eastAsia="Times New Roman"/>
                </w:rPr>
                <w:t>дату та час розкриття тендерної пропозиції;</w:t>
              </w:r>
            </w:hyperlink>
          </w:p>
          <w:p w14:paraId="765FBF04" w14:textId="77777777" w:rsidR="006952FB" w:rsidRPr="006952FB" w:rsidRDefault="00CB5222" w:rsidP="006952FB">
            <w:pPr>
              <w:jc w:val="both"/>
              <w:rPr>
                <w:rFonts w:eastAsia="Times New Roman"/>
              </w:rPr>
            </w:pPr>
            <w:hyperlink r:id="rId57" w:tgtFrame="_blank" w:history="1">
              <w:r w:rsidR="006952FB" w:rsidRPr="006952FB">
                <w:rPr>
                  <w:rFonts w:eastAsia="Times New Roman"/>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522FEB6C" w14:textId="77777777" w:rsidR="006952FB" w:rsidRPr="006952FB" w:rsidRDefault="00CB5222" w:rsidP="006952FB">
            <w:pPr>
              <w:jc w:val="both"/>
              <w:rPr>
                <w:rFonts w:eastAsia="Times New Roman"/>
              </w:rPr>
            </w:pPr>
            <w:hyperlink r:id="rId58" w:tgtFrame="_blank" w:history="1">
              <w:r w:rsidR="006952FB" w:rsidRPr="006952FB">
                <w:rPr>
                  <w:rFonts w:eastAsia="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13676887" w14:textId="77777777" w:rsidR="006952FB" w:rsidRPr="006952FB" w:rsidRDefault="00CB5222" w:rsidP="006952FB">
            <w:pPr>
              <w:jc w:val="both"/>
              <w:rPr>
                <w:rFonts w:eastAsia="Times New Roman"/>
              </w:rPr>
            </w:pPr>
            <w:hyperlink r:id="rId59" w:tgtFrame="_blank" w:history="1">
              <w:r w:rsidR="006952FB" w:rsidRPr="006952FB">
                <w:rPr>
                  <w:rFonts w:eastAsia="Times New Roman"/>
                </w:rPr>
                <w:t>інформацію щодо ціни тендерної пропозиції (тендерних пропозицій).</w:t>
              </w:r>
            </w:hyperlink>
          </w:p>
          <w:p w14:paraId="27E8FC7B" w14:textId="2D7C3611" w:rsidR="00F17605" w:rsidRPr="006952FB" w:rsidRDefault="00CB5222" w:rsidP="006952FB">
            <w:pPr>
              <w:jc w:val="both"/>
              <w:rPr>
                <w:rFonts w:eastAsia="Times New Roman"/>
              </w:rPr>
            </w:pPr>
            <w:hyperlink r:id="rId60" w:tgtFrame="_blank" w:history="1">
              <w:r w:rsidR="006952FB" w:rsidRPr="006952FB">
                <w:rPr>
                  <w:rFonts w:eastAsia="Times New Roman"/>
                </w:rPr>
                <w:t>Протокол розкриття тендерних пропозицій може містити іншу інформацію.</w:t>
              </w:r>
            </w:hyperlink>
          </w:p>
        </w:tc>
      </w:tr>
      <w:tr w:rsidR="00F17605" w14:paraId="556BA2A2" w14:textId="77777777" w:rsidTr="00F17605">
        <w:trPr>
          <w:gridAfter w:val="1"/>
          <w:wAfter w:w="15" w:type="dxa"/>
          <w:trHeight w:val="520"/>
          <w:jc w:val="center"/>
        </w:trPr>
        <w:tc>
          <w:tcPr>
            <w:tcW w:w="10849" w:type="dxa"/>
            <w:gridSpan w:val="3"/>
          </w:tcPr>
          <w:p w14:paraId="729B9337" w14:textId="77777777" w:rsidR="00F17605" w:rsidRPr="00193609" w:rsidRDefault="00F17605" w:rsidP="00F17605">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F17605" w14:paraId="2EA1D74F" w14:textId="77777777" w:rsidTr="00F17605">
        <w:trPr>
          <w:gridAfter w:val="1"/>
          <w:wAfter w:w="15" w:type="dxa"/>
          <w:trHeight w:val="520"/>
          <w:jc w:val="center"/>
        </w:trPr>
        <w:tc>
          <w:tcPr>
            <w:tcW w:w="576" w:type="dxa"/>
          </w:tcPr>
          <w:p w14:paraId="1D4B1238"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6406C15D"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6BF87F12" w14:textId="3B0A325A" w:rsidR="006952FB" w:rsidRPr="006952FB" w:rsidRDefault="00CB5222" w:rsidP="006952FB">
            <w:pPr>
              <w:jc w:val="both"/>
              <w:rPr>
                <w:rFonts w:eastAsia="Times New Roman"/>
              </w:rPr>
            </w:pPr>
            <w:hyperlink r:id="rId61" w:tgtFrame="_blank" w:history="1">
              <w:r w:rsidR="006952FB"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372FBFCA" w14:textId="77777777" w:rsidR="006952FB" w:rsidRPr="006952FB" w:rsidRDefault="00CB5222" w:rsidP="006952FB">
            <w:pPr>
              <w:jc w:val="both"/>
              <w:rPr>
                <w:rFonts w:eastAsia="Times New Roman"/>
              </w:rPr>
            </w:pPr>
            <w:hyperlink r:id="rId62" w:tgtFrame="_blank" w:history="1">
              <w:r w:rsidR="006952FB"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3DDD71BD" w14:textId="77777777" w:rsidR="006952FB" w:rsidRPr="006952FB" w:rsidRDefault="00CB5222" w:rsidP="006952FB">
            <w:pPr>
              <w:jc w:val="both"/>
              <w:rPr>
                <w:rFonts w:eastAsia="Times New Roman"/>
              </w:rPr>
            </w:pPr>
            <w:hyperlink r:id="rId63" w:tgtFrame="_blank" w:history="1">
              <w:r w:rsidR="006952FB" w:rsidRPr="006952FB">
                <w:rPr>
                  <w:rFonts w:eastAsia="Times New Roman"/>
                </w:rPr>
                <w:t>Критеріями оцінки є:</w:t>
              </w:r>
            </w:hyperlink>
          </w:p>
          <w:p w14:paraId="736132D4" w14:textId="77777777" w:rsidR="006952FB" w:rsidRPr="006952FB" w:rsidRDefault="00CB5222" w:rsidP="006952FB">
            <w:pPr>
              <w:jc w:val="both"/>
              <w:rPr>
                <w:rFonts w:eastAsia="Times New Roman"/>
              </w:rPr>
            </w:pPr>
            <w:hyperlink r:id="rId64" w:tgtFrame="_blank" w:history="1">
              <w:r w:rsidR="006952FB" w:rsidRPr="006952FB">
                <w:rPr>
                  <w:rFonts w:eastAsia="Times New Roman"/>
                </w:rPr>
                <w:t>ціна; або</w:t>
              </w:r>
            </w:hyperlink>
          </w:p>
          <w:p w14:paraId="72E7E0AE" w14:textId="77777777" w:rsidR="006952FB" w:rsidRPr="006952FB" w:rsidRDefault="00CB5222" w:rsidP="006952FB">
            <w:pPr>
              <w:jc w:val="both"/>
              <w:rPr>
                <w:rFonts w:eastAsia="Times New Roman"/>
              </w:rPr>
            </w:pPr>
            <w:hyperlink r:id="rId65" w:tgtFrame="_blank" w:history="1">
              <w:r w:rsidR="006952FB" w:rsidRPr="006952FB">
                <w:rPr>
                  <w:rFonts w:eastAsia="Times New Roman"/>
                </w:rPr>
                <w:t>вартість життєвого циклу; або</w:t>
              </w:r>
            </w:hyperlink>
          </w:p>
          <w:p w14:paraId="44A3622E" w14:textId="77777777" w:rsidR="006952FB" w:rsidRPr="006952FB" w:rsidRDefault="00CB5222" w:rsidP="006952FB">
            <w:pPr>
              <w:jc w:val="both"/>
              <w:rPr>
                <w:rFonts w:eastAsia="Times New Roman"/>
              </w:rPr>
            </w:pPr>
            <w:hyperlink r:id="rId66" w:tgtFrame="_blank" w:history="1">
              <w:r w:rsidR="006952FB" w:rsidRPr="006952FB">
                <w:rPr>
                  <w:rFonts w:eastAsia="Times New Roman"/>
                </w:rPr>
                <w:t>ціна разом з іншими критеріями оцінки, що пов'язані із предметом закупівлі.</w:t>
              </w:r>
            </w:hyperlink>
          </w:p>
          <w:p w14:paraId="4AFA5900" w14:textId="77777777" w:rsidR="006952FB" w:rsidRPr="006952FB" w:rsidRDefault="00CB5222" w:rsidP="006952FB">
            <w:pPr>
              <w:jc w:val="both"/>
              <w:rPr>
                <w:rFonts w:eastAsia="Times New Roman"/>
              </w:rPr>
            </w:pPr>
            <w:hyperlink r:id="rId67" w:tgtFrame="_blank" w:history="1">
              <w:r w:rsidR="006952FB"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01352A1F" w14:textId="77777777" w:rsidR="006952FB" w:rsidRPr="006952FB" w:rsidRDefault="00CB5222" w:rsidP="006952FB">
            <w:pPr>
              <w:jc w:val="both"/>
              <w:rPr>
                <w:rFonts w:eastAsia="Times New Roman"/>
              </w:rPr>
            </w:pPr>
            <w:hyperlink r:id="rId68" w:tgtFrame="_blank" w:history="1">
              <w:r w:rsidR="006952FB"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6F9DA7EC" w14:textId="77777777" w:rsidR="006952FB" w:rsidRPr="006952FB" w:rsidRDefault="00CB5222" w:rsidP="006952FB">
            <w:pPr>
              <w:jc w:val="both"/>
              <w:rPr>
                <w:rFonts w:eastAsia="Times New Roman"/>
              </w:rPr>
            </w:pPr>
            <w:hyperlink r:id="rId69" w:tgtFrame="_blank" w:history="1">
              <w:r w:rsidR="006952FB" w:rsidRPr="006952FB">
                <w:rPr>
                  <w:rFonts w:eastAsia="Times New Roman"/>
                </w:rPr>
                <w:t>технічним обслуговуванням;</w:t>
              </w:r>
            </w:hyperlink>
          </w:p>
          <w:p w14:paraId="0E3FFF93" w14:textId="77777777" w:rsidR="006952FB" w:rsidRPr="006952FB" w:rsidRDefault="00CB5222" w:rsidP="006952FB">
            <w:pPr>
              <w:jc w:val="both"/>
              <w:rPr>
                <w:rFonts w:eastAsia="Times New Roman"/>
              </w:rPr>
            </w:pPr>
            <w:hyperlink r:id="rId70" w:tgtFrame="_blank" w:history="1">
              <w:r w:rsidR="006952FB" w:rsidRPr="006952FB">
                <w:rPr>
                  <w:rFonts w:eastAsia="Times New Roman"/>
                </w:rPr>
                <w:t>збором та утилізацією товару (товарів);</w:t>
              </w:r>
            </w:hyperlink>
          </w:p>
          <w:p w14:paraId="483C6C90" w14:textId="77777777" w:rsidR="006952FB" w:rsidRPr="006952FB" w:rsidRDefault="00CB5222" w:rsidP="006952FB">
            <w:pPr>
              <w:jc w:val="both"/>
              <w:rPr>
                <w:rFonts w:eastAsia="Times New Roman"/>
              </w:rPr>
            </w:pPr>
            <w:hyperlink r:id="rId71" w:tgtFrame="_blank" w:history="1">
              <w:r w:rsidR="006952FB"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511DB910" w14:textId="77777777" w:rsidR="006952FB" w:rsidRPr="006952FB" w:rsidRDefault="00CB5222" w:rsidP="006952FB">
            <w:pPr>
              <w:jc w:val="both"/>
              <w:rPr>
                <w:rFonts w:eastAsia="Times New Roman"/>
              </w:rPr>
            </w:pPr>
            <w:hyperlink r:id="rId72" w:tgtFrame="_blank" w:history="1">
              <w:r w:rsidR="006952FB"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7C51721A" w14:textId="77777777" w:rsidR="006952FB" w:rsidRPr="006952FB" w:rsidRDefault="00CB5222" w:rsidP="006952FB">
            <w:pPr>
              <w:jc w:val="both"/>
              <w:rPr>
                <w:rFonts w:eastAsia="Times New Roman"/>
              </w:rPr>
            </w:pPr>
            <w:hyperlink r:id="rId73" w:tgtFrame="_blank" w:history="1">
              <w:r w:rsidR="006952FB"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006952FB" w:rsidRPr="006952FB">
                <w:rPr>
                  <w:rFonts w:eastAsia="Times New Roman"/>
                </w:rPr>
                <w:t>у порядку</w:t>
              </w:r>
              <w:proofErr w:type="gramEnd"/>
              <w:r w:rsidR="006952FB" w:rsidRPr="006952FB">
                <w:rPr>
                  <w:rFonts w:eastAsia="Times New Roman"/>
                </w:rPr>
                <w:t xml:space="preserve"> від найнижчої до найвищої ціни.</w:t>
              </w:r>
            </w:hyperlink>
          </w:p>
          <w:p w14:paraId="6371C7EF" w14:textId="77777777" w:rsidR="00F17605" w:rsidRDefault="00CB5222" w:rsidP="00FD7A2A">
            <w:pPr>
              <w:jc w:val="both"/>
              <w:rPr>
                <w:rFonts w:eastAsia="Times New Roman"/>
              </w:rPr>
            </w:pPr>
            <w:hyperlink r:id="rId74" w:tgtFrame="_blank" w:history="1">
              <w:r w:rsidR="006952FB"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1D505A38" w14:textId="72B5F1D2" w:rsidR="00B62DEB" w:rsidRPr="00B62DEB" w:rsidRDefault="00B62DEB" w:rsidP="00FD7A2A">
            <w:pPr>
              <w:jc w:val="both"/>
              <w:rPr>
                <w:rFonts w:eastAsia="Times New Roman"/>
                <w:lang w:val="uk-UA"/>
              </w:rPr>
            </w:pPr>
            <w:r>
              <w:rPr>
                <w:rFonts w:eastAsia="Times New Roman"/>
                <w:lang w:val="uk-UA"/>
              </w:rPr>
              <w:t>Тендерна прпозиція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F17605" w:rsidRPr="00D71624" w14:paraId="69A3EBB9" w14:textId="77777777" w:rsidTr="00F17605">
        <w:trPr>
          <w:gridAfter w:val="1"/>
          <w:wAfter w:w="15" w:type="dxa"/>
          <w:trHeight w:val="343"/>
          <w:jc w:val="center"/>
        </w:trPr>
        <w:tc>
          <w:tcPr>
            <w:tcW w:w="576" w:type="dxa"/>
          </w:tcPr>
          <w:p w14:paraId="11CDB7AF" w14:textId="77777777" w:rsidR="00F17605" w:rsidRDefault="00F17605" w:rsidP="00F17605">
            <w:pPr>
              <w:pStyle w:val="18"/>
              <w:widowControl w:val="0"/>
              <w:spacing w:line="240" w:lineRule="auto"/>
              <w:rPr>
                <w:lang w:val="uk-UA"/>
              </w:rPr>
            </w:pPr>
          </w:p>
        </w:tc>
        <w:tc>
          <w:tcPr>
            <w:tcW w:w="3253" w:type="dxa"/>
          </w:tcPr>
          <w:p w14:paraId="1C0C811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26C0A13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6F4FF90"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FFD0F9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6A4B798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6C831FCA" w14:textId="77777777" w:rsidR="00F17605" w:rsidRDefault="00F17605" w:rsidP="00F17605">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67751A" w14:textId="77777777" w:rsidR="00F17605" w:rsidRDefault="00F17605" w:rsidP="00F17605">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eastAsia="Times New Roman"/>
              </w:rPr>
              <w:lastRenderedPageBreak/>
              <w:t>щодо цін або вартості відповідних товарів, робіт чи послуг пропозиції.</w:t>
            </w:r>
          </w:p>
          <w:p w14:paraId="050455DE" w14:textId="77777777" w:rsidR="00F17605" w:rsidRDefault="00F17605" w:rsidP="00F17605">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5EDD06" w14:textId="77777777" w:rsidR="00F17605" w:rsidRDefault="00F17605" w:rsidP="00F17605">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5C51EB92" w14:textId="77777777" w:rsidR="00F17605" w:rsidRDefault="00F17605" w:rsidP="00F17605">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DC72950" w14:textId="77777777" w:rsidR="00F17605" w:rsidRDefault="00F17605" w:rsidP="00F17605">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8C3C4" w14:textId="77777777" w:rsidR="00F17605" w:rsidRDefault="00F17605" w:rsidP="00F17605">
            <w:pPr>
              <w:widowControl w:val="0"/>
              <w:jc w:val="both"/>
              <w:rPr>
                <w:rFonts w:eastAsia="Times New Roman"/>
              </w:rPr>
            </w:pPr>
            <w:r>
              <w:rPr>
                <w:rFonts w:eastAsia="Times New Roman"/>
              </w:rPr>
              <w:t>3) отримання учасником державної допомоги згідно із законодавством.</w:t>
            </w:r>
          </w:p>
          <w:p w14:paraId="55CB3102" w14:textId="77777777" w:rsidR="00F17605" w:rsidRPr="00AF77E5" w:rsidRDefault="00F17605" w:rsidP="00F17605">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240ED6" w14:textId="77777777" w:rsidR="00F17605" w:rsidRPr="00AF77E5" w:rsidRDefault="00F17605" w:rsidP="00F17605">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5A2446" w14:textId="77777777" w:rsidR="00F17605" w:rsidRPr="00AF77E5" w:rsidRDefault="00F17605" w:rsidP="00F17605">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E2E6712"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5350EFB"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F8C8D52"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lastRenderedPageBreak/>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7E167055"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DE05C4C" w14:textId="77777777" w:rsidR="00F17605" w:rsidRPr="002D2AB8"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6341AD58"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17605" w14:paraId="41F14139" w14:textId="77777777" w:rsidTr="00F17605">
        <w:trPr>
          <w:gridAfter w:val="1"/>
          <w:wAfter w:w="15" w:type="dxa"/>
          <w:trHeight w:val="520"/>
          <w:jc w:val="center"/>
        </w:trPr>
        <w:tc>
          <w:tcPr>
            <w:tcW w:w="576" w:type="dxa"/>
          </w:tcPr>
          <w:p w14:paraId="5097017B" w14:textId="77777777" w:rsidR="00F17605" w:rsidRDefault="00F17605" w:rsidP="00F17605">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4C20AD6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1CA8A9C6" w14:textId="77777777" w:rsidR="00F17605" w:rsidRPr="00AF77E5" w:rsidRDefault="00F17605" w:rsidP="00540264">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0D85DF9C" w14:textId="77777777" w:rsidR="00F17605" w:rsidRDefault="00F17605" w:rsidP="00540264">
            <w:pPr>
              <w:jc w:val="both"/>
            </w:pPr>
            <w:r>
              <w:rPr>
                <w:lang w:eastAsia="en-US"/>
              </w:rPr>
              <w:t>1) учасник процедури закупівлі:</w:t>
            </w:r>
          </w:p>
          <w:p w14:paraId="63E00C82" w14:textId="77777777" w:rsidR="00F17605" w:rsidRDefault="00F17605" w:rsidP="00540264">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54CB0D8" w14:textId="2C510031" w:rsidR="00F17605" w:rsidRPr="00E5654E" w:rsidRDefault="00F17605" w:rsidP="00540264">
            <w:pPr>
              <w:ind w:firstLine="566"/>
              <w:jc w:val="both"/>
              <w:rPr>
                <w:shd w:val="solid" w:color="FFFFFF" w:fill="FFFFFF"/>
                <w:lang w:val="en-US"/>
              </w:rPr>
            </w:pPr>
            <w:r>
              <w:rPr>
                <w:shd w:val="solid" w:color="FFFFFF" w:fill="FFFFFF"/>
                <w:lang w:eastAsia="en-US"/>
              </w:rPr>
              <w:t>не надав забезпечення тендерної пропозиції, якщо таке забезпечення вимагалося замовником</w:t>
            </w:r>
            <w:r w:rsidR="00E5654E">
              <w:rPr>
                <w:shd w:val="solid" w:color="FFFFFF" w:fill="FFFFFF"/>
                <w:lang w:val="en-US" w:eastAsia="en-US"/>
              </w:rPr>
              <w:t xml:space="preserve">/ </w:t>
            </w:r>
          </w:p>
          <w:p w14:paraId="0A290B3D" w14:textId="77777777" w:rsidR="00F17605" w:rsidRPr="00E5654E" w:rsidRDefault="00F17605" w:rsidP="00540264">
            <w:pPr>
              <w:ind w:firstLine="566"/>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5654E">
              <w:rPr>
                <w:shd w:val="solid" w:color="FFFFFF" w:fill="FFFFFF"/>
                <w:lang w:eastAsia="en-US"/>
              </w:rPr>
              <w:t>закупівель повідомлення з вимогою про усунення таких невідповідностей;</w:t>
            </w:r>
          </w:p>
          <w:p w14:paraId="63A0E28C" w14:textId="77777777" w:rsidR="00F17605" w:rsidRPr="00E5654E" w:rsidRDefault="00F17605" w:rsidP="00540264">
            <w:pPr>
              <w:ind w:firstLine="566"/>
              <w:jc w:val="both"/>
              <w:rPr>
                <w:shd w:val="solid" w:color="FFFFFF" w:fill="FFFFFF"/>
              </w:rPr>
            </w:pPr>
            <w:r w:rsidRPr="00E5654E">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200853" w14:textId="77777777" w:rsidR="00F17605" w:rsidRPr="00E5654E" w:rsidRDefault="00F17605" w:rsidP="00540264">
            <w:pPr>
              <w:ind w:firstLine="566"/>
              <w:jc w:val="both"/>
              <w:rPr>
                <w:shd w:val="solid" w:color="FFFFFF" w:fill="FFFFFF"/>
              </w:rPr>
            </w:pPr>
            <w:r w:rsidRPr="00E5654E">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DEC2E79" w14:textId="26ED5DE8" w:rsidR="00F17605" w:rsidRPr="00E5654E" w:rsidRDefault="00E5654E" w:rsidP="00540264">
            <w:pPr>
              <w:ind w:firstLine="566"/>
              <w:jc w:val="both"/>
              <w:rPr>
                <w:shd w:val="solid" w:color="FFFFFF" w:fill="FFFFFF"/>
                <w:lang w:val="en-US"/>
              </w:rPr>
            </w:pPr>
            <w:r w:rsidRPr="00E5654E">
              <w:rPr>
                <w:shd w:val="solid" w:color="FFFFFF" w:fill="FFFFFF"/>
                <w:lang w:val="en-US" w:eastAsia="en-US"/>
              </w:rPr>
              <w:t xml:space="preserve"> </w:t>
            </w:r>
            <w:r w:rsidRPr="00E5654E">
              <w:rPr>
                <w:color w:val="0E1D2F"/>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E5654E">
              <w:rPr>
                <w:color w:val="0E1D2F"/>
                <w:shd w:val="clear" w:color="auto" w:fill="FFFFFF"/>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BF9507" w14:textId="77777777" w:rsidR="00F17605" w:rsidRPr="00E5654E" w:rsidRDefault="00F17605" w:rsidP="00540264">
            <w:pPr>
              <w:jc w:val="both"/>
            </w:pPr>
            <w:r w:rsidRPr="00E5654E">
              <w:rPr>
                <w:lang w:eastAsia="en-US"/>
              </w:rPr>
              <w:t>2) тендерна пропозиція:</w:t>
            </w:r>
          </w:p>
          <w:p w14:paraId="38C4E271" w14:textId="77777777" w:rsidR="00F17605" w:rsidRPr="00E5654E" w:rsidRDefault="00F17605" w:rsidP="00540264">
            <w:pPr>
              <w:ind w:firstLine="566"/>
              <w:jc w:val="both"/>
            </w:pPr>
            <w:r w:rsidRPr="00E5654E">
              <w:rPr>
                <w:lang w:eastAsia="en-US"/>
              </w:rPr>
              <w:t>не відповідає умовам технічної специфікації та іншим вимогам щодо предмета закупівлі тендерної документації;</w:t>
            </w:r>
          </w:p>
          <w:p w14:paraId="742FEC07" w14:textId="77777777" w:rsidR="00F17605" w:rsidRPr="00E5654E" w:rsidRDefault="00F17605" w:rsidP="00540264">
            <w:pPr>
              <w:ind w:firstLine="566"/>
              <w:jc w:val="both"/>
            </w:pPr>
            <w:r w:rsidRPr="00E5654E">
              <w:rPr>
                <w:lang w:eastAsia="en-US"/>
              </w:rPr>
              <w:t>викладена іншою мовою (мовами), аніж мова (мови), що вимагається тендерною документацією;</w:t>
            </w:r>
          </w:p>
          <w:p w14:paraId="6D7EC6B8" w14:textId="77777777" w:rsidR="00F17605" w:rsidRPr="00E5654E" w:rsidRDefault="00F17605" w:rsidP="00540264">
            <w:pPr>
              <w:ind w:firstLine="566"/>
              <w:jc w:val="both"/>
            </w:pPr>
            <w:r w:rsidRPr="00E5654E">
              <w:rPr>
                <w:lang w:eastAsia="en-US"/>
              </w:rPr>
              <w:t>є такою, строк дії якої закінчився;</w:t>
            </w:r>
          </w:p>
          <w:p w14:paraId="339A7C8D" w14:textId="77777777" w:rsidR="00F17605" w:rsidRPr="00E5654E" w:rsidRDefault="00F17605" w:rsidP="00540264">
            <w:pPr>
              <w:ind w:firstLine="566"/>
              <w:jc w:val="both"/>
            </w:pPr>
            <w:r w:rsidRPr="00E5654E">
              <w:rPr>
                <w:lang w:eastAsia="en-US"/>
              </w:rPr>
              <w:t xml:space="preserve">є такою, ціна якої перевищує очікувану вартість </w:t>
            </w:r>
            <w:r w:rsidRPr="00E5654E">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A902DE" w14:textId="77777777" w:rsidR="00F17605" w:rsidRPr="00E5654E" w:rsidRDefault="00F17605" w:rsidP="00540264">
            <w:pPr>
              <w:ind w:firstLine="566"/>
              <w:jc w:val="both"/>
            </w:pPr>
            <w:r w:rsidRPr="00E5654E">
              <w:rPr>
                <w:lang w:eastAsia="en-US"/>
              </w:rPr>
              <w:t xml:space="preserve">не відповідає вимогам, встановленим в тендерній документації відповідно </w:t>
            </w:r>
            <w:proofErr w:type="gramStart"/>
            <w:r w:rsidRPr="00E5654E">
              <w:rPr>
                <w:lang w:eastAsia="en-US"/>
              </w:rPr>
              <w:t>до абзацу</w:t>
            </w:r>
            <w:proofErr w:type="gramEnd"/>
            <w:r w:rsidRPr="00E5654E">
              <w:rPr>
                <w:lang w:eastAsia="en-US"/>
              </w:rPr>
              <w:t xml:space="preserve"> першого частини третьої статті 22 Закону;</w:t>
            </w:r>
          </w:p>
          <w:p w14:paraId="16DFC9BB" w14:textId="77777777" w:rsidR="00F17605" w:rsidRPr="00E5654E" w:rsidRDefault="00F17605" w:rsidP="00540264">
            <w:pPr>
              <w:jc w:val="both"/>
            </w:pPr>
            <w:r w:rsidRPr="00E5654E">
              <w:rPr>
                <w:lang w:eastAsia="en-US"/>
              </w:rPr>
              <w:t>3) переможець процедури закупівлі:</w:t>
            </w:r>
          </w:p>
          <w:p w14:paraId="224ABE90" w14:textId="77777777" w:rsidR="00F17605" w:rsidRPr="00E5654E" w:rsidRDefault="00F17605" w:rsidP="00540264">
            <w:pPr>
              <w:ind w:firstLine="566"/>
              <w:jc w:val="both"/>
            </w:pPr>
            <w:r w:rsidRPr="00E5654E">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7D538F" w14:textId="77777777" w:rsidR="00F17605" w:rsidRPr="00E5654E" w:rsidRDefault="00F17605" w:rsidP="00540264">
            <w:pPr>
              <w:ind w:firstLine="566"/>
              <w:jc w:val="both"/>
            </w:pPr>
            <w:r w:rsidRPr="00E5654E">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E5654E">
              <w:rPr>
                <w:lang w:eastAsia="en-US"/>
              </w:rPr>
              <w:br/>
            </w:r>
            <w:r w:rsidRPr="00E5654E">
              <w:rPr>
                <w:shd w:val="solid" w:color="FFFFFF" w:fill="FFFFFF"/>
                <w:lang w:eastAsia="en-US"/>
              </w:rPr>
              <w:t>з урахуванням пункту 43 цих Особливостей</w:t>
            </w:r>
            <w:r w:rsidRPr="00E5654E">
              <w:rPr>
                <w:lang w:eastAsia="en-US"/>
              </w:rPr>
              <w:t>;</w:t>
            </w:r>
          </w:p>
          <w:p w14:paraId="6AFB6618" w14:textId="77777777" w:rsidR="00F17605" w:rsidRPr="00E5654E" w:rsidRDefault="00F17605" w:rsidP="00540264">
            <w:pPr>
              <w:ind w:firstLine="566"/>
              <w:jc w:val="both"/>
            </w:pPr>
            <w:r w:rsidRPr="00E5654E">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9889C0E" w14:textId="77777777" w:rsidR="00F17605" w:rsidRPr="00E5654E" w:rsidRDefault="00F17605" w:rsidP="00540264">
            <w:pPr>
              <w:ind w:firstLine="566"/>
              <w:jc w:val="both"/>
            </w:pPr>
            <w:r w:rsidRPr="00E5654E">
              <w:rPr>
                <w:lang w:eastAsia="en-US"/>
              </w:rPr>
              <w:t>не надав забезпечення виконання договору про закупівлю, якщо таке забезпечення вимагалося замовником;</w:t>
            </w:r>
          </w:p>
          <w:p w14:paraId="18D7B050" w14:textId="77777777" w:rsidR="00F17605" w:rsidRPr="00E5654E" w:rsidRDefault="00F17605" w:rsidP="00540264">
            <w:pPr>
              <w:ind w:firstLine="566"/>
              <w:jc w:val="both"/>
              <w:rPr>
                <w:lang w:eastAsia="en-US"/>
              </w:rPr>
            </w:pPr>
            <w:r w:rsidRPr="00E5654E">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E5654E">
              <w:rPr>
                <w:lang w:val="uk-UA" w:eastAsia="en-US"/>
              </w:rPr>
              <w:t xml:space="preserve"> </w:t>
            </w:r>
            <w:r w:rsidRPr="00E5654E">
              <w:rPr>
                <w:lang w:eastAsia="en-US"/>
              </w:rPr>
              <w:t>частини п’ятнадцятої статті 29 Закону.</w:t>
            </w:r>
          </w:p>
          <w:p w14:paraId="25939DC5" w14:textId="77777777" w:rsidR="00F17605" w:rsidRPr="00E5654E" w:rsidRDefault="00F17605" w:rsidP="00540264">
            <w:pPr>
              <w:ind w:firstLine="566"/>
              <w:jc w:val="both"/>
            </w:pPr>
            <w:r w:rsidRPr="00E5654E">
              <w:rPr>
                <w:lang w:eastAsia="en-US"/>
              </w:rPr>
              <w:lastRenderedPageBreak/>
              <w:t>Замовник може відхилити тендерну пропозицію із зазначенням аргументації в електронній системі закупівель у разі, якщо:</w:t>
            </w:r>
          </w:p>
          <w:p w14:paraId="2B184497" w14:textId="77777777" w:rsidR="00F17605" w:rsidRPr="00E5654E" w:rsidRDefault="00F17605" w:rsidP="00540264">
            <w:pPr>
              <w:numPr>
                <w:ilvl w:val="0"/>
                <w:numId w:val="7"/>
              </w:numPr>
              <w:tabs>
                <w:tab w:val="left" w:pos="360"/>
                <w:tab w:val="left" w:pos="851"/>
                <w:tab w:val="left" w:pos="1440"/>
              </w:tabs>
              <w:ind w:left="0" w:firstLine="567"/>
              <w:jc w:val="both"/>
            </w:pPr>
            <w:r w:rsidRPr="00E5654E">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D0C2D45" w14:textId="77777777" w:rsidR="00F17605" w:rsidRPr="00E5654E" w:rsidRDefault="00F17605" w:rsidP="00540264">
            <w:pPr>
              <w:ind w:firstLine="566"/>
              <w:jc w:val="both"/>
            </w:pPr>
            <w:r w:rsidRPr="00E5654E">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3196CB" w14:textId="77777777" w:rsidR="00F17605" w:rsidRPr="00E5654E" w:rsidRDefault="00F17605" w:rsidP="00540264">
            <w:pPr>
              <w:jc w:val="both"/>
            </w:pPr>
            <w:r w:rsidRPr="00E5654E">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5654E">
              <w:rPr>
                <w:b/>
                <w:lang w:eastAsia="en-US"/>
              </w:rPr>
              <w:t>протягом одного дня</w:t>
            </w:r>
            <w:r w:rsidRPr="00E5654E">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2C4B7" w14:textId="49C7F185" w:rsidR="00F17605" w:rsidRPr="00BF1F51" w:rsidRDefault="00CB5222" w:rsidP="00540264">
            <w:pPr>
              <w:jc w:val="both"/>
              <w:rPr>
                <w:rFonts w:eastAsia="Times New Roman"/>
              </w:rPr>
            </w:pPr>
            <w:hyperlink r:id="rId75" w:tgtFrame="_blank" w:history="1">
              <w:r w:rsidR="00BF1F51" w:rsidRPr="00BF1F51">
                <w:rPr>
                  <w:rFonts w:eastAsia="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BF1F51" w:rsidRPr="00BF1F51">
                <w:rPr>
                  <w:rFonts w:eastAsia="Times New Roman"/>
                  <w:lang w:val="uk-UA"/>
                </w:rPr>
                <w:t>О</w:t>
              </w:r>
              <w:r w:rsidR="00BF1F51" w:rsidRPr="00BF1F51">
                <w:rPr>
                  <w:rFonts w:eastAsia="Times New Roman"/>
                </w:rPr>
                <w:t>собливостей, у разі, коли така інформація є публічною, що оприлюднена у формі відкритих даних згідно із</w:t>
              </w:r>
            </w:hyperlink>
            <w:r w:rsidR="00BF1F51" w:rsidRPr="00BF1F51">
              <w:rPr>
                <w:rFonts w:eastAsia="Times New Roman"/>
              </w:rPr>
              <w:t xml:space="preserve"> </w:t>
            </w:r>
            <w:hyperlink r:id="rId76" w:tgtFrame="_blank" w:history="1">
              <w:r w:rsidR="00BF1F51" w:rsidRPr="00BF1F51">
                <w:rPr>
                  <w:rFonts w:eastAsia="Times New Roman"/>
                </w:rPr>
                <w:t>Законом України "Про доступ до публічної інформації"</w:t>
              </w:r>
            </w:hyperlink>
            <w:hyperlink r:id="rId77" w:tgtFrame="_blank" w:history="1">
              <w:r w:rsidR="00BF1F51" w:rsidRPr="00BF1F51">
                <w:rPr>
                  <w:rFonts w:eastAsia="Times New Roman"/>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F17605" w14:paraId="0352F093" w14:textId="77777777" w:rsidTr="00F17605">
        <w:trPr>
          <w:gridAfter w:val="1"/>
          <w:wAfter w:w="15" w:type="dxa"/>
          <w:trHeight w:val="520"/>
          <w:jc w:val="center"/>
        </w:trPr>
        <w:tc>
          <w:tcPr>
            <w:tcW w:w="10849" w:type="dxa"/>
            <w:gridSpan w:val="3"/>
            <w:vAlign w:val="center"/>
          </w:tcPr>
          <w:p w14:paraId="5F601001" w14:textId="77777777" w:rsidR="00F17605" w:rsidRDefault="00F17605" w:rsidP="00F17605">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F17605" w14:paraId="657DACC9" w14:textId="77777777" w:rsidTr="00F17605">
        <w:trPr>
          <w:gridAfter w:val="1"/>
          <w:wAfter w:w="15" w:type="dxa"/>
          <w:trHeight w:val="520"/>
          <w:jc w:val="center"/>
        </w:trPr>
        <w:tc>
          <w:tcPr>
            <w:tcW w:w="576" w:type="dxa"/>
          </w:tcPr>
          <w:p w14:paraId="1FE3F4B2" w14:textId="77777777" w:rsidR="00F17605" w:rsidRDefault="00F17605" w:rsidP="00F17605">
            <w:pPr>
              <w:pStyle w:val="18"/>
              <w:widowControl w:val="0"/>
              <w:spacing w:line="240" w:lineRule="auto"/>
              <w:ind w:right="113"/>
              <w:jc w:val="both"/>
              <w:rPr>
                <w:lang w:val="uk-UA"/>
              </w:rPr>
            </w:pPr>
          </w:p>
        </w:tc>
        <w:tc>
          <w:tcPr>
            <w:tcW w:w="3253" w:type="dxa"/>
          </w:tcPr>
          <w:p w14:paraId="072F1A79"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35175B37"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5C131CDA"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446C929"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AA00E4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395162B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02459A1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3345AD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4A8E9E36"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586AD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470873A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2A4ABA6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0FDE7D68"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7605" w14:paraId="514E456A" w14:textId="77777777" w:rsidTr="00F17605">
        <w:trPr>
          <w:gridAfter w:val="1"/>
          <w:wAfter w:w="15" w:type="dxa"/>
          <w:trHeight w:val="520"/>
          <w:jc w:val="center"/>
        </w:trPr>
        <w:tc>
          <w:tcPr>
            <w:tcW w:w="576" w:type="dxa"/>
          </w:tcPr>
          <w:p w14:paraId="215A8917"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294A0AAD"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18886817" w14:textId="77777777" w:rsidR="00F17605" w:rsidRPr="00AE589A" w:rsidRDefault="00F17605" w:rsidP="00F17605">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440DFAA5" w14:textId="77777777" w:rsidR="00F17605" w:rsidRPr="00AE589A" w:rsidRDefault="00F17605" w:rsidP="00F17605">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555FEF"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17605" w14:paraId="27DF7A40" w14:textId="77777777" w:rsidTr="00F17605">
        <w:trPr>
          <w:gridAfter w:val="1"/>
          <w:wAfter w:w="15" w:type="dxa"/>
          <w:trHeight w:val="520"/>
          <w:jc w:val="center"/>
        </w:trPr>
        <w:tc>
          <w:tcPr>
            <w:tcW w:w="576" w:type="dxa"/>
          </w:tcPr>
          <w:p w14:paraId="42C9DB6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54F408B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30FE4033" w14:textId="77777777" w:rsidR="00F17605" w:rsidRPr="00AE589A" w:rsidRDefault="00F17605" w:rsidP="008359CC">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24F1AC76" w14:textId="51723A93"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sidR="005A0095">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6671ECBA" w14:textId="77777777" w:rsidR="00F17605" w:rsidRPr="00AE589A" w:rsidRDefault="00F17605" w:rsidP="008359CC">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B938ED0" w14:textId="77777777" w:rsidR="00F17605" w:rsidRPr="00AE589A" w:rsidRDefault="00F17605" w:rsidP="008359CC">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26DA82FA" w14:textId="77777777"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F17605" w14:paraId="3B8C9B05" w14:textId="77777777" w:rsidTr="00F17605">
        <w:trPr>
          <w:gridAfter w:val="1"/>
          <w:wAfter w:w="15" w:type="dxa"/>
          <w:trHeight w:val="520"/>
          <w:jc w:val="center"/>
        </w:trPr>
        <w:tc>
          <w:tcPr>
            <w:tcW w:w="576" w:type="dxa"/>
          </w:tcPr>
          <w:p w14:paraId="4361C364"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18919A83"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24E15C7F" w14:textId="77777777" w:rsidR="00F17605" w:rsidRPr="00AE589A" w:rsidRDefault="00F17605" w:rsidP="00F17605">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74A643DC" w14:textId="60ED4CF8" w:rsidR="00F17605" w:rsidRDefault="00F17605" w:rsidP="00F17605">
            <w:pPr>
              <w:autoSpaceDE w:val="0"/>
              <w:autoSpaceDN w:val="0"/>
              <w:jc w:val="both"/>
              <w:rPr>
                <w:rFonts w:eastAsia="Times New Roman"/>
                <w:lang w:val="uk-UA" w:eastAsia="uk-UA"/>
              </w:rPr>
            </w:pPr>
            <w:bookmarkStart w:id="1" w:name="n577"/>
            <w:bookmarkEnd w:id="1"/>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id="2" w:name="_Hlk128474696"/>
          <w:p w14:paraId="090FD315" w14:textId="3661FA9A" w:rsidR="00D66846" w:rsidRPr="00D66846" w:rsidRDefault="00057544" w:rsidP="00D66846">
            <w:pPr>
              <w:jc w:val="both"/>
              <w:rPr>
                <w:rFonts w:eastAsia="Times New Roman"/>
              </w:rPr>
            </w:pPr>
            <w:r>
              <w:rPr>
                <w:rFonts w:eastAsia="Times New Roman"/>
              </w:rPr>
              <w:fldChar w:fldCharType="begin"/>
            </w:r>
            <w:r>
              <w:rPr>
                <w:rFonts w:eastAsia="Times New Roman"/>
              </w:rPr>
              <w:instrText xml:space="preserve"> HYPERLINK "https://ips.ligazakon.net/document/view/kp230157?ed=2023_02_17&amp;an=65" \t "_blank" </w:instrText>
            </w:r>
            <w:r>
              <w:rPr>
                <w:rFonts w:eastAsia="Times New Roman"/>
              </w:rPr>
              <w:fldChar w:fldCharType="separate"/>
            </w:r>
            <w:r w:rsidR="00D66846" w:rsidRPr="00D66846">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r>
              <w:rPr>
                <w:rFonts w:eastAsia="Times New Roman"/>
              </w:rPr>
              <w:fldChar w:fldCharType="end"/>
            </w:r>
          </w:p>
          <w:p w14:paraId="3F217D1C" w14:textId="77777777" w:rsidR="00D66846" w:rsidRPr="00D66846" w:rsidRDefault="00CB5222" w:rsidP="00D66846">
            <w:pPr>
              <w:jc w:val="both"/>
              <w:rPr>
                <w:rFonts w:eastAsia="Times New Roman"/>
              </w:rPr>
            </w:pPr>
            <w:hyperlink r:id="rId78" w:tgtFrame="_blank" w:history="1">
              <w:r w:rsidR="00D66846" w:rsidRPr="00D66846">
                <w:rPr>
                  <w:rFonts w:eastAsia="Times New Roman"/>
                </w:rPr>
                <w:t>визначення грошового еквівалента зобов'язання в іноземній валюті;</w:t>
              </w:r>
            </w:hyperlink>
          </w:p>
          <w:p w14:paraId="02C962A8" w14:textId="77777777" w:rsidR="00D66846" w:rsidRPr="00D66846" w:rsidRDefault="00CB5222" w:rsidP="00D66846">
            <w:pPr>
              <w:jc w:val="both"/>
              <w:rPr>
                <w:rFonts w:eastAsia="Times New Roman"/>
              </w:rPr>
            </w:pPr>
            <w:hyperlink r:id="rId79" w:tgtFrame="_blank" w:history="1">
              <w:r w:rsidR="00D66846" w:rsidRPr="00D66846">
                <w:rPr>
                  <w:rFonts w:eastAsia="Times New Roman"/>
                </w:rPr>
                <w:t>перерахунку ціни в бік зменшення ціни тендерної пропозиції переможця без зменшення обсягів закупівлі;</w:t>
              </w:r>
            </w:hyperlink>
          </w:p>
          <w:p w14:paraId="0AAEAFF9" w14:textId="714DC859" w:rsidR="00D66846" w:rsidRPr="00D66846" w:rsidRDefault="00CB5222" w:rsidP="00D66846">
            <w:pPr>
              <w:jc w:val="both"/>
              <w:rPr>
                <w:rFonts w:eastAsia="Times New Roman"/>
              </w:rPr>
            </w:pPr>
            <w:hyperlink r:id="rId80" w:tgtFrame="_blank" w:history="1">
              <w:r w:rsidR="00D66846" w:rsidRPr="00D66846">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bookmarkEnd w:id="2"/>
          <w:p w14:paraId="298632F4" w14:textId="500BE090" w:rsidR="00F17605" w:rsidRPr="00AE589A" w:rsidRDefault="00F17605" w:rsidP="00D66846">
            <w:pPr>
              <w:widowControl w:val="0"/>
              <w:jc w:val="both"/>
              <w:rPr>
                <w:highlight w:val="yellow"/>
              </w:rPr>
            </w:pPr>
            <w:r w:rsidRPr="00AE589A">
              <w:rPr>
                <w:rFonts w:eastAsia="Times New Roman"/>
                <w:lang w:eastAsia="uk-UA"/>
              </w:rPr>
              <w:lastRenderedPageBreak/>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5D8100" w14:textId="77777777" w:rsidR="00F17605" w:rsidRPr="00AE589A" w:rsidRDefault="00F17605" w:rsidP="00F17605">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4A2AA5FB" w14:textId="77777777" w:rsidR="00F17605" w:rsidRPr="00AE589A" w:rsidRDefault="00F17605" w:rsidP="00F17605">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3" w:name="_Hlk121918157"/>
            <w:r w:rsidRPr="00AE589A">
              <w:rPr>
                <w:lang w:eastAsia="en-US"/>
              </w:rPr>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2E64E0" w14:textId="77777777" w:rsidR="00F17605" w:rsidRPr="00AE589A" w:rsidRDefault="00F17605" w:rsidP="00F17605">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BE0C548" w14:textId="77777777" w:rsidR="00F17605" w:rsidRPr="00AE589A" w:rsidRDefault="00F17605" w:rsidP="00F17605">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D482E" w14:textId="77777777" w:rsidR="00F17605" w:rsidRPr="00AE589A" w:rsidRDefault="00F17605" w:rsidP="00F17605">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7C6CB33" w14:textId="77777777" w:rsidR="00F17605" w:rsidRPr="00AE589A" w:rsidRDefault="00F17605" w:rsidP="00F17605">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06E501A" w14:textId="77777777" w:rsidR="00F17605" w:rsidRPr="00AE589A" w:rsidRDefault="00F17605" w:rsidP="00F17605">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303B090" w14:textId="77777777" w:rsidR="00F17605" w:rsidRPr="00AE589A" w:rsidRDefault="00F17605" w:rsidP="00F17605">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7F996A36" w14:textId="77777777" w:rsidR="00F17605" w:rsidRPr="00AE589A" w:rsidRDefault="00F17605" w:rsidP="00F17605">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3"/>
          </w:p>
        </w:tc>
      </w:tr>
      <w:tr w:rsidR="00F17605" w14:paraId="109B2741" w14:textId="77777777" w:rsidTr="00F17605">
        <w:trPr>
          <w:gridAfter w:val="1"/>
          <w:wAfter w:w="15" w:type="dxa"/>
          <w:trHeight w:val="520"/>
          <w:jc w:val="center"/>
        </w:trPr>
        <w:tc>
          <w:tcPr>
            <w:tcW w:w="576" w:type="dxa"/>
          </w:tcPr>
          <w:p w14:paraId="1C23DCF8"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26E0DAE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1B39B9D7"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17605" w:rsidRPr="00D71624" w14:paraId="4EBCAD7D" w14:textId="77777777" w:rsidTr="00F17605">
        <w:trPr>
          <w:gridAfter w:val="1"/>
          <w:wAfter w:w="15" w:type="dxa"/>
          <w:trHeight w:val="733"/>
          <w:jc w:val="center"/>
        </w:trPr>
        <w:tc>
          <w:tcPr>
            <w:tcW w:w="576" w:type="dxa"/>
          </w:tcPr>
          <w:p w14:paraId="2B3D9A4B"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6</w:t>
            </w:r>
          </w:p>
        </w:tc>
        <w:tc>
          <w:tcPr>
            <w:tcW w:w="3253" w:type="dxa"/>
          </w:tcPr>
          <w:p w14:paraId="7554F32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020" w:type="dxa"/>
          </w:tcPr>
          <w:p w14:paraId="5700288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E589A">
              <w:rPr>
                <w:rFonts w:ascii="Times New Roman" w:eastAsia="Times New Roman" w:hAnsi="Times New Roman" w:cs="Times New Roman"/>
                <w:sz w:val="24"/>
                <w:szCs w:val="24"/>
                <w:lang w:val="uk-UA"/>
              </w:rPr>
              <w:t>Н</w:t>
            </w:r>
            <w:r w:rsidRPr="00AE589A">
              <w:rPr>
                <w:rFonts w:ascii="Times New Roman" w:eastAsia="Times New Roman" w:hAnsi="Times New Roman" w:cs="Times New Roman"/>
                <w:sz w:val="24"/>
                <w:szCs w:val="24"/>
              </w:rPr>
              <w:t>е вимагається</w:t>
            </w:r>
          </w:p>
          <w:p w14:paraId="3C20BB4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p>
        </w:tc>
      </w:tr>
    </w:tbl>
    <w:p w14:paraId="15DDB905" w14:textId="77777777" w:rsidR="005B0F52" w:rsidRDefault="005B0F52" w:rsidP="00FD7A2A">
      <w:pPr>
        <w:tabs>
          <w:tab w:val="left" w:pos="0"/>
          <w:tab w:val="center" w:pos="4153"/>
          <w:tab w:val="right" w:pos="8306"/>
        </w:tabs>
        <w:rPr>
          <w:b/>
          <w:bCs/>
          <w:lang w:val="uk-UA"/>
        </w:rPr>
      </w:pPr>
    </w:p>
    <w:p w14:paraId="5452F8EA" w14:textId="77777777" w:rsidR="005B0F52" w:rsidRDefault="005B0F52" w:rsidP="00F43FD0">
      <w:pPr>
        <w:tabs>
          <w:tab w:val="left" w:pos="0"/>
          <w:tab w:val="center" w:pos="4153"/>
          <w:tab w:val="right" w:pos="8306"/>
        </w:tabs>
        <w:jc w:val="right"/>
        <w:rPr>
          <w:b/>
          <w:bCs/>
          <w:lang w:val="uk-UA"/>
        </w:rPr>
      </w:pPr>
    </w:p>
    <w:p w14:paraId="528BBA21" w14:textId="760FB9AC" w:rsidR="00CE010D" w:rsidRPr="002A1361" w:rsidRDefault="00CE010D" w:rsidP="00F43FD0">
      <w:pPr>
        <w:tabs>
          <w:tab w:val="left" w:pos="0"/>
          <w:tab w:val="center" w:pos="4153"/>
          <w:tab w:val="right" w:pos="8306"/>
        </w:tabs>
        <w:jc w:val="right"/>
        <w:rPr>
          <w:b/>
          <w:bCs/>
          <w:lang w:val="uk-UA"/>
        </w:rPr>
      </w:pPr>
      <w:r w:rsidRPr="002A1361">
        <w:rPr>
          <w:b/>
          <w:bCs/>
          <w:lang w:val="uk-UA"/>
        </w:rPr>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77777777"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 xml:space="preserve">1.1. Лист за підписом уповноваженої особи Учасника та завірений печаткою </w:t>
            </w:r>
            <w:r w:rsidRPr="00520E1E">
              <w:rPr>
                <w:rFonts w:eastAsiaTheme="minorEastAsia"/>
                <w:i/>
                <w:iCs/>
                <w:lang w:eastAsia="ar-SA"/>
              </w:rPr>
              <w:t>(у разі використання)</w:t>
            </w:r>
            <w:r w:rsidRPr="00520E1E">
              <w:rPr>
                <w:rFonts w:eastAsiaTheme="minorEastAsia"/>
                <w:lang w:eastAsia="uk-UA"/>
              </w:rPr>
              <w:t xml:space="preserve">, в якому зазначається інформація про наявність обладнання, матеріально-технічної бази та технологій для </w:t>
            </w:r>
            <w:proofErr w:type="gramStart"/>
            <w:r w:rsidRPr="00520E1E">
              <w:rPr>
                <w:rFonts w:eastAsiaTheme="minorEastAsia"/>
                <w:lang w:eastAsia="uk-UA"/>
              </w:rPr>
              <w:t>виконання  технічних</w:t>
            </w:r>
            <w:proofErr w:type="gramEnd"/>
            <w:r>
              <w:rPr>
                <w:rFonts w:eastAsiaTheme="minorEastAsia"/>
                <w:lang w:eastAsia="uk-UA"/>
              </w:rPr>
              <w:t>, якісних та кількісних</w:t>
            </w:r>
            <w:r w:rsidRPr="00520E1E">
              <w:rPr>
                <w:rFonts w:eastAsiaTheme="minorEastAsia"/>
                <w:lang w:eastAsia="uk-UA"/>
              </w:rPr>
              <w:t xml:space="preserve"> вимог до предмета закупівлі.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79ABF2D" w14:textId="3765C1A0" w:rsidR="006813CA" w:rsidRDefault="00FF1193" w:rsidP="005B0F52">
            <w:pPr>
              <w:widowControl w:val="0"/>
              <w:tabs>
                <w:tab w:val="left" w:pos="1080"/>
              </w:tabs>
              <w:jc w:val="both"/>
              <w:rPr>
                <w:rFonts w:eastAsiaTheme="minorEastAsia"/>
                <w:lang w:eastAsia="uk-UA"/>
              </w:rPr>
            </w:pPr>
            <w:r>
              <w:rPr>
                <w:rFonts w:eastAsiaTheme="minorEastAsia"/>
                <w:lang w:val="uk-UA" w:eastAsia="uk-UA"/>
              </w:rPr>
              <w:t>2</w:t>
            </w:r>
            <w:r w:rsidR="006813CA" w:rsidRPr="00520E1E">
              <w:rPr>
                <w:rFonts w:eastAsiaTheme="minorEastAsia"/>
                <w:lang w:eastAsia="uk-UA"/>
              </w:rPr>
              <w:t xml:space="preserve">.1.Лист в довільній формі, за підписом уповноваженої особи Учасника та завірений печаткою </w:t>
            </w:r>
            <w:r w:rsidR="006813CA" w:rsidRPr="00520E1E">
              <w:rPr>
                <w:rFonts w:eastAsiaTheme="minorEastAsia"/>
                <w:i/>
                <w:lang w:eastAsia="uk-UA"/>
              </w:rPr>
              <w:t>(</w:t>
            </w:r>
            <w:r w:rsidR="006813CA" w:rsidRPr="00520E1E">
              <w:rPr>
                <w:rFonts w:eastAsiaTheme="minorEastAsia"/>
                <w:i/>
                <w:iCs/>
                <w:lang w:eastAsia="ar-SA"/>
              </w:rPr>
              <w:t>у разі використання</w:t>
            </w:r>
            <w:r w:rsidR="006813CA" w:rsidRPr="00520E1E">
              <w:rPr>
                <w:rFonts w:eastAsiaTheme="minorEastAsia"/>
                <w:i/>
                <w:lang w:eastAsia="uk-UA"/>
              </w:rPr>
              <w:t>)</w:t>
            </w:r>
            <w:r w:rsidR="006813CA" w:rsidRPr="00520E1E">
              <w:rPr>
                <w:rFonts w:eastAsiaTheme="minorEastAsia"/>
                <w:lang w:eastAsia="uk-UA"/>
              </w:rPr>
              <w:t xml:space="preserve"> з інформацією про виконання аналогічного договору </w:t>
            </w:r>
            <w:r w:rsidR="006813CA" w:rsidRPr="00520E1E">
              <w:rPr>
                <w:rFonts w:eastAsiaTheme="minorEastAsia"/>
                <w:u w:val="single"/>
                <w:lang w:eastAsia="uk-UA"/>
              </w:rPr>
              <w:t>(не менше</w:t>
            </w:r>
            <w:r w:rsidR="00461CA7">
              <w:rPr>
                <w:rFonts w:eastAsiaTheme="minorEastAsia"/>
                <w:u w:val="single"/>
                <w:lang w:val="uk-UA" w:eastAsia="uk-UA"/>
              </w:rPr>
              <w:t xml:space="preserve"> двох</w:t>
            </w:r>
            <w:r w:rsidR="006813CA" w:rsidRPr="00520E1E">
              <w:rPr>
                <w:rFonts w:eastAsiaTheme="minorEastAsia"/>
                <w:u w:val="single"/>
                <w:lang w:eastAsia="uk-UA"/>
              </w:rPr>
              <w:t xml:space="preserve"> договор</w:t>
            </w:r>
            <w:r w:rsidR="00461CA7">
              <w:rPr>
                <w:rFonts w:eastAsiaTheme="minorEastAsia"/>
                <w:u w:val="single"/>
                <w:lang w:val="uk-UA" w:eastAsia="uk-UA"/>
              </w:rPr>
              <w:t>ів</w:t>
            </w:r>
            <w:r w:rsidR="006813CA" w:rsidRPr="00520E1E">
              <w:rPr>
                <w:rFonts w:eastAsiaTheme="minorEastAsia"/>
                <w:u w:val="single"/>
                <w:lang w:eastAsia="uk-UA"/>
              </w:rPr>
              <w:t>)</w:t>
            </w:r>
            <w:r w:rsidR="006813CA" w:rsidRPr="00520E1E">
              <w:rPr>
                <w:rFonts w:eastAsiaTheme="minorEastAsia"/>
                <w:lang w:eastAsia="uk-UA"/>
              </w:rPr>
              <w:t xml:space="preserve"> з аналогічним предметом закупівлі,  </w:t>
            </w:r>
            <w:r w:rsidR="006813CA" w:rsidRPr="00520E1E">
              <w:rPr>
                <w:bCs/>
              </w:rPr>
              <w:t>з усіма додатком</w:t>
            </w:r>
            <w:r w:rsidR="006813CA" w:rsidRPr="003B1F01">
              <w:rPr>
                <w:bCs/>
              </w:rPr>
              <w:t xml:space="preserve"> </w:t>
            </w:r>
            <w:r w:rsidR="006813CA" w:rsidRPr="00520E1E">
              <w:rPr>
                <w:bCs/>
              </w:rPr>
              <w:t>(ами),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w:t>
            </w:r>
            <w:r w:rsidR="00BE66D2">
              <w:rPr>
                <w:bCs/>
                <w:lang w:val="en-US"/>
              </w:rPr>
              <w:t xml:space="preserve"> </w:t>
            </w:r>
            <w:r w:rsidR="00BE66D2" w:rsidRPr="00717041">
              <w:rPr>
                <w:bCs/>
              </w:rPr>
              <w:t xml:space="preserve">або оригінали відгуків про виконання учасником аналогічного(их) договору(ів) у повному обсязі від </w:t>
            </w:r>
            <w:r w:rsidR="00BE66D2">
              <w:rPr>
                <w:bCs/>
                <w:lang w:val="uk-UA"/>
              </w:rPr>
              <w:t>контрагентів з яким укладено договори на поставку щебню</w:t>
            </w:r>
            <w:r w:rsidR="00BE66D2" w:rsidRPr="00717041">
              <w:rPr>
                <w:bCs/>
              </w:rPr>
              <w:t>. Відгук повинен містити інформацію про реквізити договору (номер, дата), назву предмету закупівлі (договору) та інформацію про виконання договору.</w:t>
            </w:r>
            <w:r w:rsidR="006813CA" w:rsidRPr="00520E1E">
              <w:rPr>
                <w:bCs/>
              </w:rPr>
              <w:t xml:space="preserve"> </w:t>
            </w:r>
            <w:r w:rsidR="006813CA" w:rsidRPr="00520E1E">
              <w:rPr>
                <w:rFonts w:eastAsiaTheme="minorEastAsia"/>
                <w:lang w:eastAsia="uk-UA"/>
              </w:rPr>
              <w:t xml:space="preserve">Інформація може надаватись про договір (договори), що виконується.  </w:t>
            </w:r>
          </w:p>
          <w:p w14:paraId="48456FF9" w14:textId="6D74E7C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w:t>
            </w:r>
            <w:r w:rsidR="00540264">
              <w:rPr>
                <w:rFonts w:eastAsiaTheme="minorEastAsia"/>
                <w:i/>
                <w:lang w:val="uk-UA" w:eastAsia="uk-UA"/>
              </w:rPr>
              <w:t xml:space="preserve"> щебеню </w:t>
            </w:r>
          </w:p>
        </w:tc>
      </w:tr>
    </w:tbl>
    <w:p w14:paraId="65819630" w14:textId="77777777" w:rsidR="00160DD5" w:rsidRDefault="00160DD5" w:rsidP="00575D27">
      <w:pPr>
        <w:tabs>
          <w:tab w:val="left" w:pos="0"/>
          <w:tab w:val="center" w:pos="4153"/>
          <w:tab w:val="right" w:pos="8306"/>
        </w:tabs>
        <w:rPr>
          <w:b/>
          <w:bCs/>
          <w:lang w:val="uk-UA"/>
        </w:rPr>
      </w:pPr>
    </w:p>
    <w:p w14:paraId="270AB97F" w14:textId="77777777" w:rsidR="00575D27" w:rsidRDefault="00575D27" w:rsidP="005B3535">
      <w:pPr>
        <w:ind w:left="6372" w:firstLine="708"/>
        <w:rPr>
          <w:rFonts w:eastAsia="Times New Roman"/>
          <w:b/>
          <w:lang w:val="uk-UA" w:eastAsia="zh-CN" w:bidi="hi-IN"/>
        </w:rPr>
      </w:pPr>
    </w:p>
    <w:p w14:paraId="429ECE95" w14:textId="77777777" w:rsidR="00681C69" w:rsidRDefault="00681C69" w:rsidP="005B3535">
      <w:pPr>
        <w:ind w:left="6372" w:firstLine="708"/>
        <w:rPr>
          <w:rFonts w:eastAsia="Times New Roman"/>
          <w:b/>
          <w:lang w:val="uk-UA" w:eastAsia="zh-CN" w:bidi="hi-IN"/>
        </w:rPr>
      </w:pPr>
    </w:p>
    <w:p w14:paraId="16F58BDA" w14:textId="77777777" w:rsidR="005B0F52" w:rsidRDefault="005B0F52" w:rsidP="005B3535">
      <w:pPr>
        <w:ind w:left="6372" w:firstLine="708"/>
        <w:rPr>
          <w:rFonts w:eastAsia="Times New Roman"/>
          <w:b/>
          <w:lang w:val="uk-UA" w:eastAsia="zh-CN" w:bidi="hi-IN"/>
        </w:rPr>
      </w:pPr>
    </w:p>
    <w:p w14:paraId="3AB11923" w14:textId="77777777" w:rsidR="005B0F52" w:rsidRDefault="005B0F52" w:rsidP="005B3535">
      <w:pPr>
        <w:ind w:left="6372" w:firstLine="708"/>
        <w:rPr>
          <w:rFonts w:eastAsia="Times New Roman"/>
          <w:b/>
          <w:lang w:val="uk-UA" w:eastAsia="zh-CN" w:bidi="hi-IN"/>
        </w:rPr>
      </w:pPr>
    </w:p>
    <w:p w14:paraId="1DA95C89" w14:textId="77777777" w:rsidR="005B0F52" w:rsidRDefault="005B0F52" w:rsidP="005B3535">
      <w:pPr>
        <w:ind w:left="6372" w:firstLine="708"/>
        <w:rPr>
          <w:rFonts w:eastAsia="Times New Roman"/>
          <w:b/>
          <w:lang w:val="uk-UA" w:eastAsia="zh-CN" w:bidi="hi-IN"/>
        </w:rPr>
      </w:pPr>
    </w:p>
    <w:p w14:paraId="5B79B170" w14:textId="77777777" w:rsidR="005B0F52" w:rsidRDefault="005B0F52" w:rsidP="005B3535">
      <w:pPr>
        <w:ind w:left="6372" w:firstLine="708"/>
        <w:rPr>
          <w:rFonts w:eastAsia="Times New Roman"/>
          <w:b/>
          <w:lang w:val="uk-UA" w:eastAsia="zh-CN" w:bidi="hi-IN"/>
        </w:rPr>
      </w:pPr>
    </w:p>
    <w:p w14:paraId="156051C0" w14:textId="77777777" w:rsidR="005B0F52" w:rsidRDefault="005B0F52" w:rsidP="005B3535">
      <w:pPr>
        <w:ind w:left="6372" w:firstLine="708"/>
        <w:rPr>
          <w:rFonts w:eastAsia="Times New Roman"/>
          <w:b/>
          <w:lang w:val="uk-UA" w:eastAsia="zh-CN" w:bidi="hi-IN"/>
        </w:rPr>
      </w:pPr>
    </w:p>
    <w:p w14:paraId="76C23722" w14:textId="77777777" w:rsidR="005B0F52" w:rsidRDefault="005B0F52" w:rsidP="005B3535">
      <w:pPr>
        <w:ind w:left="6372" w:firstLine="708"/>
        <w:rPr>
          <w:rFonts w:eastAsia="Times New Roman"/>
          <w:b/>
          <w:lang w:val="uk-UA" w:eastAsia="zh-CN" w:bidi="hi-IN"/>
        </w:rPr>
      </w:pPr>
    </w:p>
    <w:p w14:paraId="48BF12F5" w14:textId="77777777" w:rsidR="005B0F52" w:rsidRDefault="005B0F52" w:rsidP="005B3535">
      <w:pPr>
        <w:ind w:left="6372" w:firstLine="708"/>
        <w:rPr>
          <w:rFonts w:eastAsia="Times New Roman"/>
          <w:b/>
          <w:lang w:val="uk-UA" w:eastAsia="zh-CN" w:bidi="hi-IN"/>
        </w:rPr>
      </w:pPr>
    </w:p>
    <w:p w14:paraId="71C9DA10" w14:textId="77777777" w:rsidR="005B0F52" w:rsidRDefault="005B0F52" w:rsidP="005B3535">
      <w:pPr>
        <w:ind w:left="6372" w:firstLine="708"/>
        <w:rPr>
          <w:rFonts w:eastAsia="Times New Roman"/>
          <w:b/>
          <w:lang w:val="uk-UA" w:eastAsia="zh-CN" w:bidi="hi-IN"/>
        </w:rPr>
      </w:pPr>
    </w:p>
    <w:p w14:paraId="3B6B8C4F" w14:textId="77777777" w:rsidR="005B0F52" w:rsidRDefault="005B0F52" w:rsidP="005B3535">
      <w:pPr>
        <w:ind w:left="6372" w:firstLine="708"/>
        <w:rPr>
          <w:rFonts w:eastAsia="Times New Roman"/>
          <w:b/>
          <w:lang w:val="uk-UA" w:eastAsia="zh-CN" w:bidi="hi-IN"/>
        </w:rPr>
      </w:pPr>
    </w:p>
    <w:p w14:paraId="1CD01549" w14:textId="77777777" w:rsidR="005B0F52" w:rsidRDefault="005B0F52" w:rsidP="005B3535">
      <w:pPr>
        <w:ind w:left="6372" w:firstLine="708"/>
        <w:rPr>
          <w:rFonts w:eastAsia="Times New Roman"/>
          <w:b/>
          <w:lang w:val="uk-UA" w:eastAsia="zh-CN" w:bidi="hi-IN"/>
        </w:rPr>
      </w:pPr>
    </w:p>
    <w:p w14:paraId="5FBA1259" w14:textId="77777777" w:rsidR="005B0F52" w:rsidRDefault="005B0F52" w:rsidP="005B3535">
      <w:pPr>
        <w:ind w:left="6372" w:firstLine="708"/>
        <w:rPr>
          <w:rFonts w:eastAsia="Times New Roman"/>
          <w:b/>
          <w:lang w:val="uk-UA" w:eastAsia="zh-CN" w:bidi="hi-IN"/>
        </w:rPr>
      </w:pPr>
    </w:p>
    <w:p w14:paraId="513ACC10" w14:textId="77777777" w:rsidR="005B0F52" w:rsidRDefault="005B0F52" w:rsidP="005B3535">
      <w:pPr>
        <w:ind w:left="6372" w:firstLine="708"/>
        <w:rPr>
          <w:rFonts w:eastAsia="Times New Roman"/>
          <w:b/>
          <w:lang w:val="uk-UA" w:eastAsia="zh-CN" w:bidi="hi-IN"/>
        </w:rPr>
      </w:pPr>
    </w:p>
    <w:p w14:paraId="2CE57289" w14:textId="77777777" w:rsidR="005B0F52" w:rsidRDefault="005B0F52" w:rsidP="00F47B38">
      <w:pPr>
        <w:rPr>
          <w:rFonts w:eastAsia="Times New Roman"/>
          <w:b/>
          <w:lang w:val="uk-UA" w:eastAsia="zh-CN" w:bidi="hi-IN"/>
        </w:rPr>
      </w:pPr>
    </w:p>
    <w:p w14:paraId="1DAA74F8" w14:textId="77777777" w:rsidR="005B0F52" w:rsidRDefault="005B0F52" w:rsidP="005B3535">
      <w:pPr>
        <w:ind w:left="6372" w:firstLine="708"/>
        <w:rPr>
          <w:rFonts w:eastAsia="Times New Roman"/>
          <w:b/>
          <w:lang w:val="uk-UA" w:eastAsia="zh-CN" w:bidi="hi-IN"/>
        </w:rPr>
      </w:pPr>
    </w:p>
    <w:p w14:paraId="3942A6DA" w14:textId="77777777" w:rsidR="00244D91" w:rsidRDefault="00244D91" w:rsidP="005B3535">
      <w:pPr>
        <w:ind w:left="6372" w:firstLine="708"/>
        <w:rPr>
          <w:rFonts w:eastAsia="Times New Roman"/>
          <w:b/>
          <w:lang w:val="uk-UA" w:eastAsia="zh-CN" w:bidi="hi-IN"/>
        </w:rPr>
      </w:pPr>
    </w:p>
    <w:p w14:paraId="3F1B3EBF" w14:textId="77777777" w:rsidR="00244D91" w:rsidRDefault="00244D91" w:rsidP="005B3535">
      <w:pPr>
        <w:ind w:left="6372" w:firstLine="708"/>
        <w:rPr>
          <w:rFonts w:eastAsia="Times New Roman"/>
          <w:b/>
          <w:lang w:val="uk-UA" w:eastAsia="zh-CN" w:bidi="hi-IN"/>
        </w:rPr>
      </w:pPr>
    </w:p>
    <w:p w14:paraId="0A1B5EB5" w14:textId="77777777" w:rsidR="00244D91" w:rsidRDefault="00244D91" w:rsidP="005B3535">
      <w:pPr>
        <w:ind w:left="6372" w:firstLine="708"/>
        <w:rPr>
          <w:rFonts w:eastAsia="Times New Roman"/>
          <w:b/>
          <w:lang w:val="uk-UA" w:eastAsia="zh-CN" w:bidi="hi-IN"/>
        </w:rPr>
      </w:pPr>
    </w:p>
    <w:p w14:paraId="2627109A" w14:textId="77777777" w:rsidR="00244D91" w:rsidRDefault="00244D91" w:rsidP="005B3535">
      <w:pPr>
        <w:ind w:left="6372" w:firstLine="708"/>
        <w:rPr>
          <w:rFonts w:eastAsia="Times New Roman"/>
          <w:b/>
          <w:lang w:val="uk-UA" w:eastAsia="zh-CN" w:bidi="hi-IN"/>
        </w:rPr>
      </w:pPr>
    </w:p>
    <w:p w14:paraId="396B8909" w14:textId="77777777" w:rsidR="00FF1193" w:rsidRDefault="004F5ECC" w:rsidP="005B3535">
      <w:pPr>
        <w:ind w:left="6372" w:firstLine="708"/>
        <w:rPr>
          <w:rFonts w:eastAsia="Times New Roman"/>
          <w:b/>
          <w:lang w:val="uk-UA" w:eastAsia="zh-CN" w:bidi="hi-IN"/>
        </w:rPr>
      </w:pPr>
      <w:r>
        <w:rPr>
          <w:rFonts w:eastAsia="Times New Roman"/>
          <w:b/>
          <w:lang w:val="uk-UA" w:eastAsia="zh-CN" w:bidi="hi-IN"/>
        </w:rPr>
        <w:t xml:space="preserve">     </w:t>
      </w:r>
    </w:p>
    <w:p w14:paraId="788BF3F5" w14:textId="05F23F1A" w:rsidR="005B3535" w:rsidRDefault="004F5ECC" w:rsidP="005B3535">
      <w:pPr>
        <w:ind w:left="6372" w:firstLine="708"/>
        <w:rPr>
          <w:rFonts w:eastAsia="Arial"/>
          <w:b/>
          <w:lang w:val="uk-UA" w:eastAsia="uk-UA"/>
        </w:rPr>
      </w:pPr>
      <w:r>
        <w:rPr>
          <w:rFonts w:eastAsia="Times New Roman"/>
          <w:b/>
          <w:lang w:val="uk-UA" w:eastAsia="zh-CN" w:bidi="hi-IN"/>
        </w:rPr>
        <w:t xml:space="preserve"> </w:t>
      </w:r>
      <w:r w:rsidR="005B3535">
        <w:rPr>
          <w:rFonts w:eastAsia="Times New Roman"/>
          <w:b/>
          <w:lang w:val="uk-UA" w:eastAsia="zh-CN" w:bidi="hi-IN"/>
        </w:rPr>
        <w:t>Д</w:t>
      </w:r>
      <w:r>
        <w:rPr>
          <w:rFonts w:eastAsia="Times New Roman"/>
          <w:b/>
          <w:lang w:val="uk-UA" w:eastAsia="zh-CN" w:bidi="hi-IN"/>
        </w:rPr>
        <w:t xml:space="preserve">ОДАТОК </w:t>
      </w:r>
      <w:r w:rsidR="005B3535">
        <w:rPr>
          <w:rFonts w:eastAsia="Times New Roman"/>
          <w:b/>
          <w:lang w:val="uk-UA" w:eastAsia="zh-CN" w:bidi="hi-IN"/>
        </w:rPr>
        <w:t xml:space="preserve">№ </w:t>
      </w:r>
      <w:r w:rsidR="005B3535">
        <w:rPr>
          <w:rFonts w:eastAsia="Times New Roman"/>
          <w:b/>
          <w:lang w:val="en-US" w:eastAsia="zh-CN" w:bidi="hi-IN"/>
        </w:rPr>
        <w:t>2</w:t>
      </w:r>
      <w:r w:rsidR="005B3535">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5E811FFD" w14:textId="6C8AF834" w:rsidR="005B3535" w:rsidRPr="006813CA" w:rsidRDefault="005B3535" w:rsidP="006813C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1AB52087"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31AD98EF"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C8231A" w14:textId="737F11CC" w:rsidR="005B3535" w:rsidRDefault="005B3535" w:rsidP="006813C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6CDAC454" w14:textId="77777777" w:rsidR="00C47A90" w:rsidRDefault="00C47A90" w:rsidP="006813CA">
      <w:pPr>
        <w:ind w:firstLine="539"/>
        <w:jc w:val="both"/>
        <w:rPr>
          <w:rFonts w:eastAsia="Times New Roman"/>
          <w:i/>
          <w:color w:val="00000A"/>
          <w:lang w:val="uk-UA" w:eastAsia="zh-CN" w:bidi="hi-IN"/>
        </w:rPr>
      </w:pPr>
    </w:p>
    <w:p w14:paraId="63F77861" w14:textId="77777777" w:rsidR="005B3535" w:rsidRDefault="005B3535" w:rsidP="005B3535">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5B3535" w14:paraId="7E1F63F7" w14:textId="77777777" w:rsidTr="00C47A90">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14:paraId="27D21C92" w14:textId="77777777" w:rsidR="005B3535" w:rsidRDefault="005B3535">
            <w:pPr>
              <w:jc w:val="center"/>
              <w:rPr>
                <w:rFonts w:eastAsia="Times New Roman"/>
                <w:b/>
                <w:bCs/>
                <w:lang w:val="uk-UA"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14:paraId="429EE621" w14:textId="77777777" w:rsidR="005B3535" w:rsidRDefault="005B3535">
            <w:pPr>
              <w:jc w:val="center"/>
              <w:rPr>
                <w:rFonts w:eastAsia="SimSun"/>
                <w:b/>
                <w:bCs/>
                <w:lang w:val="uk-UA" w:eastAsia="en-US" w:bidi="as-IN"/>
              </w:rPr>
            </w:pPr>
            <w:r>
              <w:rPr>
                <w:rFonts w:eastAsia="SimSun"/>
                <w:b/>
                <w:bCs/>
                <w:lang w:val="uk-UA"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14:paraId="64EF58B4" w14:textId="77777777" w:rsidR="005B3535" w:rsidRDefault="005B3535">
            <w:pPr>
              <w:jc w:val="center"/>
              <w:rPr>
                <w:rFonts w:eastAsia="SimSun"/>
                <w:b/>
                <w:bCs/>
                <w:lang w:val="uk-UA" w:eastAsia="en-US" w:bidi="as-IN"/>
              </w:rPr>
            </w:pPr>
            <w:r>
              <w:rPr>
                <w:rFonts w:eastAsia="SimSun"/>
                <w:b/>
                <w:bCs/>
                <w:lang w:val="uk-UA" w:eastAsia="en-US" w:bidi="as-IN"/>
              </w:rPr>
              <w:t xml:space="preserve">ПЕРЕМОЖЕЦЬ </w:t>
            </w:r>
          </w:p>
          <w:p w14:paraId="4D2ACDA0" w14:textId="77777777" w:rsidR="005B3535" w:rsidRDefault="005B3535">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5B3535" w14:paraId="5362358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54AE9B4" w14:textId="77777777" w:rsidR="005B3535" w:rsidRDefault="005B3535">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14:paraId="75F45250" w14:textId="77777777" w:rsidR="005B3535" w:rsidRDefault="005B3535">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3906C28C"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0608C7BA"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9AC2626" w14:textId="77777777" w:rsidR="005B3535" w:rsidRDefault="005B3535">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14:paraId="5C408327"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31F4590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8F8F1D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9E2DE0C" w14:textId="03DBF723" w:rsidR="005B3535" w:rsidRDefault="005B3535">
            <w:pPr>
              <w:rPr>
                <w:rFonts w:eastAsia="Times New Roman"/>
                <w:lang w:val="uk-UA" w:eastAsia="uk-UA" w:bidi="as-IN"/>
              </w:rPr>
            </w:pPr>
            <w:r>
              <w:rPr>
                <w:rFonts w:eastAsia="Times New Roman"/>
                <w:lang w:val="uk-UA" w:eastAsia="uk-UA" w:bidi="uk-UA"/>
              </w:rPr>
              <w:t xml:space="preserve">3) </w:t>
            </w:r>
            <w:r w:rsidR="00C47A90">
              <w:rPr>
                <w:rFonts w:eastAsia="Times New Roman"/>
                <w:lang w:val="uk-UA" w:eastAsia="uk-UA" w:bidi="uk-UA"/>
              </w:rPr>
              <w:t xml:space="preserve">Керівника </w:t>
            </w:r>
            <w:r>
              <w:rPr>
                <w:rFonts w:eastAsia="Times New Roman"/>
                <w:lang w:val="uk-UA" w:eastAsia="uk-UA" w:bidi="uk-UA"/>
              </w:rPr>
              <w:t xml:space="preserve">учасника процедури закупівлі, яку уповноважено учасником представляти його інтереси під час проведення </w:t>
            </w:r>
            <w:r>
              <w:rPr>
                <w:rFonts w:eastAsia="Times New Roman"/>
                <w:lang w:val="uk-UA" w:eastAsia="uk-UA" w:bidi="uk-UA"/>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trike/>
                <w:lang w:val="uk-UA"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2F6D4408"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w:t>
            </w:r>
            <w:r>
              <w:rPr>
                <w:rFonts w:eastAsia="SimSun"/>
                <w:lang w:val="uk-UA" w:eastAsia="en-US" w:bidi="as-IN"/>
              </w:rPr>
              <w:lastRenderedPageBreak/>
              <w:t>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DD7C04D" w14:textId="69499089" w:rsidR="005B3535" w:rsidRDefault="005B3535">
            <w:pPr>
              <w:jc w:val="both"/>
              <w:rPr>
                <w:rFonts w:eastAsia="SimSun"/>
                <w:i/>
                <w:lang w:val="uk-UA" w:eastAsia="en-US" w:bidi="as-IN"/>
              </w:rPr>
            </w:pPr>
            <w:r>
              <w:rPr>
                <w:rFonts w:eastAsia="Times New Roman"/>
                <w:lang w:val="uk-UA" w:eastAsia="en-US" w:bidi="as-IN"/>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Pr>
                <w:rFonts w:eastAsia="Times New Roman"/>
                <w:lang w:val="uk-UA" w:eastAsia="en-US" w:bidi="as-IN"/>
              </w:rPr>
              <w:lastRenderedPageBreak/>
              <w:t xml:space="preserve">згідно з якою не буде знайдено інформації про корупційні або пов'язані з корупцією правопорушення </w:t>
            </w:r>
            <w:r w:rsidR="00C47A90">
              <w:rPr>
                <w:rFonts w:eastAsia="Times New Roman"/>
                <w:lang w:val="uk-UA" w:eastAsia="en-US" w:bidi="as-IN"/>
              </w:rPr>
              <w:t xml:space="preserve">керівника </w:t>
            </w:r>
            <w:r>
              <w:rPr>
                <w:rFonts w:eastAsia="Times New Roman"/>
                <w:lang w:val="uk-UA" w:eastAsia="en-US" w:bidi="as-IN"/>
              </w:rPr>
              <w:t>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535" w14:paraId="2867242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1626A7E" w14:textId="77777777" w:rsidR="005B3535" w:rsidRDefault="005B3535">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14:paraId="679C561D"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A07791" w14:textId="77777777" w:rsidR="005B3535" w:rsidRDefault="005B3535">
            <w:pPr>
              <w:rPr>
                <w:rFonts w:eastAsia="SimSun"/>
                <w:lang w:val="uk-UA" w:eastAsia="en-US" w:bidi="as-IN"/>
              </w:rPr>
            </w:pPr>
          </w:p>
          <w:p w14:paraId="6E17D821" w14:textId="77777777" w:rsidR="005B3535" w:rsidRDefault="00CB5222">
            <w:pPr>
              <w:rPr>
                <w:rFonts w:eastAsia="SimSun"/>
                <w:lang w:val="uk-UA" w:eastAsia="en-US" w:bidi="as-IN"/>
              </w:rPr>
            </w:pPr>
            <w:hyperlink r:id="rId81" w:history="1">
              <w:r w:rsidR="005B3535">
                <w:rPr>
                  <w:rStyle w:val="aa"/>
                  <w:rFonts w:eastAsia="SimSun"/>
                  <w:lang w:val="uk-UA" w:eastAsia="en-US" w:bidi="as-IN"/>
                </w:rPr>
                <w:t>https://amcu.gov.ua/napryami/oskarzhennya-publichnih-zakupivel/zvedeni-vidomosti-shchodo-spotvorennya-rezultativ-torgiv</w:t>
              </w:r>
            </w:hyperlink>
          </w:p>
          <w:p w14:paraId="23CB5DE8"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4BDE40C2"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65F1DB0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7E29F32" w14:textId="77777777" w:rsidR="005B3535" w:rsidRDefault="005B3535">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6C020F6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14:paraId="26153B15"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2"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178860AF" w14:textId="77777777" w:rsidR="005B3535" w:rsidRDefault="005B3535">
            <w:pPr>
              <w:rPr>
                <w:rFonts w:eastAsia="SimSun"/>
                <w:lang w:val="uk-UA" w:eastAsia="en-US" w:bidi="as-IN"/>
              </w:rPr>
            </w:pPr>
          </w:p>
        </w:tc>
      </w:tr>
      <w:tr w:rsidR="005B3535" w14:paraId="5BDA4350"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0A6DC537" w14:textId="37345FB1" w:rsidR="005B3535" w:rsidRDefault="005B3535">
            <w:pPr>
              <w:rPr>
                <w:rFonts w:eastAsia="Times New Roman"/>
                <w:lang w:val="uk-UA" w:eastAsia="uk-UA" w:bidi="uk-UA"/>
              </w:rPr>
            </w:pPr>
            <w:r>
              <w:rPr>
                <w:rFonts w:eastAsia="Times New Roman"/>
                <w:lang w:val="uk-UA" w:eastAsia="uk-UA" w:bidi="uk-UA"/>
              </w:rPr>
              <w:t xml:space="preserve">6) </w:t>
            </w:r>
            <w:r w:rsidR="00C47A90">
              <w:rPr>
                <w:rFonts w:eastAsia="Times New Roman"/>
                <w:lang w:val="uk-UA" w:eastAsia="uk-UA" w:bidi="uk-UA"/>
              </w:rPr>
              <w:t xml:space="preserve"> Керівник</w:t>
            </w:r>
            <w:r>
              <w:rPr>
                <w:rFonts w:eastAsia="Times New Roman"/>
                <w:lang w:val="uk-UA" w:eastAsia="uk-UA" w:bidi="uk-UA"/>
              </w:rPr>
              <w:t xml:space="preserve"> учасника процедури закупівлі, як</w:t>
            </w:r>
            <w:r w:rsidR="00C47A90">
              <w:rPr>
                <w:rFonts w:eastAsia="Times New Roman"/>
                <w:lang w:val="uk-UA" w:eastAsia="uk-UA" w:bidi="uk-UA"/>
              </w:rPr>
              <w:t>ий</w:t>
            </w:r>
            <w:r>
              <w:rPr>
                <w:rFonts w:eastAsia="Times New Roman"/>
                <w:lang w:val="uk-UA" w:eastAsia="uk-UA" w:bidi="uk-UA"/>
              </w:rPr>
              <w:t xml:space="preserve"> підписа</w:t>
            </w:r>
            <w:r w:rsidR="00C47A90">
              <w:rPr>
                <w:rFonts w:eastAsia="Times New Roman"/>
                <w:lang w:val="uk-UA" w:eastAsia="uk-UA" w:bidi="uk-UA"/>
              </w:rPr>
              <w:t>в</w:t>
            </w:r>
            <w:r>
              <w:rPr>
                <w:rFonts w:eastAsia="Times New Roman"/>
                <w:lang w:val="uk-UA" w:eastAsia="uk-UA" w:bidi="uk-UA"/>
              </w:rPr>
              <w:t xml:space="preserve"> тендерну пропозицію (або уповноважена на підписання договору в разі переговорної процедури закупівлі), була засудж</w:t>
            </w:r>
            <w:r w:rsidR="00C47A90">
              <w:rPr>
                <w:rFonts w:eastAsia="Times New Roman"/>
                <w:lang w:val="uk-UA" w:eastAsia="uk-UA" w:bidi="uk-UA"/>
              </w:rPr>
              <w:t>ений</w:t>
            </w:r>
            <w:r>
              <w:rPr>
                <w:rFonts w:eastAsia="Times New Roman"/>
                <w:lang w:val="uk-UA" w:eastAsia="uk-UA" w:bidi="uk-UA"/>
              </w:rPr>
              <w:t xml:space="preserve"> за кримінальне правопорушення, вчинене з корисливих мотивів </w:t>
            </w:r>
            <w:r>
              <w:rPr>
                <w:rFonts w:eastAsia="Times New Roman"/>
                <w:lang w:val="uk-UA" w:eastAsia="uk-UA" w:bidi="uk-UA"/>
              </w:rPr>
              <w:lastRenderedPageBreak/>
              <w:t>(зокрема,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30337EA3"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Pr>
                <w:rFonts w:eastAsia="SimSun"/>
                <w:lang w:val="uk-UA" w:eastAsia="en-US" w:bidi="as-IN"/>
              </w:rPr>
              <w:lastRenderedPageBreak/>
              <w:t>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428DFAC6" w14:textId="6C4C03AA" w:rsidR="005B3535" w:rsidRDefault="005B3535">
            <w:pPr>
              <w:jc w:val="both"/>
              <w:rPr>
                <w:rFonts w:eastAsia="SimSun"/>
                <w:lang w:val="uk-UA" w:eastAsia="en-US" w:bidi="as-IN"/>
              </w:rPr>
            </w:pPr>
            <w:r>
              <w:rPr>
                <w:rFonts w:eastAsia="SimSun"/>
                <w:lang w:val="uk-UA" w:eastAsia="en-US" w:bidi="as-IN"/>
              </w:rPr>
              <w:lastRenderedPageBreak/>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Pr>
                <w:rFonts w:eastAsia="Times New Roman"/>
                <w:lang w:val="uk-UA" w:eastAsia="en-US" w:bidi="as-IN"/>
              </w:rPr>
              <w:lastRenderedPageBreak/>
              <w:t xml:space="preserve">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47A90">
              <w:rPr>
                <w:rFonts w:eastAsia="Times New Roman"/>
                <w:lang w:val="uk-UA" w:eastAsia="en-US" w:bidi="as-IN"/>
              </w:rPr>
              <w:t xml:space="preserve">керівника </w:t>
            </w:r>
            <w:r>
              <w:rPr>
                <w:rFonts w:eastAsia="Times New Roman"/>
                <w:lang w:val="uk-UA" w:eastAsia="en-US" w:bidi="as-IN"/>
              </w:rPr>
              <w:t>учасника процедури закупівлі, як</w:t>
            </w:r>
            <w:r w:rsidR="00C47A90">
              <w:rPr>
                <w:rFonts w:eastAsia="Times New Roman"/>
                <w:lang w:val="uk-UA" w:eastAsia="en-US" w:bidi="as-IN"/>
              </w:rPr>
              <w:t>ий</w:t>
            </w:r>
            <w:r>
              <w:rPr>
                <w:rFonts w:eastAsia="Times New Roman"/>
                <w:lang w:val="uk-UA" w:eastAsia="en-US" w:bidi="as-IN"/>
              </w:rPr>
              <w:t xml:space="preserve"> підписа</w:t>
            </w:r>
            <w:r w:rsidR="00C47A90">
              <w:rPr>
                <w:rFonts w:eastAsia="Times New Roman"/>
                <w:lang w:val="uk-UA" w:eastAsia="en-US" w:bidi="as-IN"/>
              </w:rPr>
              <w:t>в</w:t>
            </w:r>
            <w:r>
              <w:rPr>
                <w:rFonts w:eastAsia="Times New Roman"/>
                <w:lang w:val="uk-UA" w:eastAsia="en-US" w:bidi="as-IN"/>
              </w:rPr>
              <w:t xml:space="preserve"> тендерну пропозицію. Документ повинен бути виданий не раніше дати публікації повідомлення про наміру укласти договір про закупівлю  </w:t>
            </w:r>
            <w:hyperlink r:id="rId83"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38808DCB"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F55358B" w14:textId="77777777" w:rsidR="005B3535" w:rsidRDefault="005B3535">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14:paraId="62F3FB66"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4500531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FD62083"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6CC88ED" w14:textId="77777777" w:rsidR="005B3535" w:rsidRDefault="005B3535">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14:paraId="5FADC051"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27B7C390" w14:textId="77777777" w:rsidR="005B3535" w:rsidRDefault="005B3535">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5B3535" w14:paraId="3B3A11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64AA1A14" w14:textId="77777777" w:rsidR="005B3535" w:rsidRDefault="005B3535">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14:paraId="6CB75EF5"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51C2DA35"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EE20E2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DB1B0BB" w14:textId="77777777" w:rsidR="005B3535" w:rsidRDefault="005B3535">
            <w:pPr>
              <w:rPr>
                <w:rFonts w:eastAsia="Times New Roman"/>
                <w:lang w:val="uk-UA" w:eastAsia="uk-UA" w:bidi="as-IN"/>
              </w:rPr>
            </w:pPr>
            <w:r>
              <w:rPr>
                <w:rFonts w:eastAsia="Times New Roman"/>
                <w:lang w:val="uk-UA" w:eastAsia="uk-UA"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rFonts w:eastAsia="Times New Roman"/>
                <w:lang w:val="uk-UA" w:eastAsia="uk-UA" w:bidi="uk-UA"/>
              </w:rPr>
              <w:lastRenderedPageBreak/>
              <w:t>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14:paraId="64D5D76A"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Pr>
                <w:rFonts w:eastAsia="SimSun"/>
                <w:lang w:val="uk-UA" w:eastAsia="en-US" w:bidi="as-IN"/>
              </w:rPr>
              <w:lastRenderedPageBreak/>
              <w:t>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7AB5E368" w14:textId="77777777" w:rsidR="005B3535" w:rsidRDefault="005B3535">
            <w:pPr>
              <w:rPr>
                <w:rFonts w:eastAsia="SimSun"/>
                <w:lang w:val="uk-UA" w:eastAsia="en-US" w:bidi="as-IN"/>
              </w:rPr>
            </w:pPr>
            <w:r>
              <w:rPr>
                <w:rFonts w:eastAsia="SimSun"/>
                <w:lang w:eastAsia="en-US" w:bidi="as-IN"/>
              </w:rPr>
              <w:lastRenderedPageBreak/>
              <w:t>Інформація/документи не вимагаються.</w:t>
            </w:r>
          </w:p>
        </w:tc>
      </w:tr>
      <w:tr w:rsidR="005B3535" w14:paraId="227810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146EF3A" w14:textId="77777777" w:rsidR="005B3535" w:rsidRDefault="005B3535">
            <w:pPr>
              <w:rPr>
                <w:rFonts w:eastAsia="Times New Roman"/>
                <w:lang w:val="uk-UA" w:eastAsia="uk-UA" w:bidi="uk-UA"/>
              </w:rPr>
            </w:pPr>
            <w:r>
              <w:rPr>
                <w:rFonts w:eastAsia="Times New Roman"/>
                <w:lang w:val="uk-UA" w:eastAsia="uk-UA" w:bidi="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14:paraId="095448DC"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17BC9A9"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04F4128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5866744"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3115DBA" w14:textId="4315A21F" w:rsidR="005B3535" w:rsidRDefault="005B3535">
            <w:pPr>
              <w:rPr>
                <w:rFonts w:eastAsia="Times New Roman"/>
                <w:lang w:val="uk-UA" w:eastAsia="uk-UA" w:bidi="uk-UA"/>
              </w:rPr>
            </w:pPr>
            <w:r>
              <w:rPr>
                <w:rFonts w:eastAsia="Times New Roman"/>
                <w:lang w:val="uk-UA" w:eastAsia="uk-UA" w:bidi="uk-UA"/>
              </w:rPr>
              <w:t xml:space="preserve">12) </w:t>
            </w:r>
            <w:r w:rsidR="00C47A90">
              <w:rPr>
                <w:rFonts w:eastAsia="Times New Roman"/>
                <w:lang w:val="uk-UA" w:eastAsia="uk-UA" w:bidi="uk-UA"/>
              </w:rPr>
              <w:t xml:space="preserve"> Керівника</w:t>
            </w:r>
            <w:r>
              <w:rPr>
                <w:rFonts w:eastAsia="Times New Roman"/>
                <w:lang w:val="uk-UA" w:eastAsia="uk-UA" w:bidi="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14:paraId="7C459F24"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15F7265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84"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05A9AA6E"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034741E" w14:textId="6D211F17" w:rsidR="005B3535" w:rsidRDefault="00540264" w:rsidP="00540264">
            <w:pPr>
              <w:jc w:val="both"/>
              <w:rPr>
                <w:rFonts w:eastAsia="Times New Roman"/>
                <w:lang w:val="uk-UA" w:eastAsia="uk-UA" w:bidi="uk-UA"/>
              </w:rPr>
            </w:pPr>
            <w:r>
              <w:rPr>
                <w:rFonts w:eastAsia="Times New Roman"/>
                <w:lang w:val="uk-UA" w:eastAsia="uk-UA" w:bidi="uk-UA"/>
              </w:rPr>
              <w:t xml:space="preserve">13) </w:t>
            </w:r>
            <w:r w:rsidR="005B3535">
              <w:rPr>
                <w:rFonts w:eastAsia="Times New Roman"/>
                <w:lang w:val="uk-UA" w:eastAsia="uk-UA" w:bidi="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005B3535">
              <w:rPr>
                <w:rFonts w:eastAsia="Times New Roman"/>
                <w:lang w:val="uk-UA" w:eastAsia="uk-UA" w:bidi="uk-UA"/>
              </w:rPr>
              <w:lastRenderedPageBreak/>
              <w:t>дати дострокового розірвання такого договору.</w:t>
            </w:r>
          </w:p>
          <w:p w14:paraId="075789A1" w14:textId="77777777" w:rsidR="005B3535" w:rsidRDefault="005B3535">
            <w:pPr>
              <w:ind w:firstLine="720"/>
              <w:jc w:val="both"/>
              <w:rPr>
                <w:rFonts w:eastAsia="Times New Roman"/>
                <w:lang w:val="uk-UA" w:eastAsia="uk-UA" w:bidi="uk-UA"/>
              </w:rPr>
            </w:pPr>
            <w:r>
              <w:rPr>
                <w:rFonts w:eastAsia="Times New Roman"/>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4479A17" w14:textId="77777777" w:rsidR="005B3535" w:rsidRDefault="005B3535">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14:paraId="6457C9AB" w14:textId="5DAA90BA" w:rsidR="00C47A90" w:rsidRPr="00C47A90" w:rsidRDefault="005B3535" w:rsidP="00C47A90">
            <w:pPr>
              <w:jc w:val="both"/>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w:t>
            </w:r>
            <w:r w:rsidR="00C47A90">
              <w:rPr>
                <w:rFonts w:eastAsia="SimSun"/>
                <w:lang w:eastAsia="en-US" w:bidi="as-IN"/>
              </w:rPr>
              <w:t xml:space="preserve"> </w:t>
            </w:r>
            <w:r w:rsidR="00C47A90">
              <w:rPr>
                <w:rFonts w:eastAsia="SimSun"/>
                <w:lang w:val="uk-UA" w:eastAsia="en-US" w:bidi="as-IN"/>
              </w:rPr>
              <w:t>д</w:t>
            </w:r>
            <w:r w:rsidR="00C47A90">
              <w:rPr>
                <w:rFonts w:eastAsia="SimSun"/>
                <w:lang w:eastAsia="en-US" w:bidi="as-IN"/>
              </w:rPr>
              <w:t>окументальн</w:t>
            </w:r>
            <w:r w:rsidR="00C47A90">
              <w:rPr>
                <w:rFonts w:eastAsia="SimSun"/>
                <w:lang w:val="uk-UA" w:eastAsia="en-US" w:bidi="as-IN"/>
              </w:rPr>
              <w:t>ого</w:t>
            </w:r>
            <w:r w:rsidR="00C47A90">
              <w:rPr>
                <w:rFonts w:eastAsia="SimSun"/>
                <w:lang w:eastAsia="en-US" w:bidi="as-IN"/>
              </w:rPr>
              <w:t xml:space="preserve"> підтвердження</w:t>
            </w:r>
            <w:r w:rsidR="00C47A90">
              <w:rPr>
                <w:rFonts w:eastAsia="SimSun"/>
                <w:lang w:val="uk-UA" w:eastAsia="en-US" w:bidi="as-IN"/>
              </w:rPr>
              <w:t>:</w:t>
            </w:r>
          </w:p>
          <w:p w14:paraId="09EF2B77" w14:textId="25D817B0" w:rsidR="005B3535" w:rsidRDefault="00C47A90" w:rsidP="00C47A90">
            <w:pPr>
              <w:jc w:val="both"/>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w:t>
            </w:r>
            <w:r>
              <w:rPr>
                <w:rFonts w:eastAsia="Times New Roman"/>
                <w:lang w:val="uk-UA" w:eastAsia="en-US" w:bidi="as-IN"/>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5B3535">
              <w:rPr>
                <w:rFonts w:eastAsia="SimSun"/>
                <w:lang w:val="uk-UA" w:eastAsia="en-US" w:bidi="as-IN"/>
              </w:rPr>
              <w:t xml:space="preserve">  </w:t>
            </w:r>
            <w:r>
              <w:rPr>
                <w:rFonts w:eastAsia="SimSun"/>
                <w:lang w:val="uk-UA" w:eastAsia="en-US" w:bidi="as-IN"/>
              </w:rPr>
              <w:t xml:space="preserve"> </w:t>
            </w:r>
          </w:p>
          <w:p w14:paraId="3763362B" w14:textId="77777777" w:rsidR="005B3535" w:rsidRDefault="005B3535" w:rsidP="00C47A90">
            <w:pPr>
              <w:jc w:val="both"/>
              <w:rPr>
                <w:rFonts w:eastAsia="SimSun"/>
                <w:lang w:val="uk-UA" w:eastAsia="en-US" w:bidi="as-IN"/>
              </w:rPr>
            </w:pPr>
          </w:p>
          <w:p w14:paraId="7421E377" w14:textId="77777777" w:rsidR="005B3535" w:rsidRDefault="005B3535" w:rsidP="00C47A90">
            <w:pPr>
              <w:jc w:val="both"/>
              <w:rPr>
                <w:rFonts w:eastAsia="SimSun"/>
                <w:lang w:val="uk-UA" w:eastAsia="en-US" w:bidi="as-IN"/>
              </w:rPr>
            </w:pPr>
            <w:r>
              <w:rPr>
                <w:rFonts w:eastAsia="SimSun"/>
                <w:lang w:val="uk-UA"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53202FE2" w14:textId="77777777" w:rsidR="005B3535" w:rsidRDefault="005B3535">
            <w:pPr>
              <w:rPr>
                <w:rFonts w:eastAsia="SimSun"/>
                <w:lang w:eastAsia="en-US" w:bidi="as-IN"/>
              </w:rPr>
            </w:pPr>
            <w:r>
              <w:rPr>
                <w:rFonts w:eastAsia="SimSun"/>
                <w:lang w:eastAsia="en-US" w:bidi="as-IN"/>
              </w:rPr>
              <w:lastRenderedPageBreak/>
              <w:t>Документальне підтвердження</w:t>
            </w:r>
          </w:p>
          <w:p w14:paraId="14D9E16C" w14:textId="77777777" w:rsidR="005B3535" w:rsidRDefault="005B3535">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eastAsia="Times New Roman"/>
                <w:lang w:val="uk-UA" w:eastAsia="en-US" w:bidi="as-IN"/>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914DBC" w14:textId="77777777" w:rsidR="006813CA" w:rsidRDefault="006813CA" w:rsidP="002A61AF">
      <w:pPr>
        <w:rPr>
          <w:b/>
          <w:lang w:val="uk-UA"/>
        </w:rPr>
      </w:pPr>
    </w:p>
    <w:p w14:paraId="042464C3" w14:textId="77777777" w:rsidR="00244D91" w:rsidRDefault="00244D91" w:rsidP="00967A6C">
      <w:pPr>
        <w:jc w:val="right"/>
        <w:rPr>
          <w:b/>
          <w:lang w:val="uk-UA"/>
        </w:rPr>
      </w:pPr>
    </w:p>
    <w:p w14:paraId="6B60A501" w14:textId="77777777" w:rsidR="00244D91" w:rsidRDefault="00244D91" w:rsidP="00A948D0">
      <w:pPr>
        <w:rPr>
          <w:b/>
          <w:lang w:val="uk-UA"/>
        </w:rPr>
      </w:pPr>
    </w:p>
    <w:p w14:paraId="21A85352" w14:textId="77777777" w:rsidR="00244D91" w:rsidRDefault="00244D91" w:rsidP="00967A6C">
      <w:pPr>
        <w:jc w:val="right"/>
        <w:rPr>
          <w:b/>
          <w:lang w:val="uk-UA"/>
        </w:rPr>
      </w:pPr>
    </w:p>
    <w:p w14:paraId="4D2B1CB2" w14:textId="77777777" w:rsidR="00244D91" w:rsidRDefault="00244D91" w:rsidP="00967A6C">
      <w:pPr>
        <w:jc w:val="right"/>
        <w:rPr>
          <w:b/>
          <w:lang w:val="uk-UA"/>
        </w:rPr>
      </w:pPr>
    </w:p>
    <w:p w14:paraId="2557CB5D" w14:textId="77777777" w:rsidR="00244D91" w:rsidRDefault="00244D91" w:rsidP="00967A6C">
      <w:pPr>
        <w:jc w:val="right"/>
        <w:rPr>
          <w:b/>
          <w:lang w:val="uk-UA"/>
        </w:rPr>
      </w:pPr>
    </w:p>
    <w:p w14:paraId="03BD083C" w14:textId="77777777" w:rsidR="00244D91" w:rsidRDefault="00244D91" w:rsidP="00967A6C">
      <w:pPr>
        <w:jc w:val="right"/>
        <w:rPr>
          <w:b/>
          <w:lang w:val="uk-UA"/>
        </w:rPr>
      </w:pPr>
    </w:p>
    <w:p w14:paraId="205866B1" w14:textId="77777777" w:rsidR="00244D91" w:rsidRDefault="00244D91" w:rsidP="00967A6C">
      <w:pPr>
        <w:jc w:val="right"/>
        <w:rPr>
          <w:b/>
          <w:lang w:val="uk-UA"/>
        </w:rPr>
      </w:pPr>
    </w:p>
    <w:p w14:paraId="0E5FA5EA" w14:textId="77777777" w:rsidR="00244D91" w:rsidRDefault="00244D91" w:rsidP="00967A6C">
      <w:pPr>
        <w:jc w:val="right"/>
        <w:rPr>
          <w:b/>
          <w:lang w:val="uk-UA"/>
        </w:rPr>
      </w:pPr>
    </w:p>
    <w:p w14:paraId="162D08AF" w14:textId="77777777" w:rsidR="00244D91" w:rsidRDefault="00244D91" w:rsidP="00967A6C">
      <w:pPr>
        <w:jc w:val="right"/>
        <w:rPr>
          <w:b/>
          <w:lang w:val="uk-UA"/>
        </w:rPr>
      </w:pPr>
    </w:p>
    <w:p w14:paraId="60D4D7AF" w14:textId="77777777" w:rsidR="00244D91" w:rsidRDefault="00244D91" w:rsidP="00967A6C">
      <w:pPr>
        <w:jc w:val="right"/>
        <w:rPr>
          <w:b/>
          <w:lang w:val="uk-UA"/>
        </w:rPr>
      </w:pPr>
    </w:p>
    <w:p w14:paraId="5B6DC259" w14:textId="77777777" w:rsidR="00244D91" w:rsidRDefault="00244D91" w:rsidP="00967A6C">
      <w:pPr>
        <w:jc w:val="right"/>
        <w:rPr>
          <w:b/>
          <w:lang w:val="uk-UA"/>
        </w:rPr>
      </w:pPr>
    </w:p>
    <w:p w14:paraId="658E721F" w14:textId="77777777" w:rsidR="00244D91" w:rsidRDefault="00244D91" w:rsidP="00967A6C">
      <w:pPr>
        <w:jc w:val="right"/>
        <w:rPr>
          <w:b/>
          <w:lang w:val="uk-UA"/>
        </w:rPr>
      </w:pPr>
    </w:p>
    <w:p w14:paraId="00584453" w14:textId="77777777" w:rsidR="00244D91" w:rsidRDefault="00244D91" w:rsidP="00967A6C">
      <w:pPr>
        <w:jc w:val="right"/>
        <w:rPr>
          <w:b/>
          <w:lang w:val="uk-UA"/>
        </w:rPr>
      </w:pPr>
    </w:p>
    <w:p w14:paraId="5B41BE6B" w14:textId="77777777" w:rsidR="00244D91" w:rsidRDefault="00244D91" w:rsidP="00967A6C">
      <w:pPr>
        <w:jc w:val="right"/>
        <w:rPr>
          <w:b/>
          <w:lang w:val="uk-UA"/>
        </w:rPr>
      </w:pPr>
    </w:p>
    <w:p w14:paraId="30C2D808" w14:textId="77777777" w:rsidR="00244D91" w:rsidRDefault="00244D91" w:rsidP="00967A6C">
      <w:pPr>
        <w:jc w:val="right"/>
        <w:rPr>
          <w:b/>
          <w:lang w:val="uk-UA"/>
        </w:rPr>
      </w:pPr>
    </w:p>
    <w:p w14:paraId="4CDEC352" w14:textId="77777777" w:rsidR="00244D91" w:rsidRDefault="00244D91" w:rsidP="00967A6C">
      <w:pPr>
        <w:jc w:val="right"/>
        <w:rPr>
          <w:b/>
          <w:lang w:val="uk-UA"/>
        </w:rPr>
      </w:pPr>
    </w:p>
    <w:p w14:paraId="7D0EBBE1" w14:textId="77777777" w:rsidR="00244D91" w:rsidRDefault="00244D91" w:rsidP="00967A6C">
      <w:pPr>
        <w:jc w:val="right"/>
        <w:rPr>
          <w:b/>
          <w:lang w:val="uk-UA"/>
        </w:rPr>
      </w:pPr>
    </w:p>
    <w:p w14:paraId="0099F5CD" w14:textId="77777777" w:rsidR="00244D91" w:rsidRDefault="00244D91" w:rsidP="00967A6C">
      <w:pPr>
        <w:jc w:val="right"/>
        <w:rPr>
          <w:b/>
          <w:lang w:val="uk-UA"/>
        </w:rPr>
      </w:pPr>
    </w:p>
    <w:p w14:paraId="59425BF5" w14:textId="77777777" w:rsidR="00244D91" w:rsidRDefault="00244D91" w:rsidP="00967A6C">
      <w:pPr>
        <w:jc w:val="right"/>
        <w:rPr>
          <w:b/>
          <w:lang w:val="uk-UA"/>
        </w:rPr>
      </w:pPr>
    </w:p>
    <w:p w14:paraId="5264BA2C" w14:textId="77777777" w:rsidR="00244D91" w:rsidRDefault="00244D91" w:rsidP="00967A6C">
      <w:pPr>
        <w:jc w:val="right"/>
        <w:rPr>
          <w:b/>
          <w:lang w:val="uk-UA"/>
        </w:rPr>
      </w:pPr>
    </w:p>
    <w:p w14:paraId="27D50E0D" w14:textId="77777777" w:rsidR="00244D91" w:rsidRDefault="00244D91" w:rsidP="00967A6C">
      <w:pPr>
        <w:jc w:val="right"/>
        <w:rPr>
          <w:b/>
          <w:lang w:val="uk-UA"/>
        </w:rPr>
      </w:pPr>
    </w:p>
    <w:p w14:paraId="22FB9BEC" w14:textId="77777777" w:rsidR="00244D91" w:rsidRDefault="00244D91" w:rsidP="00967A6C">
      <w:pPr>
        <w:jc w:val="right"/>
        <w:rPr>
          <w:b/>
          <w:lang w:val="uk-UA"/>
        </w:rPr>
      </w:pPr>
    </w:p>
    <w:p w14:paraId="7D267C9D" w14:textId="77777777" w:rsidR="00244D91" w:rsidRDefault="00244D91" w:rsidP="00967A6C">
      <w:pPr>
        <w:jc w:val="right"/>
        <w:rPr>
          <w:b/>
          <w:lang w:val="uk-UA"/>
        </w:rPr>
      </w:pPr>
    </w:p>
    <w:p w14:paraId="110F009B" w14:textId="77777777" w:rsidR="00244D91" w:rsidRDefault="00244D91" w:rsidP="00967A6C">
      <w:pPr>
        <w:jc w:val="right"/>
        <w:rPr>
          <w:b/>
          <w:lang w:val="uk-UA"/>
        </w:rPr>
      </w:pPr>
    </w:p>
    <w:p w14:paraId="4321B5B8" w14:textId="77777777" w:rsidR="00244D91" w:rsidRDefault="00244D91" w:rsidP="00967A6C">
      <w:pPr>
        <w:jc w:val="right"/>
        <w:rPr>
          <w:b/>
          <w:lang w:val="uk-UA"/>
        </w:rPr>
      </w:pPr>
    </w:p>
    <w:p w14:paraId="1BD6C5AC" w14:textId="77777777" w:rsidR="00244D91" w:rsidRDefault="00244D91" w:rsidP="00967A6C">
      <w:pPr>
        <w:jc w:val="right"/>
        <w:rPr>
          <w:b/>
          <w:lang w:val="uk-UA"/>
        </w:rPr>
      </w:pPr>
    </w:p>
    <w:p w14:paraId="153045A9" w14:textId="77777777" w:rsidR="00244D91" w:rsidRDefault="00244D91" w:rsidP="00967A6C">
      <w:pPr>
        <w:jc w:val="right"/>
        <w:rPr>
          <w:b/>
          <w:lang w:val="uk-UA"/>
        </w:rPr>
      </w:pPr>
    </w:p>
    <w:p w14:paraId="60CD343F" w14:textId="77777777" w:rsidR="00244D91" w:rsidRDefault="00244D91" w:rsidP="00967A6C">
      <w:pPr>
        <w:jc w:val="right"/>
        <w:rPr>
          <w:b/>
          <w:lang w:val="uk-UA"/>
        </w:rPr>
      </w:pPr>
    </w:p>
    <w:p w14:paraId="10EFC284" w14:textId="77777777" w:rsidR="00244D91" w:rsidRDefault="00244D91" w:rsidP="00967A6C">
      <w:pPr>
        <w:jc w:val="right"/>
        <w:rPr>
          <w:b/>
          <w:lang w:val="uk-UA"/>
        </w:rPr>
      </w:pPr>
    </w:p>
    <w:p w14:paraId="57686ED1" w14:textId="77777777" w:rsidR="00244D91" w:rsidRDefault="00244D91" w:rsidP="00967A6C">
      <w:pPr>
        <w:jc w:val="right"/>
        <w:rPr>
          <w:b/>
          <w:lang w:val="uk-UA"/>
        </w:rPr>
      </w:pPr>
    </w:p>
    <w:p w14:paraId="2F776261" w14:textId="77777777" w:rsidR="00244D91" w:rsidRDefault="00244D91" w:rsidP="00967A6C">
      <w:pPr>
        <w:jc w:val="right"/>
        <w:rPr>
          <w:b/>
          <w:lang w:val="uk-UA"/>
        </w:rPr>
      </w:pPr>
    </w:p>
    <w:p w14:paraId="09CAF3D6" w14:textId="77777777" w:rsidR="00244D91" w:rsidRDefault="00244D91" w:rsidP="00967A6C">
      <w:pPr>
        <w:jc w:val="right"/>
        <w:rPr>
          <w:b/>
          <w:lang w:val="uk-UA"/>
        </w:rPr>
      </w:pPr>
    </w:p>
    <w:p w14:paraId="74C655F3" w14:textId="77777777" w:rsidR="00244D91" w:rsidRDefault="00244D91" w:rsidP="00967A6C">
      <w:pPr>
        <w:jc w:val="right"/>
        <w:rPr>
          <w:b/>
          <w:lang w:val="uk-UA"/>
        </w:rPr>
      </w:pPr>
    </w:p>
    <w:p w14:paraId="72DBE862" w14:textId="77777777" w:rsidR="003B7CA5" w:rsidRDefault="003B7CA5" w:rsidP="00967A6C">
      <w:pPr>
        <w:jc w:val="right"/>
        <w:rPr>
          <w:b/>
          <w:lang w:val="uk-UA"/>
        </w:rPr>
      </w:pPr>
    </w:p>
    <w:p w14:paraId="04B12874" w14:textId="10B46037" w:rsidR="00967A6C" w:rsidRPr="005B3535" w:rsidRDefault="00A90DCD" w:rsidP="00967A6C">
      <w:pPr>
        <w:jc w:val="right"/>
        <w:rPr>
          <w:b/>
          <w:lang w:val="en-US"/>
        </w:rPr>
      </w:pPr>
      <w:r>
        <w:rPr>
          <w:b/>
          <w:lang w:val="uk-UA"/>
        </w:rPr>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Pr>
          <w:b/>
          <w:bCs/>
          <w:lang w:val="en-U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4"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4"/>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5" w:name="OLE_LINK3"/>
      <w:bookmarkStart w:id="6" w:name="OLE_LINK4"/>
      <w:bookmarkEnd w:id="5"/>
      <w:bookmarkEnd w:id="6"/>
      <w:r w:rsidRPr="00520E1E">
        <w:rPr>
          <w:i/>
        </w:rPr>
        <w:lastRenderedPageBreak/>
        <w:t>ПДВ нараховується у випадках, передбачених законодавством України.</w:t>
      </w:r>
    </w:p>
    <w:p w14:paraId="0CE09135" w14:textId="77777777" w:rsidR="002A61AF" w:rsidRDefault="002A61AF" w:rsidP="00EA66A2">
      <w:pPr>
        <w:jc w:val="right"/>
        <w:rPr>
          <w:b/>
          <w:lang w:val="uk-UA"/>
        </w:rPr>
      </w:pPr>
    </w:p>
    <w:p w14:paraId="576E34D8" w14:textId="77777777" w:rsidR="00244D91" w:rsidRDefault="00244D91" w:rsidP="00EA66A2">
      <w:pPr>
        <w:jc w:val="right"/>
        <w:rPr>
          <w:b/>
          <w:lang w:val="uk-UA"/>
        </w:rPr>
      </w:pPr>
    </w:p>
    <w:p w14:paraId="7F33CF32" w14:textId="77777777" w:rsidR="00244D91" w:rsidRDefault="00244D91" w:rsidP="00EA66A2">
      <w:pPr>
        <w:jc w:val="right"/>
        <w:rPr>
          <w:b/>
          <w:lang w:val="uk-UA"/>
        </w:rPr>
      </w:pPr>
    </w:p>
    <w:p w14:paraId="0AFB0955" w14:textId="77777777" w:rsidR="00244D91" w:rsidRDefault="00244D91" w:rsidP="00EA66A2">
      <w:pPr>
        <w:jc w:val="right"/>
        <w:rPr>
          <w:b/>
          <w:lang w:val="uk-UA"/>
        </w:rPr>
      </w:pPr>
    </w:p>
    <w:p w14:paraId="7774235A" w14:textId="77777777" w:rsidR="00FF1193" w:rsidRDefault="00FF1193" w:rsidP="00EA66A2">
      <w:pPr>
        <w:jc w:val="right"/>
        <w:rPr>
          <w:b/>
          <w:lang w:val="uk-UA"/>
        </w:rPr>
      </w:pPr>
    </w:p>
    <w:p w14:paraId="52348B43" w14:textId="2F58A9BA" w:rsidR="002D1808" w:rsidRPr="001C5CB9" w:rsidRDefault="002D1808" w:rsidP="00EA66A2">
      <w:pPr>
        <w:jc w:val="right"/>
        <w:rPr>
          <w:b/>
          <w:lang w:val="uk-UA"/>
        </w:rPr>
      </w:pPr>
      <w:r w:rsidRPr="001C5CB9">
        <w:rPr>
          <w:b/>
          <w:lang w:val="uk-UA"/>
        </w:rPr>
        <w:t>ДОДАТОК №</w:t>
      </w:r>
      <w:r w:rsidR="00F900C4" w:rsidRPr="001C5CB9">
        <w:rPr>
          <w:b/>
          <w:lang w:val="uk-UA"/>
        </w:rPr>
        <w:t xml:space="preserve"> </w:t>
      </w:r>
      <w:r w:rsidRPr="001C5CB9">
        <w:rPr>
          <w:b/>
          <w:lang w:val="uk-UA"/>
        </w:rPr>
        <w:t>4</w:t>
      </w:r>
    </w:p>
    <w:p w14:paraId="0388DDCC" w14:textId="27AF7E09" w:rsidR="002D1808" w:rsidRPr="001C5CB9" w:rsidRDefault="002D1808" w:rsidP="00EA66A2">
      <w:pPr>
        <w:pStyle w:val="aff1"/>
        <w:ind w:right="-37"/>
        <w:jc w:val="right"/>
        <w:rPr>
          <w:rFonts w:ascii="Times New Roman" w:hAnsi="Times New Roman" w:cs="Times New Roman"/>
          <w:b/>
          <w:bCs/>
          <w:sz w:val="24"/>
          <w:szCs w:val="24"/>
          <w:lang w:val="uk-UA"/>
        </w:rPr>
      </w:pPr>
      <w:r w:rsidRPr="001C5CB9">
        <w:rPr>
          <w:rFonts w:ascii="Times New Roman" w:hAnsi="Times New Roman" w:cs="Times New Roman"/>
          <w:b/>
          <w:bCs/>
          <w:sz w:val="24"/>
          <w:szCs w:val="24"/>
          <w:lang w:val="uk-UA"/>
        </w:rPr>
        <w:t>до тендерної документації</w:t>
      </w:r>
    </w:p>
    <w:p w14:paraId="2AA726E0" w14:textId="77777777" w:rsidR="001C5CB9" w:rsidRPr="001C5CB9" w:rsidRDefault="001C5CB9" w:rsidP="001C5CB9">
      <w:pPr>
        <w:jc w:val="center"/>
        <w:rPr>
          <w:rFonts w:eastAsia="Times New Roman"/>
          <w:b/>
          <w:bCs/>
          <w:lang w:val="uk-UA"/>
        </w:rPr>
      </w:pPr>
      <w:r w:rsidRPr="001C5CB9">
        <w:rPr>
          <w:b/>
          <w:iCs/>
          <w:lang w:val="en-US"/>
        </w:rPr>
        <w:t xml:space="preserve"> </w:t>
      </w:r>
      <w:r w:rsidRPr="001C5CB9">
        <w:rPr>
          <w:rFonts w:eastAsia="Times New Roman"/>
          <w:b/>
          <w:bCs/>
          <w:lang w:val="uk-UA"/>
        </w:rPr>
        <w:t>ТЕХНІЧНІ ВИМОГИ</w:t>
      </w:r>
    </w:p>
    <w:p w14:paraId="1CFF2614" w14:textId="3D7D2B48" w:rsidR="001C5CB9" w:rsidRDefault="001C5CB9" w:rsidP="001C5CB9">
      <w:pPr>
        <w:ind w:firstLine="567"/>
        <w:jc w:val="center"/>
        <w:rPr>
          <w:rFonts w:eastAsia="Times New Roman"/>
          <w:lang w:val="uk-UA" w:eastAsia="uk-UA"/>
        </w:rPr>
      </w:pPr>
      <w:r w:rsidRPr="001C5CB9">
        <w:rPr>
          <w:rFonts w:eastAsia="Times New Roman"/>
          <w:b/>
          <w:bCs/>
          <w:lang w:val="uk-UA"/>
        </w:rPr>
        <w:t>ДО ПРЕДМЕТА ЗАКУПІВЛІ:</w:t>
      </w:r>
      <w:r w:rsidRPr="001C5CB9">
        <w:rPr>
          <w:rFonts w:eastAsia="Times New Roman"/>
          <w:lang w:val="uk-UA" w:eastAsia="uk-UA"/>
        </w:rPr>
        <w:t xml:space="preserve"> </w:t>
      </w:r>
      <w:r w:rsidRPr="001C5CB9">
        <w:rPr>
          <w:rFonts w:eastAsia="Times New Roman"/>
          <w:shd w:val="clear" w:color="auto" w:fill="FFFFFF"/>
          <w:lang w:val="uk-UA" w:eastAsia="uk-UA"/>
        </w:rPr>
        <w:t xml:space="preserve">ДК 021:2015 CPV:14210000-6  Гравій, пісок, щебінь і наповнювачі (Щебінь) </w:t>
      </w:r>
      <w:r w:rsidRPr="001C5CB9">
        <w:rPr>
          <w:rFonts w:eastAsia="Times New Roman"/>
          <w:lang w:val="uk-UA" w:eastAsia="uk-UA"/>
        </w:rPr>
        <w:t xml:space="preserve"> </w:t>
      </w:r>
    </w:p>
    <w:p w14:paraId="3B9DB237" w14:textId="77777777" w:rsidR="001C5CB9" w:rsidRPr="001C5CB9" w:rsidRDefault="001C5CB9" w:rsidP="001C5CB9">
      <w:pPr>
        <w:ind w:firstLine="567"/>
        <w:jc w:val="center"/>
        <w:rPr>
          <w:rFonts w:eastAsia="Times New Roman"/>
          <w:lang w:val="uk-UA" w:eastAsia="uk-UA"/>
        </w:rPr>
      </w:pPr>
    </w:p>
    <w:p w14:paraId="03648744" w14:textId="2BCABFCC" w:rsidR="001C5CB9" w:rsidRPr="001C5CB9" w:rsidRDefault="001C5CB9" w:rsidP="001C5CB9">
      <w:pPr>
        <w:keepNext/>
        <w:shd w:val="clear" w:color="auto" w:fill="FFFFFF"/>
        <w:spacing w:after="200" w:line="276" w:lineRule="auto"/>
        <w:ind w:right="144"/>
        <w:jc w:val="center"/>
        <w:rPr>
          <w:rFonts w:eastAsia="Times New Roman"/>
          <w:b/>
          <w:iCs/>
          <w:sz w:val="28"/>
          <w:szCs w:val="28"/>
          <w:shd w:val="clear" w:color="auto" w:fill="FFFFFF"/>
          <w:lang w:val="uk-UA" w:eastAsia="uk-UA"/>
        </w:rPr>
      </w:pPr>
      <w:r w:rsidRPr="001C5CB9">
        <w:rPr>
          <w:rFonts w:eastAsia="Times New Roman"/>
          <w:b/>
          <w:iCs/>
          <w:sz w:val="28"/>
          <w:szCs w:val="28"/>
          <w:shd w:val="clear" w:color="auto" w:fill="FFFFFF"/>
          <w:lang w:val="uk-UA" w:eastAsia="uk-UA"/>
        </w:rPr>
        <w:t>Технічна специфікація</w:t>
      </w:r>
    </w:p>
    <w:tbl>
      <w:tblPr>
        <w:tblW w:w="10349" w:type="dxa"/>
        <w:jc w:val="center"/>
        <w:tblLook w:val="00A0" w:firstRow="1" w:lastRow="0" w:firstColumn="1" w:lastColumn="0" w:noHBand="0" w:noVBand="0"/>
      </w:tblPr>
      <w:tblGrid>
        <w:gridCol w:w="988"/>
        <w:gridCol w:w="4665"/>
        <w:gridCol w:w="1498"/>
        <w:gridCol w:w="3198"/>
      </w:tblGrid>
      <w:tr w:rsidR="001C5CB9" w:rsidRPr="001C5CB9" w14:paraId="77897380" w14:textId="77777777" w:rsidTr="001C5CB9">
        <w:trPr>
          <w:trHeight w:val="792"/>
          <w:jc w:val="center"/>
        </w:trPr>
        <w:tc>
          <w:tcPr>
            <w:tcW w:w="988" w:type="dxa"/>
            <w:tcBorders>
              <w:top w:val="single" w:sz="4" w:space="0" w:color="auto"/>
              <w:left w:val="single" w:sz="4" w:space="0" w:color="auto"/>
              <w:bottom w:val="nil"/>
              <w:right w:val="single" w:sz="4" w:space="0" w:color="auto"/>
            </w:tcBorders>
            <w:vAlign w:val="center"/>
          </w:tcPr>
          <w:p w14:paraId="42A5DF72"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w:t>
            </w:r>
          </w:p>
        </w:tc>
        <w:tc>
          <w:tcPr>
            <w:tcW w:w="4665" w:type="dxa"/>
            <w:tcBorders>
              <w:top w:val="single" w:sz="4" w:space="0" w:color="auto"/>
              <w:left w:val="nil"/>
              <w:bottom w:val="nil"/>
              <w:right w:val="nil"/>
            </w:tcBorders>
            <w:vAlign w:val="center"/>
          </w:tcPr>
          <w:p w14:paraId="7079E48A"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Найменування та опис</w:t>
            </w:r>
          </w:p>
          <w:p w14:paraId="0F4170F4"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предмету закупівлі</w:t>
            </w:r>
          </w:p>
        </w:tc>
        <w:tc>
          <w:tcPr>
            <w:tcW w:w="1498" w:type="dxa"/>
            <w:tcBorders>
              <w:top w:val="single" w:sz="4" w:space="0" w:color="auto"/>
              <w:left w:val="single" w:sz="4" w:space="0" w:color="auto"/>
              <w:bottom w:val="nil"/>
              <w:right w:val="single" w:sz="4" w:space="0" w:color="auto"/>
            </w:tcBorders>
            <w:vAlign w:val="center"/>
          </w:tcPr>
          <w:p w14:paraId="5C970CFE"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Одиниця</w:t>
            </w:r>
          </w:p>
          <w:p w14:paraId="29DA49A3"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виміру</w:t>
            </w:r>
          </w:p>
        </w:tc>
        <w:tc>
          <w:tcPr>
            <w:tcW w:w="3198" w:type="dxa"/>
            <w:tcBorders>
              <w:top w:val="single" w:sz="4" w:space="0" w:color="auto"/>
              <w:left w:val="nil"/>
              <w:bottom w:val="nil"/>
              <w:right w:val="single" w:sz="4" w:space="0" w:color="auto"/>
            </w:tcBorders>
            <w:vAlign w:val="center"/>
          </w:tcPr>
          <w:p w14:paraId="3647B221"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Кількість</w:t>
            </w:r>
          </w:p>
        </w:tc>
      </w:tr>
      <w:tr w:rsidR="001C5CB9" w:rsidRPr="001C5CB9" w14:paraId="5189ACBB" w14:textId="77777777" w:rsidTr="001C5CB9">
        <w:trPr>
          <w:trHeight w:val="653"/>
          <w:jc w:val="center"/>
        </w:trPr>
        <w:tc>
          <w:tcPr>
            <w:tcW w:w="988" w:type="dxa"/>
            <w:tcBorders>
              <w:top w:val="single" w:sz="4" w:space="0" w:color="auto"/>
              <w:left w:val="single" w:sz="4" w:space="0" w:color="auto"/>
              <w:bottom w:val="single" w:sz="4" w:space="0" w:color="auto"/>
              <w:right w:val="single" w:sz="4" w:space="0" w:color="auto"/>
            </w:tcBorders>
            <w:vAlign w:val="center"/>
          </w:tcPr>
          <w:p w14:paraId="6F20FBB2" w14:textId="77777777" w:rsidR="001C5CB9" w:rsidRPr="001C5CB9" w:rsidRDefault="001C5CB9" w:rsidP="001C5CB9">
            <w:pPr>
              <w:jc w:val="center"/>
              <w:rPr>
                <w:rFonts w:eastAsia="Times New Roman"/>
                <w:lang w:val="uk-UA" w:eastAsia="en-US"/>
              </w:rPr>
            </w:pPr>
            <w:r w:rsidRPr="001C5CB9">
              <w:rPr>
                <w:rFonts w:eastAsia="Times New Roman"/>
                <w:lang w:val="uk-UA" w:eastAsia="en-US"/>
              </w:rPr>
              <w:t>1</w:t>
            </w:r>
          </w:p>
        </w:tc>
        <w:tc>
          <w:tcPr>
            <w:tcW w:w="4665" w:type="dxa"/>
            <w:tcBorders>
              <w:top w:val="single" w:sz="4" w:space="0" w:color="auto"/>
              <w:left w:val="nil"/>
              <w:bottom w:val="single" w:sz="4" w:space="0" w:color="auto"/>
              <w:right w:val="single" w:sz="4" w:space="0" w:color="auto"/>
            </w:tcBorders>
          </w:tcPr>
          <w:p w14:paraId="5F64C1CA" w14:textId="77777777" w:rsidR="001C5CB9" w:rsidRPr="001C5CB9" w:rsidRDefault="001C5CB9" w:rsidP="001C5CB9">
            <w:pPr>
              <w:jc w:val="center"/>
              <w:rPr>
                <w:rFonts w:eastAsia="Times New Roman"/>
                <w:bCs/>
                <w:color w:val="000000"/>
                <w:lang w:val="uk-UA" w:eastAsia="en-US"/>
              </w:rPr>
            </w:pPr>
          </w:p>
          <w:p w14:paraId="376B5267"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5х20</w:t>
            </w:r>
          </w:p>
        </w:tc>
        <w:tc>
          <w:tcPr>
            <w:tcW w:w="1498" w:type="dxa"/>
            <w:tcBorders>
              <w:top w:val="single" w:sz="4" w:space="0" w:color="auto"/>
              <w:left w:val="nil"/>
              <w:bottom w:val="single" w:sz="4" w:space="0" w:color="auto"/>
              <w:right w:val="single" w:sz="4" w:space="0" w:color="auto"/>
            </w:tcBorders>
            <w:vAlign w:val="center"/>
          </w:tcPr>
          <w:p w14:paraId="2B45021A"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116E5A44" w14:textId="5B7F7F28" w:rsidR="001C5CB9" w:rsidRPr="00540264" w:rsidRDefault="00540264" w:rsidP="001C5CB9">
            <w:pPr>
              <w:jc w:val="center"/>
              <w:rPr>
                <w:rFonts w:eastAsia="Times New Roman"/>
                <w:lang w:val="uk-UA" w:eastAsia="en-US"/>
              </w:rPr>
            </w:pPr>
            <w:r>
              <w:rPr>
                <w:rFonts w:eastAsia="Times New Roman"/>
                <w:lang w:val="uk-UA" w:eastAsia="en-US"/>
              </w:rPr>
              <w:t>55</w:t>
            </w:r>
          </w:p>
        </w:tc>
      </w:tr>
      <w:tr w:rsidR="001C5CB9" w:rsidRPr="001C5CB9" w14:paraId="5194013B" w14:textId="77777777" w:rsidTr="001C5CB9">
        <w:trPr>
          <w:trHeight w:val="691"/>
          <w:jc w:val="center"/>
        </w:trPr>
        <w:tc>
          <w:tcPr>
            <w:tcW w:w="988" w:type="dxa"/>
            <w:tcBorders>
              <w:top w:val="single" w:sz="4" w:space="0" w:color="auto"/>
              <w:left w:val="single" w:sz="4" w:space="0" w:color="auto"/>
              <w:bottom w:val="single" w:sz="4" w:space="0" w:color="auto"/>
              <w:right w:val="single" w:sz="4" w:space="0" w:color="auto"/>
            </w:tcBorders>
            <w:vAlign w:val="center"/>
          </w:tcPr>
          <w:p w14:paraId="29B46D75" w14:textId="77777777" w:rsidR="001C5CB9" w:rsidRPr="001C5CB9" w:rsidRDefault="001C5CB9" w:rsidP="001C5CB9">
            <w:pPr>
              <w:jc w:val="center"/>
              <w:rPr>
                <w:rFonts w:eastAsia="Times New Roman"/>
                <w:lang w:val="uk-UA" w:eastAsia="en-US"/>
              </w:rPr>
            </w:pPr>
            <w:r w:rsidRPr="001C5CB9">
              <w:rPr>
                <w:rFonts w:eastAsia="Times New Roman"/>
                <w:lang w:val="uk-UA" w:eastAsia="en-US"/>
              </w:rPr>
              <w:t>2</w:t>
            </w:r>
          </w:p>
        </w:tc>
        <w:tc>
          <w:tcPr>
            <w:tcW w:w="4665" w:type="dxa"/>
            <w:tcBorders>
              <w:top w:val="single" w:sz="4" w:space="0" w:color="auto"/>
              <w:left w:val="nil"/>
              <w:bottom w:val="single" w:sz="4" w:space="0" w:color="auto"/>
              <w:right w:val="single" w:sz="4" w:space="0" w:color="auto"/>
            </w:tcBorders>
          </w:tcPr>
          <w:p w14:paraId="09D7EE16" w14:textId="77777777" w:rsidR="001C5CB9" w:rsidRPr="001C5CB9" w:rsidRDefault="001C5CB9" w:rsidP="001C5CB9">
            <w:pPr>
              <w:jc w:val="center"/>
              <w:rPr>
                <w:rFonts w:eastAsia="Times New Roman"/>
                <w:bCs/>
                <w:color w:val="000000"/>
                <w:lang w:val="uk-UA" w:eastAsia="en-US"/>
              </w:rPr>
            </w:pPr>
          </w:p>
          <w:p w14:paraId="3BD56788"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20х40</w:t>
            </w:r>
          </w:p>
        </w:tc>
        <w:tc>
          <w:tcPr>
            <w:tcW w:w="1498" w:type="dxa"/>
            <w:tcBorders>
              <w:top w:val="single" w:sz="4" w:space="0" w:color="auto"/>
              <w:left w:val="nil"/>
              <w:bottom w:val="single" w:sz="4" w:space="0" w:color="auto"/>
              <w:right w:val="single" w:sz="4" w:space="0" w:color="auto"/>
            </w:tcBorders>
            <w:vAlign w:val="center"/>
          </w:tcPr>
          <w:p w14:paraId="04F1A653"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 т</w:t>
            </w:r>
          </w:p>
        </w:tc>
        <w:tc>
          <w:tcPr>
            <w:tcW w:w="3198" w:type="dxa"/>
            <w:tcBorders>
              <w:top w:val="single" w:sz="4" w:space="0" w:color="auto"/>
              <w:left w:val="nil"/>
              <w:bottom w:val="single" w:sz="4" w:space="0" w:color="auto"/>
              <w:right w:val="single" w:sz="4" w:space="0" w:color="auto"/>
            </w:tcBorders>
            <w:noWrap/>
            <w:vAlign w:val="center"/>
          </w:tcPr>
          <w:p w14:paraId="4586706E" w14:textId="63D23BB1" w:rsidR="001C5CB9" w:rsidRPr="001C5CB9" w:rsidRDefault="00540264" w:rsidP="001C5CB9">
            <w:pPr>
              <w:jc w:val="center"/>
              <w:rPr>
                <w:rFonts w:eastAsia="Times New Roman"/>
                <w:lang w:val="en-US" w:eastAsia="en-US"/>
              </w:rPr>
            </w:pPr>
            <w:r>
              <w:rPr>
                <w:rFonts w:eastAsia="Times New Roman"/>
                <w:lang w:val="uk-UA" w:eastAsia="en-US"/>
              </w:rPr>
              <w:t>9</w:t>
            </w:r>
            <w:r w:rsidR="001C5CB9">
              <w:rPr>
                <w:rFonts w:eastAsia="Times New Roman"/>
                <w:lang w:val="en-US" w:eastAsia="en-US"/>
              </w:rPr>
              <w:t>0</w:t>
            </w:r>
          </w:p>
        </w:tc>
      </w:tr>
      <w:tr w:rsidR="001C5CB9" w:rsidRPr="001C5CB9" w14:paraId="738D5FD7" w14:textId="77777777" w:rsidTr="001C5CB9">
        <w:trPr>
          <w:trHeight w:val="495"/>
          <w:jc w:val="center"/>
        </w:trPr>
        <w:tc>
          <w:tcPr>
            <w:tcW w:w="988" w:type="dxa"/>
            <w:tcBorders>
              <w:top w:val="single" w:sz="4" w:space="0" w:color="auto"/>
              <w:left w:val="single" w:sz="4" w:space="0" w:color="auto"/>
              <w:bottom w:val="single" w:sz="4" w:space="0" w:color="auto"/>
              <w:right w:val="single" w:sz="4" w:space="0" w:color="auto"/>
            </w:tcBorders>
            <w:vAlign w:val="center"/>
          </w:tcPr>
          <w:p w14:paraId="36000309" w14:textId="77777777" w:rsidR="001C5CB9" w:rsidRPr="001C5CB9" w:rsidRDefault="001C5CB9" w:rsidP="001C5CB9">
            <w:pPr>
              <w:jc w:val="center"/>
              <w:rPr>
                <w:rFonts w:eastAsia="Times New Roman"/>
                <w:lang w:val="uk-UA" w:eastAsia="en-US"/>
              </w:rPr>
            </w:pPr>
            <w:r w:rsidRPr="001C5CB9">
              <w:rPr>
                <w:rFonts w:eastAsia="Times New Roman"/>
                <w:lang w:val="uk-UA" w:eastAsia="en-US"/>
              </w:rPr>
              <w:t>3</w:t>
            </w:r>
          </w:p>
        </w:tc>
        <w:tc>
          <w:tcPr>
            <w:tcW w:w="4665" w:type="dxa"/>
            <w:tcBorders>
              <w:top w:val="single" w:sz="4" w:space="0" w:color="auto"/>
              <w:left w:val="nil"/>
              <w:bottom w:val="single" w:sz="4" w:space="0" w:color="auto"/>
              <w:right w:val="single" w:sz="4" w:space="0" w:color="auto"/>
            </w:tcBorders>
          </w:tcPr>
          <w:p w14:paraId="39813880" w14:textId="77777777" w:rsidR="001C5CB9" w:rsidRPr="001C5CB9" w:rsidRDefault="001C5CB9" w:rsidP="001C5CB9">
            <w:pPr>
              <w:jc w:val="center"/>
              <w:rPr>
                <w:rFonts w:eastAsia="Times New Roman"/>
                <w:bCs/>
                <w:color w:val="000000"/>
                <w:lang w:val="uk-UA" w:eastAsia="en-US"/>
              </w:rPr>
            </w:pPr>
          </w:p>
          <w:p w14:paraId="2D61643D"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40х70</w:t>
            </w:r>
          </w:p>
        </w:tc>
        <w:tc>
          <w:tcPr>
            <w:tcW w:w="1498" w:type="dxa"/>
            <w:tcBorders>
              <w:top w:val="single" w:sz="4" w:space="0" w:color="auto"/>
              <w:left w:val="nil"/>
              <w:bottom w:val="single" w:sz="4" w:space="0" w:color="auto"/>
              <w:right w:val="single" w:sz="4" w:space="0" w:color="auto"/>
            </w:tcBorders>
            <w:vAlign w:val="center"/>
          </w:tcPr>
          <w:p w14:paraId="0C4F348E"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559FEE7F" w14:textId="7BB5E144" w:rsidR="001C5CB9" w:rsidRPr="00540264" w:rsidRDefault="00540264" w:rsidP="001C5CB9">
            <w:pPr>
              <w:jc w:val="center"/>
              <w:rPr>
                <w:rFonts w:eastAsia="Times New Roman"/>
                <w:lang w:val="uk-UA" w:eastAsia="en-US"/>
              </w:rPr>
            </w:pPr>
            <w:r>
              <w:rPr>
                <w:rFonts w:eastAsia="Times New Roman"/>
                <w:lang w:val="uk-UA" w:eastAsia="en-US"/>
              </w:rPr>
              <w:t>1400</w:t>
            </w:r>
          </w:p>
        </w:tc>
      </w:tr>
    </w:tbl>
    <w:p w14:paraId="11A2B5EB" w14:textId="77777777" w:rsidR="001C5CB9" w:rsidRPr="001C5CB9" w:rsidRDefault="001C5CB9" w:rsidP="001C5CB9">
      <w:pPr>
        <w:tabs>
          <w:tab w:val="left" w:pos="360"/>
          <w:tab w:val="left" w:pos="1200"/>
        </w:tabs>
        <w:jc w:val="both"/>
        <w:rPr>
          <w:rFonts w:eastAsia="Times New Roman"/>
          <w:lang w:val="uk-UA" w:eastAsia="uk-UA"/>
        </w:rPr>
      </w:pPr>
    </w:p>
    <w:p w14:paraId="2A29A0C2" w14:textId="1A4C428F" w:rsidR="001C5CB9" w:rsidRPr="001C5CB9" w:rsidRDefault="001C5CB9" w:rsidP="001C5CB9">
      <w:pPr>
        <w:tabs>
          <w:tab w:val="left" w:pos="360"/>
          <w:tab w:val="left" w:pos="1200"/>
        </w:tabs>
        <w:jc w:val="both"/>
        <w:rPr>
          <w:rFonts w:eastAsia="Times New Roman"/>
          <w:bCs/>
          <w:lang w:val="uk-UA" w:eastAsia="uk-UA"/>
        </w:rPr>
      </w:pPr>
      <w:r w:rsidRPr="001C5CB9">
        <w:rPr>
          <w:rFonts w:eastAsia="Times New Roman"/>
          <w:lang w:val="uk-UA" w:eastAsia="uk-UA"/>
        </w:rPr>
        <w:t>1. Строк поставки – до 31 грудня 202</w:t>
      </w:r>
      <w:r>
        <w:rPr>
          <w:rFonts w:eastAsia="Times New Roman"/>
          <w:lang w:val="en-US" w:eastAsia="uk-UA"/>
        </w:rPr>
        <w:t>3</w:t>
      </w:r>
      <w:r w:rsidRPr="001C5CB9">
        <w:rPr>
          <w:rFonts w:eastAsia="Times New Roman"/>
          <w:lang w:val="uk-UA" w:eastAsia="uk-UA"/>
        </w:rPr>
        <w:t xml:space="preserve"> року.</w:t>
      </w:r>
    </w:p>
    <w:p w14:paraId="1A0908A6" w14:textId="1BDA7674" w:rsidR="001C5CB9" w:rsidRDefault="001C5CB9" w:rsidP="001C5CB9">
      <w:pPr>
        <w:tabs>
          <w:tab w:val="left" w:pos="360"/>
          <w:tab w:val="left" w:pos="1200"/>
        </w:tabs>
        <w:jc w:val="both"/>
        <w:rPr>
          <w:rFonts w:eastAsia="Times New Roman"/>
          <w:bCs/>
          <w:noProof/>
          <w:lang w:val="uk-UA" w:eastAsia="uk-UA"/>
        </w:rPr>
      </w:pPr>
      <w:r w:rsidRPr="001C5CB9">
        <w:rPr>
          <w:rFonts w:eastAsia="Times New Roman"/>
          <w:bCs/>
          <w:noProof/>
          <w:lang w:val="uk-UA" w:eastAsia="uk-UA"/>
        </w:rPr>
        <w:t>2. Розрахунки за Товар здійснюватимуться за фактом його отримання на підставі видаткової накладної</w:t>
      </w:r>
      <w:r w:rsidRPr="001C5CB9">
        <w:rPr>
          <w:rFonts w:eastAsia="Times New Roman"/>
          <w:bCs/>
          <w:noProof/>
          <w:lang w:eastAsia="uk-UA"/>
        </w:rPr>
        <w:t xml:space="preserve"> </w:t>
      </w:r>
      <w:r w:rsidRPr="001C5CB9">
        <w:rPr>
          <w:rFonts w:eastAsia="Times New Roman"/>
          <w:bCs/>
          <w:noProof/>
          <w:lang w:val="uk-UA" w:eastAsia="uk-UA"/>
        </w:rPr>
        <w:t xml:space="preserve"> протягом </w:t>
      </w:r>
      <w:r>
        <w:rPr>
          <w:rFonts w:eastAsia="Times New Roman"/>
          <w:bCs/>
          <w:noProof/>
          <w:lang w:val="en-US" w:eastAsia="uk-UA"/>
        </w:rPr>
        <w:t>9</w:t>
      </w:r>
      <w:r w:rsidRPr="001C5CB9">
        <w:rPr>
          <w:rFonts w:eastAsia="Times New Roman"/>
          <w:bCs/>
          <w:noProof/>
          <w:lang w:val="uk-UA" w:eastAsia="uk-UA"/>
        </w:rPr>
        <w:t>0 календарних днів.</w:t>
      </w:r>
    </w:p>
    <w:p w14:paraId="679D776F" w14:textId="77777777" w:rsidR="001C5CB9" w:rsidRPr="001C5CB9" w:rsidRDefault="001C5CB9" w:rsidP="008B1C2A">
      <w:pPr>
        <w:rPr>
          <w:rFonts w:eastAsia="Times New Roman"/>
          <w:b/>
          <w:bCs/>
          <w:lang w:val="uk-UA"/>
        </w:rPr>
      </w:pPr>
    </w:p>
    <w:p w14:paraId="1EFBC0D5" w14:textId="77777777" w:rsidR="001C5CB9" w:rsidRPr="001C5CB9" w:rsidRDefault="001C5CB9" w:rsidP="001C5CB9">
      <w:pPr>
        <w:jc w:val="center"/>
        <w:rPr>
          <w:rFonts w:eastAsia="Times New Roman"/>
          <w:b/>
          <w:bCs/>
          <w:lang w:val="uk-UA"/>
        </w:rPr>
      </w:pPr>
      <w:r w:rsidRPr="001C5CB9">
        <w:rPr>
          <w:rFonts w:eastAsia="Times New Roman"/>
          <w:b/>
          <w:bCs/>
          <w:lang w:val="uk-UA"/>
        </w:rPr>
        <w:t xml:space="preserve">     ТЕХНІЧНІ ВИМОГИ*</w:t>
      </w:r>
    </w:p>
    <w:p w14:paraId="3B21673F" w14:textId="77777777" w:rsidR="001C5CB9" w:rsidRPr="001C5CB9" w:rsidRDefault="001C5CB9" w:rsidP="001C5CB9">
      <w:pPr>
        <w:tabs>
          <w:tab w:val="left" w:pos="7110"/>
        </w:tabs>
        <w:jc w:val="center"/>
        <w:rPr>
          <w:rFonts w:eastAsia="Times New Roman"/>
          <w:b/>
          <w:bCs/>
          <w:lang w:val="uk-UA"/>
        </w:rPr>
      </w:pPr>
      <w:r w:rsidRPr="001C5CB9">
        <w:rPr>
          <w:rFonts w:eastAsia="Times New Roman"/>
          <w:b/>
          <w:bCs/>
          <w:lang w:val="uk-UA"/>
        </w:rPr>
        <w:t xml:space="preserve">ДО </w:t>
      </w:r>
      <w:r w:rsidRPr="001C5CB9">
        <w:rPr>
          <w:rFonts w:eastAsia="Times New Roman"/>
          <w:b/>
          <w:bCs/>
        </w:rPr>
        <w:t xml:space="preserve"> </w:t>
      </w:r>
      <w:r w:rsidRPr="001C5CB9">
        <w:rPr>
          <w:rFonts w:eastAsia="Times New Roman"/>
          <w:b/>
          <w:bCs/>
          <w:lang w:val="uk-UA"/>
        </w:rPr>
        <w:t xml:space="preserve"> ЗАКУПІВЛІ</w:t>
      </w:r>
      <w:r w:rsidRPr="001C5CB9">
        <w:rPr>
          <w:rFonts w:eastAsia="Times New Roman"/>
          <w:b/>
          <w:bCs/>
        </w:rPr>
        <w:t xml:space="preserve"> ТОВАРУ</w:t>
      </w:r>
      <w:r w:rsidRPr="001C5CB9">
        <w:rPr>
          <w:rFonts w:eastAsia="Times New Roman"/>
          <w:b/>
          <w:bCs/>
          <w:lang w:val="uk-UA"/>
        </w:rPr>
        <w:t xml:space="preserve">:  </w:t>
      </w:r>
      <w:r w:rsidRPr="001C5CB9">
        <w:rPr>
          <w:rFonts w:eastAsia="Times New Roman"/>
          <w:lang w:val="uk-UA"/>
        </w:rPr>
        <w:t xml:space="preserve"> </w:t>
      </w:r>
    </w:p>
    <w:p w14:paraId="0B82BAC0" w14:textId="77777777" w:rsidR="001C5CB9" w:rsidRPr="001C5CB9" w:rsidRDefault="001C5CB9" w:rsidP="001C5CB9">
      <w:pPr>
        <w:tabs>
          <w:tab w:val="left" w:pos="7110"/>
        </w:tabs>
        <w:jc w:val="center"/>
        <w:rPr>
          <w:rFonts w:eastAsia="Times New Roman"/>
          <w:b/>
          <w:sz w:val="28"/>
          <w:szCs w:val="28"/>
          <w:lang w:val="uk-UA"/>
        </w:rPr>
      </w:pPr>
      <w:r w:rsidRPr="001C5CB9">
        <w:rPr>
          <w:rFonts w:eastAsia="Times New Roman"/>
          <w:lang w:val="uk-UA"/>
        </w:rPr>
        <w:t xml:space="preserve">   </w:t>
      </w:r>
      <w:r w:rsidRPr="001C5CB9">
        <w:rPr>
          <w:rFonts w:eastAsia="Times New Roman"/>
          <w:b/>
          <w:sz w:val="28"/>
          <w:szCs w:val="28"/>
          <w:lang w:val="uk-UA"/>
        </w:rPr>
        <w:t>Щебінь гранітний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6945"/>
        <w:gridCol w:w="2864"/>
      </w:tblGrid>
      <w:tr w:rsidR="001C5CB9" w:rsidRPr="001C5CB9" w14:paraId="34052CCE" w14:textId="77777777" w:rsidTr="001C5CB9">
        <w:trPr>
          <w:trHeight w:val="567"/>
        </w:trPr>
        <w:tc>
          <w:tcPr>
            <w:tcW w:w="681" w:type="dxa"/>
            <w:vAlign w:val="center"/>
          </w:tcPr>
          <w:p w14:paraId="31430994" w14:textId="77777777" w:rsidR="001C5CB9" w:rsidRPr="001C5CB9" w:rsidRDefault="001C5CB9" w:rsidP="001C5CB9">
            <w:pPr>
              <w:rPr>
                <w:rFonts w:eastAsia="Times New Roman"/>
                <w:b/>
                <w:lang w:val="uk-UA"/>
              </w:rPr>
            </w:pPr>
            <w:r w:rsidRPr="001C5CB9">
              <w:rPr>
                <w:rFonts w:eastAsia="Times New Roman"/>
                <w:b/>
                <w:sz w:val="22"/>
                <w:szCs w:val="22"/>
                <w:lang w:val="uk-UA"/>
              </w:rPr>
              <w:t xml:space="preserve">№ </w:t>
            </w:r>
          </w:p>
          <w:p w14:paraId="73D34496" w14:textId="77777777" w:rsidR="001C5CB9" w:rsidRPr="001C5CB9" w:rsidRDefault="001C5CB9" w:rsidP="001C5CB9">
            <w:pPr>
              <w:rPr>
                <w:rFonts w:eastAsia="Times New Roman"/>
                <w:b/>
                <w:lang w:val="uk-UA"/>
              </w:rPr>
            </w:pPr>
            <w:r w:rsidRPr="001C5CB9">
              <w:rPr>
                <w:rFonts w:eastAsia="Times New Roman"/>
                <w:b/>
                <w:sz w:val="22"/>
                <w:szCs w:val="22"/>
                <w:lang w:val="uk-UA"/>
              </w:rPr>
              <w:t>з/п</w:t>
            </w:r>
          </w:p>
        </w:tc>
        <w:tc>
          <w:tcPr>
            <w:tcW w:w="6945" w:type="dxa"/>
            <w:vAlign w:val="center"/>
          </w:tcPr>
          <w:p w14:paraId="0AFB15D2"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Вимоги  замовника</w:t>
            </w:r>
          </w:p>
        </w:tc>
        <w:tc>
          <w:tcPr>
            <w:tcW w:w="2864" w:type="dxa"/>
            <w:vAlign w:val="center"/>
          </w:tcPr>
          <w:p w14:paraId="5D80DF58"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Підтвердження вимог – коментар Учасника</w:t>
            </w:r>
          </w:p>
        </w:tc>
      </w:tr>
      <w:tr w:rsidR="001C5CB9" w:rsidRPr="001C5CB9" w14:paraId="723FD9C0" w14:textId="77777777" w:rsidTr="001C5CB9">
        <w:trPr>
          <w:trHeight w:val="371"/>
        </w:trPr>
        <w:tc>
          <w:tcPr>
            <w:tcW w:w="681" w:type="dxa"/>
            <w:vAlign w:val="center"/>
          </w:tcPr>
          <w:p w14:paraId="45949BA6" w14:textId="77777777" w:rsidR="001C5CB9" w:rsidRPr="001C5CB9" w:rsidRDefault="001C5CB9" w:rsidP="001C5CB9">
            <w:pPr>
              <w:numPr>
                <w:ilvl w:val="0"/>
                <w:numId w:val="15"/>
              </w:numPr>
              <w:spacing w:after="200" w:line="276" w:lineRule="auto"/>
              <w:ind w:left="284" w:hanging="284"/>
              <w:contextualSpacing/>
              <w:rPr>
                <w:lang w:val="uk-UA"/>
              </w:rPr>
            </w:pPr>
          </w:p>
        </w:tc>
        <w:tc>
          <w:tcPr>
            <w:tcW w:w="6945" w:type="dxa"/>
          </w:tcPr>
          <w:p w14:paraId="41B74D90" w14:textId="548C6412" w:rsidR="001C5CB9" w:rsidRPr="001C5CB9" w:rsidRDefault="001C5CB9" w:rsidP="001C5CB9">
            <w:pPr>
              <w:ind w:right="-5" w:hanging="14"/>
              <w:rPr>
                <w:rFonts w:eastAsia="Times New Roman"/>
                <w:bCs/>
                <w:sz w:val="22"/>
                <w:szCs w:val="22"/>
                <w:lang w:val="uk-UA"/>
              </w:rPr>
            </w:pPr>
            <w:r w:rsidRPr="001C5CB9">
              <w:rPr>
                <w:rFonts w:eastAsia="Times New Roman"/>
                <w:sz w:val="22"/>
                <w:szCs w:val="22"/>
                <w:lang w:val="uk-UA"/>
              </w:rPr>
              <w:t>Щебінь із природного каменю (гранітний)</w:t>
            </w:r>
            <w:r w:rsidR="003B7CA5">
              <w:rPr>
                <w:rFonts w:eastAsia="Times New Roman"/>
                <w:sz w:val="22"/>
                <w:szCs w:val="22"/>
                <w:lang w:val="uk-UA"/>
              </w:rPr>
              <w:t xml:space="preserve"> М1000</w:t>
            </w:r>
            <w:r w:rsidRPr="001C5CB9">
              <w:rPr>
                <w:rFonts w:eastAsia="Times New Roman"/>
                <w:sz w:val="22"/>
                <w:szCs w:val="22"/>
                <w:lang w:val="uk-UA"/>
              </w:rPr>
              <w:t xml:space="preserve"> для будівельних робіт, в</w:t>
            </w:r>
            <w:r>
              <w:rPr>
                <w:rFonts w:eastAsia="Times New Roman"/>
                <w:sz w:val="22"/>
                <w:szCs w:val="22"/>
                <w:lang w:val="en-US"/>
              </w:rPr>
              <w:t xml:space="preserve"> </w:t>
            </w:r>
            <w:r>
              <w:rPr>
                <w:rFonts w:eastAsia="Times New Roman"/>
                <w:sz w:val="22"/>
                <w:szCs w:val="22"/>
                <w:lang w:val="uk-UA"/>
              </w:rPr>
              <w:t>загальній</w:t>
            </w:r>
            <w:r w:rsidRPr="001C5CB9">
              <w:rPr>
                <w:rFonts w:eastAsia="Times New Roman"/>
                <w:sz w:val="22"/>
                <w:szCs w:val="22"/>
                <w:lang w:val="uk-UA"/>
              </w:rPr>
              <w:t xml:space="preserve"> кількості </w:t>
            </w:r>
            <w:r w:rsidR="003B7CA5">
              <w:rPr>
                <w:rFonts w:eastAsia="Times New Roman"/>
                <w:sz w:val="22"/>
                <w:szCs w:val="22"/>
                <w:lang w:val="uk-UA"/>
              </w:rPr>
              <w:t>1545</w:t>
            </w:r>
            <w:r w:rsidRPr="001C5CB9">
              <w:rPr>
                <w:rFonts w:eastAsia="Times New Roman"/>
                <w:sz w:val="22"/>
                <w:szCs w:val="22"/>
                <w:lang w:val="uk-UA"/>
              </w:rPr>
              <w:t xml:space="preserve"> тон</w:t>
            </w:r>
          </w:p>
        </w:tc>
        <w:tc>
          <w:tcPr>
            <w:tcW w:w="2864" w:type="dxa"/>
          </w:tcPr>
          <w:p w14:paraId="3027644E" w14:textId="77777777" w:rsidR="001C5CB9" w:rsidRPr="001C5CB9" w:rsidRDefault="001C5CB9" w:rsidP="001C5CB9">
            <w:pPr>
              <w:ind w:left="284" w:hanging="142"/>
              <w:jc w:val="both"/>
              <w:rPr>
                <w:rFonts w:eastAsia="Times New Roman"/>
                <w:lang w:val="uk-UA"/>
              </w:rPr>
            </w:pPr>
          </w:p>
        </w:tc>
      </w:tr>
      <w:tr w:rsidR="001C5CB9" w:rsidRPr="001C5CB9" w14:paraId="4CFC5534" w14:textId="77777777" w:rsidTr="001C5CB9">
        <w:trPr>
          <w:trHeight w:val="339"/>
        </w:trPr>
        <w:tc>
          <w:tcPr>
            <w:tcW w:w="681" w:type="dxa"/>
            <w:vAlign w:val="center"/>
          </w:tcPr>
          <w:p w14:paraId="16919DA7"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6B59CFBB" w14:textId="77777777" w:rsidR="001C5CB9" w:rsidRPr="001C5CB9" w:rsidRDefault="001C5CB9" w:rsidP="001C5CB9">
            <w:pPr>
              <w:rPr>
                <w:rFonts w:eastAsia="Times New Roman"/>
                <w:sz w:val="22"/>
                <w:szCs w:val="22"/>
                <w:lang w:val="uk-UA"/>
              </w:rPr>
            </w:pPr>
            <w:r w:rsidRPr="001C5CB9">
              <w:rPr>
                <w:rFonts w:eastAsia="Times New Roman"/>
                <w:bCs/>
                <w:sz w:val="22"/>
                <w:szCs w:val="22"/>
                <w:lang w:val="uk-UA"/>
              </w:rPr>
              <w:t>Щебінь повинен відповідати ДСТУ Б.В.2.7-75:98  «Щебінь і гравій, щільні, природні для будівельних матеріалів, виробів, конструкцій і робіт. Технічні умови» відповідно до своєї марки та/або типу.</w:t>
            </w:r>
          </w:p>
        </w:tc>
        <w:tc>
          <w:tcPr>
            <w:tcW w:w="2864" w:type="dxa"/>
            <w:vAlign w:val="center"/>
          </w:tcPr>
          <w:p w14:paraId="6F831E62" w14:textId="77777777" w:rsidR="001C5CB9" w:rsidRPr="001C5CB9" w:rsidRDefault="001C5CB9" w:rsidP="001C5CB9">
            <w:pPr>
              <w:tabs>
                <w:tab w:val="left" w:pos="709"/>
              </w:tabs>
              <w:ind w:left="284" w:hanging="142"/>
              <w:rPr>
                <w:rFonts w:eastAsia="Times New Roman"/>
                <w:lang w:val="uk-UA" w:eastAsia="en-US"/>
              </w:rPr>
            </w:pPr>
            <w:r w:rsidRPr="001C5CB9">
              <w:rPr>
                <w:rFonts w:eastAsia="Times New Roman"/>
                <w:bCs/>
                <w:i/>
                <w:lang w:val="uk-UA"/>
              </w:rPr>
              <w:t>Гарантійний лист Учасника</w:t>
            </w:r>
          </w:p>
          <w:p w14:paraId="143193B5" w14:textId="77777777" w:rsidR="001C5CB9" w:rsidRPr="001C5CB9" w:rsidRDefault="001C5CB9" w:rsidP="001C5CB9">
            <w:pPr>
              <w:tabs>
                <w:tab w:val="left" w:pos="709"/>
              </w:tabs>
              <w:ind w:left="284" w:hanging="142"/>
              <w:rPr>
                <w:rFonts w:eastAsia="Times New Roman"/>
                <w:lang w:val="uk-UA"/>
              </w:rPr>
            </w:pPr>
          </w:p>
        </w:tc>
      </w:tr>
      <w:tr w:rsidR="001C5CB9" w:rsidRPr="001C5CB9" w14:paraId="34BC72B5" w14:textId="77777777" w:rsidTr="001C5CB9">
        <w:trPr>
          <w:trHeight w:val="339"/>
        </w:trPr>
        <w:tc>
          <w:tcPr>
            <w:tcW w:w="681" w:type="dxa"/>
            <w:vAlign w:val="center"/>
          </w:tcPr>
          <w:p w14:paraId="075D8C8D"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2AE5BCD7" w14:textId="6477C550" w:rsidR="001C5CB9" w:rsidRPr="001C5CB9" w:rsidRDefault="001C5CB9" w:rsidP="001C5CB9">
            <w:pPr>
              <w:widowControl w:val="0"/>
              <w:ind w:right="113" w:hanging="2"/>
              <w:jc w:val="both"/>
              <w:rPr>
                <w:rFonts w:eastAsia="Times New Roman"/>
                <w:color w:val="000000"/>
                <w:sz w:val="22"/>
                <w:szCs w:val="22"/>
                <w:lang w:val="uk-UA"/>
              </w:rPr>
            </w:pPr>
            <w:r>
              <w:rPr>
                <w:rFonts w:eastAsia="Arial"/>
                <w:color w:val="000000"/>
                <w:sz w:val="22"/>
                <w:szCs w:val="22"/>
                <w:lang w:val="uk-UA"/>
              </w:rPr>
              <w:t>Обсяг, час та п</w:t>
            </w:r>
            <w:r w:rsidRPr="001C5CB9">
              <w:rPr>
                <w:rFonts w:eastAsia="Arial"/>
                <w:color w:val="000000"/>
                <w:sz w:val="22"/>
                <w:szCs w:val="22"/>
                <w:lang w:val="uk-UA"/>
              </w:rPr>
              <w:t>орядок</w:t>
            </w:r>
            <w:r w:rsidRPr="001C5CB9">
              <w:rPr>
                <w:rFonts w:eastAsia="Arial"/>
                <w:color w:val="000000"/>
                <w:sz w:val="22"/>
                <w:szCs w:val="22"/>
              </w:rPr>
              <w:t xml:space="preserve"> поставки Товару -</w:t>
            </w:r>
            <w:r>
              <w:rPr>
                <w:rFonts w:eastAsia="Arial"/>
                <w:color w:val="000000"/>
                <w:sz w:val="22"/>
                <w:szCs w:val="22"/>
                <w:lang w:val="uk-UA"/>
              </w:rPr>
              <w:t xml:space="preserve"> </w:t>
            </w:r>
            <w:r w:rsidRPr="001C5CB9">
              <w:rPr>
                <w:rFonts w:eastAsia="Arial"/>
                <w:color w:val="000000"/>
                <w:sz w:val="22"/>
                <w:szCs w:val="22"/>
                <w:lang w:val="uk-UA"/>
              </w:rPr>
              <w:t>зазначається в заявках Замовника.</w:t>
            </w:r>
          </w:p>
        </w:tc>
        <w:tc>
          <w:tcPr>
            <w:tcW w:w="2864" w:type="dxa"/>
            <w:vAlign w:val="center"/>
          </w:tcPr>
          <w:p w14:paraId="4A8A3FC0" w14:textId="77777777" w:rsidR="001C5CB9" w:rsidRPr="001C5CB9" w:rsidRDefault="001C5CB9" w:rsidP="001C5CB9">
            <w:pPr>
              <w:tabs>
                <w:tab w:val="left" w:pos="709"/>
              </w:tabs>
              <w:ind w:left="284" w:hanging="142"/>
              <w:rPr>
                <w:rFonts w:eastAsia="Times New Roman"/>
                <w:lang w:val="uk-UA"/>
              </w:rPr>
            </w:pPr>
          </w:p>
        </w:tc>
      </w:tr>
      <w:tr w:rsidR="001C5CB9" w:rsidRPr="001C5CB9" w14:paraId="4FF352BF" w14:textId="77777777" w:rsidTr="001C5CB9">
        <w:trPr>
          <w:trHeight w:val="567"/>
        </w:trPr>
        <w:tc>
          <w:tcPr>
            <w:tcW w:w="681" w:type="dxa"/>
            <w:vAlign w:val="center"/>
          </w:tcPr>
          <w:p w14:paraId="3C8947F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7999DF9C" w14:textId="0BE8A57F" w:rsidR="001C5CB9" w:rsidRPr="001C5CB9" w:rsidRDefault="001C5CB9" w:rsidP="001C5CB9">
            <w:pPr>
              <w:autoSpaceDE w:val="0"/>
              <w:autoSpaceDN w:val="0"/>
              <w:adjustRightInd w:val="0"/>
              <w:jc w:val="both"/>
              <w:rPr>
                <w:sz w:val="22"/>
                <w:szCs w:val="22"/>
                <w:lang w:val="uk-UA"/>
              </w:rPr>
            </w:pPr>
            <w:r w:rsidRPr="001C5CB9">
              <w:rPr>
                <w:sz w:val="22"/>
                <w:szCs w:val="22"/>
                <w:shd w:val="clear" w:color="auto" w:fill="FFFFFF"/>
                <w:lang w:val="uk-UA" w:eastAsia="ar-SA"/>
              </w:rPr>
              <w:t>Склад або база Учасника, де буде здійснюватися навантаження товару має бути в</w:t>
            </w:r>
            <w:r w:rsidRPr="001C5CB9">
              <w:rPr>
                <w:sz w:val="22"/>
                <w:szCs w:val="22"/>
                <w:lang w:val="uk-UA"/>
              </w:rPr>
              <w:t xml:space="preserve"> межах м. Чернігова або приміської зони (не більше 1</w:t>
            </w:r>
            <w:r>
              <w:rPr>
                <w:sz w:val="22"/>
                <w:szCs w:val="22"/>
                <w:lang w:val="uk-UA"/>
              </w:rPr>
              <w:t>0</w:t>
            </w:r>
            <w:r w:rsidRPr="001C5CB9">
              <w:rPr>
                <w:sz w:val="22"/>
                <w:szCs w:val="22"/>
                <w:lang w:val="uk-UA"/>
              </w:rPr>
              <w:t xml:space="preserve"> км).</w:t>
            </w:r>
          </w:p>
        </w:tc>
        <w:tc>
          <w:tcPr>
            <w:tcW w:w="2864" w:type="dxa"/>
          </w:tcPr>
          <w:p w14:paraId="1F245591" w14:textId="77777777" w:rsidR="001C5CB9" w:rsidRPr="001C5CB9" w:rsidRDefault="001C5CB9" w:rsidP="001C5CB9">
            <w:pPr>
              <w:tabs>
                <w:tab w:val="left" w:pos="709"/>
              </w:tabs>
              <w:ind w:left="33" w:hanging="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29590040" w14:textId="77777777" w:rsidTr="001C5CB9">
        <w:trPr>
          <w:trHeight w:val="567"/>
        </w:trPr>
        <w:tc>
          <w:tcPr>
            <w:tcW w:w="681" w:type="dxa"/>
            <w:vAlign w:val="center"/>
          </w:tcPr>
          <w:p w14:paraId="44BA56A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3B9A583F" w14:textId="77777777" w:rsidR="001C5CB9" w:rsidRPr="001C5CB9" w:rsidRDefault="001C5CB9" w:rsidP="001C5CB9">
            <w:pPr>
              <w:tabs>
                <w:tab w:val="left" w:pos="709"/>
              </w:tabs>
              <w:ind w:left="33" w:right="196"/>
              <w:jc w:val="both"/>
              <w:rPr>
                <w:rFonts w:eastAsia="Times New Roman"/>
                <w:sz w:val="22"/>
                <w:szCs w:val="22"/>
                <w:lang w:val="uk-UA"/>
              </w:rPr>
            </w:pPr>
            <w:r w:rsidRPr="001C5CB9">
              <w:rPr>
                <w:rFonts w:eastAsia="Times New Roman"/>
                <w:bCs/>
                <w:sz w:val="22"/>
                <w:szCs w:val="22"/>
                <w:lang w:val="uk-UA"/>
              </w:rPr>
              <w:t xml:space="preserve">Учасник повинен надати </w:t>
            </w:r>
            <w:r w:rsidRPr="001C5CB9">
              <w:rPr>
                <w:rFonts w:eastAsia="Times New Roman"/>
                <w:sz w:val="22"/>
                <w:szCs w:val="22"/>
                <w:lang w:val="uk-UA"/>
              </w:rPr>
              <w:t xml:space="preserve">інформацію про підприємство-виробника Товару: найменування, адреса (якщо він не являється виробником товару). </w:t>
            </w:r>
          </w:p>
        </w:tc>
        <w:tc>
          <w:tcPr>
            <w:tcW w:w="2864" w:type="dxa"/>
          </w:tcPr>
          <w:p w14:paraId="2B384919" w14:textId="77777777" w:rsidR="001C5CB9" w:rsidRPr="001C5CB9" w:rsidRDefault="001C5CB9" w:rsidP="001C5CB9">
            <w:pPr>
              <w:tabs>
                <w:tab w:val="left" w:pos="709"/>
              </w:tabs>
              <w:ind w:left="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4FD28A3F" w14:textId="77777777" w:rsidTr="001C5CB9">
        <w:trPr>
          <w:trHeight w:val="567"/>
        </w:trPr>
        <w:tc>
          <w:tcPr>
            <w:tcW w:w="681" w:type="dxa"/>
            <w:vAlign w:val="center"/>
          </w:tcPr>
          <w:p w14:paraId="566B6B9E" w14:textId="77777777" w:rsidR="001C5CB9" w:rsidRPr="001C5CB9" w:rsidRDefault="001C5CB9" w:rsidP="001C5CB9">
            <w:pPr>
              <w:numPr>
                <w:ilvl w:val="0"/>
                <w:numId w:val="15"/>
              </w:numPr>
              <w:tabs>
                <w:tab w:val="left" w:pos="709"/>
              </w:tabs>
              <w:spacing w:after="200" w:line="276" w:lineRule="auto"/>
              <w:ind w:left="142" w:hanging="142"/>
              <w:contextualSpacing/>
              <w:jc w:val="center"/>
              <w:rPr>
                <w:lang w:val="uk-UA"/>
              </w:rPr>
            </w:pPr>
          </w:p>
        </w:tc>
        <w:tc>
          <w:tcPr>
            <w:tcW w:w="6945" w:type="dxa"/>
            <w:vAlign w:val="center"/>
          </w:tcPr>
          <w:p w14:paraId="720C7A77" w14:textId="77777777" w:rsidR="001C5CB9" w:rsidRPr="001C5CB9" w:rsidRDefault="001C5CB9" w:rsidP="001C5CB9">
            <w:pPr>
              <w:autoSpaceDE w:val="0"/>
              <w:autoSpaceDN w:val="0"/>
              <w:adjustRightInd w:val="0"/>
              <w:jc w:val="both"/>
              <w:rPr>
                <w:bCs/>
                <w:sz w:val="22"/>
                <w:szCs w:val="22"/>
                <w:lang w:val="uk-UA"/>
              </w:rPr>
            </w:pPr>
            <w:r w:rsidRPr="001C5CB9">
              <w:rPr>
                <w:sz w:val="22"/>
                <w:szCs w:val="22"/>
                <w:lang w:val="uk-UA"/>
              </w:rPr>
              <w:t xml:space="preserve">Учасник повинен забезпечити контроль якості кожної партії товару ( на вимогу Замовника надається паспорт (ти) якості), що постачається та своєчасну заміну неякісного товару якісним.    </w:t>
            </w:r>
          </w:p>
        </w:tc>
        <w:tc>
          <w:tcPr>
            <w:tcW w:w="2864" w:type="dxa"/>
          </w:tcPr>
          <w:p w14:paraId="63C320EA" w14:textId="77777777" w:rsidR="001C5CB9" w:rsidRPr="001C5CB9" w:rsidRDefault="001C5CB9" w:rsidP="001C5CB9">
            <w:pPr>
              <w:tabs>
                <w:tab w:val="left" w:pos="459"/>
                <w:tab w:val="left" w:pos="709"/>
              </w:tabs>
              <w:rPr>
                <w:rFonts w:eastAsia="Times New Roman"/>
                <w:lang w:val="uk-UA" w:eastAsia="en-US"/>
              </w:rPr>
            </w:pPr>
            <w:r w:rsidRPr="001C5CB9">
              <w:rPr>
                <w:rFonts w:eastAsia="Times New Roman"/>
                <w:i/>
                <w:lang w:val="uk-UA" w:eastAsia="en-US"/>
              </w:rPr>
              <w:t>Лист в довільній формі</w:t>
            </w:r>
          </w:p>
        </w:tc>
      </w:tr>
      <w:tr w:rsidR="001C5CB9" w:rsidRPr="001C5CB9" w14:paraId="6BAE3DE7" w14:textId="77777777" w:rsidTr="001C5CB9">
        <w:trPr>
          <w:trHeight w:val="567"/>
        </w:trPr>
        <w:tc>
          <w:tcPr>
            <w:tcW w:w="681" w:type="dxa"/>
            <w:vAlign w:val="center"/>
          </w:tcPr>
          <w:p w14:paraId="5B0E798A"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5597720" w14:textId="77777777" w:rsidR="001C5CB9" w:rsidRPr="001C5CB9" w:rsidRDefault="001C5CB9" w:rsidP="00734995">
            <w:pPr>
              <w:spacing w:line="20" w:lineRule="atLeast"/>
              <w:jc w:val="both"/>
              <w:rPr>
                <w:rFonts w:eastAsia="Times New Roman"/>
                <w:sz w:val="22"/>
                <w:szCs w:val="22"/>
                <w:lang w:val="uk-UA"/>
              </w:rPr>
            </w:pPr>
            <w:r w:rsidRPr="001C5CB9">
              <w:rPr>
                <w:rFonts w:eastAsia="Times New Roman"/>
                <w:sz w:val="22"/>
                <w:szCs w:val="22"/>
                <w:lang w:val="uk-UA"/>
              </w:rPr>
              <w:t>Учасник повинен надати інформацію в довільній формі про  наявність акредитованої лабораторії та у разі необхідності  надати Замовнику відповідні технічні документи (протоколи випробувань, тощо.) щодо якості Товару на кожну партію Товару що планується постачати.</w:t>
            </w:r>
          </w:p>
        </w:tc>
        <w:tc>
          <w:tcPr>
            <w:tcW w:w="2864" w:type="dxa"/>
          </w:tcPr>
          <w:p w14:paraId="643BF837" w14:textId="77777777" w:rsidR="001C5CB9" w:rsidRPr="001C5CB9" w:rsidRDefault="001C5CB9" w:rsidP="001C5CB9">
            <w:pPr>
              <w:tabs>
                <w:tab w:val="left" w:pos="459"/>
                <w:tab w:val="left" w:pos="709"/>
              </w:tabs>
              <w:rPr>
                <w:rFonts w:eastAsia="Times New Roman"/>
                <w:i/>
                <w:lang w:val="uk-UA" w:eastAsia="en-US"/>
              </w:rPr>
            </w:pPr>
            <w:r w:rsidRPr="001C5CB9">
              <w:rPr>
                <w:rFonts w:eastAsia="Times New Roman"/>
                <w:i/>
                <w:lang w:val="uk-UA" w:eastAsia="en-US"/>
              </w:rPr>
              <w:t>Лист в довільній формі</w:t>
            </w:r>
          </w:p>
        </w:tc>
      </w:tr>
      <w:tr w:rsidR="001C5CB9" w:rsidRPr="001C5CB9" w14:paraId="6CB1D44B" w14:textId="77777777" w:rsidTr="001C5CB9">
        <w:trPr>
          <w:trHeight w:val="567"/>
        </w:trPr>
        <w:tc>
          <w:tcPr>
            <w:tcW w:w="681" w:type="dxa"/>
            <w:vAlign w:val="center"/>
          </w:tcPr>
          <w:p w14:paraId="1689C4A7"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tcPr>
          <w:p w14:paraId="3E49E65A" w14:textId="248EBAFB" w:rsidR="001C5CB9" w:rsidRPr="001C5CB9" w:rsidRDefault="001C5CB9" w:rsidP="00734995">
            <w:pPr>
              <w:spacing w:line="240" w:lineRule="atLeast"/>
              <w:jc w:val="both"/>
              <w:rPr>
                <w:rFonts w:eastAsia="Times New Roman"/>
                <w:sz w:val="22"/>
                <w:szCs w:val="22"/>
                <w:lang w:val="uk-UA"/>
              </w:rPr>
            </w:pPr>
            <w:r w:rsidRPr="001C5CB9">
              <w:rPr>
                <w:rFonts w:eastAsia="Times New Roman"/>
                <w:sz w:val="22"/>
                <w:szCs w:val="22"/>
                <w:lang w:val="uk-UA"/>
              </w:rPr>
              <w:t>Учасник повинен мати власну диспетчерську службу, або відповідальну особу за прийняття замовлень</w:t>
            </w:r>
            <w:r>
              <w:rPr>
                <w:rFonts w:eastAsia="Times New Roman"/>
                <w:sz w:val="22"/>
                <w:szCs w:val="22"/>
                <w:lang w:val="uk-UA"/>
              </w:rPr>
              <w:t xml:space="preserve"> (зазначити інформаціюмісцезнаходження та ФІО, тел контактної особи)</w:t>
            </w:r>
            <w:r w:rsidRPr="001C5CB9">
              <w:rPr>
                <w:rFonts w:eastAsia="Times New Roman"/>
                <w:sz w:val="22"/>
                <w:szCs w:val="22"/>
                <w:lang w:val="uk-UA"/>
              </w:rPr>
              <w:t xml:space="preserve"> </w:t>
            </w:r>
          </w:p>
        </w:tc>
        <w:tc>
          <w:tcPr>
            <w:tcW w:w="2864" w:type="dxa"/>
          </w:tcPr>
          <w:p w14:paraId="3416E090" w14:textId="360CB597" w:rsidR="001C5CB9" w:rsidRPr="001C5CB9" w:rsidRDefault="001C5CB9" w:rsidP="001C5CB9">
            <w:pPr>
              <w:tabs>
                <w:tab w:val="left" w:pos="459"/>
                <w:tab w:val="left" w:pos="709"/>
              </w:tabs>
              <w:spacing w:line="240" w:lineRule="atLeast"/>
              <w:ind w:hanging="33"/>
              <w:rPr>
                <w:rFonts w:eastAsia="Times New Roman"/>
                <w:i/>
                <w:lang w:val="uk-UA"/>
              </w:rPr>
            </w:pPr>
            <w:r>
              <w:rPr>
                <w:rFonts w:eastAsia="Times New Roman"/>
                <w:bCs/>
                <w:i/>
                <w:lang w:val="uk-UA"/>
              </w:rPr>
              <w:t xml:space="preserve"> </w:t>
            </w:r>
            <w:r w:rsidRPr="001C5CB9">
              <w:rPr>
                <w:rFonts w:eastAsia="Times New Roman"/>
                <w:i/>
                <w:lang w:val="uk-UA" w:eastAsia="en-US"/>
              </w:rPr>
              <w:t>Лист в довільній формі</w:t>
            </w:r>
          </w:p>
        </w:tc>
      </w:tr>
      <w:tr w:rsidR="001C5CB9" w:rsidRPr="001C5CB9" w14:paraId="075729AB" w14:textId="77777777" w:rsidTr="001C5CB9">
        <w:trPr>
          <w:trHeight w:val="567"/>
        </w:trPr>
        <w:tc>
          <w:tcPr>
            <w:tcW w:w="681" w:type="dxa"/>
            <w:vAlign w:val="center"/>
          </w:tcPr>
          <w:p w14:paraId="7D2A353B"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7491F87" w14:textId="77777777" w:rsidR="001C5CB9" w:rsidRPr="001C5CB9" w:rsidRDefault="001C5CB9" w:rsidP="001C5CB9">
            <w:pPr>
              <w:spacing w:line="20" w:lineRule="atLeast"/>
              <w:jc w:val="both"/>
              <w:rPr>
                <w:rFonts w:eastAsia="Times New Roman"/>
                <w:sz w:val="22"/>
                <w:szCs w:val="22"/>
                <w:lang w:val="uk-UA"/>
              </w:rPr>
            </w:pPr>
            <w:r w:rsidRPr="001C5CB9">
              <w:rPr>
                <w:rFonts w:eastAsia="Times New Roman"/>
                <w:sz w:val="22"/>
                <w:szCs w:val="22"/>
                <w:lang w:val="uk-UA"/>
              </w:rPr>
              <w:t>Товар повинен відповідати вимогам щодо безпеки та охорони довкілля</w:t>
            </w:r>
          </w:p>
        </w:tc>
        <w:tc>
          <w:tcPr>
            <w:tcW w:w="2864" w:type="dxa"/>
          </w:tcPr>
          <w:p w14:paraId="2B4B6B11" w14:textId="77777777" w:rsidR="001C5CB9" w:rsidRPr="001C5CB9" w:rsidRDefault="001C5CB9" w:rsidP="001C5CB9">
            <w:pPr>
              <w:tabs>
                <w:tab w:val="left" w:pos="459"/>
                <w:tab w:val="left" w:pos="709"/>
              </w:tabs>
              <w:rPr>
                <w:rFonts w:eastAsia="Times New Roman"/>
                <w:bCs/>
                <w:i/>
                <w:lang w:val="uk-UA"/>
              </w:rPr>
            </w:pPr>
            <w:r w:rsidRPr="001C5CB9">
              <w:rPr>
                <w:rFonts w:eastAsia="Times New Roman"/>
                <w:i/>
                <w:lang w:val="uk-UA" w:eastAsia="en-US"/>
              </w:rPr>
              <w:t>Лист в довільній формі</w:t>
            </w:r>
          </w:p>
        </w:tc>
      </w:tr>
    </w:tbl>
    <w:p w14:paraId="35E64B54" w14:textId="30331C2E" w:rsidR="001C5CB9" w:rsidRPr="001C5CB9" w:rsidRDefault="001C5CB9" w:rsidP="001C5CB9">
      <w:pPr>
        <w:rPr>
          <w:rFonts w:eastAsia="Times New Roman"/>
          <w:lang w:val="uk-UA"/>
        </w:rPr>
      </w:pPr>
      <w:r w:rsidRPr="001C5CB9">
        <w:rPr>
          <w:rFonts w:eastAsia="Times New Roman"/>
          <w:sz w:val="22"/>
          <w:szCs w:val="22"/>
          <w:lang w:val="uk-UA"/>
        </w:rPr>
        <w:t xml:space="preserve"> </w:t>
      </w:r>
      <w:r w:rsidRPr="001C5CB9">
        <w:rPr>
          <w:rFonts w:eastAsia="Times New Roman"/>
          <w:sz w:val="22"/>
          <w:szCs w:val="22"/>
          <w:lang w:val="uk-UA"/>
        </w:rPr>
        <w:tab/>
      </w:r>
      <w:r w:rsidRPr="001C5CB9">
        <w:rPr>
          <w:rFonts w:eastAsia="Times New Roman"/>
          <w:lang w:val="uk-UA"/>
        </w:rPr>
        <w:t>*Дані технічні вимоги та технічна специфікація складаються та підписуються Учасником, що підтверджує згоду</w:t>
      </w:r>
      <w:r w:rsidR="008B1C2A">
        <w:rPr>
          <w:rFonts w:eastAsia="Times New Roman"/>
          <w:lang w:val="uk-UA"/>
        </w:rPr>
        <w:t xml:space="preserve"> останнього</w:t>
      </w:r>
      <w:r w:rsidRPr="001C5CB9">
        <w:rPr>
          <w:rFonts w:eastAsia="Times New Roman"/>
          <w:lang w:val="uk-UA"/>
        </w:rPr>
        <w:t xml:space="preserve"> на виконання технічних, якісних та кількісних вимог Замовника</w:t>
      </w:r>
    </w:p>
    <w:p w14:paraId="2D04DFFE" w14:textId="387ADE67" w:rsidR="00EA66A2" w:rsidRPr="000402C7" w:rsidRDefault="00EA66A2" w:rsidP="008B1C2A">
      <w:pPr>
        <w:widowControl w:val="0"/>
        <w:ind w:right="195"/>
        <w:jc w:val="both"/>
        <w:rPr>
          <w:lang w:val="uk-UA"/>
        </w:rPr>
      </w:pPr>
    </w:p>
    <w:p w14:paraId="611C1EA5" w14:textId="77777777" w:rsidR="008B1C2A" w:rsidRPr="000402C7" w:rsidRDefault="008B1C2A" w:rsidP="008B1C2A">
      <w:pPr>
        <w:keepNext/>
        <w:shd w:val="clear" w:color="auto" w:fill="FFFFFF"/>
        <w:spacing w:line="276" w:lineRule="auto"/>
        <w:ind w:right="144"/>
        <w:jc w:val="both"/>
        <w:rPr>
          <w:rFonts w:eastAsia="Times New Roman"/>
          <w:lang w:val="uk-UA" w:eastAsia="uk-UA"/>
        </w:rPr>
      </w:pPr>
      <w:r w:rsidRPr="000402C7">
        <w:rPr>
          <w:rFonts w:eastAsia="Times New Roman"/>
          <w:lang w:val="uk-UA" w:eastAsia="uk-UA"/>
        </w:rPr>
        <w:t>Товар повинен відповідати зазначеним вимогам, бути в наявності, поставка  здійснюється на умовах самовивозу, транспортом Покупця в день подання замовлення (заявки).</w:t>
      </w:r>
    </w:p>
    <w:p w14:paraId="0ED09043" w14:textId="4CE1E0A8" w:rsidR="008B1C2A" w:rsidRPr="000402C7" w:rsidRDefault="008B1C2A" w:rsidP="008B1C2A">
      <w:pPr>
        <w:tabs>
          <w:tab w:val="left" w:pos="360"/>
          <w:tab w:val="left" w:pos="1200"/>
        </w:tabs>
        <w:jc w:val="both"/>
        <w:rPr>
          <w:rFonts w:eastAsia="Times New Roman"/>
          <w:bCs/>
          <w:lang w:val="uk-UA" w:eastAsia="uk-UA"/>
        </w:rPr>
      </w:pPr>
      <w:r w:rsidRPr="000402C7">
        <w:rPr>
          <w:rFonts w:eastAsia="Times New Roman"/>
          <w:bCs/>
          <w:lang w:val="uk-UA" w:eastAsia="uk-UA"/>
        </w:rPr>
        <w:t>Зазначений товар поставля</w:t>
      </w:r>
      <w:r>
        <w:rPr>
          <w:rFonts w:eastAsia="Times New Roman"/>
          <w:bCs/>
          <w:lang w:val="uk-UA" w:eastAsia="uk-UA"/>
        </w:rPr>
        <w:t>є</w:t>
      </w:r>
      <w:r w:rsidRPr="000402C7">
        <w:rPr>
          <w:rFonts w:eastAsia="Times New Roman"/>
          <w:bCs/>
          <w:lang w:val="uk-UA" w:eastAsia="uk-UA"/>
        </w:rPr>
        <w:t>ся окремими партіями, на наступний робочий день після усного або письмового звернення Замовника.</w:t>
      </w:r>
    </w:p>
    <w:p w14:paraId="4A3F79EC" w14:textId="38339E9C" w:rsidR="00734995" w:rsidRDefault="008B1C2A" w:rsidP="008B1C2A">
      <w:pPr>
        <w:jc w:val="both"/>
        <w:rPr>
          <w:rFonts w:eastAsia="Times New Roman"/>
          <w:bCs/>
          <w:noProof/>
          <w:lang w:val="uk-UA" w:eastAsia="uk-UA"/>
        </w:rPr>
      </w:pPr>
      <w:r w:rsidRPr="000402C7">
        <w:rPr>
          <w:rFonts w:eastAsia="Times New Roman"/>
          <w:bCs/>
          <w:noProof/>
          <w:lang w:val="uk-UA" w:eastAsia="uk-UA"/>
        </w:rPr>
        <w:t>Учасник повинен представити у тендерній пропозиції</w:t>
      </w:r>
      <w:r w:rsidRPr="000402C7">
        <w:rPr>
          <w:rFonts w:eastAsia="Times New Roman"/>
          <w:noProof/>
          <w:lang w:val="uk-UA" w:eastAsia="uk-UA"/>
        </w:rPr>
        <w:t xml:space="preserve"> таблицю відповідності вимог Замовника (загальних, технічних та організаційних положень) з коментарем кожного пункту</w:t>
      </w:r>
      <w:r w:rsidRPr="000402C7">
        <w:rPr>
          <w:rFonts w:eastAsia="Times New Roman"/>
          <w:bCs/>
          <w:noProof/>
          <w:lang w:val="uk-UA" w:eastAsia="uk-UA"/>
        </w:rPr>
        <w:t xml:space="preserve"> зазначеної нижче таблиці</w:t>
      </w:r>
      <w:r w:rsidR="00FF1193">
        <w:rPr>
          <w:rFonts w:eastAsia="Times New Roman"/>
          <w:bCs/>
          <w:noProof/>
          <w:lang w:val="uk-UA" w:eastAsia="uk-UA"/>
        </w:rPr>
        <w:t xml:space="preserve"> та відповідні гарантійні листи.</w:t>
      </w:r>
    </w:p>
    <w:p w14:paraId="0035223D" w14:textId="54023224" w:rsidR="00734995" w:rsidRPr="00734995" w:rsidRDefault="008B1C2A" w:rsidP="00734995">
      <w:pPr>
        <w:jc w:val="both"/>
        <w:rPr>
          <w:i/>
          <w:lang w:eastAsia="en-US"/>
        </w:rPr>
      </w:pPr>
      <w:r w:rsidRPr="000402C7">
        <w:rPr>
          <w:rFonts w:eastAsia="Times New Roman"/>
          <w:bCs/>
          <w:noProof/>
          <w:lang w:val="uk-UA" w:eastAsia="uk-UA"/>
        </w:rPr>
        <w:t xml:space="preserve"> </w:t>
      </w:r>
      <w:r w:rsidR="00734995">
        <w:rPr>
          <w:lang w:val="uk-UA"/>
        </w:rPr>
        <w:t>Товар</w:t>
      </w:r>
      <w:r w:rsidR="00734995" w:rsidRPr="00FE5FFD">
        <w:t xml:space="preserve"> щодо показників якості повин</w:t>
      </w:r>
      <w:r w:rsidR="00734995">
        <w:rPr>
          <w:lang w:val="uk-UA"/>
        </w:rPr>
        <w:t>е</w:t>
      </w:r>
      <w:r w:rsidR="00734995" w:rsidRPr="00FE5FFD">
        <w:t>н відповідати вимогам, встановленим до н</w:t>
      </w:r>
      <w:r w:rsidR="00734995">
        <w:rPr>
          <w:lang w:val="uk-UA"/>
        </w:rPr>
        <w:t>ього</w:t>
      </w:r>
      <w:r w:rsidR="00734995" w:rsidRPr="00FE5FFD">
        <w:t xml:space="preserve"> загальнообов’язковими на території України нормам і правилам: сертифікат та/або паспорт про радіоактивність піску, сертифікат якості та/або сертифікат відповідності</w:t>
      </w:r>
      <w:r w:rsidR="00734995" w:rsidRPr="000043F6">
        <w:rPr>
          <w:i/>
          <w:lang w:eastAsia="en-US"/>
        </w:rPr>
        <w:t xml:space="preserve"> </w:t>
      </w:r>
      <w:r w:rsidR="00734995" w:rsidRPr="000043F6">
        <w:rPr>
          <w:lang w:eastAsia="en-US"/>
        </w:rPr>
        <w:t xml:space="preserve">та/або протокол випробування </w:t>
      </w:r>
      <w:r w:rsidR="00734995" w:rsidRPr="00FE5FFD">
        <w:rPr>
          <w:i/>
          <w:lang w:eastAsia="en-US"/>
        </w:rPr>
        <w:t>(Надати в складі тендерної пропозиції копі</w:t>
      </w:r>
      <w:r w:rsidR="00734995">
        <w:rPr>
          <w:i/>
          <w:lang w:eastAsia="en-US"/>
        </w:rPr>
        <w:t>ї</w:t>
      </w:r>
      <w:r w:rsidR="00734995" w:rsidRPr="00FE5FFD">
        <w:rPr>
          <w:i/>
          <w:lang w:eastAsia="en-US"/>
        </w:rPr>
        <w:t xml:space="preserve"> сертифікатів та</w:t>
      </w:r>
      <w:r w:rsidR="00734995">
        <w:rPr>
          <w:i/>
          <w:lang w:eastAsia="en-US"/>
        </w:rPr>
        <w:t>/або</w:t>
      </w:r>
      <w:r w:rsidR="00734995" w:rsidRPr="00FE5FFD">
        <w:rPr>
          <w:i/>
          <w:lang w:eastAsia="en-US"/>
        </w:rPr>
        <w:t xml:space="preserve"> паспортів</w:t>
      </w:r>
      <w:r w:rsidR="00734995">
        <w:rPr>
          <w:i/>
          <w:lang w:eastAsia="en-US"/>
        </w:rPr>
        <w:t xml:space="preserve"> на </w:t>
      </w:r>
      <w:r w:rsidR="00734995">
        <w:rPr>
          <w:i/>
          <w:lang w:val="uk-UA" w:eastAsia="en-US"/>
        </w:rPr>
        <w:t xml:space="preserve"> </w:t>
      </w:r>
      <w:r w:rsidR="00734995" w:rsidRPr="00734995">
        <w:rPr>
          <w:i/>
          <w:lang w:val="uk-UA" w:eastAsia="en-US"/>
        </w:rPr>
        <w:t>щебінь</w:t>
      </w:r>
      <w:r w:rsidR="00734995" w:rsidRPr="00734995">
        <w:rPr>
          <w:rFonts w:eastAsia="Times New Roman"/>
          <w:i/>
          <w:sz w:val="22"/>
          <w:szCs w:val="22"/>
          <w:lang w:val="uk-UA"/>
        </w:rPr>
        <w:t xml:space="preserve"> із природного каменю (гранітний) для будівельних робіт</w:t>
      </w:r>
      <w:r w:rsidR="00734995" w:rsidRPr="00734995">
        <w:rPr>
          <w:i/>
          <w:lang w:eastAsia="en-US"/>
        </w:rPr>
        <w:t xml:space="preserve"> та/або протокол випробування).</w:t>
      </w:r>
    </w:p>
    <w:p w14:paraId="723B1887" w14:textId="655A0A06" w:rsidR="008B1C2A" w:rsidRPr="00734995" w:rsidRDefault="008B1C2A" w:rsidP="008B1C2A">
      <w:pPr>
        <w:jc w:val="both"/>
        <w:rPr>
          <w:rFonts w:eastAsia="Times New Roman"/>
          <w:bCs/>
          <w:i/>
          <w:noProof/>
          <w:lang w:val="uk-UA" w:eastAsia="uk-UA"/>
        </w:rPr>
      </w:pPr>
    </w:p>
    <w:p w14:paraId="003101FE" w14:textId="77777777" w:rsidR="008B1C2A" w:rsidRDefault="008B1C2A" w:rsidP="000402C7">
      <w:pPr>
        <w:ind w:left="5670"/>
        <w:jc w:val="right"/>
        <w:rPr>
          <w:rFonts w:eastAsia="Times New Roman"/>
          <w:b/>
          <w:lang w:val="uk-UA" w:eastAsia="uk-UA"/>
        </w:rPr>
      </w:pPr>
    </w:p>
    <w:p w14:paraId="1941B1BC" w14:textId="77777777" w:rsidR="008B1C2A" w:rsidRDefault="008B1C2A" w:rsidP="000402C7">
      <w:pPr>
        <w:ind w:left="5670"/>
        <w:jc w:val="right"/>
        <w:rPr>
          <w:rFonts w:eastAsia="Times New Roman"/>
          <w:b/>
          <w:lang w:val="uk-UA" w:eastAsia="uk-UA"/>
        </w:rPr>
      </w:pPr>
    </w:p>
    <w:p w14:paraId="4ED9EB62" w14:textId="77777777" w:rsidR="008B1C2A" w:rsidRDefault="008B1C2A" w:rsidP="008B1C2A">
      <w:pPr>
        <w:rPr>
          <w:rFonts w:eastAsia="Times New Roman"/>
          <w:b/>
          <w:lang w:val="uk-UA" w:eastAsia="uk-UA"/>
        </w:rPr>
      </w:pPr>
    </w:p>
    <w:p w14:paraId="2C129CF5" w14:textId="77777777" w:rsidR="008B1C2A" w:rsidRDefault="008B1C2A" w:rsidP="008B1C2A">
      <w:pPr>
        <w:ind w:left="5670"/>
        <w:jc w:val="center"/>
        <w:rPr>
          <w:rFonts w:eastAsia="Times New Roman"/>
          <w:b/>
          <w:lang w:val="uk-UA" w:eastAsia="uk-UA"/>
        </w:rPr>
      </w:pPr>
    </w:p>
    <w:p w14:paraId="4DE72F7E" w14:textId="1927EF43" w:rsidR="000402C7" w:rsidRPr="000402C7" w:rsidRDefault="000402C7" w:rsidP="000402C7">
      <w:pPr>
        <w:ind w:left="5670"/>
        <w:jc w:val="right"/>
        <w:rPr>
          <w:rFonts w:eastAsia="Times New Roman"/>
          <w:b/>
          <w:lang w:val="uk-UA" w:eastAsia="uk-UA"/>
        </w:rPr>
      </w:pPr>
      <w:r w:rsidRPr="000402C7">
        <w:rPr>
          <w:rFonts w:eastAsia="Times New Roman"/>
          <w:b/>
          <w:lang w:val="uk-UA" w:eastAsia="uk-UA"/>
        </w:rPr>
        <w:t>Додаток 5</w:t>
      </w:r>
    </w:p>
    <w:p w14:paraId="3915C70C" w14:textId="77777777" w:rsidR="000402C7" w:rsidRPr="000402C7" w:rsidRDefault="000402C7" w:rsidP="000402C7">
      <w:pPr>
        <w:shd w:val="clear" w:color="auto" w:fill="FFFFFF"/>
        <w:ind w:firstLine="450"/>
        <w:jc w:val="right"/>
        <w:textAlignment w:val="baseline"/>
        <w:rPr>
          <w:rFonts w:eastAsia="Times New Roman"/>
          <w:b/>
          <w:bdr w:val="none" w:sz="0" w:space="0" w:color="auto" w:frame="1"/>
          <w:lang w:val="uk-UA" w:eastAsia="uk-UA"/>
        </w:rPr>
      </w:pPr>
      <w:r w:rsidRPr="000402C7">
        <w:rPr>
          <w:rFonts w:eastAsia="Times New Roman"/>
          <w:b/>
          <w:bdr w:val="none" w:sz="0" w:space="0" w:color="auto" w:frame="1"/>
          <w:lang w:val="uk-UA" w:eastAsia="uk-UA"/>
        </w:rPr>
        <w:t>до</w:t>
      </w:r>
      <w:r w:rsidRPr="000402C7">
        <w:rPr>
          <w:rFonts w:eastAsia="Times New Roman"/>
          <w:b/>
          <w:bdr w:val="none" w:sz="0" w:space="0" w:color="auto" w:frame="1"/>
          <w:lang w:eastAsia="uk-UA"/>
        </w:rPr>
        <w:t xml:space="preserve"> тендерної</w:t>
      </w:r>
      <w:r w:rsidRPr="000402C7">
        <w:rPr>
          <w:rFonts w:eastAsia="Times New Roman"/>
          <w:b/>
          <w:bdr w:val="none" w:sz="0" w:space="0" w:color="auto" w:frame="1"/>
          <w:lang w:val="uk-UA" w:eastAsia="uk-UA"/>
        </w:rPr>
        <w:t xml:space="preserve"> документації  </w:t>
      </w:r>
    </w:p>
    <w:p w14:paraId="1381DBC6" w14:textId="77777777" w:rsidR="000402C7" w:rsidRPr="000402C7" w:rsidRDefault="000402C7" w:rsidP="000402C7">
      <w:pPr>
        <w:suppressAutoHyphens/>
        <w:spacing w:after="200" w:line="276" w:lineRule="auto"/>
        <w:jc w:val="both"/>
        <w:outlineLvl w:val="0"/>
        <w:rPr>
          <w:rFonts w:eastAsia="Times New Roman"/>
          <w:iCs/>
          <w:lang w:val="uk-UA" w:eastAsia="ar-SA"/>
        </w:rPr>
      </w:pPr>
    </w:p>
    <w:p w14:paraId="77D8E82F"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p>
    <w:p w14:paraId="57504830" w14:textId="57ED0FFC"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r w:rsidR="00734995">
        <w:rPr>
          <w:rFonts w:eastAsia="Times New Roman"/>
          <w:b/>
          <w:bCs/>
          <w:kern w:val="32"/>
          <w:lang w:val="uk-UA"/>
        </w:rPr>
        <w:t xml:space="preserve">         </w:t>
      </w:r>
      <w:r w:rsidRPr="000402C7">
        <w:rPr>
          <w:rFonts w:eastAsia="Times New Roman"/>
          <w:b/>
          <w:bCs/>
          <w:kern w:val="32"/>
          <w:lang w:val="uk-UA"/>
        </w:rPr>
        <w:t xml:space="preserve">ПРОЄКТ ДОГОВОРУ </w:t>
      </w:r>
    </w:p>
    <w:p w14:paraId="3DEE2FAE"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НА ЗАКУПІВЛЮ ТОВАРУ  </w:t>
      </w:r>
      <w:r w:rsidRPr="000402C7">
        <w:rPr>
          <w:rFonts w:eastAsiaTheme="minorHAnsi"/>
          <w:b/>
          <w:lang w:val="uk-UA" w:eastAsia="en-US"/>
        </w:rPr>
        <w:t xml:space="preserve"> </w:t>
      </w:r>
      <w:r w:rsidRPr="000402C7">
        <w:rPr>
          <w:rFonts w:eastAsia="Times New Roman"/>
          <w:b/>
          <w:bCs/>
          <w:kern w:val="32"/>
          <w:lang w:val="uk-UA"/>
        </w:rPr>
        <w:t xml:space="preserve"> </w:t>
      </w:r>
    </w:p>
    <w:p w14:paraId="75A802AB" w14:textId="77777777" w:rsidR="000402C7" w:rsidRPr="000402C7" w:rsidRDefault="000402C7" w:rsidP="000402C7">
      <w:pPr>
        <w:keepNext/>
        <w:jc w:val="center"/>
        <w:outlineLvl w:val="0"/>
        <w:rPr>
          <w:rFonts w:eastAsia="Times New Roman"/>
          <w:b/>
          <w:bCs/>
          <w:kern w:val="32"/>
          <w:lang w:val="uk-UA"/>
        </w:rPr>
      </w:pPr>
    </w:p>
    <w:p w14:paraId="497B5FDE" w14:textId="6950C7B6" w:rsidR="000402C7" w:rsidRPr="000402C7" w:rsidRDefault="000402C7" w:rsidP="000402C7">
      <w:pPr>
        <w:tabs>
          <w:tab w:val="left" w:pos="-540"/>
          <w:tab w:val="left" w:pos="-142"/>
          <w:tab w:val="left" w:pos="540"/>
        </w:tabs>
        <w:ind w:left="-540"/>
        <w:rPr>
          <w:rFonts w:eastAsia="Times New Roman"/>
          <w:lang w:val="uk-UA" w:eastAsia="uk-UA"/>
        </w:rPr>
      </w:pPr>
      <w:r w:rsidRPr="000402C7">
        <w:rPr>
          <w:rFonts w:eastAsia="Times New Roman"/>
          <w:lang w:val="uk-UA" w:eastAsia="uk-UA"/>
        </w:rPr>
        <w:t xml:space="preserve">     м. Чернігів                                                                                                                 _______2023року</w:t>
      </w:r>
    </w:p>
    <w:p w14:paraId="6C76AFBC" w14:textId="77777777" w:rsidR="000402C7" w:rsidRPr="000402C7" w:rsidRDefault="000402C7" w:rsidP="000402C7">
      <w:pPr>
        <w:jc w:val="both"/>
      </w:pPr>
      <w:r w:rsidRPr="000402C7">
        <w:rPr>
          <w:rFonts w:eastAsia="Times New Roman"/>
          <w:lang w:val="uk-UA" w:eastAsia="uk-UA"/>
        </w:rPr>
        <w:t xml:space="preserve">   </w:t>
      </w:r>
    </w:p>
    <w:p w14:paraId="2040C2F3" w14:textId="77777777" w:rsidR="000402C7" w:rsidRPr="000402C7" w:rsidRDefault="000402C7" w:rsidP="000402C7">
      <w:pPr>
        <w:jc w:val="both"/>
      </w:pPr>
      <w:r w:rsidRPr="000402C7">
        <w:rPr>
          <w:b/>
        </w:rPr>
        <w:t>__________________________________</w:t>
      </w:r>
      <w:r w:rsidRPr="000402C7">
        <w:rPr>
          <w:i/>
        </w:rPr>
        <w:t>,</w:t>
      </w:r>
      <w:r w:rsidRPr="000402C7">
        <w:t xml:space="preserve"> надалі іменується </w:t>
      </w:r>
      <w:r w:rsidRPr="000402C7">
        <w:rPr>
          <w:lang w:eastAsia="en-US"/>
        </w:rPr>
        <w:t>«Постачальник», в особі __________________________________, що діє на підставі Статуту, с однієї сторони та</w:t>
      </w:r>
    </w:p>
    <w:p w14:paraId="6F839D4C" w14:textId="77777777" w:rsidR="000402C7" w:rsidRPr="000402C7" w:rsidRDefault="000402C7" w:rsidP="000402C7">
      <w:pPr>
        <w:ind w:firstLine="709"/>
        <w:jc w:val="both"/>
      </w:pPr>
      <w:r w:rsidRPr="000402C7">
        <w:rPr>
          <w:b/>
        </w:rPr>
        <w:t>Комунальне підприємство «Чернігівводоканал» Чернігівської міської ради</w:t>
      </w:r>
      <w:r w:rsidRPr="000402C7">
        <w:t xml:space="preserve">, надалі </w:t>
      </w:r>
      <w:r w:rsidRPr="000402C7">
        <w:rPr>
          <w:lang w:eastAsia="en-US"/>
        </w:rPr>
        <w:t>іменується «Покупець», в особі</w:t>
      </w:r>
      <w:r w:rsidRPr="000402C7">
        <w:rPr>
          <w:lang w:val="uk-UA" w:eastAsia="en-US"/>
        </w:rPr>
        <w:t>________________________</w:t>
      </w:r>
      <w:r w:rsidRPr="000402C7">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0402C7">
        <w:rPr>
          <w:rFonts w:eastAsia="Times New Roman"/>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402C7">
        <w:rPr>
          <w:lang w:eastAsia="en-US"/>
        </w:rPr>
        <w:t>уклали цей Договір на закупівлю товару (надалі іменується «Договір»), про наступне:</w:t>
      </w:r>
    </w:p>
    <w:p w14:paraId="690B030A" w14:textId="77777777" w:rsidR="000402C7" w:rsidRPr="000402C7" w:rsidRDefault="000402C7" w:rsidP="000402C7">
      <w:pPr>
        <w:tabs>
          <w:tab w:val="left" w:pos="540"/>
        </w:tabs>
        <w:jc w:val="both"/>
        <w:outlineLvl w:val="0"/>
        <w:rPr>
          <w:rFonts w:eastAsia="Times New Roman"/>
          <w:lang w:val="uk-UA" w:eastAsia="uk-UA"/>
        </w:rPr>
      </w:pPr>
    </w:p>
    <w:p w14:paraId="66809629" w14:textId="77777777" w:rsidR="000402C7" w:rsidRPr="000402C7" w:rsidRDefault="000402C7" w:rsidP="000402C7">
      <w:pPr>
        <w:jc w:val="center"/>
        <w:outlineLvl w:val="0"/>
        <w:rPr>
          <w:rFonts w:eastAsia="Times New Roman"/>
          <w:lang w:val="uk-UA" w:eastAsia="uk-UA"/>
        </w:rPr>
      </w:pPr>
      <w:r w:rsidRPr="000402C7">
        <w:rPr>
          <w:rFonts w:eastAsia="Times New Roman"/>
          <w:b/>
          <w:lang w:val="uk-UA" w:eastAsia="uk-UA"/>
        </w:rPr>
        <w:t>1. Предмет Договору</w:t>
      </w:r>
    </w:p>
    <w:p w14:paraId="6E0D8293" w14:textId="61D969C6" w:rsidR="000402C7" w:rsidRPr="000402C7" w:rsidRDefault="000402C7" w:rsidP="000402C7">
      <w:pPr>
        <w:jc w:val="both"/>
        <w:outlineLvl w:val="0"/>
        <w:rPr>
          <w:rFonts w:eastAsia="Times New Roman"/>
          <w:lang w:val="uk-UA" w:eastAsia="uk-UA"/>
        </w:rPr>
      </w:pPr>
      <w:r w:rsidRPr="000402C7">
        <w:rPr>
          <w:rFonts w:eastAsia="Times New Roman"/>
          <w:lang w:val="uk-UA" w:eastAsia="uk-UA"/>
        </w:rPr>
        <w:t>1.1. Постачальник зобов’язується передати у власність Покупцю</w:t>
      </w:r>
      <w:r w:rsidR="001C5CB9">
        <w:rPr>
          <w:rFonts w:eastAsia="Times New Roman"/>
          <w:lang w:val="uk-UA" w:eastAsia="uk-UA"/>
        </w:rPr>
        <w:t xml:space="preserve"> Щебінь</w:t>
      </w:r>
      <w:r w:rsidR="003B7CA5">
        <w:rPr>
          <w:rFonts w:eastAsia="Times New Roman"/>
          <w:lang w:val="uk-UA" w:eastAsia="uk-UA"/>
        </w:rPr>
        <w:t xml:space="preserve"> </w:t>
      </w:r>
      <w:r w:rsidR="000157FD">
        <w:rPr>
          <w:rFonts w:eastAsia="Times New Roman"/>
          <w:shd w:val="clear" w:color="auto" w:fill="FFFFFF"/>
          <w:lang w:val="uk-UA" w:eastAsia="uk-UA"/>
        </w:rPr>
        <w:t>(</w:t>
      </w:r>
      <w:r w:rsidR="001C5CB9" w:rsidRPr="001C5CB9">
        <w:rPr>
          <w:rFonts w:eastAsia="Times New Roman"/>
          <w:shd w:val="clear" w:color="auto" w:fill="FFFFFF"/>
          <w:lang w:val="uk-UA" w:eastAsia="uk-UA"/>
        </w:rPr>
        <w:t>ДК 021:2015 CPV:14210000-6  Гравій, пісок, щебінь і наповнювачі</w:t>
      </w:r>
      <w:r w:rsidR="000157FD">
        <w:rPr>
          <w:rFonts w:eastAsia="Times New Roman"/>
          <w:shd w:val="clear" w:color="auto" w:fill="FFFFFF"/>
          <w:lang w:val="uk-UA" w:eastAsia="uk-UA"/>
        </w:rPr>
        <w:t>)</w:t>
      </w:r>
      <w:r w:rsidRPr="000402C7">
        <w:rPr>
          <w:rFonts w:eastAsia="Times New Roman"/>
          <w:b/>
          <w:lang w:val="uk-UA" w:eastAsia="uk-UA"/>
        </w:rPr>
        <w:t xml:space="preserve">, </w:t>
      </w:r>
      <w:r w:rsidRPr="000402C7">
        <w:rPr>
          <w:rFonts w:eastAsia="Times New Roman"/>
          <w:lang w:val="uk-UA" w:eastAsia="uk-UA"/>
        </w:rPr>
        <w:t xml:space="preserve">(надалі-«Товар»), а Покупець сплатити за Товар, визначений в асортименті, за типом, кількості та цінами, які зазначені у видаткових накладних/специфікаціях. </w:t>
      </w:r>
    </w:p>
    <w:p w14:paraId="17573FE2" w14:textId="77777777" w:rsidR="000402C7" w:rsidRPr="000402C7" w:rsidRDefault="000402C7" w:rsidP="000402C7">
      <w:pPr>
        <w:jc w:val="both"/>
        <w:outlineLvl w:val="0"/>
        <w:rPr>
          <w:rFonts w:eastAsia="Times New Roman"/>
          <w:lang w:val="uk-UA" w:eastAsia="uk-UA"/>
        </w:rPr>
      </w:pPr>
      <w:r w:rsidRPr="000402C7">
        <w:rPr>
          <w:rFonts w:eastAsia="Times New Roman"/>
          <w:lang w:val="uk-UA" w:eastAsia="uk-UA"/>
        </w:rPr>
        <w:t>1.2.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093A8BF5" w14:textId="77777777" w:rsidR="000402C7" w:rsidRPr="000402C7" w:rsidRDefault="000402C7" w:rsidP="000402C7">
      <w:pPr>
        <w:jc w:val="both"/>
        <w:outlineLvl w:val="0"/>
        <w:rPr>
          <w:rFonts w:eastAsia="Times New Roman"/>
          <w:bCs/>
          <w:color w:val="000000"/>
          <w:shd w:val="clear" w:color="auto" w:fill="FFFFFF"/>
          <w:lang w:val="uk-UA" w:eastAsia="uk-UA"/>
        </w:rPr>
      </w:pPr>
      <w:r w:rsidRPr="000402C7">
        <w:rPr>
          <w:rFonts w:eastAsia="Times New Roman"/>
          <w:color w:val="000000"/>
          <w:shd w:val="clear" w:color="auto" w:fill="FFFFFF"/>
          <w:lang w:val="uk-UA" w:eastAsia="uk-UA"/>
        </w:rPr>
        <w:lastRenderedPageBreak/>
        <w:t xml:space="preserve">1.3. Обсяги закупівлі Товару, що є предметом Договору можуть бути зменшені залежно від наявності коштів, виробничих потреб </w:t>
      </w:r>
      <w:r w:rsidRPr="000402C7">
        <w:rPr>
          <w:rFonts w:eastAsia="Times New Roman"/>
          <w:bCs/>
          <w:color w:val="000000"/>
          <w:shd w:val="clear" w:color="auto" w:fill="FFFFFF"/>
          <w:lang w:val="uk-UA" w:eastAsia="uk-UA"/>
        </w:rPr>
        <w:t xml:space="preserve">Покупця. </w:t>
      </w:r>
    </w:p>
    <w:p w14:paraId="2617FB17" w14:textId="77777777" w:rsidR="000402C7" w:rsidRPr="000402C7" w:rsidRDefault="000402C7" w:rsidP="000402C7">
      <w:pPr>
        <w:jc w:val="both"/>
        <w:outlineLvl w:val="0"/>
        <w:rPr>
          <w:rFonts w:eastAsia="Times New Roman"/>
          <w:lang w:val="uk-UA" w:eastAsia="uk-UA"/>
        </w:rPr>
      </w:pPr>
    </w:p>
    <w:p w14:paraId="010866F8" w14:textId="77777777" w:rsidR="000402C7" w:rsidRPr="000402C7" w:rsidRDefault="000402C7" w:rsidP="000402C7">
      <w:pPr>
        <w:ind w:left="480"/>
        <w:jc w:val="center"/>
        <w:rPr>
          <w:rFonts w:eastAsia="Times New Roman"/>
          <w:b/>
          <w:bCs/>
          <w:lang w:val="uk-UA" w:eastAsia="uk-UA"/>
        </w:rPr>
      </w:pPr>
      <w:r w:rsidRPr="000402C7">
        <w:rPr>
          <w:rFonts w:eastAsia="Times New Roman"/>
          <w:b/>
          <w:bCs/>
          <w:lang w:val="uk-UA" w:eastAsia="uk-UA"/>
        </w:rPr>
        <w:t>2. Якість товару та гарантійні умови</w:t>
      </w:r>
    </w:p>
    <w:p w14:paraId="3A62E1C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 2.1.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E7B82A6"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uk-UA"/>
        </w:rPr>
        <w:t xml:space="preserve"> </w:t>
      </w:r>
      <w:r w:rsidRPr="000402C7">
        <w:rPr>
          <w:rFonts w:eastAsia="Times New Roman"/>
          <w:lang w:val="uk-UA" w:eastAsia="ar-SA"/>
        </w:rPr>
        <w:t xml:space="preserve">2.2. На поставлений Товар надається гарантійний строк експлуатації, згідно паспорту якості, який </w:t>
      </w:r>
      <w:r w:rsidRPr="000402C7">
        <w:rPr>
          <w:rFonts w:eastAsia="Times New Roman"/>
          <w:color w:val="000000" w:themeColor="text1"/>
          <w:lang w:val="uk-UA" w:eastAsia="ar-SA"/>
        </w:rPr>
        <w:t xml:space="preserve">обчислюється </w:t>
      </w:r>
      <w:r w:rsidRPr="000402C7">
        <w:rPr>
          <w:rFonts w:eastAsia="Times New Roman"/>
          <w:color w:val="000000" w:themeColor="text1"/>
          <w:shd w:val="clear" w:color="auto" w:fill="FFFFFF"/>
          <w:lang w:val="uk-UA" w:eastAsia="uk-UA"/>
        </w:rPr>
        <w:t>із дня першого допуску до експлуатації товару Покупцем за участі Постачальника</w:t>
      </w:r>
      <w:r w:rsidRPr="000402C7">
        <w:rPr>
          <w:rFonts w:eastAsia="Times New Roman"/>
          <w:color w:val="000000" w:themeColor="text1"/>
          <w:lang w:val="uk-UA" w:eastAsia="ar-SA"/>
        </w:rPr>
        <w:t>.</w:t>
      </w:r>
      <w:r w:rsidRPr="000402C7">
        <w:rPr>
          <w:rFonts w:eastAsia="Times New Roman"/>
          <w:color w:val="000000" w:themeColor="text1"/>
          <w:shd w:val="clear" w:color="auto" w:fill="FFFFFF"/>
          <w:lang w:val="uk-UA" w:eastAsia="uk-UA"/>
        </w:rPr>
        <w:t xml:space="preserve"> Покупець має право пред’явити вимогу у зв’язку з недоліками товару, які були виявлені протягом цього строку</w:t>
      </w:r>
      <w:r w:rsidRPr="000402C7">
        <w:rPr>
          <w:rFonts w:eastAsia="Times New Roman"/>
          <w:color w:val="293A55"/>
          <w:shd w:val="clear" w:color="auto" w:fill="FFFFFF"/>
          <w:lang w:val="uk-UA" w:eastAsia="uk-UA"/>
        </w:rPr>
        <w:t xml:space="preserve"> (</w:t>
      </w:r>
      <w:r w:rsidRPr="000402C7">
        <w:rPr>
          <w:rFonts w:eastAsia="Times New Roman"/>
          <w:color w:val="000000"/>
          <w:lang w:val="uk-UA" w:eastAsia="uk-UA"/>
        </w:rPr>
        <w:t>ч.3 ст. 680 ЦК України</w:t>
      </w:r>
      <w:r w:rsidRPr="000402C7">
        <w:rPr>
          <w:rFonts w:eastAsia="Times New Roman"/>
          <w:color w:val="293A55"/>
          <w:shd w:val="clear" w:color="auto" w:fill="FFFFFF"/>
          <w:lang w:val="uk-UA" w:eastAsia="uk-UA"/>
        </w:rPr>
        <w:t>).</w:t>
      </w:r>
    </w:p>
    <w:p w14:paraId="6350284B"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2.3.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526A72E" w14:textId="77777777" w:rsidR="000402C7" w:rsidRPr="000402C7" w:rsidRDefault="000402C7" w:rsidP="000402C7">
      <w:pPr>
        <w:jc w:val="both"/>
        <w:rPr>
          <w:rFonts w:eastAsia="Times New Roman"/>
          <w:lang w:val="uk-UA" w:eastAsia="uk-UA"/>
        </w:rPr>
      </w:pPr>
      <w:r w:rsidRPr="000402C7">
        <w:rPr>
          <w:rFonts w:eastAsia="Times New Roman"/>
          <w:lang w:val="uk-UA"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6E852B3"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пропорційного зменшення ціни;</w:t>
      </w:r>
    </w:p>
    <w:p w14:paraId="19B95F57"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безоплатного усунення недоліків товару в розумний строк;</w:t>
      </w:r>
    </w:p>
    <w:p w14:paraId="778B5CED"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3) відшкодування витрат на усунення недоліків товару.</w:t>
      </w:r>
    </w:p>
    <w:p w14:paraId="3878E583" w14:textId="77777777" w:rsidR="000402C7" w:rsidRPr="000402C7" w:rsidRDefault="000402C7" w:rsidP="000402C7">
      <w:pPr>
        <w:jc w:val="both"/>
        <w:rPr>
          <w:rFonts w:eastAsia="Times New Roman"/>
          <w:lang w:val="uk-UA" w:eastAsia="uk-UA"/>
        </w:rPr>
      </w:pPr>
      <w:r w:rsidRPr="000402C7">
        <w:rPr>
          <w:rFonts w:eastAsia="Times New Roman"/>
          <w:lang w:val="uk-UA"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1099E58"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відмовитися від договору і вимагати повернення сплаченої за товар грошової суми;</w:t>
      </w:r>
    </w:p>
    <w:p w14:paraId="390C61F2"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вимагати заміни товару.</w:t>
      </w:r>
    </w:p>
    <w:p w14:paraId="2B1661CC" w14:textId="77777777" w:rsidR="000402C7" w:rsidRPr="000402C7" w:rsidRDefault="000402C7" w:rsidP="000402C7">
      <w:pPr>
        <w:suppressAutoHyphens/>
        <w:autoSpaceDE w:val="0"/>
        <w:jc w:val="both"/>
        <w:rPr>
          <w:rFonts w:eastAsia="Times New Roman"/>
          <w:color w:val="000000" w:themeColor="text1"/>
          <w:shd w:val="clear" w:color="auto" w:fill="FFFFFF"/>
          <w:lang w:val="uk-UA" w:eastAsia="uk-UA"/>
        </w:rPr>
      </w:pPr>
      <w:r w:rsidRPr="000402C7">
        <w:rPr>
          <w:rFonts w:eastAsia="Times New Roman"/>
          <w:color w:val="000000" w:themeColor="text1"/>
          <w:shd w:val="clear" w:color="auto" w:fill="FFFFFF"/>
          <w:lang w:val="uk-UA" w:eastAsia="uk-UA"/>
        </w:rPr>
        <w:t>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0402C7">
        <w:rPr>
          <w:rFonts w:eastAsia="Times New Roman"/>
          <w:color w:val="000000" w:themeColor="text1"/>
          <w:lang w:val="uk-UA" w:eastAsia="uk-UA"/>
        </w:rPr>
        <w:t>п. 4 ч. 1 ст. 708 ЦК України</w:t>
      </w:r>
      <w:r w:rsidRPr="000402C7">
        <w:rPr>
          <w:rFonts w:eastAsia="Times New Roman"/>
          <w:color w:val="000000" w:themeColor="text1"/>
          <w:shd w:val="clear" w:color="auto" w:fill="FFFFFF"/>
          <w:lang w:val="uk-UA" w:eastAsia="uk-UA"/>
        </w:rPr>
        <w:t>).</w:t>
      </w:r>
    </w:p>
    <w:p w14:paraId="14B2A3A2" w14:textId="77777777" w:rsidR="000402C7" w:rsidRPr="000402C7" w:rsidRDefault="000402C7" w:rsidP="000402C7">
      <w:pPr>
        <w:suppressAutoHyphens/>
        <w:autoSpaceDE w:val="0"/>
        <w:jc w:val="both"/>
        <w:rPr>
          <w:rFonts w:eastAsia="Times New Roman"/>
          <w:color w:val="000000" w:themeColor="text1"/>
          <w:lang w:val="uk-UA" w:eastAsia="uk-UA"/>
        </w:rPr>
      </w:pPr>
      <w:r w:rsidRPr="000402C7">
        <w:rPr>
          <w:rFonts w:eastAsia="Times New Roman"/>
          <w:color w:val="000000" w:themeColor="text1"/>
          <w:shd w:val="clear" w:color="auto" w:fill="FFFFFF"/>
          <w:lang w:val="uk-UA" w:eastAsia="uk-UA"/>
        </w:rPr>
        <w:t>2.7. Строки повідомлення Постачальника про наявність недоліків у товарі регулюються </w:t>
      </w:r>
      <w:r w:rsidRPr="000402C7">
        <w:rPr>
          <w:rFonts w:eastAsia="Times New Roman"/>
          <w:color w:val="000000" w:themeColor="text1"/>
          <w:lang w:val="uk-UA" w:eastAsia="uk-UA"/>
        </w:rPr>
        <w:t>ст. 688 ЦК України</w:t>
      </w:r>
      <w:r w:rsidRPr="000402C7">
        <w:rPr>
          <w:rFonts w:eastAsia="Times New Roman"/>
          <w:color w:val="000000" w:themeColor="text1"/>
          <w:shd w:val="clear" w:color="auto" w:fill="FFFFFF"/>
          <w:lang w:val="uk-UA" w:eastAsia="uk-UA"/>
        </w:rPr>
        <w:t>, строки позовної давності, що застосовуються до вимог у зв’язку з недоліками проданого товару - </w:t>
      </w:r>
      <w:r w:rsidRPr="000402C7">
        <w:rPr>
          <w:rFonts w:eastAsia="Times New Roman"/>
          <w:color w:val="000000" w:themeColor="text1"/>
          <w:lang w:val="uk-UA" w:eastAsia="uk-UA"/>
        </w:rPr>
        <w:t>ст. 681 ЦК України.</w:t>
      </w:r>
    </w:p>
    <w:p w14:paraId="243C2D22" w14:textId="77777777" w:rsidR="000402C7" w:rsidRPr="000402C7" w:rsidRDefault="000402C7" w:rsidP="000402C7">
      <w:pPr>
        <w:suppressAutoHyphens/>
        <w:autoSpaceDE w:val="0"/>
        <w:jc w:val="both"/>
        <w:rPr>
          <w:rFonts w:eastAsia="Times New Roman"/>
          <w:color w:val="000000" w:themeColor="text1"/>
          <w:lang w:val="uk-UA" w:eastAsia="ar-SA"/>
        </w:rPr>
      </w:pPr>
      <w:r w:rsidRPr="000402C7">
        <w:rPr>
          <w:rFonts w:eastAsia="Times New Roman"/>
          <w:color w:val="000000" w:themeColor="text1"/>
          <w:lang w:val="uk-UA" w:eastAsia="uk-UA"/>
        </w:rPr>
        <w:t xml:space="preserve">2.8. </w:t>
      </w:r>
      <w:r w:rsidRPr="000402C7">
        <w:rPr>
          <w:rFonts w:eastAsia="Times New Roman"/>
          <w:color w:val="000000" w:themeColor="text1"/>
          <w:shd w:val="clear" w:color="auto" w:fill="FFFFFF"/>
          <w:lang w:val="uk-UA"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0402C7">
        <w:rPr>
          <w:rFonts w:eastAsia="Times New Roman"/>
          <w:color w:val="000000" w:themeColor="text1"/>
          <w:lang w:val="uk-UA" w:eastAsia="uk-UA"/>
        </w:rPr>
        <w:t>ч. 5 ст. 680 ЦК України</w:t>
      </w:r>
      <w:r w:rsidRPr="000402C7">
        <w:rPr>
          <w:rFonts w:eastAsia="Times New Roman"/>
          <w:color w:val="000000" w:themeColor="text1"/>
          <w:shd w:val="clear" w:color="auto" w:fill="FFFFFF"/>
          <w:lang w:val="uk-UA" w:eastAsia="uk-UA"/>
        </w:rPr>
        <w:t>).</w:t>
      </w:r>
    </w:p>
    <w:p w14:paraId="0BC721F4" w14:textId="1FCC5541" w:rsidR="000402C7" w:rsidRPr="00540264" w:rsidRDefault="000402C7" w:rsidP="000402C7">
      <w:pPr>
        <w:jc w:val="both"/>
        <w:rPr>
          <w:rFonts w:eastAsia="Times New Roman"/>
          <w:bCs/>
          <w:lang w:val="uk-UA" w:eastAsia="uk-UA"/>
        </w:rPr>
      </w:pPr>
      <w:r w:rsidRPr="000402C7">
        <w:rPr>
          <w:rFonts w:eastAsia="Times New Roman"/>
          <w:color w:val="000000" w:themeColor="text1"/>
          <w:lang w:val="uk-UA" w:eastAsia="ar-SA"/>
        </w:rPr>
        <w:t xml:space="preserve">2.9. У разі прийняття рішення Покупцем про усунення дефектів та недоліків або заміни Товару в </w:t>
      </w:r>
      <w:r w:rsidRPr="000402C7">
        <w:rPr>
          <w:rFonts w:eastAsia="Times New Roman"/>
          <w:lang w:val="uk-UA"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2.10.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16E46E2" w14:textId="77777777" w:rsidR="000402C7" w:rsidRPr="000402C7" w:rsidRDefault="000402C7" w:rsidP="000402C7">
      <w:pPr>
        <w:numPr>
          <w:ilvl w:val="0"/>
          <w:numId w:val="14"/>
        </w:numPr>
        <w:spacing w:after="200" w:line="276" w:lineRule="auto"/>
        <w:contextualSpacing/>
        <w:jc w:val="center"/>
        <w:rPr>
          <w:rFonts w:eastAsia="Times New Roman"/>
          <w:b/>
          <w:bCs/>
          <w:lang w:val="uk-UA" w:eastAsia="uk-UA"/>
        </w:rPr>
      </w:pPr>
      <w:r w:rsidRPr="000402C7">
        <w:rPr>
          <w:rFonts w:eastAsia="Times New Roman"/>
          <w:b/>
          <w:bCs/>
          <w:lang w:val="uk-UA" w:eastAsia="uk-UA"/>
        </w:rPr>
        <w:t>Строк, порядок поставки та приймання товару</w:t>
      </w:r>
    </w:p>
    <w:p w14:paraId="2EA2439D"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3.1. </w:t>
      </w:r>
      <w:r w:rsidRPr="000402C7">
        <w:rPr>
          <w:rFonts w:eastAsia="Times New Roman"/>
          <w:lang w:val="uk-UA" w:eastAsia="uk-UA"/>
        </w:rPr>
        <w:t>Приймання Товару за кількістю i якістю проводиться на складі Покупця відповідно до умов цього Договору та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П-6 та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 квітня 1966 р., № П-7, з наступними змінами і доповненнями, а також з врахуванням особливостей, передбачених даним договором.</w:t>
      </w:r>
    </w:p>
    <w:p w14:paraId="2208AD16"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lastRenderedPageBreak/>
        <w:t xml:space="preserve">3.2. </w:t>
      </w:r>
      <w:r w:rsidRPr="000402C7">
        <w:rPr>
          <w:rFonts w:eastAsia="Times New Roman"/>
          <w:color w:val="000000"/>
          <w:spacing w:val="-4"/>
          <w:shd w:val="clear" w:color="auto" w:fill="FFFFFF"/>
          <w:lang w:val="uk-UA" w:eastAsia="uk-UA"/>
        </w:rPr>
        <w:t>Постачальник здійснює поставку Товару згідно із замовленням на поставку, яке подається Покупцем, партіями протягом строку дії цього Договору.</w:t>
      </w:r>
    </w:p>
    <w:p w14:paraId="41E4F0AC" w14:textId="77777777" w:rsidR="000402C7" w:rsidRPr="000402C7" w:rsidRDefault="000402C7" w:rsidP="000402C7">
      <w:pPr>
        <w:jc w:val="both"/>
        <w:rPr>
          <w:rFonts w:eastAsia="Times New Roman"/>
          <w:bCs/>
          <w:spacing w:val="-4"/>
          <w:lang w:val="uk-UA" w:eastAsia="uk-UA"/>
        </w:rPr>
      </w:pPr>
      <w:r w:rsidRPr="000402C7">
        <w:rPr>
          <w:rFonts w:eastAsia="Times New Roman"/>
          <w:bCs/>
          <w:lang w:val="uk-UA" w:eastAsia="uk-UA"/>
        </w:rPr>
        <w:t xml:space="preserve">3.3. </w:t>
      </w:r>
      <w:r w:rsidRPr="000402C7">
        <w:rPr>
          <w:rFonts w:eastAsia="Times New Roman"/>
          <w:spacing w:val="-4"/>
          <w:lang w:val="uk-UA" w:eastAsia="uk-UA"/>
        </w:rPr>
        <w:t xml:space="preserve">Покупець надає Постачальнику замовлення на поставку телефоном або факсом, або електронною поштою.  </w:t>
      </w:r>
    </w:p>
    <w:p w14:paraId="06F1BB7F"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3.4. </w:t>
      </w:r>
      <w:r w:rsidRPr="000402C7">
        <w:rPr>
          <w:rFonts w:eastAsia="Times New Roman"/>
          <w:spacing w:val="-4"/>
          <w:lang w:val="uk-UA" w:eastAsia="uk-UA"/>
        </w:rPr>
        <w:t>Якщо Постачальник не дасть підтвердження замовлення або мотивовану відмову від прийняття замовлення до роботи, то таке замовлення вважається прийнятим до виконання Постачальником.</w:t>
      </w:r>
    </w:p>
    <w:p w14:paraId="02B2B5C8" w14:textId="77777777" w:rsidR="000402C7" w:rsidRPr="000402C7" w:rsidRDefault="000402C7" w:rsidP="000402C7">
      <w:pPr>
        <w:jc w:val="both"/>
        <w:rPr>
          <w:rFonts w:eastAsia="Times New Roman"/>
          <w:spacing w:val="-4"/>
          <w:lang w:val="uk-UA" w:eastAsia="uk-UA"/>
        </w:rPr>
      </w:pPr>
      <w:r w:rsidRPr="000402C7">
        <w:rPr>
          <w:rFonts w:eastAsia="Times New Roman"/>
          <w:bCs/>
          <w:lang w:val="uk-UA" w:eastAsia="uk-UA"/>
        </w:rPr>
        <w:t xml:space="preserve">3.5. </w:t>
      </w:r>
      <w:r w:rsidRPr="000402C7">
        <w:rPr>
          <w:rFonts w:eastAsia="Times New Roman"/>
          <w:spacing w:val="-4"/>
          <w:lang w:val="uk-UA" w:eastAsia="uk-UA"/>
        </w:rPr>
        <w:t>Термін поставки Товару за даним договором протягом 1 (одного) дня з моменту отримання Постачальником замовлення на поставку.</w:t>
      </w:r>
    </w:p>
    <w:p w14:paraId="1CF46771"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3.6. </w:t>
      </w:r>
      <w:r w:rsidRPr="000402C7">
        <w:rPr>
          <w:rFonts w:eastAsia="Times New Roman"/>
          <w:lang w:val="uk-UA" w:eastAsia="uk-UA"/>
        </w:rPr>
        <w:t xml:space="preserve">До цього Договору щодо поставки Товару застосовується термін та умови </w:t>
      </w:r>
      <w:r w:rsidRPr="000402C7">
        <w:rPr>
          <w:rFonts w:eastAsia="Times New Roman"/>
          <w:lang w:val="en-US" w:eastAsia="uk-UA"/>
        </w:rPr>
        <w:t>EXW</w:t>
      </w:r>
      <w:r w:rsidRPr="000402C7">
        <w:rPr>
          <w:rFonts w:eastAsia="Times New Roman"/>
          <w:lang w:val="uk-UA" w:eastAsia="uk-UA"/>
        </w:rPr>
        <w:t xml:space="preserve">, у відповідності до </w:t>
      </w:r>
      <w:r w:rsidRPr="000402C7">
        <w:rPr>
          <w:rFonts w:eastAsia="Times New Roman"/>
          <w:color w:val="000000"/>
          <w:lang w:val="uk-UA" w:eastAsia="uk-UA"/>
        </w:rPr>
        <w:t>Міжнародних правил інтерпретації комерційних термінів «</w:t>
      </w:r>
      <w:r w:rsidRPr="000402C7">
        <w:rPr>
          <w:rFonts w:eastAsia="Times New Roman"/>
          <w:caps/>
          <w:color w:val="000000"/>
          <w:lang w:val="uk-UA" w:eastAsia="uk-UA"/>
        </w:rPr>
        <w:t>Інкотермс</w:t>
      </w:r>
      <w:r w:rsidRPr="000402C7">
        <w:rPr>
          <w:rFonts w:eastAsia="Times New Roman"/>
          <w:color w:val="000000"/>
          <w:lang w:val="uk-UA" w:eastAsia="uk-UA"/>
        </w:rPr>
        <w:t>» (</w:t>
      </w:r>
      <w:r w:rsidRPr="000402C7">
        <w:rPr>
          <w:rFonts w:eastAsia="Times New Roman"/>
          <w:lang w:val="uk-UA" w:eastAsia="uk-UA"/>
        </w:rPr>
        <w:t>самовивіз).</w:t>
      </w:r>
      <w:r w:rsidRPr="000402C7">
        <w:rPr>
          <w:rFonts w:eastAsia="Times New Roman"/>
          <w:bCs/>
          <w:lang w:val="uk-UA" w:eastAsia="uk-UA"/>
        </w:rPr>
        <w:t xml:space="preserve"> Відвантаження Товару здійснюється на складі Постачальника в кузов автотранспорту Покупця.</w:t>
      </w:r>
    </w:p>
    <w:p w14:paraId="67310CDA"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3.7. В окремих випадках, за попередньою домовленістю сторін поставка Товару здійснюється Постачальником за адресою, зазначеною в заявці.</w:t>
      </w:r>
    </w:p>
    <w:p w14:paraId="5FC6FDE1" w14:textId="77777777" w:rsidR="000402C7" w:rsidRPr="000402C7" w:rsidRDefault="000402C7" w:rsidP="000402C7">
      <w:pPr>
        <w:jc w:val="both"/>
        <w:rPr>
          <w:rFonts w:eastAsia="Times New Roman"/>
          <w:lang w:val="uk-UA" w:eastAsia="uk-UA"/>
        </w:rPr>
      </w:pPr>
      <w:r w:rsidRPr="000402C7">
        <w:rPr>
          <w:rFonts w:eastAsia="Times New Roman"/>
          <w:bCs/>
          <w:lang w:val="uk-UA" w:eastAsia="uk-UA"/>
        </w:rPr>
        <w:t xml:space="preserve">3.8. </w:t>
      </w:r>
      <w:r w:rsidRPr="000402C7">
        <w:rPr>
          <w:rFonts w:eastAsia="Times New Roman"/>
          <w:lang w:val="uk-UA" w:eastAsia="uk-UA"/>
        </w:rPr>
        <w:t>Постачальник повинен надати достатнє повідомлення Покупцю про день (дату) відвантаження  Товару, а Покупець зобов’язаний в свою чергу вчинити дії, які відповідно до вимог, що звичайно ставляться, необхідні з його боку для забезпечення одержання Товару.</w:t>
      </w:r>
    </w:p>
    <w:p w14:paraId="70069626" w14:textId="77777777" w:rsidR="000402C7" w:rsidRPr="000402C7" w:rsidRDefault="000402C7" w:rsidP="000402C7">
      <w:pPr>
        <w:jc w:val="both"/>
        <w:rPr>
          <w:rFonts w:eastAsia="Times New Roman"/>
          <w:lang w:val="uk-UA" w:eastAsia="uk-UA"/>
        </w:rPr>
      </w:pPr>
      <w:r w:rsidRPr="000402C7">
        <w:rPr>
          <w:rFonts w:eastAsia="Times New Roman"/>
          <w:lang w:val="uk-UA" w:eastAsia="uk-UA"/>
        </w:rPr>
        <w:t xml:space="preserve">3.9.Товар вважається переданим (наданим в розпорядження) Покупцю з моменту його одержання від Постачальника. Підтвердженням отримання товару є  підписання видаткової  накладної. </w:t>
      </w:r>
    </w:p>
    <w:p w14:paraId="47BB21D8" w14:textId="77777777" w:rsidR="000402C7" w:rsidRPr="000402C7" w:rsidRDefault="000402C7" w:rsidP="000402C7">
      <w:pPr>
        <w:jc w:val="both"/>
        <w:rPr>
          <w:rFonts w:eastAsia="Times New Roman"/>
          <w:lang w:val="uk-UA" w:eastAsia="uk-UA"/>
        </w:rPr>
      </w:pPr>
      <w:r w:rsidRPr="000402C7">
        <w:rPr>
          <w:rFonts w:eastAsia="Times New Roman"/>
          <w:lang w:val="uk-UA" w:eastAsia="uk-UA"/>
        </w:rPr>
        <w:t>3.10.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11325940" w14:textId="3C8B08AB" w:rsidR="000402C7" w:rsidRPr="000402C7" w:rsidRDefault="000402C7" w:rsidP="000402C7">
      <w:pPr>
        <w:jc w:val="both"/>
        <w:rPr>
          <w:rFonts w:eastAsia="Times New Roman"/>
          <w:lang w:val="uk-UA" w:eastAsia="uk-UA"/>
        </w:rPr>
      </w:pPr>
      <w:r w:rsidRPr="000402C7">
        <w:rPr>
          <w:rFonts w:eastAsia="Times New Roman"/>
          <w:lang w:val="uk-UA" w:eastAsia="uk-UA"/>
        </w:rPr>
        <w:t xml:space="preserve">3.11 .Покупець не має права відмовитись від приймання товару, не оплачувати отриманий від Постачальника товар з підстав відсутності відповідних повноважень у особи, яка підписала від його імені відповідні документи, прийняла товар в інтересах та/або на користь Покупця. </w:t>
      </w:r>
    </w:p>
    <w:p w14:paraId="5396ADBD" w14:textId="77777777" w:rsidR="000402C7" w:rsidRPr="000402C7" w:rsidRDefault="000402C7" w:rsidP="000402C7">
      <w:pPr>
        <w:numPr>
          <w:ilvl w:val="0"/>
          <w:numId w:val="10"/>
        </w:numPr>
        <w:spacing w:after="200" w:line="276" w:lineRule="auto"/>
        <w:jc w:val="center"/>
        <w:rPr>
          <w:rFonts w:eastAsia="Times New Roman"/>
          <w:b/>
          <w:bCs/>
          <w:lang w:val="uk-UA" w:eastAsia="uk-UA"/>
        </w:rPr>
      </w:pPr>
      <w:r w:rsidRPr="000402C7">
        <w:rPr>
          <w:rFonts w:eastAsia="Times New Roman"/>
          <w:b/>
          <w:bCs/>
          <w:lang w:val="uk-UA" w:eastAsia="uk-UA"/>
        </w:rPr>
        <w:t>Ціна Договору та порядок розрахунків</w:t>
      </w:r>
    </w:p>
    <w:p w14:paraId="5693FC0F" w14:textId="77777777" w:rsidR="000402C7" w:rsidRPr="000402C7" w:rsidRDefault="000402C7" w:rsidP="000402C7">
      <w:pPr>
        <w:jc w:val="both"/>
        <w:rPr>
          <w:rFonts w:eastAsia="Times New Roman"/>
          <w:b/>
          <w:lang w:val="uk-UA" w:eastAsia="uk-UA"/>
        </w:rPr>
      </w:pPr>
      <w:r w:rsidRPr="000402C7">
        <w:rPr>
          <w:rFonts w:eastAsia="Times New Roman"/>
          <w:lang w:val="uk-UA" w:eastAsia="uk-UA"/>
        </w:rPr>
        <w:t xml:space="preserve">4.1.Ціна Договору складає </w:t>
      </w:r>
      <w:r w:rsidRPr="000402C7">
        <w:rPr>
          <w:rFonts w:eastAsia="Times New Roman"/>
          <w:b/>
          <w:lang w:val="uk-UA" w:eastAsia="uk-UA"/>
        </w:rPr>
        <w:t xml:space="preserve">–  </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65"/>
        <w:gridCol w:w="3404"/>
        <w:gridCol w:w="813"/>
        <w:gridCol w:w="706"/>
        <w:gridCol w:w="1316"/>
        <w:gridCol w:w="1560"/>
        <w:gridCol w:w="1559"/>
      </w:tblGrid>
      <w:tr w:rsidR="000402C7" w:rsidRPr="000402C7" w14:paraId="4F789DBE" w14:textId="77777777" w:rsidTr="000A0781">
        <w:trPr>
          <w:cantSplit/>
          <w:trHeight w:hRule="exact" w:val="1917"/>
        </w:trPr>
        <w:tc>
          <w:tcPr>
            <w:tcW w:w="565" w:type="dxa"/>
            <w:tcMar>
              <w:left w:w="98" w:type="dxa"/>
            </w:tcMar>
          </w:tcPr>
          <w:p w14:paraId="0639A179" w14:textId="77777777" w:rsidR="000402C7" w:rsidRPr="000402C7" w:rsidRDefault="000402C7" w:rsidP="000402C7">
            <w:pPr>
              <w:jc w:val="center"/>
              <w:rPr>
                <w:rFonts w:eastAsia="Times New Roman"/>
                <w:lang w:val="uk-UA"/>
              </w:rPr>
            </w:pPr>
          </w:p>
          <w:p w14:paraId="6BF44026"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3404" w:type="dxa"/>
            <w:tcMar>
              <w:left w:w="98" w:type="dxa"/>
            </w:tcMar>
          </w:tcPr>
          <w:p w14:paraId="144DDD8E" w14:textId="77777777" w:rsidR="000402C7" w:rsidRPr="000402C7" w:rsidRDefault="000402C7" w:rsidP="000402C7">
            <w:pPr>
              <w:jc w:val="center"/>
              <w:rPr>
                <w:rFonts w:eastAsia="Times New Roman"/>
              </w:rPr>
            </w:pPr>
          </w:p>
          <w:p w14:paraId="0A394BDC" w14:textId="77777777" w:rsidR="000402C7" w:rsidRPr="000402C7" w:rsidRDefault="000402C7" w:rsidP="000402C7">
            <w:pPr>
              <w:jc w:val="center"/>
              <w:rPr>
                <w:rFonts w:eastAsia="Times New Roman"/>
                <w:lang w:val="uk-UA"/>
              </w:rPr>
            </w:pPr>
            <w:r w:rsidRPr="000402C7">
              <w:rPr>
                <w:rFonts w:eastAsia="Times New Roman"/>
              </w:rPr>
              <w:t xml:space="preserve">Найменування товару </w:t>
            </w:r>
            <w:r w:rsidRPr="000402C7">
              <w:rPr>
                <w:rFonts w:eastAsia="Times New Roman"/>
                <w:lang w:val="uk-UA"/>
              </w:rPr>
              <w:t xml:space="preserve"> </w:t>
            </w:r>
          </w:p>
        </w:tc>
        <w:tc>
          <w:tcPr>
            <w:tcW w:w="813" w:type="dxa"/>
            <w:tcMar>
              <w:left w:w="98" w:type="dxa"/>
            </w:tcMar>
            <w:textDirection w:val="btLr"/>
            <w:vAlign w:val="center"/>
          </w:tcPr>
          <w:p w14:paraId="531FDE09" w14:textId="77777777" w:rsidR="000402C7" w:rsidRPr="000402C7" w:rsidRDefault="000402C7" w:rsidP="000402C7">
            <w:pPr>
              <w:jc w:val="center"/>
              <w:rPr>
                <w:rFonts w:eastAsia="Times New Roman"/>
              </w:rPr>
            </w:pPr>
            <w:r w:rsidRPr="000402C7">
              <w:rPr>
                <w:rFonts w:eastAsia="Times New Roman"/>
              </w:rPr>
              <w:t>Одиниця виміру</w:t>
            </w:r>
          </w:p>
        </w:tc>
        <w:tc>
          <w:tcPr>
            <w:tcW w:w="706" w:type="dxa"/>
            <w:tcMar>
              <w:left w:w="98" w:type="dxa"/>
            </w:tcMar>
            <w:textDirection w:val="btLr"/>
          </w:tcPr>
          <w:p w14:paraId="0895D212" w14:textId="77777777" w:rsidR="000402C7" w:rsidRPr="000402C7" w:rsidRDefault="000402C7" w:rsidP="000402C7">
            <w:pPr>
              <w:ind w:firstLine="360"/>
              <w:jc w:val="both"/>
              <w:rPr>
                <w:rFonts w:eastAsia="Times New Roman"/>
              </w:rPr>
            </w:pPr>
            <w:r w:rsidRPr="000402C7">
              <w:rPr>
                <w:rFonts w:eastAsia="Times New Roman"/>
              </w:rPr>
              <w:t>Кількість</w:t>
            </w:r>
          </w:p>
        </w:tc>
        <w:tc>
          <w:tcPr>
            <w:tcW w:w="1316" w:type="dxa"/>
            <w:tcMar>
              <w:left w:w="98" w:type="dxa"/>
            </w:tcMar>
          </w:tcPr>
          <w:p w14:paraId="76A8A4FF" w14:textId="77777777" w:rsidR="000402C7" w:rsidRPr="000402C7" w:rsidRDefault="000402C7" w:rsidP="000402C7">
            <w:pPr>
              <w:jc w:val="center"/>
              <w:rPr>
                <w:rFonts w:eastAsia="Times New Roman"/>
              </w:rPr>
            </w:pPr>
            <w:r w:rsidRPr="000402C7">
              <w:rPr>
                <w:rFonts w:eastAsia="Times New Roman"/>
              </w:rPr>
              <w:t>Ціна за одиницю товару без ПДВ (грн.)</w:t>
            </w:r>
          </w:p>
        </w:tc>
        <w:tc>
          <w:tcPr>
            <w:tcW w:w="1560" w:type="dxa"/>
            <w:tcMar>
              <w:left w:w="98" w:type="dxa"/>
            </w:tcMar>
          </w:tcPr>
          <w:p w14:paraId="3ECECE23" w14:textId="77777777" w:rsidR="000402C7" w:rsidRPr="000402C7" w:rsidRDefault="000402C7" w:rsidP="000402C7">
            <w:pPr>
              <w:jc w:val="center"/>
              <w:rPr>
                <w:rFonts w:eastAsia="Times New Roman"/>
              </w:rPr>
            </w:pPr>
            <w:r w:rsidRPr="000402C7">
              <w:rPr>
                <w:rFonts w:eastAsia="Times New Roman"/>
              </w:rPr>
              <w:t>Ціна за одиницю товару з ПДВ (грн.)</w:t>
            </w:r>
          </w:p>
        </w:tc>
        <w:tc>
          <w:tcPr>
            <w:tcW w:w="1559" w:type="dxa"/>
            <w:tcMar>
              <w:left w:w="98" w:type="dxa"/>
            </w:tcMar>
          </w:tcPr>
          <w:p w14:paraId="1EC6E62A" w14:textId="77777777" w:rsidR="000402C7" w:rsidRPr="000402C7" w:rsidRDefault="000402C7" w:rsidP="000402C7">
            <w:pPr>
              <w:jc w:val="center"/>
              <w:rPr>
                <w:rFonts w:eastAsia="Times New Roman"/>
              </w:rPr>
            </w:pPr>
            <w:proofErr w:type="gramStart"/>
            <w:r w:rsidRPr="000402C7">
              <w:rPr>
                <w:rFonts w:eastAsia="Times New Roman"/>
              </w:rPr>
              <w:t>Сума  товару</w:t>
            </w:r>
            <w:proofErr w:type="gramEnd"/>
            <w:r w:rsidRPr="000402C7">
              <w:rPr>
                <w:rFonts w:eastAsia="Times New Roman"/>
              </w:rPr>
              <w:t xml:space="preserve"> з ПДВ(грн.)</w:t>
            </w:r>
          </w:p>
        </w:tc>
      </w:tr>
      <w:tr w:rsidR="000402C7" w:rsidRPr="000402C7" w14:paraId="599C14A8" w14:textId="77777777" w:rsidTr="000A0781">
        <w:trPr>
          <w:cantSplit/>
          <w:trHeight w:val="178"/>
        </w:trPr>
        <w:tc>
          <w:tcPr>
            <w:tcW w:w="565" w:type="dxa"/>
            <w:tcMar>
              <w:left w:w="98" w:type="dxa"/>
            </w:tcMar>
            <w:vAlign w:val="center"/>
          </w:tcPr>
          <w:p w14:paraId="61485C9C" w14:textId="77777777" w:rsidR="000402C7" w:rsidRPr="000402C7" w:rsidRDefault="000402C7" w:rsidP="000402C7">
            <w:pPr>
              <w:jc w:val="center"/>
              <w:rPr>
                <w:rFonts w:eastAsia="Times New Roman"/>
                <w:lang w:val="uk-UA"/>
              </w:rPr>
            </w:pPr>
            <w:r w:rsidRPr="000402C7">
              <w:rPr>
                <w:rFonts w:eastAsia="Times New Roman"/>
                <w:lang w:val="uk-UA"/>
              </w:rPr>
              <w:t>1</w:t>
            </w:r>
          </w:p>
        </w:tc>
        <w:tc>
          <w:tcPr>
            <w:tcW w:w="3404" w:type="dxa"/>
            <w:tcMar>
              <w:left w:w="98" w:type="dxa"/>
            </w:tcMar>
            <w:vAlign w:val="center"/>
          </w:tcPr>
          <w:p w14:paraId="3015BDAA" w14:textId="77777777" w:rsidR="000402C7" w:rsidRPr="000402C7" w:rsidRDefault="000402C7" w:rsidP="000402C7">
            <w:pPr>
              <w:jc w:val="both"/>
              <w:rPr>
                <w:rFonts w:eastAsia="Times New Roman"/>
                <w:lang w:val="uk-UA"/>
              </w:rPr>
            </w:pPr>
          </w:p>
        </w:tc>
        <w:tc>
          <w:tcPr>
            <w:tcW w:w="813" w:type="dxa"/>
            <w:tcMar>
              <w:left w:w="98" w:type="dxa"/>
            </w:tcMar>
            <w:vAlign w:val="center"/>
          </w:tcPr>
          <w:p w14:paraId="4D19F94D"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87DD0F1"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DC5A2D1"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7203E9BD" w14:textId="77777777" w:rsidR="000402C7" w:rsidRPr="000402C7" w:rsidRDefault="000402C7" w:rsidP="000402C7">
            <w:pPr>
              <w:ind w:firstLine="360"/>
              <w:rPr>
                <w:rFonts w:eastAsia="Times New Roman"/>
                <w:lang w:val="uk-UA"/>
              </w:rPr>
            </w:pPr>
            <w:r w:rsidRPr="000402C7">
              <w:rPr>
                <w:rFonts w:eastAsia="Times New Roman"/>
                <w:lang w:val="uk-UA"/>
              </w:rPr>
              <w:t xml:space="preserve">   </w:t>
            </w:r>
          </w:p>
        </w:tc>
        <w:tc>
          <w:tcPr>
            <w:tcW w:w="1559" w:type="dxa"/>
            <w:tcMar>
              <w:left w:w="98" w:type="dxa"/>
            </w:tcMar>
          </w:tcPr>
          <w:p w14:paraId="1B2AF2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11AB7FB7" w14:textId="77777777" w:rsidTr="000A0781">
        <w:trPr>
          <w:cantSplit/>
          <w:trHeight w:val="178"/>
        </w:trPr>
        <w:tc>
          <w:tcPr>
            <w:tcW w:w="565" w:type="dxa"/>
            <w:tcMar>
              <w:left w:w="98" w:type="dxa"/>
            </w:tcMar>
            <w:vAlign w:val="center"/>
          </w:tcPr>
          <w:p w14:paraId="53D14C98" w14:textId="77777777" w:rsidR="000402C7" w:rsidRPr="000402C7" w:rsidRDefault="000402C7" w:rsidP="000402C7">
            <w:pPr>
              <w:jc w:val="center"/>
              <w:rPr>
                <w:rFonts w:eastAsia="Times New Roman"/>
                <w:lang w:val="uk-UA"/>
              </w:rPr>
            </w:pPr>
            <w:r w:rsidRPr="000402C7">
              <w:rPr>
                <w:rFonts w:eastAsia="Times New Roman"/>
                <w:lang w:val="uk-UA"/>
              </w:rPr>
              <w:t>2</w:t>
            </w:r>
          </w:p>
        </w:tc>
        <w:tc>
          <w:tcPr>
            <w:tcW w:w="3404" w:type="dxa"/>
            <w:tcMar>
              <w:left w:w="98" w:type="dxa"/>
            </w:tcMar>
            <w:vAlign w:val="center"/>
          </w:tcPr>
          <w:p w14:paraId="1F743BB6" w14:textId="77777777" w:rsidR="000402C7" w:rsidRPr="000402C7" w:rsidRDefault="000402C7" w:rsidP="000402C7">
            <w:pPr>
              <w:jc w:val="both"/>
              <w:rPr>
                <w:rFonts w:eastAsia="Times New Roman"/>
                <w:kern w:val="32"/>
                <w:bdr w:val="none" w:sz="0" w:space="0" w:color="auto" w:frame="1"/>
                <w:lang w:val="uk-UA"/>
              </w:rPr>
            </w:pPr>
          </w:p>
        </w:tc>
        <w:tc>
          <w:tcPr>
            <w:tcW w:w="813" w:type="dxa"/>
            <w:tcMar>
              <w:left w:w="98" w:type="dxa"/>
            </w:tcMar>
            <w:vAlign w:val="center"/>
          </w:tcPr>
          <w:p w14:paraId="49237C73"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16A1E9E"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F2581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2CDC0C74" w14:textId="77777777" w:rsidR="000402C7" w:rsidRPr="000402C7" w:rsidRDefault="000402C7" w:rsidP="000402C7">
            <w:pPr>
              <w:ind w:firstLine="360"/>
              <w:jc w:val="center"/>
              <w:rPr>
                <w:rFonts w:eastAsia="Times New Roman"/>
                <w:lang w:val="uk-UA"/>
              </w:rPr>
            </w:pPr>
            <w:r w:rsidRPr="000402C7">
              <w:rPr>
                <w:rFonts w:eastAsia="Times New Roman"/>
                <w:lang w:val="uk-UA"/>
              </w:rPr>
              <w:t xml:space="preserve"> </w:t>
            </w:r>
          </w:p>
        </w:tc>
        <w:tc>
          <w:tcPr>
            <w:tcW w:w="1559" w:type="dxa"/>
            <w:tcMar>
              <w:left w:w="98" w:type="dxa"/>
            </w:tcMar>
          </w:tcPr>
          <w:p w14:paraId="10D68B52"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5B5E3254" w14:textId="77777777" w:rsidTr="000A0781">
        <w:trPr>
          <w:trHeight w:val="230"/>
        </w:trPr>
        <w:tc>
          <w:tcPr>
            <w:tcW w:w="8364" w:type="dxa"/>
            <w:gridSpan w:val="6"/>
            <w:tcMar>
              <w:left w:w="98" w:type="dxa"/>
            </w:tcMar>
            <w:vAlign w:val="center"/>
          </w:tcPr>
          <w:p w14:paraId="7B4F486C" w14:textId="77777777" w:rsidR="000402C7" w:rsidRPr="000402C7" w:rsidRDefault="000402C7" w:rsidP="000402C7">
            <w:pPr>
              <w:jc w:val="both"/>
              <w:rPr>
                <w:rFonts w:eastAsia="Times New Roman"/>
              </w:rPr>
            </w:pPr>
            <w:r w:rsidRPr="000402C7">
              <w:rPr>
                <w:rFonts w:eastAsia="Times New Roman"/>
              </w:rPr>
              <w:t>Загальна вартість товару без ПДВ</w:t>
            </w:r>
          </w:p>
        </w:tc>
        <w:tc>
          <w:tcPr>
            <w:tcW w:w="1559" w:type="dxa"/>
            <w:tcMar>
              <w:left w:w="98" w:type="dxa"/>
            </w:tcMar>
          </w:tcPr>
          <w:p w14:paraId="2B9A593D" w14:textId="77777777" w:rsidR="000402C7" w:rsidRPr="000402C7" w:rsidRDefault="000402C7" w:rsidP="000402C7">
            <w:pPr>
              <w:ind w:left="94" w:hanging="94"/>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1AE44232" w14:textId="77777777" w:rsidTr="000A0781">
        <w:trPr>
          <w:trHeight w:val="158"/>
        </w:trPr>
        <w:tc>
          <w:tcPr>
            <w:tcW w:w="8364" w:type="dxa"/>
            <w:gridSpan w:val="6"/>
            <w:tcMar>
              <w:left w:w="98" w:type="dxa"/>
            </w:tcMar>
            <w:vAlign w:val="center"/>
          </w:tcPr>
          <w:p w14:paraId="47BDB10F" w14:textId="77777777" w:rsidR="000402C7" w:rsidRPr="000402C7" w:rsidRDefault="000402C7" w:rsidP="000402C7">
            <w:pPr>
              <w:jc w:val="both"/>
              <w:rPr>
                <w:rFonts w:eastAsia="Times New Roman"/>
              </w:rPr>
            </w:pPr>
            <w:r w:rsidRPr="000402C7">
              <w:rPr>
                <w:rFonts w:eastAsia="Times New Roman"/>
              </w:rPr>
              <w:t>крім того ПДВ</w:t>
            </w:r>
          </w:p>
        </w:tc>
        <w:tc>
          <w:tcPr>
            <w:tcW w:w="1559" w:type="dxa"/>
            <w:tcMar>
              <w:left w:w="98" w:type="dxa"/>
            </w:tcMar>
          </w:tcPr>
          <w:p w14:paraId="533E5F8B" w14:textId="77777777" w:rsidR="000402C7" w:rsidRPr="000402C7" w:rsidRDefault="000402C7" w:rsidP="000402C7">
            <w:pPr>
              <w:ind w:firstLine="6"/>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3B21DFE7" w14:textId="77777777" w:rsidTr="000A0781">
        <w:trPr>
          <w:trHeight w:val="255"/>
        </w:trPr>
        <w:tc>
          <w:tcPr>
            <w:tcW w:w="8364" w:type="dxa"/>
            <w:gridSpan w:val="6"/>
            <w:tcMar>
              <w:left w:w="98" w:type="dxa"/>
            </w:tcMar>
            <w:vAlign w:val="center"/>
          </w:tcPr>
          <w:p w14:paraId="41CC44D1" w14:textId="77777777" w:rsidR="000402C7" w:rsidRPr="000402C7" w:rsidRDefault="000402C7" w:rsidP="000402C7">
            <w:pPr>
              <w:jc w:val="both"/>
              <w:rPr>
                <w:rFonts w:eastAsia="Times New Roman"/>
                <w:b/>
              </w:rPr>
            </w:pPr>
            <w:r w:rsidRPr="000402C7">
              <w:rPr>
                <w:rFonts w:eastAsia="Times New Roman"/>
                <w:b/>
              </w:rPr>
              <w:t>Загальна вартість товару з ПДВ</w:t>
            </w:r>
          </w:p>
        </w:tc>
        <w:tc>
          <w:tcPr>
            <w:tcW w:w="1559" w:type="dxa"/>
            <w:tcMar>
              <w:left w:w="98" w:type="dxa"/>
            </w:tcMar>
          </w:tcPr>
          <w:p w14:paraId="5478D8CC" w14:textId="77777777" w:rsidR="000402C7" w:rsidRPr="000402C7" w:rsidRDefault="000402C7" w:rsidP="000402C7">
            <w:pPr>
              <w:jc w:val="center"/>
              <w:rPr>
                <w:rFonts w:eastAsia="Times New Roman"/>
                <w:b/>
                <w:lang w:val="uk-UA"/>
              </w:rPr>
            </w:pPr>
            <w:r w:rsidRPr="000402C7">
              <w:rPr>
                <w:rFonts w:eastAsia="Times New Roman"/>
                <w:b/>
                <w:lang w:val="uk-UA" w:eastAsia="uk-UA"/>
              </w:rPr>
              <w:t xml:space="preserve"> </w:t>
            </w:r>
            <w:r w:rsidRPr="000402C7">
              <w:rPr>
                <w:rFonts w:eastAsia="Times New Roman"/>
                <w:lang w:val="uk-UA"/>
              </w:rPr>
              <w:t xml:space="preserve"> </w:t>
            </w:r>
            <w:r w:rsidRPr="000402C7">
              <w:rPr>
                <w:rFonts w:eastAsia="Times New Roman"/>
                <w:b/>
                <w:lang w:val="uk-UA"/>
              </w:rPr>
              <w:t xml:space="preserve"> </w:t>
            </w:r>
          </w:p>
        </w:tc>
      </w:tr>
    </w:tbl>
    <w:p w14:paraId="1D9779EF" w14:textId="77777777" w:rsidR="000402C7" w:rsidRPr="000402C7" w:rsidRDefault="000402C7" w:rsidP="000402C7">
      <w:pPr>
        <w:jc w:val="both"/>
        <w:rPr>
          <w:rFonts w:eastAsia="Times New Roman"/>
          <w:lang w:val="uk-UA" w:eastAsia="uk-UA"/>
        </w:rPr>
      </w:pPr>
      <w:r w:rsidRPr="000402C7">
        <w:rPr>
          <w:rFonts w:eastAsia="Times New Roman"/>
          <w:lang w:val="uk-UA" w:eastAsia="uk-UA"/>
        </w:rPr>
        <w:t>4.2. Ціни на товар встановлюються в національній валюті України – гривні.</w:t>
      </w:r>
    </w:p>
    <w:p w14:paraId="572D9792" w14:textId="77777777" w:rsidR="000402C7" w:rsidRPr="000402C7" w:rsidRDefault="000402C7" w:rsidP="000402C7">
      <w:pPr>
        <w:jc w:val="both"/>
        <w:rPr>
          <w:rFonts w:eastAsia="Times New Roman"/>
          <w:lang w:val="uk-UA" w:eastAsia="uk-UA"/>
        </w:rPr>
      </w:pPr>
      <w:r w:rsidRPr="000402C7">
        <w:rPr>
          <w:rFonts w:eastAsia="Times New Roman"/>
          <w:lang w:val="uk-UA" w:eastAsia="uk-UA"/>
        </w:rPr>
        <w:t>4.3.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0B1C9C67"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4.4. Покупець оплачує поставлений Постачальником Товар протягом 90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 накладна в двох примірниках; рахунок-фактура.</w:t>
      </w:r>
    </w:p>
    <w:p w14:paraId="63A8BF28"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4.5. Всі витрати Постачальника, пов’язані з транспортуванням Товару до місця поставки, включаючи витрати по навантаженню, розвантаженню, а також будь-які і</w:t>
      </w:r>
      <w:r w:rsidRPr="000402C7">
        <w:rPr>
          <w:rFonts w:eastAsia="Times New Roman"/>
          <w:color w:val="000000"/>
          <w:lang w:val="uk-UA" w:eastAsia="uk-UA"/>
        </w:rPr>
        <w:t>нш</w:t>
      </w:r>
      <w:r w:rsidRPr="000402C7">
        <w:rPr>
          <w:rFonts w:eastAsia="Times New Roman"/>
          <w:spacing w:val="-4"/>
          <w:lang w:val="uk-UA" w:eastAsia="uk-UA"/>
        </w:rPr>
        <w:t>і витрати Постачальника пов’язані з виконанням останнім своїх зобов'язань за цим Договором, включаються до ціни Товару по цьому Договору.</w:t>
      </w:r>
    </w:p>
    <w:p w14:paraId="5BBA5405" w14:textId="77777777" w:rsidR="000402C7" w:rsidRPr="000402C7" w:rsidRDefault="000402C7" w:rsidP="000402C7">
      <w:pPr>
        <w:jc w:val="both"/>
        <w:rPr>
          <w:rFonts w:eastAsia="Times New Roman"/>
          <w:spacing w:val="-4"/>
          <w:lang w:val="uk-UA" w:eastAsia="uk-UA"/>
        </w:rPr>
      </w:pPr>
    </w:p>
    <w:p w14:paraId="163632A3" w14:textId="77777777" w:rsidR="000402C7" w:rsidRPr="000402C7" w:rsidRDefault="000402C7" w:rsidP="000402C7">
      <w:pPr>
        <w:ind w:left="-284" w:firstLine="284"/>
        <w:jc w:val="center"/>
        <w:rPr>
          <w:rFonts w:eastAsia="Times New Roman"/>
          <w:b/>
          <w:bCs/>
          <w:lang w:val="uk-UA" w:eastAsia="uk-UA"/>
        </w:rPr>
      </w:pPr>
      <w:r w:rsidRPr="000402C7">
        <w:rPr>
          <w:rFonts w:eastAsia="Times New Roman"/>
          <w:b/>
          <w:bCs/>
          <w:lang w:val="uk-UA" w:eastAsia="uk-UA"/>
        </w:rPr>
        <w:t>5. Відповідальність Сторін</w:t>
      </w:r>
    </w:p>
    <w:p w14:paraId="3841637E" w14:textId="77777777" w:rsidR="000402C7" w:rsidRPr="000402C7" w:rsidRDefault="000402C7" w:rsidP="000402C7">
      <w:pPr>
        <w:jc w:val="both"/>
        <w:rPr>
          <w:rFonts w:eastAsia="Times New Roman"/>
          <w:b/>
          <w:bCs/>
          <w:lang w:val="uk-UA" w:eastAsia="uk-UA"/>
        </w:rPr>
      </w:pPr>
      <w:r w:rsidRPr="000402C7">
        <w:rPr>
          <w:rFonts w:eastAsia="Times New Roman"/>
          <w:lang w:val="uk-UA" w:eastAsia="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F92AF2B" w14:textId="77777777" w:rsidR="000402C7" w:rsidRPr="000402C7" w:rsidRDefault="000402C7" w:rsidP="000402C7">
      <w:pPr>
        <w:jc w:val="both"/>
        <w:rPr>
          <w:rFonts w:eastAsia="Times New Roman"/>
          <w:lang w:val="uk-UA" w:eastAsia="uk-UA"/>
        </w:rPr>
      </w:pPr>
      <w:r w:rsidRPr="000402C7">
        <w:rPr>
          <w:rFonts w:eastAsia="Times New Roman"/>
          <w:lang w:val="uk-UA" w:eastAsia="uk-UA"/>
        </w:rPr>
        <w:lastRenderedPageBreak/>
        <w:t>5.2. У разі порушення строків поставки Товару, Постачальник сплачує Покупцю  штраф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7956C8A7" w14:textId="77777777" w:rsidR="000402C7" w:rsidRPr="000402C7" w:rsidRDefault="000402C7" w:rsidP="000402C7">
      <w:pPr>
        <w:jc w:val="both"/>
        <w:rPr>
          <w:rFonts w:eastAsia="Times New Roman"/>
          <w:lang w:val="uk-UA" w:eastAsia="uk-UA"/>
        </w:rPr>
      </w:pPr>
      <w:r w:rsidRPr="000402C7">
        <w:rPr>
          <w:rFonts w:eastAsia="Times New Roman"/>
          <w:lang w:val="uk-UA" w:eastAsia="uk-UA"/>
        </w:rPr>
        <w:t>5.3. За порушення умов та зобов'язання щодо якості Товару з Постачальника стягується штраф у розмірі 20 % вартості неякісного Товару.</w:t>
      </w:r>
    </w:p>
    <w:p w14:paraId="115CAC2D" w14:textId="77777777" w:rsidR="000402C7" w:rsidRPr="000402C7" w:rsidRDefault="000402C7" w:rsidP="000402C7">
      <w:pPr>
        <w:jc w:val="both"/>
        <w:rPr>
          <w:rFonts w:eastAsia="Times New Roman"/>
          <w:lang w:val="uk-UA" w:eastAsia="uk-UA"/>
        </w:rPr>
      </w:pPr>
      <w:r w:rsidRPr="000402C7">
        <w:rPr>
          <w:rFonts w:eastAsia="Times New Roman"/>
          <w:lang w:val="uk-UA" w:eastAsia="uk-UA"/>
        </w:rPr>
        <w:t>5.4. Постачальник зобов’язаний відшкодувати Покупцю збитки заподіяні неякісним Товаром, простроченням поставки Товару в повному обсязі тому числі відшкодувати упущену вигоду Покупця.</w:t>
      </w:r>
    </w:p>
    <w:p w14:paraId="2B45F76A" w14:textId="77777777" w:rsidR="000402C7" w:rsidRPr="000402C7" w:rsidRDefault="000402C7" w:rsidP="000402C7">
      <w:pPr>
        <w:jc w:val="both"/>
        <w:rPr>
          <w:rFonts w:eastAsia="Times New Roman"/>
          <w:lang w:val="uk-UA" w:eastAsia="uk-UA"/>
        </w:rPr>
      </w:pPr>
      <w:r w:rsidRPr="000402C7">
        <w:rPr>
          <w:rFonts w:eastAsia="Times New Roman"/>
          <w:lang w:val="uk-UA" w:eastAsia="uk-UA"/>
        </w:rPr>
        <w:t xml:space="preserve">5.5.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 від суми заборгованості за кожен день прострочення. </w:t>
      </w:r>
    </w:p>
    <w:p w14:paraId="363178C5" w14:textId="77777777" w:rsidR="000402C7" w:rsidRPr="000402C7" w:rsidRDefault="000402C7" w:rsidP="000402C7">
      <w:pPr>
        <w:jc w:val="both"/>
        <w:rPr>
          <w:rFonts w:eastAsia="Times New Roman"/>
          <w:lang w:val="uk-UA" w:eastAsia="uk-UA"/>
        </w:rPr>
      </w:pPr>
      <w:r w:rsidRPr="000402C7">
        <w:rPr>
          <w:rFonts w:eastAsia="Times New Roman"/>
          <w:lang w:val="uk-UA" w:eastAsia="uk-UA"/>
        </w:rPr>
        <w:t>5.6. Сплата штрафних санкцій не звільняє Сторону від виконання взятих на себе зобов’язань за цим Договором.</w:t>
      </w:r>
    </w:p>
    <w:p w14:paraId="22F3008C" w14:textId="77777777" w:rsidR="000402C7" w:rsidRPr="000402C7" w:rsidRDefault="000402C7" w:rsidP="000402C7">
      <w:pPr>
        <w:jc w:val="both"/>
        <w:rPr>
          <w:rFonts w:eastAsia="Times New Roman"/>
          <w:lang w:val="uk-UA" w:eastAsia="uk-UA"/>
        </w:rPr>
      </w:pPr>
      <w:r w:rsidRPr="000402C7">
        <w:rPr>
          <w:rFonts w:eastAsia="Times New Roman"/>
          <w:lang w:val="uk-UA" w:eastAsia="uk-UA"/>
        </w:rPr>
        <w:t>5.7. У разі якщо Постачальник має сумнівну репутацію, та визнаний таким, що знаходяться на стадії банкрутства, та/або у результаті його бездіяльності Покупцю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Покупцю всі збитки, в тому числі стягнуті органами Державної фіскальної служби України штрафні санкції.</w:t>
      </w:r>
    </w:p>
    <w:p w14:paraId="5F68D2AC" w14:textId="77777777" w:rsidR="000402C7" w:rsidRPr="000402C7" w:rsidRDefault="000402C7" w:rsidP="000402C7">
      <w:pPr>
        <w:suppressAutoHyphens/>
        <w:autoSpaceDE w:val="0"/>
        <w:ind w:left="-540"/>
        <w:jc w:val="center"/>
        <w:rPr>
          <w:rFonts w:eastAsia="Times New Roman"/>
          <w:lang w:val="uk-UA" w:eastAsia="ar-SA"/>
        </w:rPr>
      </w:pPr>
      <w:r w:rsidRPr="000402C7">
        <w:rPr>
          <w:rFonts w:eastAsia="Times New Roman"/>
          <w:b/>
          <w:bCs/>
          <w:lang w:val="uk-UA" w:eastAsia="ar-SA"/>
        </w:rPr>
        <w:t>6. Форс-мажор</w:t>
      </w:r>
    </w:p>
    <w:p w14:paraId="53670C3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6.1. Сторони звільняються від відповідальності за часткове або повне невиконання своїх зобов’язань за цим Договором, яке є наслідком дії форс-мажорних обставин (обставин непереборної сили), до яких, зокрема, відносяться: надзвичайні ситуації природного, техногенного, воєнного, соціально-політичного характеру, а також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73E1C59E" w14:textId="60478292"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6.2. Наявність форс-мажорних обставин повинна бути підтверджена письмовими документами  уповноважених органів. </w:t>
      </w:r>
    </w:p>
    <w:p w14:paraId="376742DF" w14:textId="77777777" w:rsidR="000402C7" w:rsidRPr="000402C7" w:rsidRDefault="000402C7" w:rsidP="000402C7">
      <w:pPr>
        <w:jc w:val="center"/>
        <w:rPr>
          <w:rFonts w:eastAsia="Times New Roman"/>
          <w:b/>
          <w:bCs/>
          <w:lang w:val="uk-UA" w:eastAsia="uk-UA"/>
        </w:rPr>
      </w:pPr>
      <w:r w:rsidRPr="000402C7">
        <w:rPr>
          <w:rFonts w:eastAsia="Times New Roman"/>
          <w:b/>
          <w:bCs/>
          <w:lang w:val="uk-UA" w:eastAsia="uk-UA"/>
        </w:rPr>
        <w:t>7. Термін дії Договору</w:t>
      </w:r>
    </w:p>
    <w:p w14:paraId="0F7D4440" w14:textId="38474F13" w:rsidR="000402C7" w:rsidRPr="000402C7" w:rsidRDefault="000402C7" w:rsidP="000402C7">
      <w:pPr>
        <w:jc w:val="both"/>
        <w:rPr>
          <w:rFonts w:eastAsia="Times New Roman"/>
          <w:lang w:val="uk-UA" w:eastAsia="uk-UA"/>
        </w:rPr>
      </w:pPr>
      <w:r w:rsidRPr="000402C7">
        <w:rPr>
          <w:rFonts w:eastAsia="Times New Roman"/>
          <w:lang w:val="uk-UA" w:eastAsia="uk-UA"/>
        </w:rPr>
        <w:t>7.1. Договір набуває чинності з моменту його підписання Сторонами і  діє до «31» грудня 202</w:t>
      </w:r>
      <w:r w:rsidR="0030590B">
        <w:rPr>
          <w:rFonts w:eastAsia="Times New Roman"/>
          <w:lang w:val="en-US" w:eastAsia="uk-UA"/>
        </w:rPr>
        <w:t>3</w:t>
      </w:r>
      <w:r w:rsidRPr="000402C7">
        <w:rPr>
          <w:rFonts w:eastAsia="Times New Roman"/>
          <w:lang w:val="uk-UA" w:eastAsia="uk-UA"/>
        </w:rPr>
        <w:t xml:space="preserve"> року, але в будь-якому випадку до повного виконання зобов’язань Сторонами.</w:t>
      </w:r>
    </w:p>
    <w:p w14:paraId="2105A02B" w14:textId="47303775" w:rsidR="000402C7" w:rsidRPr="000402C7" w:rsidRDefault="000402C7" w:rsidP="00540264">
      <w:pPr>
        <w:jc w:val="both"/>
        <w:rPr>
          <w:rFonts w:eastAsia="Times New Roman"/>
          <w:lang w:val="uk-UA" w:eastAsia="uk-UA"/>
        </w:rPr>
      </w:pPr>
      <w:r w:rsidRPr="000402C7">
        <w:rPr>
          <w:rFonts w:eastAsia="Times New Roman"/>
          <w:lang w:val="uk-UA" w:eastAsia="uk-UA"/>
        </w:rPr>
        <w:t>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FDE5474" w14:textId="77777777" w:rsidR="000402C7" w:rsidRPr="000402C7" w:rsidRDefault="000402C7" w:rsidP="000402C7">
      <w:pPr>
        <w:shd w:val="clear" w:color="auto" w:fill="FFFFFF"/>
        <w:tabs>
          <w:tab w:val="left" w:pos="-26"/>
        </w:tabs>
        <w:ind w:left="-572"/>
        <w:jc w:val="center"/>
        <w:rPr>
          <w:rFonts w:eastAsia="Times New Roman"/>
          <w:b/>
          <w:color w:val="000000"/>
          <w:spacing w:val="-6"/>
          <w:lang w:val="uk-UA" w:eastAsia="uk-UA"/>
        </w:rPr>
      </w:pPr>
      <w:r w:rsidRPr="000402C7">
        <w:rPr>
          <w:rFonts w:eastAsia="Times New Roman"/>
          <w:b/>
          <w:color w:val="000000"/>
          <w:spacing w:val="-6"/>
          <w:lang w:val="uk-UA" w:eastAsia="uk-UA"/>
        </w:rPr>
        <w:t xml:space="preserve">              8. Прикінцеві положення</w:t>
      </w:r>
    </w:p>
    <w:p w14:paraId="3F5AE73E" w14:textId="77777777" w:rsidR="000402C7" w:rsidRPr="000402C7" w:rsidRDefault="000402C7" w:rsidP="000402C7">
      <w:pPr>
        <w:jc w:val="both"/>
        <w:rPr>
          <w:rFonts w:eastAsia="Times New Roman"/>
          <w:lang w:val="uk-UA" w:eastAsia="uk-UA"/>
        </w:rPr>
      </w:pPr>
      <w:r w:rsidRPr="000402C7">
        <w:rPr>
          <w:rFonts w:eastAsia="Times New Roman"/>
          <w:lang w:val="uk-UA" w:eastAsia="uk-UA"/>
        </w:rPr>
        <w:t>8.1.Усі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14:paraId="1D660E2B" w14:textId="77777777" w:rsidR="000402C7" w:rsidRPr="000402C7" w:rsidRDefault="000402C7" w:rsidP="000402C7">
      <w:pPr>
        <w:jc w:val="both"/>
        <w:rPr>
          <w:rFonts w:eastAsia="Times New Roman"/>
          <w:lang w:val="uk-UA" w:eastAsia="uk-UA"/>
        </w:rPr>
      </w:pPr>
      <w:r w:rsidRPr="000402C7">
        <w:rPr>
          <w:rFonts w:eastAsia="Times New Roman"/>
          <w:lang w:val="uk-UA" w:eastAsia="uk-UA"/>
        </w:rPr>
        <w:t>8.2.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370FAA4B" w14:textId="17BC42A6" w:rsidR="000402C7" w:rsidRPr="004A09C4" w:rsidRDefault="000402C7" w:rsidP="000402C7">
      <w:pPr>
        <w:jc w:val="both"/>
        <w:rPr>
          <w:rFonts w:eastAsia="Times New Roman"/>
        </w:rPr>
      </w:pPr>
      <w:r w:rsidRPr="000402C7">
        <w:rPr>
          <w:rFonts w:eastAsia="Times New Roman"/>
          <w:color w:val="000000"/>
        </w:rPr>
        <w:t>8.3</w:t>
      </w:r>
      <w:r w:rsidRPr="004A09C4">
        <w:rPr>
          <w:lang w:eastAsia="en-US"/>
        </w:rPr>
        <w:t xml:space="preserve">. </w:t>
      </w:r>
      <w:hyperlink r:id="rId85" w:tgtFrame="_blank" w:history="1">
        <w:r w:rsidRPr="004A09C4">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hyperlink r:id="rId86" w:tgtFrame="_blank" w:history="1">
        <w:r w:rsidRPr="004A09C4">
          <w:rPr>
            <w:rFonts w:eastAsia="Times New Roman"/>
          </w:rPr>
          <w:t>визначення грошового еквівалента зобов'язання в іноземній валюті;</w:t>
        </w:r>
      </w:hyperlink>
    </w:p>
    <w:p w14:paraId="6F04BF75" w14:textId="77777777" w:rsidR="000402C7" w:rsidRPr="000402C7" w:rsidRDefault="00CB5222" w:rsidP="000402C7">
      <w:pPr>
        <w:jc w:val="both"/>
        <w:rPr>
          <w:rFonts w:eastAsia="Times New Roman"/>
        </w:rPr>
      </w:pPr>
      <w:hyperlink r:id="rId87" w:tgtFrame="_blank" w:history="1">
        <w:r w:rsidR="000402C7" w:rsidRPr="000402C7">
          <w:rPr>
            <w:rFonts w:eastAsia="Times New Roman"/>
          </w:rPr>
          <w:t>перерахунку ціни в бік зменшення ціни тендерної пропозиції переможця без зменшення обсягів закупівлі;</w:t>
        </w:r>
      </w:hyperlink>
    </w:p>
    <w:p w14:paraId="2431DEE5" w14:textId="77777777" w:rsidR="000402C7" w:rsidRPr="000402C7" w:rsidRDefault="00CB5222" w:rsidP="000402C7">
      <w:pPr>
        <w:jc w:val="both"/>
        <w:rPr>
          <w:rFonts w:eastAsia="Times New Roman"/>
        </w:rPr>
      </w:pPr>
      <w:hyperlink r:id="rId88" w:tgtFrame="_blank" w:history="1">
        <w:r w:rsidR="000402C7" w:rsidRPr="000402C7">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p w14:paraId="580D83AF" w14:textId="528E73EF" w:rsidR="000402C7" w:rsidRPr="000402C7" w:rsidRDefault="000402C7" w:rsidP="000402C7">
      <w:pPr>
        <w:jc w:val="both"/>
        <w:rPr>
          <w:color w:val="000000"/>
          <w:lang w:val="en-US" w:eastAsia="en-US"/>
        </w:rPr>
      </w:pPr>
      <w:r w:rsidRPr="000402C7">
        <w:rPr>
          <w:color w:val="000000"/>
          <w:lang w:eastAsia="en-US"/>
        </w:rPr>
        <w:t xml:space="preserve"> 8.4.</w:t>
      </w:r>
      <w:r>
        <w:rPr>
          <w:color w:val="000000"/>
          <w:lang w:val="uk-UA" w:eastAsia="en-US"/>
        </w:rPr>
        <w:t xml:space="preserve"> </w:t>
      </w:r>
      <w:r w:rsidRPr="000402C7">
        <w:rPr>
          <w:rFonts w:eastAsia="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81AB77" w14:textId="77777777" w:rsidR="000402C7" w:rsidRPr="000402C7" w:rsidRDefault="000402C7" w:rsidP="000402C7">
      <w:pPr>
        <w:widowControl w:val="0"/>
        <w:jc w:val="both"/>
      </w:pPr>
      <w:r w:rsidRPr="000402C7">
        <w:rPr>
          <w:color w:val="000000"/>
          <w:lang w:val="en-US"/>
        </w:rPr>
        <w:t xml:space="preserve"> </w:t>
      </w:r>
      <w:r w:rsidRPr="000402C7">
        <w:rPr>
          <w:lang w:val="uk-UA" w:eastAsia="en-US"/>
        </w:rPr>
        <w:t xml:space="preserve">       </w:t>
      </w:r>
      <w:r w:rsidRPr="000402C7">
        <w:rPr>
          <w:lang w:eastAsia="en-US"/>
        </w:rPr>
        <w:t>1) зменшення обсягів закупівлі, зокрема з урахуванням фактичного обсягу видатків замовника;</w:t>
      </w:r>
    </w:p>
    <w:p w14:paraId="1E9BB45F" w14:textId="77777777" w:rsidR="000402C7" w:rsidRPr="000402C7" w:rsidRDefault="000402C7" w:rsidP="000402C7">
      <w:pPr>
        <w:widowControl w:val="0"/>
        <w:jc w:val="both"/>
        <w:rPr>
          <w:b/>
          <w:bCs/>
        </w:rPr>
      </w:pPr>
      <w:r w:rsidRPr="000402C7">
        <w:rPr>
          <w:lang w:val="uk-UA" w:eastAsia="en-US"/>
        </w:rPr>
        <w:t xml:space="preserve">      </w:t>
      </w:r>
      <w:r w:rsidRPr="000402C7">
        <w:rPr>
          <w:lang w:val="en-US" w:eastAsia="en-US"/>
        </w:rPr>
        <w:t xml:space="preserve"> </w:t>
      </w:r>
      <w:r w:rsidRPr="000402C7">
        <w:rPr>
          <w:lang w:val="uk-UA" w:eastAsia="en-US"/>
        </w:rPr>
        <w:t xml:space="preserve"> </w:t>
      </w:r>
      <w:r w:rsidRPr="000402C7">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0402C7">
        <w:rPr>
          <w:lang w:eastAsia="en-US"/>
        </w:rPr>
        <w:t>на ринку</w:t>
      </w:r>
      <w:proofErr w:type="gramEnd"/>
      <w:r w:rsidRPr="000402C7">
        <w:rPr>
          <w:lang w:eastAsia="en-US"/>
        </w:rPr>
        <w:t xml:space="preserve">, що відбулося з моменту укладання договору про закупівлю або останнього </w:t>
      </w:r>
      <w:r w:rsidRPr="000402C7">
        <w:rPr>
          <w:lang w:eastAsia="en-US"/>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402C7">
        <w:rPr>
          <w:lang w:val="en-US" w:eastAsia="en-US"/>
        </w:rPr>
        <w:t>/</w:t>
      </w:r>
      <w:r w:rsidRPr="000402C7">
        <w:rPr>
          <w:b/>
          <w:bCs/>
          <w:color w:val="000000" w:themeColor="text1"/>
          <w:lang w:val="uk-UA" w:eastAsia="uk-UA"/>
        </w:rPr>
        <w:t xml:space="preserve"> </w:t>
      </w:r>
      <w:r w:rsidRPr="000402C7">
        <w:rPr>
          <w:color w:val="000000" w:themeColor="text1"/>
        </w:rPr>
        <w:t xml:space="preserve">Наявність факту коливання ціни товару на ринку </w:t>
      </w:r>
      <w:r w:rsidRPr="000402C7">
        <w:rPr>
          <w:color w:val="000000" w:themeColor="text1"/>
          <w:lang w:val="uk-UA"/>
        </w:rPr>
        <w:t xml:space="preserve"> може бути підтверджено Постачальником</w:t>
      </w:r>
      <w:r w:rsidRPr="000402C7">
        <w:rPr>
          <w:color w:val="000000" w:themeColor="text1"/>
        </w:rPr>
        <w:t xml:space="preserve"> довідками уповноважених на те органів</w:t>
      </w:r>
      <w:r w:rsidRPr="000402C7">
        <w:rPr>
          <w:color w:val="000000" w:themeColor="text1"/>
          <w:lang w:val="uk-UA"/>
        </w:rPr>
        <w:t xml:space="preserve">.  </w:t>
      </w:r>
    </w:p>
    <w:p w14:paraId="56636692" w14:textId="77777777" w:rsidR="000402C7" w:rsidRPr="000402C7" w:rsidRDefault="000402C7" w:rsidP="000402C7">
      <w:pPr>
        <w:widowControl w:val="0"/>
        <w:ind w:firstLine="566"/>
        <w:jc w:val="both"/>
      </w:pPr>
      <w:r w:rsidRPr="000402C7">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E62C282" w14:textId="77777777" w:rsidR="000402C7" w:rsidRPr="000402C7" w:rsidRDefault="000402C7" w:rsidP="000402C7">
      <w:pPr>
        <w:widowControl w:val="0"/>
        <w:ind w:firstLine="566"/>
        <w:jc w:val="both"/>
      </w:pPr>
      <w:r w:rsidRPr="000402C7">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CDC66" w14:textId="77777777" w:rsidR="000402C7" w:rsidRPr="000402C7" w:rsidRDefault="000402C7" w:rsidP="000402C7">
      <w:pPr>
        <w:widowControl w:val="0"/>
        <w:ind w:firstLine="566"/>
        <w:jc w:val="both"/>
      </w:pPr>
      <w:r w:rsidRPr="000402C7">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673039D3" w14:textId="77777777" w:rsidR="000402C7" w:rsidRPr="000402C7" w:rsidRDefault="000402C7" w:rsidP="000402C7">
      <w:pPr>
        <w:widowControl w:val="0"/>
        <w:ind w:firstLine="566"/>
        <w:jc w:val="both"/>
      </w:pPr>
      <w:r w:rsidRPr="000402C7">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0274EC3" w14:textId="77777777" w:rsidR="000402C7" w:rsidRPr="000402C7" w:rsidRDefault="000402C7" w:rsidP="000402C7">
      <w:pPr>
        <w:widowControl w:val="0"/>
        <w:ind w:firstLine="566"/>
        <w:jc w:val="both"/>
      </w:pPr>
      <w:r w:rsidRPr="000402C7">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402C7">
        <w:rPr>
          <w:lang w:eastAsia="en-US"/>
        </w:rPr>
        <w:t>на</w:t>
      </w:r>
      <w:r w:rsidRPr="000402C7">
        <w:rPr>
          <w:lang w:val="en-US" w:eastAsia="en-US"/>
        </w:rPr>
        <w:t xml:space="preserve"> </w:t>
      </w:r>
      <w:r w:rsidRPr="000402C7">
        <w:rPr>
          <w:lang w:eastAsia="en-US"/>
        </w:rPr>
        <w:t>ринку</w:t>
      </w:r>
      <w:proofErr w:type="gramEnd"/>
      <w:r w:rsidRPr="000402C7">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1FB6D96B" w14:textId="453DF560" w:rsidR="000402C7" w:rsidRPr="00540264" w:rsidRDefault="000402C7" w:rsidP="00540264">
      <w:pPr>
        <w:widowControl w:val="0"/>
        <w:ind w:firstLine="566"/>
        <w:jc w:val="both"/>
        <w:rPr>
          <w:rFonts w:ascii="Liberation Serif" w:eastAsia="Times New Roman" w:hAnsi="Liberation Serif" w:cs="Lohit Devanagari"/>
          <w:color w:val="00000A"/>
          <w:lang w:eastAsia="zh-CN" w:bidi="hi-IN"/>
        </w:rPr>
      </w:pPr>
      <w:r w:rsidRPr="000402C7">
        <w:rPr>
          <w:lang w:eastAsia="en-US"/>
        </w:rPr>
        <w:t>8) зміни умов у зв’язку із застосуванням положень частини шостої</w:t>
      </w:r>
      <w:r w:rsidRPr="000402C7">
        <w:rPr>
          <w:lang w:val="uk-UA" w:eastAsia="en-US"/>
        </w:rPr>
        <w:t xml:space="preserve"> </w:t>
      </w:r>
      <w:r w:rsidRPr="000402C7">
        <w:rPr>
          <w:lang w:eastAsia="en-US"/>
        </w:rPr>
        <w:t>статті 41 Закону.</w:t>
      </w:r>
    </w:p>
    <w:p w14:paraId="44BF9C36" w14:textId="7F0E9595"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5</w:t>
      </w:r>
      <w:r w:rsidRPr="000402C7">
        <w:rPr>
          <w:rFonts w:eastAsia="Times New Roman"/>
          <w:lang w:val="uk-UA" w:eastAsia="uk-UA"/>
        </w:rPr>
        <w:t>.Факсимільні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w:t>
      </w:r>
    </w:p>
    <w:p w14:paraId="05D8A241" w14:textId="64B3287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6</w:t>
      </w:r>
      <w:r w:rsidRPr="000402C7">
        <w:rPr>
          <w:rFonts w:eastAsia="Times New Roman"/>
          <w:lang w:val="uk-UA" w:eastAsia="uk-UA"/>
        </w:rPr>
        <w:t>. Взаємовідносини Сторін, не врегульовані цим Договором, регулюються чинним  законодавством України.</w:t>
      </w:r>
    </w:p>
    <w:p w14:paraId="62D55AE6" w14:textId="23B71118"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7</w:t>
      </w:r>
      <w:r w:rsidRPr="000402C7">
        <w:rPr>
          <w:rFonts w:eastAsia="Times New Roman"/>
          <w:lang w:val="uk-UA" w:eastAsia="uk-UA"/>
        </w:rPr>
        <w:t>.Після підписання цього Договору всі попередні переговори і листування Сторін стосовно його предмета втрачають силу.</w:t>
      </w:r>
    </w:p>
    <w:p w14:paraId="2E0D07BE" w14:textId="3D7CFA3B"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8</w:t>
      </w:r>
      <w:r w:rsidRPr="000402C7">
        <w:rPr>
          <w:rFonts w:eastAsia="Times New Roman"/>
          <w:lang w:val="uk-UA" w:eastAsia="uk-UA"/>
        </w:rPr>
        <w:t>.У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w:t>
      </w:r>
    </w:p>
    <w:p w14:paraId="44EEC3DD" w14:textId="3CF95A3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9</w:t>
      </w:r>
      <w:r w:rsidRPr="000402C7">
        <w:rPr>
          <w:rFonts w:eastAsia="Times New Roman"/>
          <w:lang w:val="uk-UA" w:eastAsia="uk-UA"/>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16DCC5D6" w14:textId="31C2DE9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10</w:t>
      </w:r>
      <w:r w:rsidRPr="000402C7">
        <w:rPr>
          <w:rFonts w:eastAsia="Times New Roman"/>
          <w:lang w:val="uk-UA" w:eastAsia="uk-UA"/>
        </w:rPr>
        <w:t>.Умови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14:paraId="2E9E6056" w14:textId="37757708"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1</w:t>
      </w:r>
      <w:r w:rsidRPr="000402C7">
        <w:rPr>
          <w:rFonts w:eastAsia="Times New Roman"/>
          <w:lang w:val="uk-UA" w:eastAsia="uk-UA"/>
        </w:rPr>
        <w:t xml:space="preserve">.Покупець відповідно до Закону України «Про захист персональних даних» надає свою згоду Постачальнику на збір та обробку персональних даних у картотеках та/або електронній формі, за допомогою автоматизованих засобів, з метою, безпосередньо пов’язаною з даними договірними відносинами. </w:t>
      </w:r>
    </w:p>
    <w:p w14:paraId="0CE2828F" w14:textId="0F9A7929"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2</w:t>
      </w:r>
      <w:r w:rsidRPr="000402C7">
        <w:rPr>
          <w:rFonts w:eastAsia="Times New Roman"/>
          <w:lang w:val="uk-UA" w:eastAsia="uk-UA"/>
        </w:rPr>
        <w:t>. Дії Сторін щодо виконання умов</w:t>
      </w:r>
      <w:r w:rsidRPr="000402C7">
        <w:rPr>
          <w:rFonts w:eastAsia="Times New Roman"/>
          <w:lang w:eastAsia="uk-UA"/>
        </w:rPr>
        <w:t xml:space="preserve"> </w:t>
      </w:r>
      <w:r w:rsidRPr="000402C7">
        <w:rPr>
          <w:rFonts w:eastAsia="Times New Roman"/>
          <w:lang w:val="uk-UA" w:eastAsia="uk-UA"/>
        </w:rPr>
        <w:t>даного Договору є обов’язковими для їх правонаступників.</w:t>
      </w:r>
    </w:p>
    <w:p w14:paraId="68B76E14" w14:textId="508A5CB5"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3</w:t>
      </w:r>
      <w:r w:rsidRPr="000402C7">
        <w:rPr>
          <w:rFonts w:eastAsia="Times New Roman"/>
          <w:lang w:val="uk-UA" w:eastAsia="uk-UA"/>
        </w:rPr>
        <w:t>. Цей Договір складений у двох примірниках, які  мають однакову юридичну силу, по одному для кожної Сторони.</w:t>
      </w:r>
    </w:p>
    <w:p w14:paraId="6006F611" w14:textId="77777777" w:rsidR="000402C7" w:rsidRPr="000402C7" w:rsidRDefault="000402C7" w:rsidP="000402C7">
      <w:pPr>
        <w:jc w:val="both"/>
        <w:rPr>
          <w:rFonts w:eastAsia="Times New Roman"/>
          <w:lang w:val="uk-UA" w:eastAsia="uk-UA"/>
        </w:rPr>
      </w:pPr>
    </w:p>
    <w:p w14:paraId="4E087259" w14:textId="77777777" w:rsidR="000402C7" w:rsidRDefault="000402C7" w:rsidP="000402C7">
      <w:pPr>
        <w:jc w:val="center"/>
        <w:rPr>
          <w:rFonts w:eastAsia="Times New Roman"/>
          <w:b/>
          <w:snapToGrid w:val="0"/>
          <w:sz w:val="25"/>
          <w:szCs w:val="25"/>
          <w:u w:val="single"/>
          <w:lang w:val="uk-UA"/>
        </w:rPr>
      </w:pPr>
      <w:r w:rsidRPr="000402C7">
        <w:rPr>
          <w:rFonts w:eastAsia="Times New Roman"/>
          <w:b/>
          <w:lang w:val="uk-UA" w:eastAsia="uk-UA"/>
        </w:rPr>
        <w:t xml:space="preserve">                                 9</w:t>
      </w:r>
      <w:r w:rsidRPr="000402C7">
        <w:rPr>
          <w:rFonts w:eastAsia="Times New Roman"/>
          <w:b/>
          <w:bCs/>
          <w:lang w:val="uk-UA" w:eastAsia="uk-UA"/>
        </w:rPr>
        <w:t>.</w:t>
      </w:r>
      <w:r w:rsidRPr="000402C7">
        <w:rPr>
          <w:rFonts w:eastAsia="Times New Roman"/>
          <w:b/>
          <w:color w:val="000000"/>
          <w:spacing w:val="-1"/>
          <w:lang w:val="uk-UA" w:eastAsia="uk-UA"/>
        </w:rPr>
        <w:t xml:space="preserve"> Місцезнаходження , реквізити та підписи </w:t>
      </w:r>
      <w:r w:rsidRPr="000402C7">
        <w:rPr>
          <w:rFonts w:eastAsia="Times New Roman"/>
          <w:b/>
          <w:spacing w:val="-1"/>
          <w:lang w:val="uk-UA" w:eastAsia="uk-UA"/>
        </w:rPr>
        <w:t>Сторін</w:t>
      </w:r>
      <w:r w:rsidRPr="000402C7">
        <w:rPr>
          <w:rFonts w:eastAsia="Times New Roman"/>
          <w:b/>
          <w:snapToGrid w:val="0"/>
          <w:sz w:val="25"/>
          <w:szCs w:val="25"/>
          <w:u w:val="single"/>
          <w:lang w:val="uk-UA"/>
        </w:rPr>
        <w:t xml:space="preserve"> </w:t>
      </w:r>
    </w:p>
    <w:p w14:paraId="74D974A4" w14:textId="35179A3F" w:rsidR="000402C7" w:rsidRPr="000402C7" w:rsidRDefault="000402C7" w:rsidP="000402C7">
      <w:pPr>
        <w:rPr>
          <w:rFonts w:eastAsia="Times New Roman"/>
          <w:b/>
          <w:snapToGrid w:val="0"/>
          <w:sz w:val="25"/>
          <w:szCs w:val="25"/>
          <w:lang w:val="uk-UA"/>
        </w:rPr>
      </w:pPr>
      <w:r w:rsidRPr="000402C7">
        <w:rPr>
          <w:rFonts w:eastAsia="Times New Roman"/>
          <w:b/>
          <w:snapToGrid w:val="0"/>
          <w:sz w:val="25"/>
          <w:szCs w:val="25"/>
          <w:lang w:val="uk-UA"/>
        </w:rPr>
        <w:t>ПОКУПЕЦЬ</w:t>
      </w:r>
      <w:r>
        <w:rPr>
          <w:rFonts w:eastAsia="Times New Roman"/>
          <w:b/>
          <w:snapToGrid w:val="0"/>
          <w:sz w:val="25"/>
          <w:szCs w:val="25"/>
          <w:lang w:val="uk-UA"/>
        </w:rPr>
        <w:t>:</w:t>
      </w:r>
    </w:p>
    <w:p w14:paraId="555CB1DC" w14:textId="77777777" w:rsidR="000402C7" w:rsidRPr="000402C7" w:rsidRDefault="000402C7" w:rsidP="000402C7">
      <w:pPr>
        <w:jc w:val="center"/>
        <w:rPr>
          <w:rFonts w:eastAsia="Times New Roman"/>
          <w:b/>
          <w:snapToGrid w:val="0"/>
          <w:u w:val="single"/>
          <w:lang w:val="uk-UA"/>
        </w:rPr>
      </w:pPr>
    </w:p>
    <w:p w14:paraId="40F50DF8" w14:textId="77777777" w:rsid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 xml:space="preserve">Комунальне підприємство </w:t>
      </w:r>
    </w:p>
    <w:p w14:paraId="60202F8B" w14:textId="22661309"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«ЧЕРНІГІВВОДОКАНАЛ»</w:t>
      </w:r>
    </w:p>
    <w:p w14:paraId="4DCCD38B" w14:textId="77777777"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lastRenderedPageBreak/>
        <w:t>Чернігівської міської ради</w:t>
      </w:r>
    </w:p>
    <w:p w14:paraId="45DC527D" w14:textId="77777777" w:rsidR="000402C7" w:rsidRPr="000402C7" w:rsidRDefault="000402C7" w:rsidP="000402C7">
      <w:pPr>
        <w:suppressAutoHyphens/>
        <w:overflowPunct w:val="0"/>
        <w:autoSpaceDE w:val="0"/>
        <w:jc w:val="center"/>
        <w:rPr>
          <w:rFonts w:eastAsia="Arial Unicode MS"/>
          <w:b/>
          <w:lang w:val="uk-UA" w:eastAsia="ar-SA"/>
        </w:rPr>
      </w:pPr>
    </w:p>
    <w:p w14:paraId="30555AD4"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14017, м. Чернігів, вул. Жабинського, 15</w:t>
      </w:r>
    </w:p>
    <w:p w14:paraId="558A538D" w14:textId="77777777" w:rsidR="000402C7" w:rsidRPr="000402C7" w:rsidRDefault="000402C7" w:rsidP="000402C7">
      <w:pPr>
        <w:spacing w:line="259" w:lineRule="auto"/>
        <w:rPr>
          <w:rFonts w:eastAsia="Times New Roman"/>
          <w:color w:val="00000A"/>
          <w:lang w:val="uk-UA" w:bidi="hi-IN"/>
        </w:rPr>
      </w:pPr>
      <w:r w:rsidRPr="000402C7">
        <w:rPr>
          <w:rFonts w:eastAsiaTheme="minorHAnsi"/>
          <w:lang w:val="en-US" w:eastAsia="en-US"/>
        </w:rPr>
        <w:t>IBAN</w:t>
      </w:r>
      <w:r w:rsidRPr="000402C7">
        <w:rPr>
          <w:rFonts w:eastAsiaTheme="minorHAnsi"/>
          <w:lang w:val="uk-UA" w:eastAsia="en-US"/>
        </w:rPr>
        <w:t>:</w:t>
      </w:r>
      <w:r w:rsidRPr="000402C7">
        <w:rPr>
          <w:rFonts w:eastAsiaTheme="minorHAnsi"/>
          <w:lang w:val="en-US" w:eastAsia="en-US"/>
        </w:rPr>
        <w:t>UA</w:t>
      </w:r>
      <w:r w:rsidRPr="000402C7">
        <w:rPr>
          <w:rFonts w:eastAsiaTheme="minorHAnsi"/>
          <w:lang w:val="uk-UA" w:eastAsia="en-US"/>
        </w:rPr>
        <w:t>393535530000026004300930431</w:t>
      </w:r>
      <w:r w:rsidRPr="000402C7">
        <w:rPr>
          <w:rFonts w:eastAsia="Arial Unicode MS"/>
          <w:lang w:val="uk-UA" w:eastAsia="ar-SA"/>
        </w:rPr>
        <w:t xml:space="preserve">  </w:t>
      </w:r>
    </w:p>
    <w:p w14:paraId="36B42E9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філія ЧОА АТ «Ощадбанк» м. Чернігів,  </w:t>
      </w:r>
    </w:p>
    <w:p w14:paraId="396B9BE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ЄДРПОУ 03358222, ІПН 033582225263,  </w:t>
      </w:r>
    </w:p>
    <w:p w14:paraId="70482F2D"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св-во ПДВ № 33905739 </w:t>
      </w:r>
    </w:p>
    <w:p w14:paraId="1C46B7C7"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тел.: 0462941301</w:t>
      </w:r>
    </w:p>
    <w:p w14:paraId="60050C75" w14:textId="77777777" w:rsidR="000402C7" w:rsidRPr="000402C7" w:rsidRDefault="000402C7" w:rsidP="000402C7">
      <w:pPr>
        <w:rPr>
          <w:rFonts w:eastAsia="Arial Unicode MS"/>
          <w:b/>
          <w:lang w:val="uk-UA"/>
        </w:rPr>
      </w:pPr>
    </w:p>
    <w:p w14:paraId="3CBBC310" w14:textId="77777777" w:rsidR="000402C7" w:rsidRPr="000402C7" w:rsidRDefault="000402C7" w:rsidP="000402C7">
      <w:pPr>
        <w:rPr>
          <w:rFonts w:eastAsia="Arial Unicode MS"/>
          <w:b/>
          <w:lang w:val="uk-UA"/>
        </w:rPr>
      </w:pPr>
    </w:p>
    <w:p w14:paraId="0A371F7F" w14:textId="77777777" w:rsidR="000402C7" w:rsidRPr="000402C7" w:rsidRDefault="000402C7" w:rsidP="000402C7">
      <w:pPr>
        <w:rPr>
          <w:rFonts w:eastAsia="Arial Unicode MS"/>
          <w:sz w:val="25"/>
          <w:szCs w:val="25"/>
          <w:lang w:val="uk-UA"/>
        </w:rPr>
      </w:pPr>
      <w:r w:rsidRPr="000402C7">
        <w:rPr>
          <w:rFonts w:eastAsia="Arial Unicode MS"/>
          <w:sz w:val="25"/>
          <w:szCs w:val="25"/>
          <w:lang w:val="uk-UA"/>
        </w:rPr>
        <w:t xml:space="preserve">____________ </w:t>
      </w:r>
    </w:p>
    <w:p w14:paraId="061ACD3C" w14:textId="77777777" w:rsidR="000402C7" w:rsidRPr="000402C7" w:rsidRDefault="000402C7" w:rsidP="000402C7">
      <w:pPr>
        <w:shd w:val="clear" w:color="auto" w:fill="FFFFFF"/>
        <w:tabs>
          <w:tab w:val="left" w:pos="9360"/>
        </w:tabs>
        <w:ind w:left="-360"/>
        <w:rPr>
          <w:rFonts w:eastAsia="Times New Roman"/>
          <w:b/>
          <w:spacing w:val="-1"/>
          <w:lang w:val="uk-UA" w:eastAsia="uk-UA"/>
        </w:rPr>
      </w:pPr>
    </w:p>
    <w:p w14:paraId="7773EF08" w14:textId="605A8464" w:rsidR="00EA66A2" w:rsidRPr="00AC1BFA" w:rsidRDefault="00EA66A2" w:rsidP="006413F3">
      <w:pPr>
        <w:suppressAutoHyphens/>
        <w:jc w:val="both"/>
        <w:rPr>
          <w:noProof/>
        </w:rPr>
      </w:pPr>
    </w:p>
    <w:p w14:paraId="7E43355D" w14:textId="77777777" w:rsidR="002E4158" w:rsidRDefault="002E4158" w:rsidP="00057544">
      <w:pPr>
        <w:pStyle w:val="LO-normal"/>
        <w:spacing w:line="240" w:lineRule="auto"/>
        <w:rPr>
          <w:rFonts w:ascii="Times New Roman" w:hAnsi="Times New Roman" w:cs="Times New Roman"/>
          <w:color w:val="auto"/>
          <w:sz w:val="24"/>
          <w:szCs w:val="24"/>
          <w:lang w:eastAsia="ru-RU"/>
        </w:rPr>
      </w:pPr>
    </w:p>
    <w:p w14:paraId="77C4FA0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56A0C25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554551E"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6C678867"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228FA9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7377CED"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0A57E92" w14:textId="77777777" w:rsidR="00244D91" w:rsidRDefault="00244D91" w:rsidP="00DF7D72">
      <w:pPr>
        <w:pStyle w:val="LO-normal"/>
        <w:spacing w:line="240" w:lineRule="auto"/>
        <w:rPr>
          <w:rFonts w:ascii="Times New Roman" w:hAnsi="Times New Roman" w:cs="Times New Roman"/>
          <w:color w:val="auto"/>
          <w:sz w:val="24"/>
          <w:szCs w:val="24"/>
          <w:lang w:eastAsia="ru-RU"/>
        </w:rPr>
      </w:pPr>
    </w:p>
    <w:sectPr w:rsidR="00244D91" w:rsidSect="002A61AF">
      <w:headerReference w:type="even" r:id="rId89"/>
      <w:headerReference w:type="default" r:id="rId90"/>
      <w:footerReference w:type="even" r:id="rId91"/>
      <w:footerReference w:type="default" r:id="rId92"/>
      <w:headerReference w:type="first" r:id="rId93"/>
      <w:footerReference w:type="first" r:id="rId94"/>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FBA7" w14:textId="77777777" w:rsidR="00CB5222" w:rsidRDefault="00CB5222">
      <w:r>
        <w:separator/>
      </w:r>
    </w:p>
  </w:endnote>
  <w:endnote w:type="continuationSeparator" w:id="0">
    <w:p w14:paraId="3B9498A9" w14:textId="77777777" w:rsidR="00CB5222" w:rsidRDefault="00CB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1A4D7F" w:rsidRDefault="001A4D7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1A4D7F" w:rsidRDefault="001A4D7F"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1A4D7F" w:rsidRPr="002B4C36" w:rsidRDefault="001A4D7F"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F66E" w14:textId="77777777" w:rsidR="00CB5222" w:rsidRDefault="00CB5222">
      <w:r>
        <w:separator/>
      </w:r>
    </w:p>
  </w:footnote>
  <w:footnote w:type="continuationSeparator" w:id="0">
    <w:p w14:paraId="13C15822" w14:textId="77777777" w:rsidR="00CB5222" w:rsidRDefault="00CB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1A4D7F" w:rsidRDefault="001A4D7F"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1A4D7F" w:rsidRDefault="001A4D7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1A4D7F" w:rsidRDefault="001A4D7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1A4D7F" w:rsidRDefault="001A4D7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4DD770D4"/>
    <w:multiLevelType w:val="multilevel"/>
    <w:tmpl w:val="4EB4A100"/>
    <w:lvl w:ilvl="0">
      <w:start w:val="1"/>
      <w:numFmt w:val="decimal"/>
      <w:lvlText w:val="%1."/>
      <w:lvlJc w:val="left"/>
      <w:pPr>
        <w:ind w:left="720" w:hanging="360"/>
      </w:pPr>
      <w:rPr>
        <w:rFonts w:cs="Times New Roman"/>
      </w:rPr>
    </w:lvl>
    <w:lvl w:ilvl="1">
      <w:start w:val="1"/>
      <w:numFmt w:val="decimal"/>
      <w:isLgl/>
      <w:lvlText w:val="%1.%2."/>
      <w:lvlJc w:val="left"/>
      <w:pPr>
        <w:tabs>
          <w:tab w:val="num" w:pos="1200"/>
        </w:tabs>
        <w:ind w:left="1200" w:hanging="615"/>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65"/>
        </w:tabs>
        <w:ind w:left="256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375"/>
        </w:tabs>
        <w:ind w:left="3375"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3"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1"/>
  </w:num>
  <w:num w:numId="3">
    <w:abstractNumId w:val="5"/>
  </w:num>
  <w:num w:numId="4">
    <w:abstractNumId w:val="4"/>
  </w:num>
  <w:num w:numId="5">
    <w:abstractNumId w:val="8"/>
  </w:num>
  <w:num w:numId="6">
    <w:abstractNumId w:val="15"/>
  </w:num>
  <w:num w:numId="7">
    <w:abstractNumId w:val="0"/>
  </w:num>
  <w:num w:numId="8">
    <w:abstractNumId w:val="16"/>
  </w:num>
  <w:num w:numId="9">
    <w:abstractNumId w:val="7"/>
  </w:num>
  <w:num w:numId="10">
    <w:abstractNumId w:val="13"/>
  </w:num>
  <w:num w:numId="11">
    <w:abstractNumId w:val="6"/>
  </w:num>
  <w:num w:numId="12">
    <w:abstractNumId w:val="10"/>
  </w:num>
  <w:num w:numId="13">
    <w:abstractNumId w:val="14"/>
  </w:num>
  <w:num w:numId="14">
    <w:abstractNumId w:val="9"/>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7FD"/>
    <w:rsid w:val="00015AD9"/>
    <w:rsid w:val="00021A46"/>
    <w:rsid w:val="00021D5A"/>
    <w:rsid w:val="00022C3E"/>
    <w:rsid w:val="00023A51"/>
    <w:rsid w:val="00027598"/>
    <w:rsid w:val="000305BA"/>
    <w:rsid w:val="0003225E"/>
    <w:rsid w:val="000322BD"/>
    <w:rsid w:val="00032380"/>
    <w:rsid w:val="00032C1E"/>
    <w:rsid w:val="00034E6B"/>
    <w:rsid w:val="00037296"/>
    <w:rsid w:val="000378F9"/>
    <w:rsid w:val="000402C7"/>
    <w:rsid w:val="00040E1F"/>
    <w:rsid w:val="00042E1B"/>
    <w:rsid w:val="000444CA"/>
    <w:rsid w:val="0005518B"/>
    <w:rsid w:val="00057544"/>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4D7F"/>
    <w:rsid w:val="001A5690"/>
    <w:rsid w:val="001A68EC"/>
    <w:rsid w:val="001A6BCE"/>
    <w:rsid w:val="001B0FD6"/>
    <w:rsid w:val="001B4C97"/>
    <w:rsid w:val="001B61F7"/>
    <w:rsid w:val="001B66D5"/>
    <w:rsid w:val="001C5616"/>
    <w:rsid w:val="001C5CB9"/>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1198"/>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4158"/>
    <w:rsid w:val="002E64A7"/>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3F9"/>
    <w:rsid w:val="003B197F"/>
    <w:rsid w:val="003B2FAD"/>
    <w:rsid w:val="003B562F"/>
    <w:rsid w:val="003B7BEA"/>
    <w:rsid w:val="003B7CA5"/>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617"/>
    <w:rsid w:val="00531C3C"/>
    <w:rsid w:val="00535038"/>
    <w:rsid w:val="00540264"/>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C69"/>
    <w:rsid w:val="0068232A"/>
    <w:rsid w:val="00682571"/>
    <w:rsid w:val="00694101"/>
    <w:rsid w:val="00694789"/>
    <w:rsid w:val="00694A2A"/>
    <w:rsid w:val="006952FB"/>
    <w:rsid w:val="006972C8"/>
    <w:rsid w:val="006A2DB4"/>
    <w:rsid w:val="006A3E1E"/>
    <w:rsid w:val="006A6612"/>
    <w:rsid w:val="006B00C1"/>
    <w:rsid w:val="006B4234"/>
    <w:rsid w:val="006B4C01"/>
    <w:rsid w:val="006B56CE"/>
    <w:rsid w:val="006B59A6"/>
    <w:rsid w:val="006B6869"/>
    <w:rsid w:val="006B7849"/>
    <w:rsid w:val="006C1CD4"/>
    <w:rsid w:val="006C366B"/>
    <w:rsid w:val="006C7540"/>
    <w:rsid w:val="006D0789"/>
    <w:rsid w:val="006D2156"/>
    <w:rsid w:val="006D7506"/>
    <w:rsid w:val="006E1E96"/>
    <w:rsid w:val="006E56CF"/>
    <w:rsid w:val="006E5B57"/>
    <w:rsid w:val="006E6A56"/>
    <w:rsid w:val="006E6D1E"/>
    <w:rsid w:val="006F0238"/>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4995"/>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6761"/>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1C2A"/>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5D"/>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E66D2"/>
    <w:rsid w:val="00BF11C6"/>
    <w:rsid w:val="00BF1F51"/>
    <w:rsid w:val="00BF47B7"/>
    <w:rsid w:val="00BF5241"/>
    <w:rsid w:val="00BF5ABE"/>
    <w:rsid w:val="00BF5C92"/>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222"/>
    <w:rsid w:val="00CB5BE8"/>
    <w:rsid w:val="00CC03C2"/>
    <w:rsid w:val="00CC06D0"/>
    <w:rsid w:val="00CC0B1C"/>
    <w:rsid w:val="00CC105A"/>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DF5AC2"/>
    <w:rsid w:val="00DF7D72"/>
    <w:rsid w:val="00E014F7"/>
    <w:rsid w:val="00E02C8D"/>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1CC3"/>
    <w:rsid w:val="00FE32BB"/>
    <w:rsid w:val="00FE5A40"/>
    <w:rsid w:val="00FE627E"/>
    <w:rsid w:val="00FE6771"/>
    <w:rsid w:val="00FE698E"/>
    <w:rsid w:val="00FE7103"/>
    <w:rsid w:val="00FE738B"/>
    <w:rsid w:val="00FF1193"/>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157?ed=2023_02_17&amp;an=118" TargetMode="External"/><Relationship Id="rId21" Type="http://schemas.openxmlformats.org/officeDocument/2006/relationships/hyperlink" Target="https://ips.ligazakon.net/document/view/kp230157?ed=2023_02_17&amp;an=115" TargetMode="External"/><Relationship Id="rId42" Type="http://schemas.openxmlformats.org/officeDocument/2006/relationships/hyperlink" Target="https://ips.ligazakon.net/document/view/kp230157?ed=2023_02_17&amp;an=128" TargetMode="External"/><Relationship Id="rId47" Type="http://schemas.openxmlformats.org/officeDocument/2006/relationships/hyperlink" Target="https://ips.ligazakon.net/document/view/kp221495?ed=2022_12_30&amp;an=36" TargetMode="External"/><Relationship Id="rId63" Type="http://schemas.openxmlformats.org/officeDocument/2006/relationships/hyperlink" Target="https://ips.ligazakon.net/document/view/kp221495?ed=2022_12_30&amp;an=48" TargetMode="External"/><Relationship Id="rId68" Type="http://schemas.openxmlformats.org/officeDocument/2006/relationships/hyperlink" Target="https://ips.ligazakon.net/document/view/kp221495?ed=2022_12_30&amp;an=53" TargetMode="External"/><Relationship Id="rId84" Type="http://schemas.openxmlformats.org/officeDocument/2006/relationships/hyperlink" Target="http://vytiah.mvs.gov.ua/" TargetMode="External"/><Relationship Id="rId89" Type="http://schemas.openxmlformats.org/officeDocument/2006/relationships/header" Target="header1.xml"/><Relationship Id="rId16" Type="http://schemas.openxmlformats.org/officeDocument/2006/relationships/hyperlink" Target="https://ips.ligazakon.net/document/view/kp230157?ed=2023_02_17&amp;an=112" TargetMode="Externa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157?ed=2023_02_17&amp;an=122" TargetMode="External"/><Relationship Id="rId37" Type="http://schemas.openxmlformats.org/officeDocument/2006/relationships/hyperlink" Target="https://ips.ligazakon.net/document/view/kp230157?ed=2023_02_17&amp;an=125" TargetMode="External"/><Relationship Id="rId53" Type="http://schemas.openxmlformats.org/officeDocument/2006/relationships/hyperlink" Target="https://ips.ligazakon.net/document/view/kp221495?ed=2022_12_30&amp;an=38" TargetMode="External"/><Relationship Id="rId58" Type="http://schemas.openxmlformats.org/officeDocument/2006/relationships/hyperlink" Target="https://ips.ligazakon.net/document/view/kp221495?ed=2022_12_30&amp;an=43" TargetMode="External"/><Relationship Id="rId74" Type="http://schemas.openxmlformats.org/officeDocument/2006/relationships/hyperlink" Target="https://ips.ligazakon.net/document/view/kp221495?ed=2022_12_30&amp;an=59" TargetMode="External"/><Relationship Id="rId79"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ips.ligazakon.net/document/view/t012210?ed=2021_09_23&amp;an=377" TargetMode="External"/><Relationship Id="rId27" Type="http://schemas.openxmlformats.org/officeDocument/2006/relationships/hyperlink" Target="https://ips.ligazakon.net/document/view/kp230157?ed=2023_02_17&amp;an=119" TargetMode="External"/><Relationship Id="rId43" Type="http://schemas.openxmlformats.org/officeDocument/2006/relationships/hyperlink" Target="https://ips.ligazakon.net/document/view/t150922?ed=2022_08_16&amp;an=1270" TargetMode="External"/><Relationship Id="rId48" Type="http://schemas.openxmlformats.org/officeDocument/2006/relationships/hyperlink" Target="https://ips.ligazakon.net/document/view/t150922?ed=2022_08_16&amp;an=1263" TargetMode="External"/><Relationship Id="rId64" Type="http://schemas.openxmlformats.org/officeDocument/2006/relationships/hyperlink" Target="https://ips.ligazakon.net/document/view/kp221495?ed=2022_12_30&amp;an=49" TargetMode="External"/><Relationship Id="rId69" Type="http://schemas.openxmlformats.org/officeDocument/2006/relationships/hyperlink" Target="https://ips.ligazakon.net/document/view/kp221495?ed=2022_12_30&amp;an=54"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21495?ed=2022_12_30&amp;an=36" TargetMode="External"/><Relationship Id="rId72" Type="http://schemas.openxmlformats.org/officeDocument/2006/relationships/hyperlink" Target="https://ips.ligazakon.net/document/view/kp221495?ed=2022_12_30&amp;an=57" TargetMode="External"/><Relationship Id="rId80" Type="http://schemas.openxmlformats.org/officeDocument/2006/relationships/hyperlink" Target="https://ips.ligazakon.net/document/view/kp230157?ed=2023_02_17&amp;an=68" TargetMode="External"/><Relationship Id="rId85" Type="http://schemas.openxmlformats.org/officeDocument/2006/relationships/hyperlink" Target="https://ips.ligazakon.net/document/view/kp230157?ed=2023_02_17&amp;an=65"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3" TargetMode="External"/><Relationship Id="rId25" Type="http://schemas.openxmlformats.org/officeDocument/2006/relationships/hyperlink" Target="https://ips.ligazakon.net/document/view/kp230157?ed=2023_02_17&amp;an=117" TargetMode="External"/><Relationship Id="rId33" Type="http://schemas.openxmlformats.org/officeDocument/2006/relationships/hyperlink" Target="https://ips.ligazakon.net/document/view/t141644?ed=2022_05_12" TargetMode="External"/><Relationship Id="rId38" Type="http://schemas.openxmlformats.org/officeDocument/2006/relationships/hyperlink" Target="https://ips.ligazakon.net/document/view/t112939?ed=2022_12_01" TargetMode="External"/><Relationship Id="rId46" Type="http://schemas.openxmlformats.org/officeDocument/2006/relationships/hyperlink" Target="https://ips.ligazakon.net/document/view/kp221495?ed=2022_12_30&amp;an=35" TargetMode="External"/><Relationship Id="rId59" Type="http://schemas.openxmlformats.org/officeDocument/2006/relationships/hyperlink" Target="https://ips.ligazakon.net/document/view/kp221495?ed=2022_12_30&amp;an=44" TargetMode="External"/><Relationship Id="rId67" Type="http://schemas.openxmlformats.org/officeDocument/2006/relationships/hyperlink" Target="https://ips.ligazakon.net/document/view/kp221495?ed=2022_12_30&amp;an=52" TargetMode="External"/><Relationship Id="rId20" Type="http://schemas.openxmlformats.org/officeDocument/2006/relationships/hyperlink" Target="https://ips.ligazakon.net/document/view/t012210?ed=2021_09_23&amp;an=44" TargetMode="External"/><Relationship Id="rId41" Type="http://schemas.openxmlformats.org/officeDocument/2006/relationships/hyperlink" Target="https://ips.ligazakon.net/document/view/kp230157?ed=2023_02_17&amp;an=127" TargetMode="External"/><Relationship Id="rId54" Type="http://schemas.openxmlformats.org/officeDocument/2006/relationships/hyperlink" Target="https://ips.ligazakon.net/document/view/kp221495?ed=2022_12_30&amp;an=39" TargetMode="External"/><Relationship Id="rId62" Type="http://schemas.openxmlformats.org/officeDocument/2006/relationships/hyperlink" Target="https://ips.ligazakon.net/document/view/kp221495?ed=2022_12_30&amp;an=47" TargetMode="External"/><Relationship Id="rId70" Type="http://schemas.openxmlformats.org/officeDocument/2006/relationships/hyperlink" Target="https://ips.ligazakon.net/document/view/kp221495?ed=2022_12_30&amp;an=55" TargetMode="External"/><Relationship Id="rId75" Type="http://schemas.openxmlformats.org/officeDocument/2006/relationships/hyperlink" Target="https://ips.ligazakon.net/document/view/kp230157?ed=2023_02_17&amp;an=82" TargetMode="External"/><Relationship Id="rId83" Type="http://schemas.openxmlformats.org/officeDocument/2006/relationships/hyperlink" Target="http://vytiah.mvs.gov.ua/" TargetMode="External"/><Relationship Id="rId88" Type="http://schemas.openxmlformats.org/officeDocument/2006/relationships/hyperlink" Target="https://ips.ligazakon.net/document/view/kp230157?ed=2023_02_17&amp;an=68"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1"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20" TargetMode="External"/><Relationship Id="rId36" Type="http://schemas.openxmlformats.org/officeDocument/2006/relationships/hyperlink" Target="https://ips.ligazakon.net/document/view/kp230157?ed=2023_02_17&amp;an=124" TargetMode="External"/><Relationship Id="rId49" Type="http://schemas.openxmlformats.org/officeDocument/2006/relationships/hyperlink" Target="https://ips.ligazakon.net/document/view/kp221495?ed=2022_12_30&amp;an=36" TargetMode="External"/><Relationship Id="rId57" Type="http://schemas.openxmlformats.org/officeDocument/2006/relationships/hyperlink" Target="https://ips.ligazakon.net/document/view/kp221495?ed=2022_12_30&amp;an=42" TargetMode="External"/><Relationship Id="rId10" Type="http://schemas.openxmlformats.org/officeDocument/2006/relationships/hyperlink" Target="https://zakon.rada.gov.ua/laws/show/2297-17" TargetMode="External"/><Relationship Id="rId31" Type="http://schemas.openxmlformats.org/officeDocument/2006/relationships/hyperlink" Target="https://ips.ligazakon.net/document/view/kp230157?ed=2023_02_17&amp;an=121" TargetMode="External"/><Relationship Id="rId44" Type="http://schemas.openxmlformats.org/officeDocument/2006/relationships/hyperlink" Target="https://ips.ligazakon.net/document/view/kp230157?ed=2023_02_17&amp;an=128" TargetMode="External"/><Relationship Id="rId52" Type="http://schemas.openxmlformats.org/officeDocument/2006/relationships/hyperlink" Target="https://ips.ligazakon.net/document/view/kp221495?ed=2022_12_30&amp;an=37" TargetMode="External"/><Relationship Id="rId60" Type="http://schemas.openxmlformats.org/officeDocument/2006/relationships/hyperlink" Target="https://ips.ligazakon.net/document/view/kp221495?ed=2022_12_30&amp;an=45" TargetMode="External"/><Relationship Id="rId65" Type="http://schemas.openxmlformats.org/officeDocument/2006/relationships/hyperlink" Target="https://ips.ligazakon.net/document/view/kp221495?ed=2022_12_30&amp;an=50" TargetMode="External"/><Relationship Id="rId73" Type="http://schemas.openxmlformats.org/officeDocument/2006/relationships/hyperlink" Target="https://ips.ligazakon.net/document/view/kp221495?ed=2022_12_30&amp;an=58" TargetMode="External"/><Relationship Id="rId78" Type="http://schemas.openxmlformats.org/officeDocument/2006/relationships/hyperlink" Target="https://ips.ligazakon.net/document/view/kp230157?ed=2023_02_17&amp;an=66" TargetMode="External"/><Relationship Id="rId81" Type="http://schemas.openxmlformats.org/officeDocument/2006/relationships/hyperlink" Target="https://amcu.gov.ua/napryami/oskarzhennya-publichnih-zakupivel/zvedeni-vidomosti-shchodo-spotvorennya-rezultativ-torgiv" TargetMode="External"/><Relationship Id="rId86" Type="http://schemas.openxmlformats.org/officeDocument/2006/relationships/hyperlink" Target="https://ips.ligazakon.net/document/view/kp230157?ed=2023_02_17&amp;an=66"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ips.ligazakon.net/document/view/kp230157?ed=2023_02_17&amp;an=114" TargetMode="External"/><Relationship Id="rId39" Type="http://schemas.openxmlformats.org/officeDocument/2006/relationships/hyperlink" Target="https://ips.ligazakon.net/document/view/kp230157?ed=2023_02_17&amp;an=125" TargetMode="External"/><Relationship Id="rId34" Type="http://schemas.openxmlformats.org/officeDocument/2006/relationships/hyperlink" Target="https://ips.ligazakon.net/document/view/kp230157?ed=2023_02_17&amp;an=122" TargetMode="External"/><Relationship Id="rId50" Type="http://schemas.openxmlformats.org/officeDocument/2006/relationships/hyperlink" Target="https://ips.ligazakon.net/document/view/kp230157?ed=2023_02_17&amp;an=85" TargetMode="External"/><Relationship Id="rId55" Type="http://schemas.openxmlformats.org/officeDocument/2006/relationships/hyperlink" Target="https://ips.ligazakon.net/document/view/kp221495?ed=2022_12_30&amp;an=40" TargetMode="External"/><Relationship Id="rId76" Type="http://schemas.openxmlformats.org/officeDocument/2006/relationships/hyperlink" Target="https://ips.ligazakon.net/document/view/t112939?ed=2022_12_01" TargetMode="External"/><Relationship Id="rId7" Type="http://schemas.openxmlformats.org/officeDocument/2006/relationships/endnotes" Target="endnotes.xml"/><Relationship Id="rId71" Type="http://schemas.openxmlformats.org/officeDocument/2006/relationships/hyperlink" Target="https://ips.ligazakon.net/document/view/kp221495?ed=2022_12_30&amp;an=56"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ips.ligazakon.net/document/view/t030755?ed=2023_01_01&amp;an=941314" TargetMode="External"/><Relationship Id="rId24" Type="http://schemas.openxmlformats.org/officeDocument/2006/relationships/hyperlink" Target="https://ips.ligazakon.net/document/view/kp230157?ed=2023_02_17&amp;an=116" TargetMode="External"/><Relationship Id="rId40" Type="http://schemas.openxmlformats.org/officeDocument/2006/relationships/hyperlink" Target="https://ips.ligazakon.net/document/view/kp230157?ed=2023_02_17&amp;an=126" TargetMode="External"/><Relationship Id="rId45" Type="http://schemas.openxmlformats.org/officeDocument/2006/relationships/hyperlink" Target="http://zakon0.rada.gov.ua/laws/show/2289-17" TargetMode="External"/><Relationship Id="rId66" Type="http://schemas.openxmlformats.org/officeDocument/2006/relationships/hyperlink" Target="https://ips.ligazakon.net/document/view/kp221495?ed=2022_12_30&amp;an=51" TargetMode="External"/><Relationship Id="rId87" Type="http://schemas.openxmlformats.org/officeDocument/2006/relationships/hyperlink" Target="https://ips.ligazakon.net/document/view/kp230157?ed=2023_02_17&amp;an=67" TargetMode="External"/><Relationship Id="rId61" Type="http://schemas.openxmlformats.org/officeDocument/2006/relationships/hyperlink" Target="https://ips.ligazakon.net/document/view/kp221495?ed=2022_12_30&amp;an=46" TargetMode="External"/><Relationship Id="rId82" Type="http://schemas.openxmlformats.org/officeDocument/2006/relationships/hyperlink" Target="http://vytiah.mvs.gov.ua/" TargetMode="External"/><Relationship Id="rId19" Type="http://schemas.openxmlformats.org/officeDocument/2006/relationships/hyperlink" Target="https://ips.ligazakon.net/document/view/kp230157?ed=2023_02_17&amp;an=115" TargetMode="External"/><Relationship Id="rId14"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kp230157?ed=2023_02_17&amp;an=123" TargetMode="External"/><Relationship Id="rId56" Type="http://schemas.openxmlformats.org/officeDocument/2006/relationships/hyperlink" Target="https://ips.ligazakon.net/document/view/kp221495?ed=2022_12_30&amp;an=41" TargetMode="External"/><Relationship Id="rId77" Type="http://schemas.openxmlformats.org/officeDocument/2006/relationships/hyperlink" Target="https://ips.ligazakon.net/document/view/kp230157?ed=2023_02_17&amp;an=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9D88-3681-416F-98D7-1594EC92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14989</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100227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3</cp:revision>
  <cp:lastPrinted>2022-07-22T11:01:00Z</cp:lastPrinted>
  <dcterms:created xsi:type="dcterms:W3CDTF">2023-03-30T10:48:00Z</dcterms:created>
  <dcterms:modified xsi:type="dcterms:W3CDTF">2023-03-30T10:49:00Z</dcterms:modified>
</cp:coreProperties>
</file>