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B2" w:rsidRDefault="001063B2" w:rsidP="001063B2">
      <w:pPr>
        <w:spacing w:after="0" w:line="240" w:lineRule="auto"/>
        <w:jc w:val="right"/>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Додаток № 3</w:t>
      </w:r>
    </w:p>
    <w:p w:rsidR="001063B2" w:rsidRDefault="001063B2" w:rsidP="00106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 xml:space="preserve"> </w:t>
      </w:r>
    </w:p>
    <w:p w:rsidR="001063B2" w:rsidRDefault="001063B2" w:rsidP="001063B2">
      <w:pPr>
        <w:shd w:val="clear" w:color="auto" w:fill="FFFFFF"/>
        <w:spacing w:after="0" w:line="240" w:lineRule="auto"/>
        <w:ind w:left="6480" w:right="-852"/>
        <w:jc w:val="center"/>
        <w:rPr>
          <w:rFonts w:ascii="Times New Roman" w:eastAsia="Times New Roman" w:hAnsi="Times New Roman"/>
          <w:sz w:val="24"/>
          <w:szCs w:val="24"/>
          <w:lang w:eastAsia="uk-UA"/>
        </w:rPr>
      </w:pPr>
    </w:p>
    <w:p w:rsidR="001063B2" w:rsidRDefault="001063B2" w:rsidP="00BC2167">
      <w:pPr>
        <w:spacing w:after="0" w:line="240" w:lineRule="auto"/>
        <w:jc w:val="center"/>
        <w:rPr>
          <w:rFonts w:ascii="Times New Roman" w:eastAsia="Times New Roman" w:hAnsi="Times New Roman"/>
          <w:b/>
          <w:color w:val="000000"/>
          <w:sz w:val="24"/>
          <w:szCs w:val="24"/>
          <w:lang w:eastAsia="uk-UA"/>
        </w:rPr>
      </w:pPr>
      <w:r>
        <w:rPr>
          <w:rFonts w:ascii="Times New Roman" w:eastAsia="Times New Roman" w:hAnsi="Times New Roman"/>
          <w:color w:val="000000"/>
          <w:sz w:val="24"/>
          <w:szCs w:val="24"/>
          <w:lang w:eastAsia="uk-UA"/>
        </w:rPr>
        <w:tab/>
      </w:r>
      <w:r>
        <w:rPr>
          <w:rFonts w:ascii="Times New Roman" w:eastAsia="Times New Roman" w:hAnsi="Times New Roman"/>
          <w:b/>
          <w:color w:val="000000"/>
          <w:sz w:val="24"/>
          <w:szCs w:val="24"/>
          <w:lang w:eastAsia="uk-UA"/>
        </w:rPr>
        <w:t xml:space="preserve"> </w:t>
      </w:r>
    </w:p>
    <w:p w:rsidR="001063B2" w:rsidRDefault="001063B2" w:rsidP="001063B2">
      <w:pPr>
        <w:spacing w:after="0" w:line="240" w:lineRule="auto"/>
        <w:jc w:val="center"/>
        <w:rPr>
          <w:rFonts w:ascii="Times New Roman" w:eastAsia="Times New Roman" w:hAnsi="Times New Roman"/>
          <w:b/>
          <w:color w:val="000000"/>
          <w:sz w:val="24"/>
          <w:szCs w:val="24"/>
          <w:lang w:eastAsia="uk-UA"/>
        </w:rPr>
      </w:pPr>
    </w:p>
    <w:p w:rsidR="00BC2167" w:rsidRPr="00DC2388" w:rsidRDefault="00BC2167" w:rsidP="00BC2167">
      <w:pPr>
        <w:pStyle w:val="a9"/>
        <w:shd w:val="clear" w:color="auto" w:fill="auto"/>
      </w:pPr>
    </w:p>
    <w:p w:rsidR="00BC2167" w:rsidRPr="00DC2388" w:rsidRDefault="00BC2167" w:rsidP="00BC2167">
      <w:pPr>
        <w:pStyle w:val="40"/>
        <w:shd w:val="clear" w:color="auto" w:fill="auto"/>
        <w:tabs>
          <w:tab w:val="left" w:pos="8997"/>
        </w:tabs>
        <w:spacing w:before="0" w:after="241" w:line="190" w:lineRule="exact"/>
        <w:ind w:left="4840"/>
        <w:jc w:val="right"/>
        <w:rPr>
          <w:i/>
          <w:sz w:val="22"/>
          <w:szCs w:val="22"/>
        </w:rPr>
      </w:pPr>
      <w:r w:rsidRPr="00DC2388">
        <w:rPr>
          <w:i/>
          <w:sz w:val="22"/>
          <w:szCs w:val="22"/>
        </w:rPr>
        <w:tab/>
      </w:r>
    </w:p>
    <w:p w:rsidR="00BC2167" w:rsidRDefault="00BC2167" w:rsidP="00BC2167">
      <w:pPr>
        <w:spacing w:after="0" w:line="240" w:lineRule="auto"/>
        <w:rPr>
          <w:rFonts w:ascii="Times New Roman" w:hAnsi="Times New Roman"/>
          <w:lang w:val="ru-RU"/>
        </w:rPr>
      </w:pPr>
    </w:p>
    <w:p w:rsidR="00BC2167" w:rsidRPr="009324C9" w:rsidRDefault="00BC2167" w:rsidP="00BC2167">
      <w:pPr>
        <w:ind w:left="7788"/>
        <w:jc w:val="right"/>
        <w:rPr>
          <w:rFonts w:ascii="Times New Roman" w:hAnsi="Times New Roman"/>
          <w:b/>
        </w:rPr>
      </w:pPr>
    </w:p>
    <w:p w:rsidR="00BC2167" w:rsidRPr="00B2035E" w:rsidRDefault="00BC2167" w:rsidP="00BC2167">
      <w:pPr>
        <w:pStyle w:val="a4"/>
        <w:jc w:val="center"/>
        <w:rPr>
          <w:rFonts w:ascii="Times New Roman" w:hAnsi="Times New Roman"/>
          <w:b/>
          <w:caps/>
          <w:sz w:val="36"/>
          <w:szCs w:val="36"/>
        </w:rPr>
      </w:pPr>
      <w:r w:rsidRPr="00B2035E">
        <w:rPr>
          <w:rFonts w:ascii="Times New Roman" w:hAnsi="Times New Roman"/>
          <w:b/>
          <w:caps/>
          <w:sz w:val="36"/>
          <w:szCs w:val="36"/>
        </w:rPr>
        <w:t>Медико-технічні вимоги</w:t>
      </w:r>
    </w:p>
    <w:p w:rsidR="00BC2167" w:rsidRDefault="00BC2167" w:rsidP="00BC2167">
      <w:pPr>
        <w:jc w:val="right"/>
        <w:rPr>
          <w:b/>
          <w:smallCaps/>
          <w:color w:val="000000"/>
          <w:sz w:val="26"/>
          <w:szCs w:val="26"/>
        </w:rPr>
      </w:pPr>
    </w:p>
    <w:p w:rsidR="00BC2167" w:rsidRPr="009324C9" w:rsidRDefault="00BC2167" w:rsidP="00BC2167">
      <w:pPr>
        <w:pStyle w:val="a4"/>
        <w:jc w:val="both"/>
        <w:rPr>
          <w:caps/>
          <w:sz w:val="24"/>
          <w:szCs w:val="24"/>
        </w:rPr>
      </w:pPr>
    </w:p>
    <w:tbl>
      <w:tblPr>
        <w:tblW w:w="9177" w:type="dxa"/>
        <w:tblInd w:w="336" w:type="dxa"/>
        <w:tblLook w:val="04A0"/>
      </w:tblPr>
      <w:tblGrid>
        <w:gridCol w:w="765"/>
        <w:gridCol w:w="1860"/>
        <w:gridCol w:w="2265"/>
        <w:gridCol w:w="2580"/>
        <w:gridCol w:w="990"/>
        <w:gridCol w:w="717"/>
      </w:tblGrid>
      <w:tr w:rsidR="00BC2167" w:rsidRPr="009324C9" w:rsidTr="0059412D">
        <w:trPr>
          <w:trHeight w:val="525"/>
        </w:trPr>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rsidR="00BC2167" w:rsidRPr="009324C9" w:rsidRDefault="00BC2167" w:rsidP="0059412D">
            <w:pPr>
              <w:ind w:left="-336" w:firstLine="336"/>
              <w:jc w:val="center"/>
              <w:rPr>
                <w:rFonts w:ascii="Times New Roman" w:hAnsi="Times New Roman"/>
                <w:b/>
                <w:bCs/>
                <w:color w:val="000000"/>
                <w:sz w:val="24"/>
                <w:szCs w:val="24"/>
              </w:rPr>
            </w:pPr>
            <w:r w:rsidRPr="009324C9">
              <w:rPr>
                <w:rFonts w:ascii="Times New Roman" w:hAnsi="Times New Roman"/>
                <w:b/>
                <w:bCs/>
                <w:color w:val="000000"/>
                <w:sz w:val="24"/>
                <w:szCs w:val="24"/>
              </w:rPr>
              <w:t>п/п</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BC2167" w:rsidRPr="009324C9" w:rsidRDefault="00BC2167" w:rsidP="0059412D">
            <w:pPr>
              <w:ind w:left="-336" w:firstLine="336"/>
              <w:jc w:val="center"/>
              <w:rPr>
                <w:rFonts w:ascii="Times New Roman" w:hAnsi="Times New Roman"/>
                <w:b/>
                <w:bCs/>
                <w:sz w:val="24"/>
                <w:szCs w:val="24"/>
              </w:rPr>
            </w:pPr>
            <w:r w:rsidRPr="009324C9">
              <w:rPr>
                <w:rFonts w:ascii="Times New Roman" w:hAnsi="Times New Roman"/>
                <w:b/>
                <w:bCs/>
                <w:sz w:val="24"/>
                <w:szCs w:val="24"/>
              </w:rPr>
              <w:t>Назва предмета закупівлі</w:t>
            </w:r>
          </w:p>
        </w:tc>
        <w:tc>
          <w:tcPr>
            <w:tcW w:w="2265" w:type="dxa"/>
            <w:tcBorders>
              <w:top w:val="single" w:sz="4" w:space="0" w:color="auto"/>
              <w:left w:val="single" w:sz="4" w:space="0" w:color="auto"/>
              <w:bottom w:val="single" w:sz="8" w:space="0" w:color="000000"/>
              <w:right w:val="single" w:sz="4" w:space="0" w:color="000000"/>
            </w:tcBorders>
            <w:shd w:val="clear" w:color="000000" w:fill="FFFFFF"/>
            <w:vAlign w:val="center"/>
          </w:tcPr>
          <w:p w:rsidR="00BC2167" w:rsidRPr="009324C9" w:rsidRDefault="00BC2167" w:rsidP="0059412D">
            <w:pPr>
              <w:ind w:left="-336" w:firstLine="336"/>
              <w:jc w:val="center"/>
              <w:rPr>
                <w:rFonts w:ascii="Times New Roman" w:hAnsi="Times New Roman"/>
                <w:b/>
                <w:bCs/>
                <w:color w:val="000000"/>
                <w:sz w:val="24"/>
                <w:szCs w:val="24"/>
              </w:rPr>
            </w:pPr>
            <w:r w:rsidRPr="009324C9">
              <w:rPr>
                <w:rFonts w:ascii="Times New Roman" w:hAnsi="Times New Roman"/>
                <w:b/>
                <w:bCs/>
                <w:color w:val="000000"/>
                <w:sz w:val="24"/>
                <w:szCs w:val="24"/>
              </w:rPr>
              <w:t>Міжнародна непатентована  назва</w:t>
            </w:r>
          </w:p>
        </w:tc>
        <w:tc>
          <w:tcPr>
            <w:tcW w:w="2580" w:type="dxa"/>
            <w:tcBorders>
              <w:top w:val="single" w:sz="4" w:space="0" w:color="auto"/>
              <w:bottom w:val="single" w:sz="8" w:space="0" w:color="000000"/>
              <w:right w:val="single" w:sz="4" w:space="0" w:color="000000"/>
            </w:tcBorders>
            <w:shd w:val="clear" w:color="000000" w:fill="FFFFFF"/>
            <w:vAlign w:val="center"/>
          </w:tcPr>
          <w:p w:rsidR="00BC2167" w:rsidRPr="009324C9" w:rsidRDefault="00BC2167" w:rsidP="0059412D">
            <w:pPr>
              <w:ind w:left="-336" w:firstLine="336"/>
              <w:jc w:val="center"/>
              <w:rPr>
                <w:rFonts w:ascii="Times New Roman" w:hAnsi="Times New Roman"/>
                <w:b/>
                <w:bCs/>
                <w:color w:val="000000"/>
                <w:sz w:val="24"/>
                <w:szCs w:val="24"/>
              </w:rPr>
            </w:pPr>
            <w:r w:rsidRPr="009324C9">
              <w:rPr>
                <w:rFonts w:ascii="Times New Roman" w:hAnsi="Times New Roman"/>
                <w:b/>
                <w:bCs/>
                <w:color w:val="000000"/>
                <w:sz w:val="24"/>
                <w:szCs w:val="24"/>
              </w:rPr>
              <w:t>Форма випуску та дозування</w:t>
            </w:r>
          </w:p>
        </w:tc>
        <w:tc>
          <w:tcPr>
            <w:tcW w:w="990" w:type="dxa"/>
            <w:tcBorders>
              <w:top w:val="single" w:sz="4" w:space="0" w:color="auto"/>
              <w:bottom w:val="single" w:sz="8" w:space="0" w:color="000000"/>
              <w:right w:val="single" w:sz="4" w:space="0" w:color="000000"/>
            </w:tcBorders>
            <w:shd w:val="clear" w:color="000000" w:fill="FFFFFF"/>
            <w:vAlign w:val="center"/>
          </w:tcPr>
          <w:p w:rsidR="00BC2167" w:rsidRPr="009324C9" w:rsidRDefault="00BC2167" w:rsidP="0059412D">
            <w:pPr>
              <w:ind w:left="-336" w:firstLine="336"/>
              <w:jc w:val="center"/>
              <w:rPr>
                <w:rFonts w:ascii="Times New Roman" w:hAnsi="Times New Roman"/>
                <w:b/>
                <w:bCs/>
                <w:color w:val="000000"/>
                <w:sz w:val="24"/>
                <w:szCs w:val="24"/>
              </w:rPr>
            </w:pPr>
            <w:r w:rsidRPr="009324C9">
              <w:rPr>
                <w:rFonts w:ascii="Times New Roman" w:hAnsi="Times New Roman"/>
                <w:b/>
                <w:bCs/>
                <w:color w:val="000000"/>
                <w:sz w:val="24"/>
                <w:szCs w:val="24"/>
              </w:rPr>
              <w:t xml:space="preserve">Од. </w:t>
            </w:r>
            <w:proofErr w:type="spellStart"/>
            <w:r w:rsidRPr="009324C9">
              <w:rPr>
                <w:rFonts w:ascii="Times New Roman" w:hAnsi="Times New Roman"/>
                <w:b/>
                <w:bCs/>
                <w:color w:val="000000"/>
                <w:sz w:val="24"/>
                <w:szCs w:val="24"/>
              </w:rPr>
              <w:t>вим</w:t>
            </w:r>
            <w:proofErr w:type="spellEnd"/>
          </w:p>
        </w:tc>
        <w:tc>
          <w:tcPr>
            <w:tcW w:w="717" w:type="dxa"/>
            <w:tcBorders>
              <w:top w:val="single" w:sz="4" w:space="0" w:color="auto"/>
              <w:bottom w:val="single" w:sz="8" w:space="0" w:color="000000"/>
              <w:right w:val="single" w:sz="8" w:space="0" w:color="000000"/>
            </w:tcBorders>
            <w:shd w:val="clear" w:color="000000" w:fill="FFFFFF"/>
            <w:vAlign w:val="center"/>
          </w:tcPr>
          <w:p w:rsidR="00BC2167" w:rsidRPr="009324C9" w:rsidRDefault="00BC2167" w:rsidP="0059412D">
            <w:pPr>
              <w:ind w:left="-336" w:firstLine="336"/>
              <w:jc w:val="center"/>
              <w:rPr>
                <w:rFonts w:ascii="Times New Roman" w:hAnsi="Times New Roman"/>
                <w:b/>
                <w:bCs/>
                <w:color w:val="000000"/>
                <w:sz w:val="24"/>
                <w:szCs w:val="24"/>
              </w:rPr>
            </w:pPr>
            <w:proofErr w:type="spellStart"/>
            <w:r w:rsidRPr="009324C9">
              <w:rPr>
                <w:rFonts w:ascii="Times New Roman" w:hAnsi="Times New Roman"/>
                <w:b/>
                <w:bCs/>
                <w:color w:val="000000"/>
                <w:sz w:val="24"/>
                <w:szCs w:val="24"/>
              </w:rPr>
              <w:t>К-ть</w:t>
            </w:r>
            <w:proofErr w:type="spellEnd"/>
          </w:p>
        </w:tc>
      </w:tr>
      <w:tr w:rsidR="00BC2167" w:rsidTr="0059412D">
        <w:trPr>
          <w:trHeight w:val="765"/>
        </w:trPr>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rsidR="00BC2167" w:rsidRPr="009324C9" w:rsidRDefault="00BC2167" w:rsidP="0059412D">
            <w:pPr>
              <w:ind w:left="-336" w:firstLine="336"/>
              <w:jc w:val="center"/>
              <w:rPr>
                <w:rFonts w:ascii="Times New Roman" w:hAnsi="Times New Roman"/>
                <w:color w:val="000000"/>
                <w:sz w:val="24"/>
                <w:szCs w:val="24"/>
              </w:rPr>
            </w:pPr>
            <w:r w:rsidRPr="009324C9">
              <w:rPr>
                <w:rFonts w:ascii="Times New Roman" w:hAnsi="Times New Roman"/>
                <w:color w:val="000000"/>
                <w:sz w:val="24"/>
                <w:szCs w:val="24"/>
              </w:rPr>
              <w:t>1</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BC2167" w:rsidRDefault="00BC2167" w:rsidP="00BC2167">
            <w:pPr>
              <w:spacing w:after="0" w:line="360" w:lineRule="auto"/>
              <w:jc w:val="center"/>
              <w:rPr>
                <w:rFonts w:ascii="Times New Roman" w:eastAsia="Times New Roman" w:hAnsi="Times New Roman"/>
                <w:color w:val="000000"/>
                <w:sz w:val="28"/>
                <w:szCs w:val="28"/>
                <w:lang w:eastAsia="uk-UA"/>
              </w:rPr>
            </w:pPr>
            <w:r w:rsidRPr="00692BA9">
              <w:rPr>
                <w:rFonts w:ascii="Times New Roman" w:eastAsia="Times New Roman" w:hAnsi="Times New Roman"/>
                <w:b/>
                <w:sz w:val="24"/>
                <w:szCs w:val="24"/>
                <w:lang w:eastAsia="uk-UA"/>
              </w:rPr>
              <w:t>«</w:t>
            </w:r>
            <w:proofErr w:type="spellStart"/>
            <w:r>
              <w:rPr>
                <w:rFonts w:ascii="Arial" w:hAnsi="Arial" w:cs="Arial"/>
                <w:b/>
                <w:color w:val="454545"/>
                <w:sz w:val="21"/>
                <w:szCs w:val="21"/>
              </w:rPr>
              <w:t>Лі</w:t>
            </w:r>
            <w:r w:rsidR="008B37BC">
              <w:rPr>
                <w:rFonts w:ascii="Arial" w:hAnsi="Arial" w:cs="Arial"/>
                <w:b/>
                <w:color w:val="454545"/>
                <w:sz w:val="21"/>
                <w:szCs w:val="21"/>
              </w:rPr>
              <w:t>докаїн</w:t>
            </w:r>
            <w:proofErr w:type="spellEnd"/>
            <w:r w:rsidR="008B37BC">
              <w:rPr>
                <w:rFonts w:ascii="Arial" w:hAnsi="Arial" w:cs="Arial"/>
                <w:b/>
                <w:color w:val="454545"/>
                <w:sz w:val="21"/>
                <w:szCs w:val="21"/>
                <w:lang w:val="en-US"/>
              </w:rPr>
              <w:t>-</w:t>
            </w:r>
            <w:proofErr w:type="spellStart"/>
            <w:r w:rsidR="008B37BC">
              <w:rPr>
                <w:rFonts w:ascii="Arial" w:hAnsi="Arial" w:cs="Arial"/>
                <w:b/>
                <w:color w:val="454545"/>
                <w:sz w:val="21"/>
                <w:szCs w:val="21"/>
                <w:lang w:val="en-US"/>
              </w:rPr>
              <w:t>здоров</w:t>
            </w:r>
            <w:r w:rsidR="008B37BC">
              <w:rPr>
                <w:rFonts w:ascii="Arial" w:hAnsi="Arial" w:cs="Arial"/>
                <w:b/>
                <w:color w:val="454545"/>
                <w:sz w:val="21"/>
                <w:szCs w:val="21"/>
              </w:rPr>
              <w:t>’я</w:t>
            </w:r>
            <w:proofErr w:type="spellEnd"/>
            <w:r w:rsidR="008B37BC">
              <w:rPr>
                <w:rFonts w:ascii="Arial" w:hAnsi="Arial" w:cs="Arial"/>
                <w:b/>
                <w:color w:val="454545"/>
                <w:sz w:val="21"/>
                <w:szCs w:val="21"/>
              </w:rPr>
              <w:t xml:space="preserve">» </w:t>
            </w:r>
            <w:proofErr w:type="spellStart"/>
            <w:r w:rsidRPr="00692BA9">
              <w:rPr>
                <w:rFonts w:ascii="Arial" w:hAnsi="Arial" w:cs="Arial"/>
                <w:b/>
                <w:color w:val="454545"/>
                <w:sz w:val="21"/>
                <w:szCs w:val="21"/>
              </w:rPr>
              <w:t>спрей</w:t>
            </w:r>
            <w:proofErr w:type="spellEnd"/>
            <w:r w:rsidRPr="00692BA9">
              <w:rPr>
                <w:rFonts w:ascii="Arial" w:hAnsi="Arial" w:cs="Arial"/>
                <w:b/>
                <w:color w:val="454545"/>
                <w:sz w:val="21"/>
                <w:szCs w:val="21"/>
              </w:rPr>
              <w:t xml:space="preserve"> 10% 38г»</w:t>
            </w:r>
          </w:p>
          <w:p w:rsidR="00BC2167" w:rsidRPr="009324C9" w:rsidRDefault="00BC2167" w:rsidP="0059412D">
            <w:pPr>
              <w:ind w:left="-336" w:firstLine="336"/>
              <w:jc w:val="center"/>
              <w:rPr>
                <w:rFonts w:ascii="Times New Roman" w:hAnsi="Times New Roman"/>
                <w:sz w:val="24"/>
                <w:szCs w:val="24"/>
              </w:rPr>
            </w:pPr>
          </w:p>
        </w:tc>
        <w:tc>
          <w:tcPr>
            <w:tcW w:w="2265" w:type="dxa"/>
            <w:tcBorders>
              <w:left w:val="single" w:sz="4" w:space="0" w:color="auto"/>
              <w:bottom w:val="single" w:sz="4" w:space="0" w:color="000000"/>
              <w:right w:val="single" w:sz="4" w:space="0" w:color="000000"/>
            </w:tcBorders>
            <w:shd w:val="clear" w:color="000000" w:fill="FFFFFF"/>
            <w:vAlign w:val="center"/>
          </w:tcPr>
          <w:p w:rsidR="00BC2167" w:rsidRPr="009324C9" w:rsidRDefault="00BC2167" w:rsidP="0059412D">
            <w:pPr>
              <w:ind w:left="-336" w:firstLine="336"/>
              <w:jc w:val="center"/>
              <w:rPr>
                <w:rFonts w:ascii="Times New Roman" w:hAnsi="Times New Roman"/>
                <w:sz w:val="24"/>
                <w:szCs w:val="24"/>
              </w:rPr>
            </w:pPr>
            <w:r>
              <w:rPr>
                <w:rFonts w:ascii="Arial" w:hAnsi="Arial" w:cs="Arial"/>
                <w:color w:val="454545"/>
                <w:sz w:val="21"/>
                <w:szCs w:val="21"/>
              </w:rPr>
              <w:t xml:space="preserve"> </w:t>
            </w:r>
            <w:proofErr w:type="spellStart"/>
            <w:r>
              <w:rPr>
                <w:rFonts w:ascii="Arial" w:hAnsi="Arial" w:cs="Arial"/>
                <w:color w:val="454545"/>
                <w:sz w:val="21"/>
                <w:szCs w:val="21"/>
              </w:rPr>
              <w:t>Lidocaine</w:t>
            </w:r>
            <w:proofErr w:type="spellEnd"/>
          </w:p>
        </w:tc>
        <w:tc>
          <w:tcPr>
            <w:tcW w:w="2580" w:type="dxa"/>
            <w:tcBorders>
              <w:bottom w:val="single" w:sz="4" w:space="0" w:color="000000"/>
              <w:right w:val="single" w:sz="4" w:space="0" w:color="000000"/>
            </w:tcBorders>
            <w:shd w:val="clear" w:color="000000" w:fill="FFFFFF"/>
            <w:vAlign w:val="center"/>
          </w:tcPr>
          <w:p w:rsidR="00BC2167" w:rsidRPr="00BC2167" w:rsidRDefault="00BC2167" w:rsidP="0059412D">
            <w:pPr>
              <w:ind w:left="-336" w:firstLine="336"/>
              <w:jc w:val="center"/>
              <w:rPr>
                <w:rFonts w:ascii="Times New Roman" w:hAnsi="Times New Roman"/>
                <w:color w:val="000000"/>
                <w:sz w:val="24"/>
                <w:szCs w:val="24"/>
              </w:rPr>
            </w:pPr>
            <w:proofErr w:type="spellStart"/>
            <w:r>
              <w:rPr>
                <w:rFonts w:ascii="Times New Roman" w:hAnsi="Times New Roman"/>
                <w:color w:val="000000"/>
                <w:sz w:val="24"/>
                <w:szCs w:val="24"/>
                <w:lang w:val="en-US"/>
              </w:rPr>
              <w:t>спрей</w:t>
            </w:r>
            <w:proofErr w:type="spellEnd"/>
          </w:p>
        </w:tc>
        <w:tc>
          <w:tcPr>
            <w:tcW w:w="990" w:type="dxa"/>
            <w:tcBorders>
              <w:bottom w:val="single" w:sz="4" w:space="0" w:color="000000"/>
              <w:right w:val="single" w:sz="4" w:space="0" w:color="000000"/>
            </w:tcBorders>
            <w:shd w:val="clear" w:color="000000" w:fill="FFFFFF"/>
            <w:vAlign w:val="center"/>
          </w:tcPr>
          <w:p w:rsidR="00BC2167" w:rsidRPr="009324C9" w:rsidRDefault="00BC2167" w:rsidP="0059412D">
            <w:pPr>
              <w:ind w:left="-336" w:firstLine="336"/>
              <w:jc w:val="center"/>
              <w:rPr>
                <w:rFonts w:ascii="Times New Roman" w:hAnsi="Times New Roman"/>
                <w:color w:val="000000"/>
                <w:sz w:val="24"/>
                <w:szCs w:val="24"/>
              </w:rPr>
            </w:pPr>
            <w:r w:rsidRPr="009324C9">
              <w:rPr>
                <w:rFonts w:ascii="Times New Roman" w:hAnsi="Times New Roman"/>
                <w:color w:val="000000"/>
                <w:sz w:val="24"/>
                <w:szCs w:val="24"/>
              </w:rPr>
              <w:t>флакон</w:t>
            </w:r>
          </w:p>
        </w:tc>
        <w:tc>
          <w:tcPr>
            <w:tcW w:w="717" w:type="dxa"/>
            <w:tcBorders>
              <w:bottom w:val="single" w:sz="4" w:space="0" w:color="000000"/>
              <w:right w:val="single" w:sz="8" w:space="0" w:color="000000"/>
            </w:tcBorders>
            <w:shd w:val="clear" w:color="000000" w:fill="FFFFFF"/>
            <w:vAlign w:val="center"/>
          </w:tcPr>
          <w:p w:rsidR="00BC2167" w:rsidRPr="009324C9" w:rsidRDefault="00BC2167" w:rsidP="0059412D">
            <w:pPr>
              <w:ind w:left="-336" w:firstLine="336"/>
              <w:jc w:val="center"/>
              <w:rPr>
                <w:rFonts w:ascii="Times New Roman" w:hAnsi="Times New Roman"/>
                <w:color w:val="000000"/>
                <w:sz w:val="24"/>
                <w:szCs w:val="24"/>
              </w:rPr>
            </w:pPr>
            <w:r>
              <w:rPr>
                <w:rFonts w:ascii="Times New Roman" w:hAnsi="Times New Roman"/>
                <w:color w:val="000000"/>
                <w:sz w:val="24"/>
                <w:szCs w:val="24"/>
              </w:rPr>
              <w:t>4</w:t>
            </w:r>
          </w:p>
        </w:tc>
      </w:tr>
    </w:tbl>
    <w:p w:rsidR="00BC2167" w:rsidRPr="009D77C5" w:rsidRDefault="00BC2167" w:rsidP="00BC2167">
      <w:pPr>
        <w:tabs>
          <w:tab w:val="left" w:pos="1410"/>
          <w:tab w:val="center" w:pos="5103"/>
        </w:tabs>
        <w:rPr>
          <w:b/>
        </w:rPr>
      </w:pPr>
      <w:r w:rsidRPr="009D77C5">
        <w:rPr>
          <w:b/>
        </w:rPr>
        <w:t>Загальні вимоги</w:t>
      </w:r>
    </w:p>
    <w:p w:rsidR="00BC2167" w:rsidRDefault="00BC2167" w:rsidP="00BC2167">
      <w:pPr>
        <w:pStyle w:val="Default"/>
        <w:jc w:val="both"/>
        <w:rPr>
          <w:color w:val="auto"/>
        </w:rPr>
      </w:pPr>
      <w:r>
        <w:rPr>
          <w:color w:val="auto"/>
        </w:rPr>
        <w:t>1.</w:t>
      </w:r>
      <w:r>
        <w:rPr>
          <w:color w:val="auto"/>
        </w:rPr>
        <w:tab/>
        <w:t xml:space="preserve">Лікарський засіб повинен бути зареєстрований в Україні. Для підтвердження учасник надає завірену копію реєстраційного посвідчення на лікарський засіб. У разі, якщо до закінчення строку дії реєстраційного посвідчення на лікарський залишається: </w:t>
      </w:r>
    </w:p>
    <w:p w:rsidR="00BC2167" w:rsidRDefault="00BC2167" w:rsidP="00BC2167">
      <w:pPr>
        <w:pStyle w:val="Default"/>
        <w:jc w:val="both"/>
        <w:rPr>
          <w:color w:val="auto"/>
        </w:rPr>
      </w:pPr>
      <w:r>
        <w:rPr>
          <w:color w:val="auto"/>
        </w:rPr>
        <w:t xml:space="preserve">- менше 90 днів - обов’язкове надання копії листа МОЗ України, або уповноваженого органу, про факт подання заяви про перереєстрацію; </w:t>
      </w:r>
    </w:p>
    <w:p w:rsidR="00BC2167" w:rsidRDefault="00BC2167" w:rsidP="00BC2167">
      <w:pPr>
        <w:jc w:val="both"/>
      </w:pPr>
      <w:r>
        <w:t>- від 90 днів до одного року - обов’язкове надання гарантійного листа заявника про те, що до МОЗ України, або уповноваженого органу, буде подано заяву про перереєстрацію у порядку, визначеному МОЗ України.</w:t>
      </w:r>
    </w:p>
    <w:p w:rsidR="00BC2167" w:rsidRDefault="00BC2167" w:rsidP="00BC2167">
      <w:pPr>
        <w:jc w:val="both"/>
      </w:pPr>
      <w:r>
        <w:t xml:space="preserve">         Також учасник має надати копії інструкцій для медичного застосування лікарського засобу (препарату) та копію сертифікату якості, які мають бути завірені підписом Учасника.</w:t>
      </w:r>
    </w:p>
    <w:p w:rsidR="00BC2167" w:rsidRDefault="00BC2167" w:rsidP="00BC2167">
      <w:pPr>
        <w:pStyle w:val="HTML"/>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 На всіх препаратах повинні бути зазначені дата виробництва та дата закінчення встановленого терміну придатності. Надати гарантійний лист.</w:t>
      </w:r>
    </w:p>
    <w:p w:rsidR="00BC2167" w:rsidRPr="00292A44" w:rsidRDefault="00BC2167" w:rsidP="00BC2167">
      <w:pPr>
        <w:pStyle w:val="HTML"/>
        <w:jc w:val="both"/>
        <w:rPr>
          <w:rFonts w:ascii="Times New Roman" w:hAnsi="Times New Roman"/>
          <w:color w:val="FF0000"/>
          <w:sz w:val="24"/>
          <w:szCs w:val="24"/>
        </w:rPr>
      </w:pPr>
      <w:r>
        <w:rPr>
          <w:rFonts w:ascii="Times New Roman" w:hAnsi="Times New Roman"/>
          <w:sz w:val="24"/>
          <w:szCs w:val="24"/>
        </w:rPr>
        <w:t>3.</w:t>
      </w:r>
      <w:r>
        <w:rPr>
          <w:rFonts w:ascii="Times New Roman" w:hAnsi="Times New Roman"/>
          <w:sz w:val="24"/>
          <w:szCs w:val="24"/>
        </w:rPr>
        <w:tab/>
      </w:r>
      <w:r w:rsidRPr="00292A44">
        <w:rPr>
          <w:rFonts w:ascii="Times New Roman" w:hAnsi="Times New Roman"/>
          <w:color w:val="FF0000"/>
          <w:sz w:val="24"/>
          <w:szCs w:val="24"/>
        </w:rPr>
        <w:t>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 Надати гарантійний лист.</w:t>
      </w:r>
    </w:p>
    <w:p w:rsidR="00BC2167" w:rsidRDefault="00BC2167" w:rsidP="00BC2167">
      <w:pPr>
        <w:pStyle w:val="ac"/>
        <w:ind w:left="0"/>
        <w:rPr>
          <w:szCs w:val="24"/>
        </w:rPr>
      </w:pPr>
      <w:r>
        <w:rPr>
          <w:szCs w:val="24"/>
        </w:rPr>
        <w:t xml:space="preserve">4. Лікарський засіб повинен бути внесеним до реєстру оптово-відпускних цін на лікарські засоби і вироби медичного призначення, в рамках виконання постанови КМУ від 02.07.2014 №240 "Питання декларування зміни оптово-відпускних цін на лікарські засоби"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 1097/25874. </w:t>
      </w:r>
    </w:p>
    <w:p w:rsidR="00BC2167" w:rsidRDefault="00BC2167" w:rsidP="00BC2167">
      <w:pPr>
        <w:jc w:val="both"/>
        <w:rPr>
          <w:b/>
          <w:lang w:eastAsia="ru-RU"/>
        </w:rPr>
      </w:pPr>
      <w:r>
        <w:t xml:space="preserve">         Для підтвердження декларування зміни оптово-відпускної ціни на запропонований препарат  в складі тендерної пропозиції учасником надається витяг з Реєстру оптово-відпускних цін на лікарські </w:t>
      </w:r>
      <w:r>
        <w:lastRenderedPageBreak/>
        <w:t xml:space="preserve">засоби і вироби медичного призначення з офіційного сайту МОЗ України на дату формування пропозиції та наказ МОЗ про </w:t>
      </w:r>
      <w:r>
        <w:rPr>
          <w:rStyle w:val="a7"/>
          <w:shd w:val="clear" w:color="auto" w:fill="FFFFFF"/>
        </w:rPr>
        <w:t>декларування зміни оптово-відпускних цін на лікарські засоби та внесення їх до реєстру та внесення змін до реєстру оптово-відпускних цін на лікарські засоби.</w:t>
      </w:r>
    </w:p>
    <w:p w:rsidR="00BC2167" w:rsidRPr="0016464F" w:rsidRDefault="00BC2167" w:rsidP="00BC2167">
      <w:pPr>
        <w:pStyle w:val="HTML"/>
        <w:jc w:val="both"/>
        <w:rPr>
          <w:rFonts w:ascii="Times New Roman" w:hAnsi="Times New Roman"/>
          <w:color w:val="FF0000"/>
          <w:sz w:val="24"/>
          <w:szCs w:val="24"/>
        </w:rPr>
      </w:pPr>
      <w:r>
        <w:rPr>
          <w:rFonts w:ascii="Times New Roman" w:hAnsi="Times New Roman"/>
          <w:sz w:val="24"/>
          <w:szCs w:val="24"/>
        </w:rPr>
        <w:t>4.</w:t>
      </w:r>
      <w:r>
        <w:rPr>
          <w:rFonts w:ascii="Times New Roman" w:hAnsi="Times New Roman"/>
          <w:sz w:val="24"/>
          <w:szCs w:val="24"/>
        </w:rPr>
        <w:tab/>
      </w:r>
      <w:r w:rsidRPr="0016464F">
        <w:rPr>
          <w:rFonts w:ascii="Times New Roman" w:hAnsi="Times New Roman"/>
          <w:color w:val="FF0000"/>
          <w:sz w:val="24"/>
          <w:szCs w:val="24"/>
        </w:rPr>
        <w:t>Дозування, форма випуску, концентрація повинні відповідати специфікації до заявленого Замовником переліку й відповідати вимогам Додатку 3 (Технічні, якісні та кількісні характеристики предмета закупівлі (</w:t>
      </w:r>
      <w:proofErr w:type="spellStart"/>
      <w:r w:rsidRPr="0016464F">
        <w:rPr>
          <w:rFonts w:ascii="Times New Roman" w:hAnsi="Times New Roman"/>
          <w:color w:val="FF0000"/>
          <w:sz w:val="24"/>
          <w:szCs w:val="24"/>
        </w:rPr>
        <w:t>Медико-технічні</w:t>
      </w:r>
      <w:proofErr w:type="spellEnd"/>
      <w:r w:rsidRPr="0016464F">
        <w:rPr>
          <w:rFonts w:ascii="Times New Roman" w:hAnsi="Times New Roman"/>
          <w:color w:val="FF0000"/>
          <w:sz w:val="24"/>
          <w:szCs w:val="24"/>
        </w:rPr>
        <w:t xml:space="preserve"> вимоги) тендерної документації. Надати гарантійний лист.</w:t>
      </w:r>
    </w:p>
    <w:p w:rsidR="00BC2167" w:rsidRPr="00883F06" w:rsidRDefault="00BC2167" w:rsidP="00BC2167">
      <w:pPr>
        <w:pStyle w:val="HTML"/>
        <w:jc w:val="both"/>
        <w:rPr>
          <w:rFonts w:ascii="Times New Roman" w:hAnsi="Times New Roman"/>
          <w:b/>
          <w:sz w:val="24"/>
          <w:szCs w:val="24"/>
        </w:rPr>
      </w:pPr>
      <w:r>
        <w:rPr>
          <w:rFonts w:ascii="Times New Roman" w:hAnsi="Times New Roman"/>
          <w:sz w:val="24"/>
          <w:szCs w:val="24"/>
        </w:rPr>
        <w:t>5.</w:t>
      </w:r>
      <w:r>
        <w:rPr>
          <w:rFonts w:ascii="Times New Roman" w:hAnsi="Times New Roman"/>
          <w:sz w:val="24"/>
          <w:szCs w:val="24"/>
        </w:rPr>
        <w:tab/>
        <w:t xml:space="preserve">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для забезпечення умов зберігання «холодовий ланцюг». </w:t>
      </w:r>
      <w:r w:rsidRPr="00883F06">
        <w:rPr>
          <w:rFonts w:ascii="Times New Roman" w:hAnsi="Times New Roman"/>
          <w:b/>
          <w:sz w:val="24"/>
          <w:szCs w:val="24"/>
        </w:rPr>
        <w:t>Надати гарантійний лист.</w:t>
      </w:r>
    </w:p>
    <w:p w:rsidR="00BC2167" w:rsidRPr="00CE1439" w:rsidRDefault="00BC2167" w:rsidP="00BC2167">
      <w:pPr>
        <w:rPr>
          <w:bCs/>
          <w:lang w:val="ru-RU"/>
        </w:rPr>
      </w:pPr>
      <w:r w:rsidRPr="0016464F">
        <w:rPr>
          <w:bCs/>
        </w:rPr>
        <w:t>оригінал гарантійного листа виробника(</w:t>
      </w:r>
      <w:proofErr w:type="spellStart"/>
      <w:r w:rsidRPr="0016464F">
        <w:rPr>
          <w:bCs/>
        </w:rPr>
        <w:t>ів</w:t>
      </w:r>
      <w:proofErr w:type="spellEnd"/>
      <w:r w:rsidRPr="0016464F">
        <w:rPr>
          <w:bCs/>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 Гарантійний лист повинен включати: назву замовника, назву учасника, назву предмета закупівлі, згідно оголошення, номер закупівлі та кількість,  згідно Додатку 3 тендерної документації;</w:t>
      </w:r>
    </w:p>
    <w:p w:rsidR="00BC2167" w:rsidRPr="0016464F" w:rsidRDefault="00BC2167" w:rsidP="00BC2167">
      <w:pPr>
        <w:rPr>
          <w:bCs/>
        </w:rPr>
      </w:pPr>
      <w:r w:rsidRPr="0016464F">
        <w:rPr>
          <w:bCs/>
        </w:rPr>
        <w:t xml:space="preserve">та/або </w:t>
      </w:r>
    </w:p>
    <w:p w:rsidR="00BC2167" w:rsidRPr="0016464F" w:rsidRDefault="00BC2167" w:rsidP="00BC2167">
      <w:pPr>
        <w:rPr>
          <w:bCs/>
        </w:rPr>
      </w:pPr>
      <w:r w:rsidRPr="0016464F">
        <w:rPr>
          <w:bCs/>
        </w:rPr>
        <w:t>копію договору(</w:t>
      </w:r>
      <w:proofErr w:type="spellStart"/>
      <w:r w:rsidRPr="0016464F">
        <w:rPr>
          <w:bCs/>
        </w:rPr>
        <w:t>ів</w:t>
      </w:r>
      <w:proofErr w:type="spellEnd"/>
      <w:r w:rsidRPr="0016464F">
        <w:rPr>
          <w:bCs/>
        </w:rPr>
        <w:t>) з виробником(</w:t>
      </w:r>
      <w:proofErr w:type="spellStart"/>
      <w:r w:rsidRPr="0016464F">
        <w:rPr>
          <w:bCs/>
        </w:rPr>
        <w:t>ами</w:t>
      </w:r>
      <w:proofErr w:type="spellEnd"/>
      <w:r w:rsidRPr="0016464F">
        <w:rPr>
          <w:bCs/>
        </w:rPr>
        <w:t>) або представником, дилером, дистриб'ютором виробника, положення якого(</w:t>
      </w:r>
      <w:proofErr w:type="spellStart"/>
      <w:r w:rsidRPr="0016464F">
        <w:rPr>
          <w:bCs/>
        </w:rPr>
        <w:t>их</w:t>
      </w:r>
      <w:proofErr w:type="spellEnd"/>
      <w:r w:rsidRPr="0016464F">
        <w:rPr>
          <w:bCs/>
        </w:rPr>
        <w:t>) повинні передбачати поставку предмета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виробника).</w:t>
      </w:r>
    </w:p>
    <w:p w:rsidR="00BC2167" w:rsidRPr="00C23FF8" w:rsidRDefault="00BC2167" w:rsidP="00BC2167">
      <w:pPr>
        <w:pStyle w:val="10"/>
        <w:rPr>
          <w:rStyle w:val="ab"/>
          <w:rFonts w:ascii="Times New Roman" w:hAnsi="Times New Roman"/>
          <w:szCs w:val="24"/>
        </w:rPr>
      </w:pPr>
      <w:r w:rsidRPr="00C23FF8">
        <w:rPr>
          <w:rStyle w:val="ab"/>
          <w:rFonts w:ascii="Times New Roman" w:hAnsi="Times New Roman"/>
          <w:szCs w:val="24"/>
        </w:rPr>
        <w:t xml:space="preserve">*У разі,якщо у даних </w:t>
      </w:r>
      <w:proofErr w:type="spellStart"/>
      <w:r w:rsidRPr="00C23FF8">
        <w:rPr>
          <w:rStyle w:val="ab"/>
          <w:rFonts w:ascii="Times New Roman" w:hAnsi="Times New Roman"/>
          <w:szCs w:val="24"/>
        </w:rPr>
        <w:t>медико-технічних</w:t>
      </w:r>
      <w:proofErr w:type="spellEnd"/>
      <w:r w:rsidRPr="00C23FF8">
        <w:rPr>
          <w:rStyle w:val="ab"/>
          <w:rFonts w:ascii="Times New Roman" w:hAnsi="Times New Roman"/>
          <w:szCs w:val="24"/>
        </w:rPr>
        <w:t xml:space="preserve"> вимогах йде посилання на конкретну марку чи фірму,патент,конструкцію або тип товару, то вважається , що </w:t>
      </w:r>
      <w:proofErr w:type="spellStart"/>
      <w:r w:rsidRPr="00C23FF8">
        <w:rPr>
          <w:rStyle w:val="ab"/>
          <w:rFonts w:ascii="Times New Roman" w:hAnsi="Times New Roman"/>
          <w:szCs w:val="24"/>
        </w:rPr>
        <w:t>медико-технічні</w:t>
      </w:r>
      <w:proofErr w:type="spellEnd"/>
      <w:r w:rsidRPr="00C23FF8">
        <w:rPr>
          <w:rStyle w:val="ab"/>
          <w:rFonts w:ascii="Times New Roman" w:hAnsi="Times New Roman"/>
          <w:szCs w:val="24"/>
        </w:rPr>
        <w:t xml:space="preserve"> вимоги містять вираз (або еквівалент).</w:t>
      </w:r>
    </w:p>
    <w:p w:rsidR="00BC2167" w:rsidRDefault="00BC2167" w:rsidP="00BC2167">
      <w:pPr>
        <w:pStyle w:val="1"/>
        <w:jc w:val="center"/>
        <w:rPr>
          <w:b/>
          <w:sz w:val="24"/>
          <w:szCs w:val="24"/>
        </w:rPr>
      </w:pPr>
    </w:p>
    <w:p w:rsidR="00BC2167" w:rsidRDefault="00BC2167" w:rsidP="00BC2167">
      <w:pPr>
        <w:pStyle w:val="1"/>
        <w:jc w:val="center"/>
        <w:rPr>
          <w:b/>
          <w:sz w:val="24"/>
          <w:szCs w:val="24"/>
        </w:rPr>
      </w:pPr>
    </w:p>
    <w:p w:rsidR="00BC2167" w:rsidRPr="009063B8" w:rsidRDefault="00BC2167" w:rsidP="00BC2167">
      <w:pPr>
        <w:rPr>
          <w:bCs/>
        </w:rPr>
      </w:pPr>
    </w:p>
    <w:p w:rsidR="00BC2167" w:rsidRDefault="00BC2167" w:rsidP="00BC2167">
      <w:pPr>
        <w:pStyle w:val="HTML"/>
        <w:jc w:val="both"/>
        <w:rPr>
          <w:rFonts w:ascii="Times New Roman" w:hAnsi="Times New Roman"/>
          <w:sz w:val="24"/>
          <w:szCs w:val="24"/>
        </w:rPr>
      </w:pPr>
    </w:p>
    <w:p w:rsidR="00BC2167" w:rsidRDefault="00BC2167" w:rsidP="00BC2167">
      <w:pPr>
        <w:pStyle w:val="HTML"/>
        <w:jc w:val="both"/>
        <w:rPr>
          <w:rFonts w:ascii="Times New Roman" w:hAnsi="Times New Roman"/>
          <w:sz w:val="24"/>
          <w:szCs w:val="24"/>
        </w:rPr>
      </w:pPr>
    </w:p>
    <w:p w:rsidR="00BC2167" w:rsidRPr="0009160F" w:rsidRDefault="00BC2167" w:rsidP="00BC2167">
      <w:pPr>
        <w:pStyle w:val="a5"/>
        <w:rPr>
          <w:b/>
        </w:rPr>
      </w:pPr>
      <w:proofErr w:type="spellStart"/>
      <w:r w:rsidRPr="0009160F">
        <w:rPr>
          <w:b/>
        </w:rPr>
        <w:t>Тендерна</w:t>
      </w:r>
      <w:proofErr w:type="spellEnd"/>
      <w:r w:rsidRPr="0009160F">
        <w:rPr>
          <w:b/>
        </w:rPr>
        <w:t xml:space="preserve"> </w:t>
      </w:r>
      <w:proofErr w:type="spellStart"/>
      <w:r w:rsidRPr="0009160F">
        <w:rPr>
          <w:b/>
        </w:rPr>
        <w:t>пропозиція</w:t>
      </w:r>
      <w:proofErr w:type="spellEnd"/>
      <w:r w:rsidRPr="0009160F">
        <w:rPr>
          <w:b/>
        </w:rPr>
        <w:t xml:space="preserve">, </w:t>
      </w:r>
      <w:proofErr w:type="spellStart"/>
      <w:r w:rsidRPr="0009160F">
        <w:rPr>
          <w:b/>
        </w:rPr>
        <w:t>що</w:t>
      </w:r>
      <w:proofErr w:type="spellEnd"/>
      <w:r w:rsidRPr="0009160F">
        <w:rPr>
          <w:b/>
        </w:rPr>
        <w:t xml:space="preserve"> не </w:t>
      </w:r>
      <w:proofErr w:type="spellStart"/>
      <w:r w:rsidRPr="0009160F">
        <w:rPr>
          <w:b/>
        </w:rPr>
        <w:t>відповідає</w:t>
      </w:r>
      <w:proofErr w:type="spellEnd"/>
      <w:r w:rsidRPr="0009160F">
        <w:rPr>
          <w:b/>
        </w:rPr>
        <w:t xml:space="preserve"> </w:t>
      </w:r>
      <w:proofErr w:type="spellStart"/>
      <w:r w:rsidRPr="0009160F">
        <w:rPr>
          <w:b/>
        </w:rPr>
        <w:t>вищевказаним</w:t>
      </w:r>
      <w:proofErr w:type="spellEnd"/>
      <w:r w:rsidRPr="0009160F">
        <w:rPr>
          <w:b/>
        </w:rPr>
        <w:t xml:space="preserve"> </w:t>
      </w:r>
      <w:proofErr w:type="spellStart"/>
      <w:r w:rsidRPr="0009160F">
        <w:rPr>
          <w:b/>
        </w:rPr>
        <w:t>вимогам</w:t>
      </w:r>
      <w:proofErr w:type="spellEnd"/>
      <w:r w:rsidRPr="0009160F">
        <w:rPr>
          <w:b/>
        </w:rPr>
        <w:t xml:space="preserve">, </w:t>
      </w:r>
      <w:proofErr w:type="spellStart"/>
      <w:r w:rsidRPr="0009160F">
        <w:rPr>
          <w:b/>
        </w:rPr>
        <w:t>розгляду</w:t>
      </w:r>
      <w:proofErr w:type="spellEnd"/>
      <w:r w:rsidRPr="0009160F">
        <w:rPr>
          <w:b/>
        </w:rPr>
        <w:t xml:space="preserve"> не </w:t>
      </w:r>
      <w:proofErr w:type="spellStart"/>
      <w:proofErr w:type="gramStart"/>
      <w:r w:rsidRPr="0009160F">
        <w:rPr>
          <w:b/>
        </w:rPr>
        <w:t>п</w:t>
      </w:r>
      <w:proofErr w:type="gramEnd"/>
      <w:r w:rsidRPr="0009160F">
        <w:rPr>
          <w:b/>
        </w:rPr>
        <w:t>ідлягає</w:t>
      </w:r>
      <w:proofErr w:type="spellEnd"/>
      <w:r w:rsidRPr="0009160F">
        <w:rPr>
          <w:b/>
        </w:rPr>
        <w:t>.</w:t>
      </w:r>
    </w:p>
    <w:p w:rsidR="00BC2167" w:rsidRDefault="00BC2167" w:rsidP="00BC2167">
      <w:pPr>
        <w:pStyle w:val="1"/>
        <w:rPr>
          <w:b/>
          <w:sz w:val="24"/>
          <w:szCs w:val="24"/>
        </w:rPr>
      </w:pPr>
    </w:p>
    <w:p w:rsidR="00BC2167" w:rsidRDefault="00BC2167" w:rsidP="00BC2167">
      <w:pPr>
        <w:pStyle w:val="1"/>
        <w:jc w:val="center"/>
        <w:rPr>
          <w:b/>
          <w:sz w:val="24"/>
          <w:szCs w:val="24"/>
        </w:rPr>
      </w:pPr>
    </w:p>
    <w:p w:rsidR="00BC2167" w:rsidRDefault="00BC2167" w:rsidP="00BC2167"/>
    <w:p w:rsidR="00716FE8" w:rsidRDefault="008B37BC" w:rsidP="00BC2167">
      <w:pPr>
        <w:tabs>
          <w:tab w:val="left" w:pos="180"/>
        </w:tabs>
        <w:spacing w:after="0" w:line="240" w:lineRule="auto"/>
        <w:jc w:val="both"/>
      </w:pPr>
    </w:p>
    <w:sectPr w:rsidR="00716FE8" w:rsidSect="008C34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FEF"/>
    <w:multiLevelType w:val="multilevel"/>
    <w:tmpl w:val="61E278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nsid w:val="5BE769B1"/>
    <w:multiLevelType w:val="multilevel"/>
    <w:tmpl w:val="1598C5E4"/>
    <w:lvl w:ilvl="0">
      <w:start w:val="1"/>
      <w:numFmt w:val="decimal"/>
      <w:lvlText w:val="%1."/>
      <w:lvlJc w:val="left"/>
      <w:pPr>
        <w:ind w:left="72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3B0"/>
    <w:rsid w:val="000B26D9"/>
    <w:rsid w:val="001063B2"/>
    <w:rsid w:val="00110A81"/>
    <w:rsid w:val="0027682E"/>
    <w:rsid w:val="003C3822"/>
    <w:rsid w:val="00556CE2"/>
    <w:rsid w:val="005913B0"/>
    <w:rsid w:val="008B37BC"/>
    <w:rsid w:val="008C343B"/>
    <w:rsid w:val="00B04C21"/>
    <w:rsid w:val="00BC2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B2"/>
    <w:rPr>
      <w:color w:val="0000FF"/>
      <w:u w:val="single"/>
    </w:rPr>
  </w:style>
  <w:style w:type="paragraph" w:customStyle="1" w:styleId="Default">
    <w:name w:val="Default"/>
    <w:qFormat/>
    <w:rsid w:val="00BC2167"/>
    <w:pPr>
      <w:autoSpaceDE w:val="0"/>
      <w:autoSpaceDN w:val="0"/>
      <w:adjustRightInd w:val="0"/>
      <w:spacing w:after="0" w:line="240" w:lineRule="auto"/>
    </w:pPr>
    <w:rPr>
      <w:rFonts w:ascii="Calibri" w:eastAsia="Calibri" w:hAnsi="Calibri" w:cs="Calibri"/>
      <w:color w:val="000000"/>
      <w:sz w:val="24"/>
      <w:szCs w:val="24"/>
    </w:rPr>
  </w:style>
  <w:style w:type="paragraph" w:styleId="a4">
    <w:name w:val="No Spacing"/>
    <w:uiPriority w:val="1"/>
    <w:qFormat/>
    <w:rsid w:val="00BC2167"/>
    <w:pPr>
      <w:spacing w:after="0" w:line="240" w:lineRule="auto"/>
    </w:pPr>
    <w:rPr>
      <w:rFonts w:ascii="Calibri" w:eastAsia="Calibri" w:hAnsi="Calibri"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8 Зн"/>
    <w:basedOn w:val="a"/>
    <w:link w:val="a6"/>
    <w:unhideWhenUsed/>
    <w:qFormat/>
    <w:rsid w:val="00BC216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C2167"/>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qFormat/>
    <w:rsid w:val="00BC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aliases w:val="Знак9 Знак"/>
    <w:basedOn w:val="a0"/>
    <w:link w:val="HTML"/>
    <w:rsid w:val="00BC2167"/>
    <w:rPr>
      <w:rFonts w:ascii="Courier New" w:eastAsia="Calibri" w:hAnsi="Courier New" w:cs="Times New Roman"/>
      <w:sz w:val="20"/>
      <w:szCs w:val="20"/>
      <w:lang w:eastAsia="uk-UA"/>
    </w:rPr>
  </w:style>
  <w:style w:type="character" w:styleId="a7">
    <w:name w:val="Strong"/>
    <w:uiPriority w:val="22"/>
    <w:qFormat/>
    <w:rsid w:val="00BC2167"/>
    <w:rPr>
      <w:b/>
      <w:bCs/>
    </w:rPr>
  </w:style>
  <w:style w:type="character" w:customStyle="1" w:styleId="a8">
    <w:name w:val="Подпись к таблице_"/>
    <w:link w:val="a9"/>
    <w:locked/>
    <w:rsid w:val="00BC2167"/>
    <w:rPr>
      <w:b/>
      <w:bCs/>
      <w:shd w:val="clear" w:color="auto" w:fill="FFFFFF"/>
    </w:rPr>
  </w:style>
  <w:style w:type="paragraph" w:customStyle="1" w:styleId="a9">
    <w:name w:val="Подпись к таблице"/>
    <w:basedOn w:val="a"/>
    <w:link w:val="a8"/>
    <w:rsid w:val="00BC2167"/>
    <w:pPr>
      <w:widowControl w:val="0"/>
      <w:shd w:val="clear" w:color="auto" w:fill="FFFFFF"/>
      <w:spacing w:after="0" w:line="240" w:lineRule="auto"/>
    </w:pPr>
    <w:rPr>
      <w:rFonts w:asciiTheme="minorHAnsi" w:eastAsiaTheme="minorHAnsi" w:hAnsiTheme="minorHAnsi" w:cstheme="minorBidi"/>
      <w:b/>
      <w:bCs/>
    </w:rPr>
  </w:style>
  <w:style w:type="character" w:customStyle="1" w:styleId="3">
    <w:name w:val="Основной текст (3)_"/>
    <w:link w:val="30"/>
    <w:locked/>
    <w:rsid w:val="00BC2167"/>
    <w:rPr>
      <w:b/>
      <w:bCs/>
      <w:shd w:val="clear" w:color="auto" w:fill="FFFFFF"/>
    </w:rPr>
  </w:style>
  <w:style w:type="paragraph" w:customStyle="1" w:styleId="30">
    <w:name w:val="Основной текст (3)"/>
    <w:basedOn w:val="a"/>
    <w:link w:val="3"/>
    <w:rsid w:val="00BC2167"/>
    <w:pPr>
      <w:widowControl w:val="0"/>
      <w:shd w:val="clear" w:color="auto" w:fill="FFFFFF"/>
      <w:spacing w:after="60" w:line="240" w:lineRule="atLeast"/>
      <w:ind w:hanging="480"/>
      <w:jc w:val="both"/>
    </w:pPr>
    <w:rPr>
      <w:rFonts w:asciiTheme="minorHAnsi" w:eastAsiaTheme="minorHAnsi" w:hAnsiTheme="minorHAnsi" w:cstheme="minorBidi"/>
      <w:b/>
      <w:bCs/>
    </w:rPr>
  </w:style>
  <w:style w:type="character" w:customStyle="1" w:styleId="4">
    <w:name w:val="Основной текст (4)_"/>
    <w:link w:val="40"/>
    <w:locked/>
    <w:rsid w:val="00BC2167"/>
    <w:rPr>
      <w:sz w:val="19"/>
      <w:szCs w:val="19"/>
      <w:shd w:val="clear" w:color="auto" w:fill="FFFFFF"/>
    </w:rPr>
  </w:style>
  <w:style w:type="paragraph" w:customStyle="1" w:styleId="40">
    <w:name w:val="Основной текст (4)"/>
    <w:basedOn w:val="a"/>
    <w:link w:val="4"/>
    <w:rsid w:val="00BC2167"/>
    <w:pPr>
      <w:widowControl w:val="0"/>
      <w:shd w:val="clear" w:color="auto" w:fill="FFFFFF"/>
      <w:spacing w:before="60" w:after="300" w:line="240" w:lineRule="atLeast"/>
      <w:jc w:val="both"/>
    </w:pPr>
    <w:rPr>
      <w:rFonts w:asciiTheme="minorHAnsi" w:eastAsiaTheme="minorHAnsi" w:hAnsiTheme="minorHAnsi" w:cstheme="minorBidi"/>
      <w:sz w:val="19"/>
      <w:szCs w:val="19"/>
    </w:rPr>
  </w:style>
  <w:style w:type="character" w:customStyle="1" w:styleId="aa">
    <w:name w:val="Без интервала Знак"/>
    <w:link w:val="1"/>
    <w:locked/>
    <w:rsid w:val="00BC2167"/>
  </w:style>
  <w:style w:type="paragraph" w:customStyle="1" w:styleId="1">
    <w:name w:val="Без интервала1"/>
    <w:link w:val="aa"/>
    <w:rsid w:val="00BC2167"/>
    <w:pPr>
      <w:spacing w:after="0" w:line="240" w:lineRule="auto"/>
    </w:pPr>
  </w:style>
  <w:style w:type="paragraph" w:customStyle="1" w:styleId="10">
    <w:name w:val="Абзац списка1"/>
    <w:basedOn w:val="a"/>
    <w:rsid w:val="00BC2167"/>
    <w:pPr>
      <w:spacing w:after="0"/>
      <w:ind w:left="720"/>
      <w:contextualSpacing/>
    </w:pPr>
    <w:rPr>
      <w:rFonts w:ascii="Liberation Serif" w:hAnsi="Liberation Serif" w:cs="Mangal"/>
      <w:color w:val="00000A"/>
      <w:sz w:val="24"/>
      <w:szCs w:val="21"/>
      <w:lang w:eastAsia="zh-CN" w:bidi="hi-IN"/>
    </w:rPr>
  </w:style>
  <w:style w:type="character" w:styleId="ab">
    <w:name w:val="Emphasis"/>
    <w:basedOn w:val="a0"/>
    <w:qFormat/>
    <w:rsid w:val="00BC2167"/>
    <w:rPr>
      <w:rFonts w:cs="Times New Roman"/>
      <w:i/>
      <w:iCs/>
    </w:rPr>
  </w:style>
  <w:style w:type="paragraph" w:styleId="ac">
    <w:name w:val="List Paragraph"/>
    <w:basedOn w:val="a"/>
    <w:uiPriority w:val="34"/>
    <w:qFormat/>
    <w:rsid w:val="00BC2167"/>
    <w:pPr>
      <w:snapToGrid w:val="0"/>
      <w:spacing w:before="20" w:after="20" w:line="240" w:lineRule="auto"/>
      <w:ind w:left="720" w:firstLine="737"/>
      <w:contextualSpacing/>
      <w:jc w:val="both"/>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3B2"/>
    <w:rPr>
      <w:color w:val="0000FF"/>
      <w:u w:val="single"/>
    </w:rPr>
  </w:style>
</w:styles>
</file>

<file path=word/webSettings.xml><?xml version="1.0" encoding="utf-8"?>
<w:webSettings xmlns:r="http://schemas.openxmlformats.org/officeDocument/2006/relationships" xmlns:w="http://schemas.openxmlformats.org/wordprocessingml/2006/main">
  <w:divs>
    <w:div w:id="8712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4080</Characters>
  <Application>Microsoft Office Word</Application>
  <DocSecurity>0</DocSecurity>
  <Lines>34</Lines>
  <Paragraphs>9</Paragraphs>
  <ScaleCrop>false</ScaleCrop>
  <Company>diakov.net</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dc:creator>
  <cp:lastModifiedBy>Admin</cp:lastModifiedBy>
  <cp:revision>3</cp:revision>
  <dcterms:created xsi:type="dcterms:W3CDTF">2022-07-05T08:00:00Z</dcterms:created>
  <dcterms:modified xsi:type="dcterms:W3CDTF">2022-07-06T09:02:00Z</dcterms:modified>
</cp:coreProperties>
</file>