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lang w:eastAsia="ru-RU"/>
        </w:rPr>
      </w:pPr>
    </w:p>
    <w:p w:rsidR="0010524F"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713F7E" w:rsidRPr="00A5011D" w:rsidRDefault="00713F7E" w:rsidP="000247E2">
      <w:pPr>
        <w:spacing w:after="0" w:line="240" w:lineRule="auto"/>
        <w:jc w:val="center"/>
        <w:rPr>
          <w:rFonts w:ascii="Times New Roman" w:eastAsia="Times New Roman" w:hAnsi="Times New Roman" w:cs="Times New Roman"/>
          <w:b/>
          <w:lang w:eastAsia="ru-RU"/>
        </w:rPr>
      </w:pPr>
    </w:p>
    <w:tbl>
      <w:tblPr>
        <w:tblW w:w="10056" w:type="dxa"/>
        <w:tblInd w:w="-318" w:type="dxa"/>
        <w:tblLayout w:type="fixed"/>
        <w:tblLook w:val="04A0"/>
      </w:tblPr>
      <w:tblGrid>
        <w:gridCol w:w="417"/>
        <w:gridCol w:w="2232"/>
        <w:gridCol w:w="4005"/>
        <w:gridCol w:w="3402"/>
      </w:tblGrid>
      <w:tr w:rsidR="00BE6E04" w:rsidRPr="003F26E8" w:rsidTr="003F37D6">
        <w:trPr>
          <w:trHeight w:val="88"/>
        </w:trPr>
        <w:tc>
          <w:tcPr>
            <w:tcW w:w="417" w:type="dxa"/>
            <w:tcBorders>
              <w:top w:val="single" w:sz="4" w:space="0" w:color="000000"/>
              <w:left w:val="single" w:sz="4" w:space="0" w:color="000000"/>
              <w:bottom w:val="single" w:sz="4" w:space="0" w:color="000000"/>
              <w:right w:val="nil"/>
            </w:tcBorders>
          </w:tcPr>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lang w:eastAsia="ru-RU"/>
              </w:rPr>
              <w:t>№</w:t>
            </w:r>
          </w:p>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p>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p>
        </w:tc>
        <w:tc>
          <w:tcPr>
            <w:tcW w:w="2232"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jc w:val="center"/>
              <w:rPr>
                <w:rFonts w:ascii="Times New Roman" w:eastAsia="Times New Roman" w:hAnsi="Times New Roman"/>
                <w:b/>
                <w:lang w:eastAsia="ru-RU"/>
              </w:rPr>
            </w:pPr>
            <w:r w:rsidRPr="003F26E8">
              <w:rPr>
                <w:rFonts w:ascii="Times New Roman" w:eastAsia="Times New Roman" w:hAnsi="Times New Roman"/>
                <w:b/>
                <w:lang w:eastAsia="ru-RU"/>
              </w:rPr>
              <w:t>Кваліфікаційні</w:t>
            </w:r>
          </w:p>
          <w:p w:rsidR="00BE6E04" w:rsidRPr="003F26E8" w:rsidRDefault="00BE6E04" w:rsidP="00D969A3">
            <w:pPr>
              <w:tabs>
                <w:tab w:val="left" w:pos="284"/>
              </w:tabs>
              <w:suppressAutoHyphens/>
              <w:spacing w:after="0" w:line="240" w:lineRule="auto"/>
              <w:jc w:val="center"/>
              <w:rPr>
                <w:rFonts w:ascii="Times New Roman" w:eastAsia="Times New Roman" w:hAnsi="Times New Roman"/>
                <w:b/>
                <w:lang w:eastAsia="ru-RU"/>
              </w:rPr>
            </w:pPr>
            <w:r w:rsidRPr="003F26E8">
              <w:rPr>
                <w:rFonts w:ascii="Times New Roman" w:eastAsia="Times New Roman" w:hAnsi="Times New Roman"/>
                <w:b/>
                <w:lang w:eastAsia="ru-RU"/>
              </w:rPr>
              <w:t>критерії та</w:t>
            </w:r>
          </w:p>
          <w:p w:rsidR="00BE6E04" w:rsidRPr="003F26E8" w:rsidRDefault="00BE6E04" w:rsidP="00D969A3">
            <w:pPr>
              <w:tabs>
                <w:tab w:val="left" w:pos="284"/>
              </w:tabs>
              <w:suppressAutoHyphens/>
              <w:spacing w:after="0" w:line="240" w:lineRule="auto"/>
              <w:jc w:val="center"/>
              <w:rPr>
                <w:rFonts w:ascii="Times New Roman" w:eastAsia="Times New Roman" w:hAnsi="Times New Roman"/>
                <w:b/>
                <w:bCs/>
                <w:color w:val="000000"/>
                <w:lang w:eastAsia="ru-RU"/>
              </w:rPr>
            </w:pPr>
            <w:r w:rsidRPr="003F26E8">
              <w:rPr>
                <w:rFonts w:ascii="Times New Roman" w:eastAsia="Times New Roman" w:hAnsi="Times New Roman"/>
                <w:b/>
                <w:lang w:eastAsia="ru-RU"/>
              </w:rPr>
              <w:t>вимоги</w:t>
            </w:r>
          </w:p>
        </w:tc>
        <w:tc>
          <w:tcPr>
            <w:tcW w:w="4005"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3F26E8">
              <w:rPr>
                <w:rFonts w:ascii="Times New Roman" w:eastAsia="Times New Roman" w:hAnsi="Times New Roman"/>
                <w:b/>
                <w:bCs/>
                <w:color w:val="000000"/>
                <w:lang w:eastAsia="ru-RU"/>
              </w:rPr>
              <w:t>Перелік документів</w:t>
            </w:r>
          </w:p>
        </w:tc>
        <w:tc>
          <w:tcPr>
            <w:tcW w:w="3402" w:type="dxa"/>
            <w:tcBorders>
              <w:top w:val="single" w:sz="4" w:space="0" w:color="000000"/>
              <w:left w:val="single" w:sz="4" w:space="0" w:color="000000"/>
              <w:bottom w:val="single" w:sz="4" w:space="0" w:color="000000"/>
              <w:right w:val="single" w:sz="4" w:space="0" w:color="000000"/>
            </w:tcBorders>
            <w:hideMark/>
          </w:tcPr>
          <w:p w:rsidR="00BE6E04" w:rsidRPr="003F26E8" w:rsidRDefault="00BE6E04" w:rsidP="00D969A3">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3F26E8">
              <w:rPr>
                <w:rFonts w:ascii="Times New Roman" w:eastAsia="Times New Roman" w:hAnsi="Times New Roman"/>
                <w:b/>
                <w:bCs/>
                <w:color w:val="000000"/>
                <w:lang w:eastAsia="ru-RU"/>
              </w:rPr>
              <w:t>Критерії оцінки</w:t>
            </w:r>
          </w:p>
          <w:p w:rsidR="00BE6E04" w:rsidRPr="003F26E8" w:rsidRDefault="00BE6E04" w:rsidP="00D969A3">
            <w:pPr>
              <w:tabs>
                <w:tab w:val="left" w:pos="253"/>
              </w:tabs>
              <w:suppressAutoHyphens/>
              <w:spacing w:after="0" w:line="240" w:lineRule="auto"/>
              <w:ind w:left="34" w:right="22"/>
              <w:jc w:val="center"/>
              <w:rPr>
                <w:rFonts w:ascii="Times New Roman" w:hAnsi="Times New Roman"/>
                <w:lang w:eastAsia="zh-CN"/>
              </w:rPr>
            </w:pPr>
            <w:r w:rsidRPr="003F26E8">
              <w:rPr>
                <w:rFonts w:ascii="Times New Roman" w:eastAsia="Times New Roman" w:hAnsi="Times New Roman"/>
                <w:b/>
                <w:bCs/>
                <w:color w:val="000000"/>
                <w:lang w:eastAsia="ru-RU"/>
              </w:rPr>
              <w:t>відповідності</w:t>
            </w:r>
          </w:p>
        </w:tc>
      </w:tr>
      <w:tr w:rsidR="00BE6E04" w:rsidRPr="003F26E8" w:rsidTr="003F37D6">
        <w:trPr>
          <w:trHeight w:val="88"/>
        </w:trPr>
        <w:tc>
          <w:tcPr>
            <w:tcW w:w="417"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70"/>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lang w:eastAsia="ru-RU"/>
              </w:rPr>
              <w:t>1.</w:t>
            </w:r>
          </w:p>
        </w:tc>
        <w:tc>
          <w:tcPr>
            <w:tcW w:w="2232"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lang w:eastAsia="ru-RU"/>
              </w:rPr>
              <w:t>Наявність обладнання та матеріально-технічної бази</w:t>
            </w:r>
          </w:p>
        </w:tc>
        <w:tc>
          <w:tcPr>
            <w:tcW w:w="4005"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495"/>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 xml:space="preserve">1.1. Довідка учасника, складена у табличній формі, у якій вказані назва і кількість обладнання </w:t>
            </w:r>
            <w:r>
              <w:rPr>
                <w:rFonts w:ascii="Times New Roman" w:eastAsia="Times New Roman" w:hAnsi="Times New Roman"/>
                <w:bCs/>
                <w:color w:val="000000"/>
                <w:lang w:eastAsia="ru-RU"/>
              </w:rPr>
              <w:t xml:space="preserve">та матеріально-технічної бази, </w:t>
            </w:r>
            <w:r w:rsidRPr="003F26E8">
              <w:rPr>
                <w:rFonts w:ascii="Times New Roman" w:eastAsia="Times New Roman" w:hAnsi="Times New Roman"/>
                <w:bCs/>
                <w:color w:val="000000"/>
                <w:lang w:eastAsia="ru-RU"/>
              </w:rPr>
              <w:t>власне, орендоване, інше,  найменування орендодавця (надавача послуг);</w:t>
            </w:r>
          </w:p>
          <w:p w:rsidR="00BE6E04" w:rsidRPr="003F26E8" w:rsidRDefault="00BE6E04" w:rsidP="00D969A3">
            <w:pPr>
              <w:tabs>
                <w:tab w:val="left" w:pos="495"/>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1.2. У разі залучення обладнання та матеріально-технічної бази на договірних засадах надаються копії документів, які підтверджують право користування  обладнанням та матеріально-технічною базою: копії чинних договорів оренди, у яких повинно бути визначено перелік обладнання та матеріально-технічної бази, яка орендується разом  з актами прийому-передачі або копії чинних договорів про надання послуг з механізації будівельно-монтажних робіт, вантажно-транспортних чи інших робіт.</w:t>
            </w:r>
          </w:p>
          <w:p w:rsidR="00BE6E04" w:rsidRPr="003F26E8" w:rsidRDefault="00BE6E04" w:rsidP="00D969A3">
            <w:pPr>
              <w:tabs>
                <w:tab w:val="left" w:pos="495"/>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1.3. У разі залучення до виконання робіт власного обладнання та матеріально-технічної бази – надаються документи, які підтверджують право власності.</w:t>
            </w:r>
          </w:p>
        </w:tc>
        <w:tc>
          <w:tcPr>
            <w:tcW w:w="3402" w:type="dxa"/>
            <w:tcBorders>
              <w:top w:val="single" w:sz="4" w:space="0" w:color="000000"/>
              <w:left w:val="single" w:sz="4" w:space="0" w:color="000000"/>
              <w:bottom w:val="single" w:sz="4" w:space="0" w:color="000000"/>
              <w:right w:val="single" w:sz="4" w:space="0" w:color="000000"/>
            </w:tcBorders>
          </w:tcPr>
          <w:p w:rsidR="00BE6E04" w:rsidRPr="003F26E8" w:rsidRDefault="00BE6E04" w:rsidP="00D969A3">
            <w:pPr>
              <w:tabs>
                <w:tab w:val="left" w:pos="253"/>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 учасник повинен мати власне або орендоване обладнання, необхідне для виконання робіт</w:t>
            </w:r>
            <w:r>
              <w:rPr>
                <w:rFonts w:ascii="Times New Roman" w:eastAsia="Times New Roman" w:hAnsi="Times New Roman"/>
                <w:bCs/>
                <w:color w:val="000000"/>
                <w:lang w:eastAsia="ru-RU"/>
              </w:rPr>
              <w:t>/послуг</w:t>
            </w:r>
            <w:r w:rsidRPr="003F26E8">
              <w:rPr>
                <w:rFonts w:ascii="Times New Roman" w:eastAsia="Times New Roman" w:hAnsi="Times New Roman"/>
                <w:bCs/>
                <w:color w:val="000000"/>
                <w:lang w:eastAsia="ru-RU"/>
              </w:rPr>
              <w:t>;</w:t>
            </w:r>
          </w:p>
          <w:p w:rsidR="00BE6E04" w:rsidRPr="00D150F6" w:rsidRDefault="00BE6E04" w:rsidP="00D969A3">
            <w:pPr>
              <w:tabs>
                <w:tab w:val="left" w:pos="253"/>
              </w:tabs>
              <w:suppressAutoHyphens/>
              <w:spacing w:after="0" w:line="240" w:lineRule="auto"/>
              <w:ind w:right="22"/>
              <w:jc w:val="both"/>
              <w:rPr>
                <w:rFonts w:ascii="Times New Roman" w:eastAsia="Times New Roman" w:hAnsi="Times New Roman"/>
                <w:bCs/>
                <w:color w:val="000000"/>
                <w:lang w:eastAsia="ru-RU"/>
              </w:rPr>
            </w:pPr>
            <w:r w:rsidRPr="003F26E8">
              <w:rPr>
                <w:rFonts w:ascii="Times New Roman" w:eastAsia="Times New Roman" w:hAnsi="Times New Roman"/>
                <w:bCs/>
                <w:color w:val="000000"/>
                <w:lang w:eastAsia="ru-RU"/>
              </w:rPr>
              <w:t xml:space="preserve">– у випадку відсутності в учасника окремих видів техніки і обладнання він повинен мати чинні договори з іншими організаціями про надання послуг з виконання окремих вантажно-транспортних чи інших </w:t>
            </w:r>
            <w:r w:rsidRPr="00D150F6">
              <w:rPr>
                <w:rFonts w:ascii="Times New Roman" w:eastAsia="Times New Roman" w:hAnsi="Times New Roman"/>
                <w:bCs/>
                <w:color w:val="000000"/>
                <w:lang w:eastAsia="ru-RU"/>
              </w:rPr>
              <w:t>допоміжних робіт.</w:t>
            </w:r>
          </w:p>
          <w:p w:rsidR="00BE6E04" w:rsidRPr="00D150F6" w:rsidRDefault="00BE6E04" w:rsidP="00D969A3">
            <w:pPr>
              <w:tabs>
                <w:tab w:val="left" w:pos="253"/>
              </w:tabs>
              <w:suppressAutoHyphens/>
              <w:spacing w:after="0" w:line="240" w:lineRule="auto"/>
              <w:ind w:right="22"/>
              <w:jc w:val="both"/>
              <w:rPr>
                <w:rFonts w:ascii="Times New Roman" w:eastAsia="Times New Roman" w:hAnsi="Times New Roman"/>
                <w:bCs/>
                <w:lang w:eastAsia="ru-RU"/>
              </w:rPr>
            </w:pPr>
            <w:r w:rsidRPr="00D150F6">
              <w:rPr>
                <w:rFonts w:ascii="Times New Roman" w:eastAsia="Times New Roman" w:hAnsi="Times New Roman"/>
                <w:bCs/>
                <w:color w:val="000000"/>
                <w:lang w:eastAsia="ru-RU"/>
              </w:rPr>
              <w:t xml:space="preserve">Учасник </w:t>
            </w:r>
            <w:r w:rsidRPr="00D150F6">
              <w:rPr>
                <w:rFonts w:ascii="Times New Roman" w:eastAsia="Times New Roman" w:hAnsi="Times New Roman"/>
                <w:bCs/>
                <w:lang w:eastAsia="ru-RU"/>
              </w:rPr>
              <w:t>повинен підтвердити наявність у нього</w:t>
            </w:r>
            <w:r w:rsidR="00F35C3B" w:rsidRPr="00D150F6">
              <w:rPr>
                <w:rFonts w:ascii="Times New Roman" w:eastAsia="Times New Roman" w:hAnsi="Times New Roman"/>
                <w:bCs/>
                <w:lang w:eastAsia="ru-RU"/>
              </w:rPr>
              <w:t xml:space="preserve"> як мінімум двох автовишок, а також трактор (навантажувач) чи самоскид.</w:t>
            </w:r>
          </w:p>
          <w:p w:rsidR="00BE6E04" w:rsidRPr="003F26E8" w:rsidRDefault="00BE6E04" w:rsidP="00D969A3">
            <w:pPr>
              <w:widowControl w:val="0"/>
              <w:spacing w:line="240" w:lineRule="auto"/>
              <w:contextualSpacing/>
              <w:jc w:val="both"/>
              <w:rPr>
                <w:rFonts w:ascii="Times New Roman" w:eastAsia="Times New Roman" w:hAnsi="Times New Roman"/>
                <w:bCs/>
                <w:i/>
                <w:color w:val="000000"/>
                <w:lang w:eastAsia="ru-RU"/>
              </w:rPr>
            </w:pPr>
          </w:p>
        </w:tc>
      </w:tr>
      <w:tr w:rsidR="00BE6E04" w:rsidRPr="00050A0B" w:rsidTr="003F37D6">
        <w:trPr>
          <w:trHeight w:val="88"/>
        </w:trPr>
        <w:tc>
          <w:tcPr>
            <w:tcW w:w="417"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rPr>
                <w:rFonts w:ascii="Times New Roman" w:eastAsia="Times New Roman" w:hAnsi="Times New Roman"/>
                <w:b/>
                <w:lang w:eastAsia="ru-RU"/>
              </w:rPr>
            </w:pPr>
            <w:r w:rsidRPr="003F26E8">
              <w:rPr>
                <w:rFonts w:ascii="Times New Roman" w:eastAsia="Times New Roman" w:hAnsi="Times New Roman"/>
                <w:b/>
                <w:bCs/>
                <w:color w:val="000000"/>
                <w:lang w:eastAsia="ru-RU"/>
              </w:rPr>
              <w:t>2.</w:t>
            </w:r>
          </w:p>
        </w:tc>
        <w:tc>
          <w:tcPr>
            <w:tcW w:w="2232" w:type="dxa"/>
            <w:tcBorders>
              <w:top w:val="single" w:sz="4" w:space="0" w:color="000000"/>
              <w:left w:val="single" w:sz="4" w:space="0" w:color="000000"/>
              <w:bottom w:val="single" w:sz="4" w:space="0" w:color="000000"/>
              <w:right w:val="nil"/>
            </w:tcBorders>
            <w:hideMark/>
          </w:tcPr>
          <w:p w:rsidR="00BE6E04" w:rsidRPr="003F26E8" w:rsidRDefault="00BE6E04" w:rsidP="00D969A3">
            <w:pPr>
              <w:tabs>
                <w:tab w:val="left" w:pos="284"/>
              </w:tabs>
              <w:suppressAutoHyphens/>
              <w:spacing w:after="0" w:line="240" w:lineRule="auto"/>
              <w:rPr>
                <w:rFonts w:ascii="Times New Roman" w:hAnsi="Times New Roman"/>
                <w:lang w:eastAsia="zh-CN"/>
              </w:rPr>
            </w:pPr>
            <w:r w:rsidRPr="003F26E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4005" w:type="dxa"/>
            <w:tcBorders>
              <w:top w:val="single" w:sz="4" w:space="0" w:color="000000"/>
              <w:left w:val="single" w:sz="4" w:space="0" w:color="000000"/>
              <w:bottom w:val="single" w:sz="4" w:space="0" w:color="000000"/>
              <w:right w:val="nil"/>
            </w:tcBorders>
            <w:hideMark/>
          </w:tcPr>
          <w:p w:rsidR="00BE6E04" w:rsidRPr="00F35C3B" w:rsidRDefault="00BE6E04" w:rsidP="00F35C3B">
            <w:pPr>
              <w:widowControl w:val="0"/>
              <w:numPr>
                <w:ilvl w:val="1"/>
                <w:numId w:val="17"/>
              </w:numPr>
              <w:suppressAutoHyphens/>
              <w:spacing w:after="0" w:line="240" w:lineRule="auto"/>
              <w:ind w:left="0" w:firstLine="0"/>
              <w:contextualSpacing/>
              <w:jc w:val="both"/>
              <w:rPr>
                <w:rFonts w:ascii="Times New Roman" w:eastAsia="Times New Roman" w:hAnsi="Times New Roman"/>
                <w:bCs/>
                <w:lang w:eastAsia="ru-RU"/>
              </w:rPr>
            </w:pPr>
            <w:r w:rsidRPr="00050A0B">
              <w:rPr>
                <w:rFonts w:ascii="Times New Roman" w:eastAsia="Times New Roman" w:hAnsi="Times New Roman"/>
                <w:bCs/>
                <w:lang w:eastAsia="ru-RU"/>
              </w:rPr>
              <w:t>Інформаційна довідка учасника закупівлі про наявність штатних працівників профільних професій (електромонтери</w:t>
            </w:r>
            <w:r w:rsidR="00F35C3B" w:rsidRPr="00F35C3B">
              <w:rPr>
                <w:rFonts w:ascii="Times New Roman" w:eastAsia="Times New Roman" w:hAnsi="Times New Roman"/>
                <w:bCs/>
                <w:lang w:eastAsia="ru-RU"/>
              </w:rPr>
              <w:t>з ремонту повітряних ліній електропередачі</w:t>
            </w:r>
            <w:r w:rsidRPr="00F35C3B">
              <w:rPr>
                <w:rFonts w:ascii="Times New Roman" w:eastAsia="Times New Roman" w:hAnsi="Times New Roman"/>
                <w:bCs/>
                <w:lang w:eastAsia="ru-RU"/>
              </w:rPr>
              <w:t xml:space="preserve">) у довільній табличній формі із зазначенням ПІБ, посади, досвіду роботи тощо, з долученням: </w:t>
            </w:r>
          </w:p>
          <w:p w:rsidR="00BE6E04" w:rsidRPr="00050A0B" w:rsidRDefault="00BE6E04" w:rsidP="00BE6E04">
            <w:pPr>
              <w:widowControl w:val="0"/>
              <w:numPr>
                <w:ilvl w:val="1"/>
                <w:numId w:val="17"/>
              </w:numPr>
              <w:suppressAutoHyphens/>
              <w:spacing w:after="0" w:line="240" w:lineRule="auto"/>
              <w:ind w:left="33" w:hanging="33"/>
              <w:contextualSpacing/>
              <w:jc w:val="both"/>
              <w:rPr>
                <w:rFonts w:ascii="Times New Roman" w:hAnsi="Times New Roman"/>
                <w:lang w:eastAsia="zh-CN"/>
              </w:rPr>
            </w:pPr>
            <w:r w:rsidRPr="00050A0B">
              <w:rPr>
                <w:rFonts w:ascii="Times New Roman" w:hAnsi="Times New Roman"/>
                <w:lang w:eastAsia="zh-CN"/>
              </w:rPr>
              <w:t>копій наказів про призначення/прийняття на роботу вказаних у довідці працівників або Скан-копії трудових книжок (при наданні скан-копії трудових книжок достатньо надати копію сторінки з ПІБ працівника та копію сторінки з записом про прийом на роботу працівника Учасником торгів);</w:t>
            </w:r>
          </w:p>
          <w:p w:rsidR="00BE6E04" w:rsidRPr="00050A0B" w:rsidRDefault="00BE6E04" w:rsidP="00BE6E04">
            <w:pPr>
              <w:widowControl w:val="0"/>
              <w:numPr>
                <w:ilvl w:val="1"/>
                <w:numId w:val="17"/>
              </w:numPr>
              <w:suppressAutoHyphens/>
              <w:spacing w:after="0" w:line="240" w:lineRule="auto"/>
              <w:ind w:left="33" w:hanging="33"/>
              <w:contextualSpacing/>
              <w:jc w:val="both"/>
              <w:rPr>
                <w:rFonts w:ascii="Times New Roman" w:hAnsi="Times New Roman"/>
                <w:lang w:eastAsia="ru-RU"/>
              </w:rPr>
            </w:pPr>
            <w:r w:rsidRPr="00050A0B">
              <w:rPr>
                <w:rFonts w:ascii="Times New Roman" w:hAnsi="Times New Roman"/>
                <w:lang w:eastAsia="zh-CN"/>
              </w:rPr>
              <w:t xml:space="preserve">Учасник повинен </w:t>
            </w:r>
            <w:r w:rsidR="00F35C3B">
              <w:rPr>
                <w:rFonts w:ascii="Times New Roman" w:hAnsi="Times New Roman"/>
                <w:lang w:eastAsia="zh-CN"/>
              </w:rPr>
              <w:t>мати не менше двох</w:t>
            </w:r>
            <w:r w:rsidRPr="00050A0B">
              <w:rPr>
                <w:rFonts w:ascii="Times New Roman" w:hAnsi="Times New Roman"/>
                <w:lang w:eastAsia="zh-CN"/>
              </w:rPr>
              <w:t xml:space="preserve"> кваліфікованих працівників, які мають знання законодавства  з охорони праці, правил </w:t>
            </w:r>
            <w:r w:rsidRPr="00050A0B">
              <w:rPr>
                <w:rFonts w:ascii="Times New Roman" w:hAnsi="Times New Roman"/>
                <w:lang w:eastAsia="zh-CN"/>
              </w:rPr>
              <w:lastRenderedPageBreak/>
              <w:t>безпечної експлуатації електроустановок споживачів, правил будови електроустановок, електрообладнання  спеціальних установок та правил пожежної безпеки. На підтвердження надаються  скан-копії чинних протоколів перевірки знань працівників, які будуть  залучатися на виконання робіт та видані на підставі цих протоколів посвідчення.</w:t>
            </w:r>
          </w:p>
        </w:tc>
        <w:tc>
          <w:tcPr>
            <w:tcW w:w="3402" w:type="dxa"/>
            <w:tcBorders>
              <w:top w:val="single" w:sz="4" w:space="0" w:color="000000"/>
              <w:left w:val="single" w:sz="4" w:space="0" w:color="000000"/>
              <w:bottom w:val="single" w:sz="4" w:space="0" w:color="000000"/>
              <w:right w:val="single" w:sz="4" w:space="0" w:color="000000"/>
            </w:tcBorders>
            <w:hideMark/>
          </w:tcPr>
          <w:p w:rsidR="00BE6E04" w:rsidRPr="00050A0B" w:rsidRDefault="00BE6E04" w:rsidP="00D969A3">
            <w:pPr>
              <w:tabs>
                <w:tab w:val="left" w:pos="253"/>
              </w:tabs>
              <w:suppressAutoHyphens/>
              <w:spacing w:after="0" w:line="240" w:lineRule="auto"/>
              <w:ind w:right="22"/>
              <w:jc w:val="both"/>
              <w:rPr>
                <w:rFonts w:ascii="Times New Roman" w:hAnsi="Times New Roman"/>
                <w:lang w:eastAsia="ru-RU"/>
              </w:rPr>
            </w:pPr>
            <w:r w:rsidRPr="00050A0B">
              <w:rPr>
                <w:rFonts w:ascii="Times New Roman" w:hAnsi="Times New Roman"/>
                <w:lang w:eastAsia="ru-RU"/>
              </w:rPr>
              <w:lastRenderedPageBreak/>
              <w:t xml:space="preserve">Учасник повинен мати достатню кількість кваліфікованого персоналу для виконання робіт за закупівлею. </w:t>
            </w:r>
          </w:p>
        </w:tc>
      </w:tr>
      <w:tr w:rsidR="00BE6E04" w:rsidRPr="00A00397" w:rsidTr="003F37D6">
        <w:trPr>
          <w:trHeight w:val="88"/>
        </w:trPr>
        <w:tc>
          <w:tcPr>
            <w:tcW w:w="417" w:type="dxa"/>
            <w:tcBorders>
              <w:top w:val="single" w:sz="4" w:space="0" w:color="000000"/>
              <w:left w:val="single" w:sz="4" w:space="0" w:color="000000"/>
              <w:bottom w:val="single" w:sz="4" w:space="0" w:color="000000"/>
              <w:right w:val="nil"/>
            </w:tcBorders>
            <w:hideMark/>
          </w:tcPr>
          <w:p w:rsidR="00BE6E04" w:rsidRPr="00050A0B" w:rsidRDefault="00BE6E04" w:rsidP="00D969A3">
            <w:pPr>
              <w:tabs>
                <w:tab w:val="left" w:pos="284"/>
              </w:tabs>
              <w:suppressAutoHyphens/>
              <w:spacing w:after="0" w:line="240" w:lineRule="auto"/>
              <w:rPr>
                <w:rFonts w:ascii="Times New Roman" w:eastAsia="Times New Roman" w:hAnsi="Times New Roman"/>
                <w:b/>
                <w:lang w:eastAsia="ru-RU"/>
              </w:rPr>
            </w:pPr>
            <w:r w:rsidRPr="00050A0B">
              <w:rPr>
                <w:rFonts w:ascii="Times New Roman" w:eastAsia="Times New Roman" w:hAnsi="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rsidR="00BE6E04" w:rsidRPr="00A00397" w:rsidRDefault="00BE6E04" w:rsidP="00D969A3">
            <w:pPr>
              <w:tabs>
                <w:tab w:val="left" w:pos="284"/>
              </w:tabs>
              <w:suppressAutoHyphens/>
              <w:spacing w:after="0" w:line="240" w:lineRule="auto"/>
              <w:rPr>
                <w:rFonts w:ascii="Times New Roman" w:eastAsia="Times New Roman" w:hAnsi="Times New Roman"/>
                <w:lang w:eastAsia="ru-RU"/>
              </w:rPr>
            </w:pPr>
            <w:r w:rsidRPr="00A00397">
              <w:rPr>
                <w:rFonts w:ascii="Times New Roman" w:eastAsia="Times New Roman" w:hAnsi="Times New Roman"/>
                <w:b/>
                <w:lang w:eastAsia="ru-RU"/>
              </w:rPr>
              <w:t>Наявність документально підтвердженого досвіду виконання аналогічного договору</w:t>
            </w:r>
          </w:p>
        </w:tc>
        <w:tc>
          <w:tcPr>
            <w:tcW w:w="4005" w:type="dxa"/>
            <w:tcBorders>
              <w:top w:val="single" w:sz="4" w:space="0" w:color="000000"/>
              <w:left w:val="single" w:sz="4" w:space="0" w:color="000000"/>
              <w:bottom w:val="single" w:sz="4" w:space="0" w:color="000000"/>
              <w:right w:val="nil"/>
            </w:tcBorders>
            <w:hideMark/>
          </w:tcPr>
          <w:p w:rsidR="00BE6E04" w:rsidRPr="00A00397" w:rsidRDefault="00BE6E04" w:rsidP="00D969A3">
            <w:pPr>
              <w:spacing w:after="0" w:line="240" w:lineRule="auto"/>
              <w:ind w:left="66"/>
              <w:jc w:val="both"/>
              <w:rPr>
                <w:rFonts w:ascii="Times New Roman" w:hAnsi="Times New Roman"/>
              </w:rPr>
            </w:pPr>
            <w:r w:rsidRPr="00A00397">
              <w:rPr>
                <w:rFonts w:ascii="Times New Roman" w:hAnsi="Times New Roman"/>
              </w:rPr>
              <w:t>Учасник повинен надати:</w:t>
            </w:r>
          </w:p>
          <w:p w:rsidR="00BE6E04" w:rsidRPr="00A00397" w:rsidRDefault="00BE6E04" w:rsidP="00BE6E04">
            <w:pPr>
              <w:numPr>
                <w:ilvl w:val="1"/>
                <w:numId w:val="18"/>
              </w:numPr>
              <w:spacing w:after="0" w:line="240" w:lineRule="auto"/>
              <w:ind w:left="66" w:firstLine="0"/>
              <w:jc w:val="both"/>
              <w:rPr>
                <w:rFonts w:ascii="Times New Roman" w:hAnsi="Times New Roman"/>
              </w:rPr>
            </w:pPr>
            <w:r w:rsidRPr="00A00397">
              <w:rPr>
                <w:rFonts w:ascii="Times New Roman" w:hAnsi="Times New Roman"/>
              </w:rPr>
              <w:t>довідку у довільній формі про наявність аналогіч</w:t>
            </w:r>
            <w:r w:rsidR="00F35C3B">
              <w:rPr>
                <w:rFonts w:ascii="Times New Roman" w:hAnsi="Times New Roman"/>
              </w:rPr>
              <w:t>ного договору (не менше трьох</w:t>
            </w:r>
            <w:r w:rsidRPr="00A00397">
              <w:rPr>
                <w:rFonts w:ascii="Times New Roman" w:hAnsi="Times New Roman"/>
              </w:rPr>
              <w:t>), виконаних учасником</w:t>
            </w:r>
            <w:r w:rsidR="00F35C3B">
              <w:rPr>
                <w:rFonts w:ascii="Times New Roman" w:hAnsi="Times New Roman"/>
              </w:rPr>
              <w:t xml:space="preserve"> протягом 2022-2023рр</w:t>
            </w:r>
            <w:r w:rsidRPr="00A00397">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BE6E04" w:rsidRPr="00A00397" w:rsidRDefault="00BE6E04" w:rsidP="00BE6E04">
            <w:pPr>
              <w:numPr>
                <w:ilvl w:val="1"/>
                <w:numId w:val="18"/>
              </w:numPr>
              <w:suppressAutoHyphens/>
              <w:spacing w:after="0" w:line="252" w:lineRule="auto"/>
              <w:ind w:left="66" w:firstLine="0"/>
              <w:jc w:val="both"/>
              <w:rPr>
                <w:rFonts w:ascii="Times New Roman" w:eastAsia="Times New Roman" w:hAnsi="Times New Roman"/>
                <w:lang w:eastAsia="ru-RU"/>
              </w:rPr>
            </w:pPr>
            <w:r>
              <w:rPr>
                <w:rFonts w:ascii="Times New Roman" w:eastAsia="Times New Roman" w:hAnsi="Times New Roman"/>
                <w:lang w:eastAsia="ru-RU"/>
              </w:rPr>
              <w:t>Скан-копії аналогічних  договорів, що наведені</w:t>
            </w:r>
            <w:r w:rsidRPr="00A00397">
              <w:rPr>
                <w:rFonts w:ascii="Times New Roman" w:eastAsia="Times New Roman" w:hAnsi="Times New Roman"/>
                <w:lang w:eastAsia="ru-RU"/>
              </w:rPr>
              <w:t xml:space="preserve">  в довідці разом із копіями документів, що підтверджують </w:t>
            </w:r>
            <w:r>
              <w:rPr>
                <w:rFonts w:ascii="Times New Roman" w:eastAsia="Times New Roman" w:hAnsi="Times New Roman"/>
                <w:lang w:eastAsia="ru-RU"/>
              </w:rPr>
              <w:t>їх</w:t>
            </w:r>
            <w:r w:rsidRPr="00A00397">
              <w:rPr>
                <w:rFonts w:ascii="Times New Roman" w:eastAsia="Times New Roman" w:hAnsi="Times New Roman"/>
                <w:lang w:eastAsia="ru-RU"/>
              </w:rPr>
              <w:t xml:space="preserve"> виконання (</w:t>
            </w:r>
            <w:r>
              <w:rPr>
                <w:rFonts w:ascii="Times New Roman" w:eastAsia="Times New Roman" w:hAnsi="Times New Roman"/>
                <w:lang w:eastAsia="ru-RU"/>
              </w:rPr>
              <w:t xml:space="preserve">акти виконаних робіт та/або </w:t>
            </w:r>
            <w:r w:rsidRPr="00A00397">
              <w:rPr>
                <w:rFonts w:ascii="Times New Roman" w:eastAsia="Times New Roman" w:hAnsi="Times New Roman"/>
                <w:lang w:eastAsia="ru-RU"/>
              </w:rPr>
              <w:t>довідка/-и форми КБ-3).</w:t>
            </w:r>
          </w:p>
          <w:p w:rsidR="00BE6E04" w:rsidRPr="00A00397" w:rsidRDefault="00BE6E04" w:rsidP="00BE6E04">
            <w:pPr>
              <w:numPr>
                <w:ilvl w:val="1"/>
                <w:numId w:val="18"/>
              </w:numPr>
              <w:suppressAutoHyphens/>
              <w:spacing w:after="0" w:line="252" w:lineRule="auto"/>
              <w:ind w:left="66" w:firstLine="0"/>
              <w:jc w:val="both"/>
              <w:rPr>
                <w:rFonts w:ascii="Times New Roman" w:eastAsia="Times New Roman" w:hAnsi="Times New Roman"/>
                <w:lang w:eastAsia="ru-RU"/>
              </w:rPr>
            </w:pPr>
            <w:r>
              <w:rPr>
                <w:rFonts w:ascii="Times New Roman" w:eastAsia="Times New Roman" w:hAnsi="Times New Roman"/>
                <w:lang w:eastAsia="ru-RU"/>
              </w:rPr>
              <w:t>Позитивні</w:t>
            </w:r>
            <w:r w:rsidRPr="00A00397">
              <w:rPr>
                <w:rFonts w:ascii="Times New Roman" w:eastAsia="Times New Roman" w:hAnsi="Times New Roman"/>
                <w:lang w:eastAsia="ru-RU"/>
              </w:rPr>
              <w:t xml:space="preserve"> відгук</w:t>
            </w:r>
            <w:r>
              <w:rPr>
                <w:rFonts w:ascii="Times New Roman" w:eastAsia="Times New Roman" w:hAnsi="Times New Roman"/>
                <w:lang w:eastAsia="ru-RU"/>
              </w:rPr>
              <w:t>и</w:t>
            </w:r>
            <w:r w:rsidRPr="00A00397">
              <w:rPr>
                <w:rFonts w:ascii="Times New Roman" w:eastAsia="Times New Roman" w:hAnsi="Times New Roman"/>
                <w:lang w:eastAsia="ru-RU"/>
              </w:rPr>
              <w:t xml:space="preserve"> від замовника/-ів про успішне і якісне виконання робіт за аналогічним</w:t>
            </w:r>
            <w:r>
              <w:rPr>
                <w:rFonts w:ascii="Times New Roman" w:eastAsia="Times New Roman" w:hAnsi="Times New Roman"/>
                <w:lang w:eastAsia="ru-RU"/>
              </w:rPr>
              <w:t>и договора</w:t>
            </w:r>
            <w:r w:rsidRPr="00A00397">
              <w:rPr>
                <w:rFonts w:ascii="Times New Roman" w:eastAsia="Times New Roman" w:hAnsi="Times New Roman"/>
                <w:lang w:eastAsia="ru-RU"/>
              </w:rPr>
              <w:t>м</w:t>
            </w:r>
            <w:r>
              <w:rPr>
                <w:rFonts w:ascii="Times New Roman" w:eastAsia="Times New Roman" w:hAnsi="Times New Roman"/>
                <w:lang w:eastAsia="ru-RU"/>
              </w:rPr>
              <w:t>и</w:t>
            </w:r>
            <w:r w:rsidRPr="00A00397">
              <w:rPr>
                <w:rFonts w:ascii="Times New Roman" w:eastAsia="Times New Roman" w:hAnsi="Times New Roman"/>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E6E04" w:rsidRPr="00C17113" w:rsidRDefault="00BE6E04" w:rsidP="00D969A3">
            <w:pPr>
              <w:suppressAutoHyphens/>
              <w:spacing w:after="0" w:line="240" w:lineRule="auto"/>
              <w:ind w:right="22"/>
              <w:jc w:val="both"/>
              <w:rPr>
                <w:rFonts w:ascii="Times New Roman" w:eastAsia="Times New Roman" w:hAnsi="Times New Roman"/>
                <w:lang w:eastAsia="ru-RU"/>
              </w:rPr>
            </w:pPr>
            <w:r w:rsidRPr="00A00397">
              <w:rPr>
                <w:rFonts w:ascii="Times New Roman" w:eastAsia="Times New Roman" w:hAnsi="Times New Roman"/>
                <w:color w:val="000000"/>
                <w:lang w:eastAsia="ru-RU"/>
              </w:rPr>
              <w:t xml:space="preserve">З огляду на предмет закупівлі, аналогічним </w:t>
            </w:r>
            <w:r w:rsidRPr="00C17113">
              <w:rPr>
                <w:rFonts w:ascii="Times New Roman" w:eastAsia="Times New Roman" w:hAnsi="Times New Roman"/>
                <w:color w:val="000000"/>
                <w:lang w:eastAsia="ru-RU"/>
              </w:rPr>
              <w:t xml:space="preserve">буде вважатися договір на технічне обслуговування вуличного освітлення. </w:t>
            </w:r>
          </w:p>
          <w:p w:rsidR="00BE6E04" w:rsidRPr="00A00397" w:rsidRDefault="00BE6E04" w:rsidP="00D969A3">
            <w:pPr>
              <w:suppressAutoHyphens/>
              <w:spacing w:after="0" w:line="240" w:lineRule="auto"/>
              <w:ind w:right="22"/>
              <w:jc w:val="both"/>
              <w:rPr>
                <w:rFonts w:ascii="Times New Roman" w:eastAsia="Times New Roman" w:hAnsi="Times New Roman"/>
                <w:color w:val="000000"/>
                <w:lang w:eastAsia="ru-RU"/>
              </w:rPr>
            </w:pPr>
          </w:p>
          <w:p w:rsidR="00BE6E04" w:rsidRPr="00A00397" w:rsidRDefault="00BE6E04" w:rsidP="00D969A3">
            <w:pPr>
              <w:suppressAutoHyphens/>
              <w:spacing w:after="0" w:line="240" w:lineRule="auto"/>
              <w:ind w:right="22"/>
              <w:jc w:val="both"/>
              <w:rPr>
                <w:rFonts w:ascii="Times New Roman" w:eastAsia="Times New Roman" w:hAnsi="Times New Roman"/>
                <w:lang w:eastAsia="ru-RU"/>
              </w:rPr>
            </w:pPr>
          </w:p>
        </w:tc>
      </w:tr>
      <w:tr w:rsidR="00BE6E04" w:rsidRPr="00C17113" w:rsidTr="003F37D6">
        <w:trPr>
          <w:trHeight w:val="88"/>
        </w:trPr>
        <w:tc>
          <w:tcPr>
            <w:tcW w:w="417" w:type="dxa"/>
            <w:tcBorders>
              <w:top w:val="single" w:sz="4" w:space="0" w:color="000000"/>
              <w:left w:val="single" w:sz="4" w:space="0" w:color="000000"/>
              <w:bottom w:val="single" w:sz="4" w:space="0" w:color="000000"/>
              <w:right w:val="nil"/>
            </w:tcBorders>
          </w:tcPr>
          <w:p w:rsidR="00BE6E04" w:rsidRPr="00CE4DA5" w:rsidRDefault="00BE6E04" w:rsidP="00D969A3">
            <w:pPr>
              <w:widowControl w:val="0"/>
              <w:tabs>
                <w:tab w:val="left" w:pos="1080"/>
              </w:tabs>
              <w:jc w:val="center"/>
              <w:rPr>
                <w:rFonts w:ascii="Times New Roman" w:hAnsi="Times New Roman"/>
                <w:b/>
                <w:bCs/>
                <w:szCs w:val="24"/>
              </w:rPr>
            </w:pPr>
            <w:r w:rsidRPr="00CE4DA5">
              <w:rPr>
                <w:rFonts w:ascii="Times New Roman" w:hAnsi="Times New Roman"/>
                <w:b/>
                <w:bCs/>
                <w:szCs w:val="24"/>
              </w:rPr>
              <w:t>4.</w:t>
            </w:r>
          </w:p>
        </w:tc>
        <w:tc>
          <w:tcPr>
            <w:tcW w:w="2232" w:type="dxa"/>
            <w:tcBorders>
              <w:top w:val="single" w:sz="4" w:space="0" w:color="000000"/>
              <w:left w:val="single" w:sz="4" w:space="0" w:color="000000"/>
              <w:bottom w:val="single" w:sz="4" w:space="0" w:color="000000"/>
              <w:right w:val="nil"/>
            </w:tcBorders>
          </w:tcPr>
          <w:p w:rsidR="00BE6E04" w:rsidRPr="00CE4DA5" w:rsidRDefault="00BE6E04" w:rsidP="00D969A3">
            <w:pPr>
              <w:widowControl w:val="0"/>
              <w:tabs>
                <w:tab w:val="left" w:pos="1080"/>
              </w:tabs>
              <w:rPr>
                <w:rFonts w:ascii="Times New Roman" w:hAnsi="Times New Roman"/>
                <w:szCs w:val="24"/>
              </w:rPr>
            </w:pPr>
            <w:r w:rsidRPr="00CE4DA5">
              <w:rPr>
                <w:rFonts w:ascii="Times New Roman" w:eastAsia="Times New Roman" w:hAnsi="Times New Roman"/>
                <w:color w:val="000000"/>
                <w:szCs w:val="24"/>
              </w:rPr>
              <w:t>Наявність фінансової спроможності, яка підтверджується фінансовою звітністю</w:t>
            </w:r>
          </w:p>
        </w:tc>
        <w:tc>
          <w:tcPr>
            <w:tcW w:w="4005" w:type="dxa"/>
            <w:tcBorders>
              <w:top w:val="single" w:sz="4" w:space="0" w:color="000000"/>
              <w:left w:val="single" w:sz="4" w:space="0" w:color="000000"/>
              <w:bottom w:val="single" w:sz="4" w:space="0" w:color="000000"/>
              <w:right w:val="nil"/>
            </w:tcBorders>
          </w:tcPr>
          <w:p w:rsidR="00BE6E04" w:rsidRPr="00C17113" w:rsidRDefault="00BE6E04" w:rsidP="00D969A3">
            <w:pPr>
              <w:spacing w:after="0" w:line="240" w:lineRule="auto"/>
              <w:jc w:val="both"/>
              <w:rPr>
                <w:rFonts w:ascii="Times New Roman" w:hAnsi="Times New Roman"/>
                <w:szCs w:val="24"/>
              </w:rPr>
            </w:pPr>
            <w:r w:rsidRPr="00C17113">
              <w:rPr>
                <w:rFonts w:ascii="Times New Roman" w:hAnsi="Times New Roman"/>
                <w:szCs w:val="24"/>
              </w:rPr>
              <w:t>Баланс форма № 1 (Звіт прo фінансовий стан);</w:t>
            </w:r>
          </w:p>
          <w:p w:rsidR="00BE6E04" w:rsidRPr="00C17113" w:rsidRDefault="00BE6E04" w:rsidP="00D969A3">
            <w:pPr>
              <w:spacing w:after="0" w:line="240" w:lineRule="auto"/>
              <w:jc w:val="both"/>
              <w:rPr>
                <w:rFonts w:ascii="Times New Roman" w:hAnsi="Times New Roman"/>
                <w:szCs w:val="24"/>
              </w:rPr>
            </w:pPr>
            <w:r w:rsidRPr="00C17113">
              <w:rPr>
                <w:rFonts w:ascii="Times New Roman" w:hAnsi="Times New Roman"/>
                <w:szCs w:val="24"/>
              </w:rPr>
              <w:t>Звіт прo фінансові результати форма № 2;</w:t>
            </w:r>
          </w:p>
          <w:p w:rsidR="00BE6E04" w:rsidRPr="00C17113" w:rsidRDefault="00BE6E04" w:rsidP="00D969A3">
            <w:pPr>
              <w:spacing w:after="0" w:line="240" w:lineRule="auto"/>
              <w:jc w:val="both"/>
              <w:rPr>
                <w:rFonts w:ascii="Times New Roman" w:hAnsi="Times New Roman"/>
                <w:szCs w:val="24"/>
              </w:rPr>
            </w:pPr>
            <w:r w:rsidRPr="00C17113">
              <w:rPr>
                <w:rFonts w:ascii="Times New Roman" w:hAnsi="Times New Roman"/>
                <w:szCs w:val="24"/>
              </w:rPr>
              <w:t>Звіт пpо рух грошових коштів (формa №3);</w:t>
            </w:r>
          </w:p>
          <w:p w:rsidR="00BE6E04" w:rsidRPr="00C17113" w:rsidRDefault="00BE6E04" w:rsidP="00D969A3">
            <w:pPr>
              <w:spacing w:after="0" w:line="240" w:lineRule="auto"/>
              <w:jc w:val="center"/>
              <w:rPr>
                <w:rFonts w:ascii="Times New Roman" w:hAnsi="Times New Roman"/>
                <w:szCs w:val="24"/>
              </w:rPr>
            </w:pPr>
            <w:r w:rsidRPr="00C17113">
              <w:rPr>
                <w:rFonts w:ascii="Times New Roman" w:hAnsi="Times New Roman"/>
                <w:szCs w:val="24"/>
              </w:rPr>
              <w:t>Або</w:t>
            </w:r>
          </w:p>
          <w:p w:rsidR="00BE6E04" w:rsidRPr="00C17113" w:rsidRDefault="00D31469" w:rsidP="00D969A3">
            <w:pPr>
              <w:shd w:val="clear" w:color="auto" w:fill="FFFFFF"/>
              <w:spacing w:after="0" w:line="240" w:lineRule="auto"/>
              <w:rPr>
                <w:rFonts w:ascii="Times New Roman" w:eastAsia="Times New Roman" w:hAnsi="Times New Roman"/>
                <w:szCs w:val="24"/>
              </w:rPr>
            </w:pPr>
            <w:hyperlink r:id="rId8" w:history="1">
              <w:r w:rsidR="00BE6E04" w:rsidRPr="00C17113">
                <w:rPr>
                  <w:rFonts w:ascii="Times New Roman" w:eastAsia="Times New Roman" w:hAnsi="Times New Roman"/>
                  <w:bCs/>
                  <w:szCs w:val="24"/>
                </w:rPr>
                <w:t>Фінансовий звіт суб’єктa малого підприємництва</w:t>
              </w:r>
            </w:hyperlink>
            <w:r w:rsidR="00BE6E04" w:rsidRPr="00C17113">
              <w:rPr>
                <w:rFonts w:ascii="Times New Roman" w:eastAsia="Times New Roman" w:hAnsi="Times New Roman"/>
                <w:szCs w:val="24"/>
              </w:rPr>
              <w:t> y складі;</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01 - Балансу (ф. № 1-м);</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 xml:space="preserve">02 - Звіту про фінансові </w:t>
            </w:r>
            <w:r w:rsidR="00D150F6" w:rsidRPr="00C17113">
              <w:rPr>
                <w:rFonts w:ascii="Times New Roman" w:eastAsia="Times New Roman" w:hAnsi="Times New Roman"/>
                <w:szCs w:val="24"/>
              </w:rPr>
              <w:t>результати</w:t>
            </w:r>
            <w:r w:rsidRPr="00C17113">
              <w:rPr>
                <w:rFonts w:ascii="Times New Roman" w:eastAsia="Times New Roman" w:hAnsi="Times New Roman"/>
                <w:szCs w:val="24"/>
              </w:rPr>
              <w:t xml:space="preserve"> (ф. № 2-м)</w:t>
            </w:r>
          </w:p>
          <w:p w:rsidR="00BE6E04" w:rsidRPr="00C17113" w:rsidRDefault="00BE6E04" w:rsidP="00D969A3">
            <w:pPr>
              <w:shd w:val="clear" w:color="auto" w:fill="FFFFFF"/>
              <w:spacing w:after="0" w:line="240" w:lineRule="auto"/>
              <w:jc w:val="center"/>
              <w:rPr>
                <w:rFonts w:ascii="Times New Roman" w:eastAsia="Times New Roman" w:hAnsi="Times New Roman"/>
                <w:szCs w:val="24"/>
              </w:rPr>
            </w:pPr>
            <w:r w:rsidRPr="00C17113">
              <w:rPr>
                <w:rFonts w:ascii="Times New Roman" w:eastAsia="Times New Roman" w:hAnsi="Times New Roman"/>
                <w:szCs w:val="24"/>
              </w:rPr>
              <w:t>Або</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 xml:space="preserve">Спрощений фінансовий звіт </w:t>
            </w:r>
            <w:r w:rsidR="00D150F6" w:rsidRPr="00C17113">
              <w:rPr>
                <w:rFonts w:ascii="Times New Roman" w:eastAsia="Times New Roman" w:hAnsi="Times New Roman"/>
                <w:szCs w:val="24"/>
              </w:rPr>
              <w:t>суб’єкта</w:t>
            </w:r>
            <w:r w:rsidRPr="00C17113">
              <w:rPr>
                <w:rFonts w:ascii="Times New Roman" w:eastAsia="Times New Roman" w:hAnsi="Times New Roman"/>
                <w:szCs w:val="24"/>
              </w:rPr>
              <w:t xml:space="preserve"> малого підприємництва:</w:t>
            </w:r>
          </w:p>
          <w:p w:rsidR="00BE6E04" w:rsidRPr="00C17113" w:rsidRDefault="00BE6E04" w:rsidP="00D969A3">
            <w:pPr>
              <w:shd w:val="clear" w:color="auto" w:fill="FFFFFF"/>
              <w:spacing w:after="0" w:line="240" w:lineRule="auto"/>
              <w:rPr>
                <w:rFonts w:ascii="Times New Roman" w:eastAsia="Times New Roman" w:hAnsi="Times New Roman"/>
                <w:szCs w:val="24"/>
              </w:rPr>
            </w:pPr>
            <w:r w:rsidRPr="00C17113">
              <w:rPr>
                <w:rFonts w:ascii="Times New Roman" w:eastAsia="Times New Roman" w:hAnsi="Times New Roman"/>
                <w:szCs w:val="24"/>
              </w:rPr>
              <w:t>01 - Баланс (форма № 1-мс);</w:t>
            </w:r>
          </w:p>
          <w:p w:rsidR="00BE6E04" w:rsidRPr="00C17113" w:rsidRDefault="00BE6E04" w:rsidP="00D969A3">
            <w:pPr>
              <w:spacing w:after="0" w:line="240" w:lineRule="auto"/>
              <w:jc w:val="both"/>
              <w:rPr>
                <w:rFonts w:ascii="Times New Roman" w:eastAsia="Times New Roman" w:hAnsi="Times New Roman"/>
                <w:szCs w:val="24"/>
              </w:rPr>
            </w:pPr>
            <w:r w:rsidRPr="00C17113">
              <w:rPr>
                <w:rFonts w:ascii="Times New Roman" w:eastAsia="Times New Roman" w:hAnsi="Times New Roman"/>
                <w:szCs w:val="24"/>
              </w:rPr>
              <w:t xml:space="preserve">02 - Звіт про фінансові </w:t>
            </w:r>
            <w:r w:rsidR="00D150F6" w:rsidRPr="00C17113">
              <w:rPr>
                <w:rFonts w:ascii="Times New Roman" w:eastAsia="Times New Roman" w:hAnsi="Times New Roman"/>
                <w:szCs w:val="24"/>
              </w:rPr>
              <w:t>результати</w:t>
            </w:r>
            <w:r w:rsidRPr="00C17113">
              <w:rPr>
                <w:rFonts w:ascii="Times New Roman" w:eastAsia="Times New Roman" w:hAnsi="Times New Roman"/>
                <w:szCs w:val="24"/>
              </w:rPr>
              <w:t xml:space="preserve"> (ф. № 2-мс);</w:t>
            </w:r>
          </w:p>
          <w:p w:rsidR="00BE6E04" w:rsidRPr="00C17113" w:rsidRDefault="00BE6E04" w:rsidP="00D150F6">
            <w:pPr>
              <w:ind w:firstLine="318"/>
              <w:jc w:val="both"/>
              <w:rPr>
                <w:rFonts w:ascii="Times New Roman" w:hAnsi="Times New Roman"/>
                <w:szCs w:val="24"/>
              </w:rPr>
            </w:pPr>
            <w:r w:rsidRPr="00C17113">
              <w:rPr>
                <w:rFonts w:ascii="Times New Roman" w:hAnsi="Times New Roman"/>
                <w:szCs w:val="24"/>
              </w:rPr>
              <w:t xml:space="preserve">Фізичні особи підприємці подають податкову декларацію. </w:t>
            </w:r>
          </w:p>
        </w:tc>
        <w:tc>
          <w:tcPr>
            <w:tcW w:w="3402" w:type="dxa"/>
            <w:tcBorders>
              <w:top w:val="single" w:sz="4" w:space="0" w:color="000000"/>
              <w:left w:val="single" w:sz="4" w:space="0" w:color="000000"/>
              <w:bottom w:val="single" w:sz="4" w:space="0" w:color="000000"/>
              <w:right w:val="single" w:sz="4" w:space="0" w:color="000000"/>
            </w:tcBorders>
          </w:tcPr>
          <w:p w:rsidR="00BE6E04" w:rsidRPr="00C17113" w:rsidRDefault="00BE6E04" w:rsidP="00D969A3">
            <w:pPr>
              <w:suppressAutoHyphens/>
              <w:spacing w:after="0" w:line="240" w:lineRule="auto"/>
              <w:ind w:left="60" w:right="22"/>
              <w:jc w:val="both"/>
              <w:rPr>
                <w:rFonts w:ascii="Times New Roman" w:eastAsia="Times New Roman" w:hAnsi="Times New Roman"/>
                <w:color w:val="000000"/>
                <w:lang w:eastAsia="ru-RU"/>
              </w:rPr>
            </w:pPr>
            <w:r w:rsidRPr="00C17113">
              <w:rPr>
                <w:rFonts w:ascii="Times New Roman" w:hAnsi="Times New Roman"/>
                <w:szCs w:val="24"/>
              </w:rPr>
              <w:t>Річний дохід (виручка) за попередній рік суб’єкта господарювання повинен становити не менше 100% очікуваної вартості закупівлі.</w:t>
            </w:r>
          </w:p>
        </w:tc>
      </w:tr>
    </w:tbl>
    <w:p w:rsidR="00494B67" w:rsidRDefault="00494B67" w:rsidP="004B5B47">
      <w:pPr>
        <w:pStyle w:val="Default"/>
        <w:jc w:val="center"/>
        <w:rPr>
          <w:rFonts w:eastAsia="Times New Roman"/>
          <w:b/>
          <w:sz w:val="22"/>
          <w:szCs w:val="22"/>
          <w:lang w:eastAsia="ru-RU"/>
        </w:rPr>
      </w:pPr>
    </w:p>
    <w:p w:rsidR="00EC0CDA" w:rsidRDefault="00EC0CDA">
      <w:pPr>
        <w:rPr>
          <w:rFonts w:ascii="Times New Roman" w:eastAsia="Times New Roman" w:hAnsi="Times New Roman" w:cs="Times New Roman"/>
          <w:b/>
          <w:color w:val="000000"/>
          <w:lang w:eastAsia="ru-RU"/>
        </w:rPr>
      </w:pPr>
      <w:r>
        <w:rPr>
          <w:rFonts w:eastAsia="Times New Roman"/>
          <w:b/>
          <w:lang w:eastAsia="ru-RU"/>
        </w:rPr>
        <w:br w:type="page"/>
      </w:r>
    </w:p>
    <w:p w:rsidR="00494B67" w:rsidRDefault="00494B67" w:rsidP="004B5B47">
      <w:pPr>
        <w:pStyle w:val="Default"/>
        <w:jc w:val="center"/>
        <w:rPr>
          <w:rFonts w:eastAsia="Times New Roman"/>
          <w:b/>
          <w:sz w:val="22"/>
          <w:szCs w:val="22"/>
          <w:lang w:eastAsia="ru-RU"/>
        </w:rPr>
      </w:pPr>
    </w:p>
    <w:p w:rsidR="00494B67" w:rsidRDefault="00494B6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w:t>
      </w:r>
      <w:r>
        <w:rPr>
          <w:rFonts w:eastAsia="Times New Roman"/>
          <w:b/>
          <w:sz w:val="22"/>
          <w:szCs w:val="22"/>
          <w:lang w:eastAsia="ru-RU"/>
        </w:rPr>
        <w:t xml:space="preserve"> процедурі закупівлі згідно із п.44 Особливостей</w:t>
      </w:r>
    </w:p>
    <w:p w:rsidR="004B5B47" w:rsidRPr="00A5011D" w:rsidRDefault="004B5B47" w:rsidP="004B5B47">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tblPr>
      <w:tblGrid>
        <w:gridCol w:w="10348"/>
      </w:tblGrid>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FD6295" w:rsidRDefault="004B5B47" w:rsidP="00CF7F7F">
            <w:pPr>
              <w:pStyle w:val="ae"/>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B5B47" w:rsidRPr="00FD6295" w:rsidRDefault="004B5B47" w:rsidP="00CF7F7F">
            <w:pPr>
              <w:pStyle w:val="ae"/>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B5B47" w:rsidRPr="00FD6295" w:rsidRDefault="004B5B47" w:rsidP="00CF7F7F">
            <w:pPr>
              <w:pStyle w:val="ae"/>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sidRPr="00FD6295">
              <w:rPr>
                <w:rFonts w:ascii="Times New Roman" w:hAnsi="Times New Roman"/>
                <w:sz w:val="22"/>
                <w:szCs w:val="28"/>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B5B47" w:rsidRPr="009B49A6" w:rsidRDefault="004B5B47" w:rsidP="00CF7F7F">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4B5B47" w:rsidRPr="00A5011D" w:rsidTr="00CF7F7F">
        <w:trPr>
          <w:trHeight w:val="1025"/>
        </w:trPr>
        <w:tc>
          <w:tcPr>
            <w:tcW w:w="10348"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pStyle w:val="rvps2"/>
              <w:spacing w:before="0" w:beforeAutospacing="0" w:after="150" w:afterAutospacing="0"/>
              <w:ind w:firstLine="450"/>
              <w:jc w:val="both"/>
              <w:rPr>
                <w:sz w:val="22"/>
                <w:szCs w:val="22"/>
              </w:rPr>
            </w:pPr>
            <w:r w:rsidRPr="009B49A6">
              <w:rPr>
                <w:sz w:val="22"/>
                <w:szCs w:val="22"/>
              </w:rPr>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4B5B47" w:rsidRPr="004C5995" w:rsidRDefault="004B5B47" w:rsidP="00CF7F7F">
            <w:pPr>
              <w:pStyle w:val="ae"/>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B5B47" w:rsidRPr="00F57160" w:rsidRDefault="004B5B47" w:rsidP="00CF7F7F">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Учасник процедури закупівлі, що перебуває в обставинах, зазначених у цьому абзаці</w:t>
            </w:r>
            <w:r w:rsidR="001F746C" w:rsidRPr="001F746C">
              <w:rPr>
                <w:sz w:val="22"/>
                <w:szCs w:val="22"/>
              </w:rPr>
              <w:t xml:space="preserve"> (</w:t>
            </w:r>
            <w:r w:rsidR="001F746C">
              <w:rPr>
                <w:sz w:val="22"/>
                <w:szCs w:val="22"/>
              </w:rPr>
              <w:t xml:space="preserve">не </w:t>
            </w:r>
            <w:bookmarkStart w:id="0" w:name="_GoBack"/>
            <w:bookmarkEnd w:id="0"/>
            <w:r w:rsidR="001F746C">
              <w:rPr>
                <w:sz w:val="22"/>
                <w:szCs w:val="22"/>
              </w:rPr>
              <w:t>виконав зобов’язання</w:t>
            </w:r>
            <w:r w:rsidR="001F746C" w:rsidRPr="001F746C">
              <w:rPr>
                <w:sz w:val="22"/>
                <w:szCs w:val="22"/>
              </w:rPr>
              <w:t>)</w:t>
            </w:r>
            <w:r w:rsidRPr="004C5995">
              <w:rPr>
                <w:sz w:val="22"/>
                <w:szCs w:val="22"/>
              </w:rPr>
              <w:t xml:space="preserve">,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4B5B47" w:rsidRPr="00A5011D" w:rsidTr="00CF7F7F">
        <w:tc>
          <w:tcPr>
            <w:tcW w:w="10348" w:type="dxa"/>
            <w:tcBorders>
              <w:top w:val="single" w:sz="6" w:space="0" w:color="auto"/>
              <w:left w:val="single" w:sz="6" w:space="0" w:color="auto"/>
              <w:bottom w:val="single" w:sz="6" w:space="0" w:color="auto"/>
              <w:right w:val="single" w:sz="6" w:space="0" w:color="auto"/>
            </w:tcBorders>
          </w:tcPr>
          <w:p w:rsidR="004B5B47" w:rsidRPr="00A5011D" w:rsidRDefault="00CB067F" w:rsidP="00EC0CDA">
            <w:pPr>
              <w:pStyle w:val="rvps2"/>
              <w:spacing w:before="0" w:beforeAutospacing="0" w:after="150" w:afterAutospacing="0"/>
              <w:ind w:firstLine="450"/>
              <w:jc w:val="both"/>
              <w:rPr>
                <w:sz w:val="22"/>
                <w:szCs w:val="22"/>
              </w:rPr>
            </w:pPr>
            <w:r>
              <w:rPr>
                <w:sz w:val="22"/>
                <w:szCs w:val="22"/>
              </w:rPr>
              <w:t xml:space="preserve">4. </w:t>
            </w:r>
            <w:r w:rsidR="004B5B47" w:rsidRPr="009B49A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w:t>
            </w:r>
            <w:r w:rsidR="004B5B47" w:rsidRPr="00EC0CDA">
              <w:rPr>
                <w:sz w:val="22"/>
                <w:szCs w:val="22"/>
              </w:rPr>
              <w:t xml:space="preserve">визначеним </w:t>
            </w:r>
            <w:r w:rsidRPr="00EC0CDA">
              <w:rPr>
                <w:sz w:val="22"/>
                <w:szCs w:val="22"/>
              </w:rPr>
              <w:t>п.44 Особливостей</w:t>
            </w:r>
            <w:r w:rsidR="004B5B47" w:rsidRPr="00EC0CDA">
              <w:rPr>
                <w:sz w:val="22"/>
                <w:szCs w:val="22"/>
              </w:rPr>
              <w:t>. Підтвердження</w:t>
            </w:r>
            <w:r w:rsidR="004B5B47" w:rsidRPr="009B49A6">
              <w:rPr>
                <w:sz w:val="22"/>
                <w:szCs w:val="22"/>
              </w:rPr>
              <w:t xml:space="preserve"> на кожного учасника надається з урахуванням вищенаведеної інформації (</w:t>
            </w:r>
            <w:r w:rsidR="004B5B47">
              <w:rPr>
                <w:sz w:val="22"/>
                <w:szCs w:val="22"/>
              </w:rPr>
              <w:t>п. 1,3 цієї таблиці</w:t>
            </w:r>
            <w:r w:rsidR="004B5B47" w:rsidRPr="009B49A6">
              <w:rPr>
                <w:sz w:val="22"/>
                <w:szCs w:val="22"/>
              </w:rPr>
              <w:t>).</w:t>
            </w:r>
          </w:p>
        </w:tc>
      </w:tr>
    </w:tbl>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Default="004B5B47" w:rsidP="004B5B47">
      <w:pPr>
        <w:spacing w:after="0" w:line="240" w:lineRule="auto"/>
        <w:jc w:val="center"/>
        <w:rPr>
          <w:rFonts w:ascii="Times New Roman" w:eastAsia="Times New Roman" w:hAnsi="Times New Roman" w:cs="Times New Roman"/>
          <w:b/>
          <w:color w:val="000000"/>
          <w:u w:val="single"/>
          <w:lang w:eastAsia="ru-RU"/>
        </w:rPr>
      </w:pPr>
    </w:p>
    <w:p w:rsidR="004B5B47" w:rsidRPr="00A5011D" w:rsidRDefault="004B5B47" w:rsidP="004B5B47">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b/>
          <w:u w:val="single"/>
          <w:lang w:eastAsia="ru-RU"/>
        </w:rPr>
        <w:t xml:space="preserve">Таблиця 3. </w:t>
      </w:r>
    </w:p>
    <w:p w:rsidR="004B5B47" w:rsidRPr="00A5011D" w:rsidRDefault="004B5B47" w:rsidP="004B5B47">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4B5B47"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4B5B47" w:rsidRPr="00A5011D" w:rsidRDefault="004B5B47" w:rsidP="004B5B47">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10"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1"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rsidR="004B5B47" w:rsidRPr="00A5011D" w:rsidRDefault="004B5B47" w:rsidP="004B5B47">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4B5B47" w:rsidRPr="00A5011D" w:rsidTr="00CF7F7F">
        <w:trPr>
          <w:trHeight w:val="834"/>
        </w:trPr>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0" w:line="240" w:lineRule="atLeast"/>
              <w:jc w:val="both"/>
              <w:rPr>
                <w:rFonts w:ascii="Times New Roman" w:eastAsia="Times New Roman" w:hAnsi="Times New Roman" w:cs="Times New Roman"/>
                <w:b/>
                <w:kern w:val="2"/>
                <w:lang w:eastAsia="ar-SA"/>
              </w:rPr>
            </w:pPr>
          </w:p>
          <w:p w:rsidR="004B5B47" w:rsidRPr="00A5011D" w:rsidRDefault="004B5B47" w:rsidP="00CF7F7F">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4B5B47" w:rsidRDefault="004B5B47" w:rsidP="00CF7F7F">
            <w:pPr>
              <w:tabs>
                <w:tab w:val="num" w:pos="360"/>
              </w:tabs>
              <w:spacing w:after="0" w:line="240" w:lineRule="auto"/>
              <w:jc w:val="both"/>
              <w:rPr>
                <w:rFonts w:ascii="Times New Roman" w:hAnsi="Times New Roman" w:cs="Times New Roman"/>
                <w:b/>
                <w:lang w:eastAsia="ru-RU"/>
              </w:rPr>
            </w:pPr>
            <w:r w:rsidRPr="00C3746F">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B5B47" w:rsidRPr="009B49A6" w:rsidRDefault="004B5B47" w:rsidP="00CF7F7F">
            <w:pPr>
              <w:tabs>
                <w:tab w:val="num" w:pos="360"/>
              </w:tabs>
              <w:spacing w:after="0" w:line="240" w:lineRule="auto"/>
              <w:jc w:val="both"/>
              <w:rPr>
                <w:rFonts w:ascii="Times New Roman" w:hAnsi="Times New Roman" w:cs="Times New Roman"/>
                <w:b/>
                <w:lang w:eastAsia="ru-RU"/>
              </w:rPr>
            </w:pPr>
            <w:r>
              <w:rPr>
                <w:rFonts w:ascii="Times New Roman" w:eastAsia="Times New Roman" w:hAnsi="Times New Roman" w:cs="Times New Roman"/>
                <w:b/>
                <w:lang w:eastAsia="ru-RU"/>
              </w:rPr>
              <w:t>(підстава згідно з підпунктом</w:t>
            </w:r>
            <w:r w:rsidRPr="009B49A6">
              <w:rPr>
                <w:rFonts w:ascii="Times New Roman" w:eastAsia="Times New Roman" w:hAnsi="Times New Roman" w:cs="Times New Roman"/>
                <w:b/>
                <w:lang w:eastAsia="ru-RU"/>
              </w:rPr>
              <w:t xml:space="preserve"> 3</w:t>
            </w:r>
            <w:r>
              <w:rPr>
                <w:rFonts w:ascii="Times New Roman" w:eastAsia="Times New Roman" w:hAnsi="Times New Roman" w:cs="Times New Roman"/>
                <w:b/>
                <w:lang w:eastAsia="ru-RU"/>
              </w:rPr>
              <w:t xml:space="preserve"> пункту 44 Особливостей</w:t>
            </w:r>
            <w:r w:rsidRPr="009B49A6">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lang w:eastAsia="ru-RU"/>
              </w:rPr>
              <w:t>керівник</w:t>
            </w:r>
            <w:r>
              <w:rPr>
                <w:rFonts w:ascii="Times New Roman" w:hAnsi="Times New Roman" w:cs="Times New Roman"/>
                <w:lang w:eastAsia="ru-RU"/>
              </w:rPr>
              <w:t>а учасника процедури закупівлі або фізичної особи</w:t>
            </w:r>
            <w:r w:rsidRPr="00C3746F">
              <w:rPr>
                <w:rFonts w:ascii="Times New Roman" w:hAnsi="Times New Roman" w:cs="Times New Roman"/>
                <w:lang w:eastAsia="ru-RU"/>
              </w:rPr>
              <w:t xml:space="preserve">, яка є учасником процедури закупівлі </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4B5B47" w:rsidRPr="00F57160" w:rsidRDefault="004B5B47" w:rsidP="00CF7F7F">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2</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C3746F">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lang w:eastAsia="ru-RU"/>
              </w:rPr>
              <w:t>;</w:t>
            </w:r>
            <w:r w:rsidRPr="00A5011D">
              <w:rPr>
                <w:rFonts w:ascii="Times New Roman" w:hAnsi="Times New Roman" w:cs="Times New Roman"/>
                <w:b/>
                <w:lang w:val="ru-RU" w:eastAsia="ru-RU"/>
              </w:rPr>
              <w:t xml:space="preserve"> (</w:t>
            </w:r>
            <w:r>
              <w:rPr>
                <w:rFonts w:ascii="Times New Roman" w:hAnsi="Times New Roman" w:cs="Times New Roman"/>
                <w:b/>
                <w:lang w:val="ru-RU" w:eastAsia="ru-RU"/>
              </w:rPr>
              <w:t>підставазгідно з підпунктом 5</w:t>
            </w:r>
            <w:r w:rsidRPr="00C3746F">
              <w:rPr>
                <w:rFonts w:ascii="Times New Roman" w:hAnsi="Times New Roman" w:cs="Times New Roman"/>
                <w:b/>
                <w:lang w:val="ru-RU" w:eastAsia="ru-RU"/>
              </w:rPr>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w:t>
            </w:r>
            <w:r>
              <w:rPr>
                <w:rFonts w:ascii="Times New Roman" w:hAnsi="Times New Roman" w:cs="Times New Roman"/>
                <w:lang w:val="ru-RU" w:eastAsia="ru-RU"/>
              </w:rPr>
              <w:t xml:space="preserve">системи «Обліквідомостей про </w:t>
            </w:r>
            <w:r w:rsidRPr="00F57160">
              <w:rPr>
                <w:rFonts w:ascii="Times New Roman" w:hAnsi="Times New Roman" w:cs="Times New Roman"/>
                <w:lang w:val="ru-RU" w:eastAsia="ru-RU"/>
              </w:rPr>
              <w:t>притягнення особи до кримінальноївідповідальності та наявностісудимості» про те, що</w:t>
            </w:r>
            <w:r w:rsidRPr="001772E0">
              <w:rPr>
                <w:rFonts w:ascii="Times New Roman" w:hAnsi="Times New Roman" w:cs="Times New Roman"/>
                <w:lang w:val="ru-RU" w:eastAsia="ru-RU"/>
              </w:rPr>
              <w:t>фізична особа, яка є учасником</w:t>
            </w:r>
            <w:r>
              <w:rPr>
                <w:rFonts w:ascii="Times New Roman" w:hAnsi="Times New Roman" w:cs="Times New Roman"/>
                <w:lang w:val="ru-RU" w:eastAsia="ru-RU"/>
              </w:rPr>
              <w:t>-переможцем</w:t>
            </w:r>
            <w:r w:rsidRPr="001772E0">
              <w:rPr>
                <w:rFonts w:ascii="Times New Roman" w:hAnsi="Times New Roman" w:cs="Times New Roman"/>
                <w:lang w:val="ru-RU" w:eastAsia="ru-RU"/>
              </w:rPr>
              <w:t>процедуризакупівлі,</w:t>
            </w:r>
            <w:r w:rsidRPr="00F57160">
              <w:rPr>
                <w:rFonts w:ascii="Times New Roman" w:hAnsi="Times New Roman" w:cs="Times New Roman"/>
                <w:lang w:val="ru-RU" w:eastAsia="ru-RU"/>
              </w:rPr>
              <w:t xml:space="preserve">до кримінальноївідповідальності не притягувалась, не знятоїчи не погашеноїсудимості не має. </w:t>
            </w:r>
          </w:p>
          <w:p w:rsidR="004B5B47" w:rsidRPr="00F57160"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Документ має бути оформлений не більше 30 денноїдавнинивідноснодатийогоподанняЗамовнику.</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r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C3746F">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B5B47" w:rsidRPr="009B49A6"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r>
              <w:rPr>
                <w:rFonts w:ascii="Times New Roman" w:hAnsi="Times New Roman" w:cs="Times New Roman"/>
                <w:b/>
                <w:lang w:val="ru-RU" w:eastAsia="ru-RU"/>
              </w:rPr>
              <w:t>підставазгідно з підпунктом 6</w:t>
            </w:r>
            <w:r w:rsidRPr="00C3746F">
              <w:rPr>
                <w:rFonts w:ascii="Times New Roman" w:hAnsi="Times New Roman" w:cs="Times New Roman"/>
                <w:b/>
                <w:lang w:val="ru-RU" w:eastAsia="ru-RU"/>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F57160" w:rsidRDefault="004B5B47" w:rsidP="00CF7F7F">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інформаційно-аналітичноїсистеми «Обліквідомостейпро  притягнення особи до кримінальноївідповідальності та наявностісудимості» про те, що</w:t>
            </w:r>
            <w:r>
              <w:rPr>
                <w:rFonts w:ascii="Times New Roman" w:hAnsi="Times New Roman" w:cs="Times New Roman"/>
                <w:lang w:val="ru-RU" w:eastAsia="ru-RU"/>
              </w:rPr>
              <w:t>керівникучасника-переможця</w:t>
            </w:r>
            <w:r w:rsidRPr="00F57160">
              <w:rPr>
                <w:rFonts w:ascii="Times New Roman" w:hAnsi="Times New Roman" w:cs="Times New Roman"/>
                <w:lang w:val="ru-RU" w:eastAsia="ru-RU"/>
              </w:rPr>
              <w:t>до кримінальноївідповідальності не притягувалась, не знятоїчинепогашеноїсудимості не має. Документ має бути оформлений не більше 30 денноїдавнинивідноснодатийогоподанняЗамовнику.</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4</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Default="004B5B47" w:rsidP="00CF7F7F">
            <w:pPr>
              <w:tabs>
                <w:tab w:val="num" w:pos="360"/>
              </w:tabs>
              <w:spacing w:after="0" w:line="240" w:lineRule="auto"/>
              <w:jc w:val="both"/>
              <w:rPr>
                <w:rFonts w:ascii="Times New Roman" w:eastAsia="Times New Roman" w:hAnsi="Times New Roman" w:cs="Times New Roman"/>
                <w:b/>
                <w:lang w:eastAsia="ru-RU"/>
              </w:rPr>
            </w:pPr>
            <w:r w:rsidRPr="001772E0">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ь-якими формами торгівлі людьми</w:t>
            </w:r>
          </w:p>
          <w:p w:rsidR="004B5B47" w:rsidRPr="00A5011D" w:rsidRDefault="004B5B47" w:rsidP="00CF7F7F">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w:t>
            </w:r>
            <w:r>
              <w:rPr>
                <w:rFonts w:ascii="Times New Roman" w:hAnsi="Times New Roman" w:cs="Times New Roman"/>
                <w:b/>
                <w:lang w:val="ru-RU" w:eastAsia="ru-RU"/>
              </w:rPr>
              <w:t>підставазгідно з підпунктом 12</w:t>
            </w:r>
            <w:r w:rsidRPr="00C3746F">
              <w:rPr>
                <w:rFonts w:ascii="Times New Roman" w:hAnsi="Times New Roman" w:cs="Times New Roman"/>
                <w:b/>
                <w:lang w:val="ru-RU" w:eastAsia="ru-RU"/>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Default="004B5B47" w:rsidP="00CF7F7F">
            <w:pPr>
              <w:pStyle w:val="rvps2"/>
              <w:spacing w:before="0" w:beforeAutospacing="0" w:after="0" w:afterAutospacing="0"/>
              <w:jc w:val="both"/>
              <w:rPr>
                <w:sz w:val="22"/>
                <w:szCs w:val="22"/>
                <w:lang w:val="ru-RU" w:eastAsia="ru-RU"/>
              </w:rPr>
            </w:pPr>
            <w:r w:rsidRPr="00A5011D">
              <w:rPr>
                <w:sz w:val="22"/>
                <w:szCs w:val="22"/>
                <w:lang w:val="ru-RU" w:eastAsia="ru-RU"/>
              </w:rPr>
              <w:t xml:space="preserve">Витяг з інформаційно-аналітичноїсистеми «Обліквідомостейпро  притягнення особи до кримінальноївідповідальності та наявностісудимості» про те, </w:t>
            </w:r>
            <w:r w:rsidRPr="001772E0">
              <w:rPr>
                <w:sz w:val="22"/>
                <w:szCs w:val="22"/>
                <w:lang w:val="ru-RU" w:eastAsia="ru-RU"/>
              </w:rPr>
              <w:t>керівникаучасника</w:t>
            </w:r>
            <w:r>
              <w:rPr>
                <w:sz w:val="22"/>
                <w:szCs w:val="22"/>
                <w:lang w:val="ru-RU" w:eastAsia="ru-RU"/>
              </w:rPr>
              <w:t>-переможця</w:t>
            </w:r>
            <w:r w:rsidRPr="001772E0">
              <w:rPr>
                <w:sz w:val="22"/>
                <w:szCs w:val="22"/>
                <w:lang w:val="ru-RU" w:eastAsia="ru-RU"/>
              </w:rPr>
              <w:t xml:space="preserve">процедуризакупівлі, </w:t>
            </w:r>
            <w:r>
              <w:rPr>
                <w:sz w:val="22"/>
                <w:szCs w:val="22"/>
                <w:lang w:val="ru-RU" w:eastAsia="ru-RU"/>
              </w:rPr>
              <w:t>чифізична особа</w:t>
            </w:r>
            <w:r w:rsidRPr="001772E0">
              <w:rPr>
                <w:sz w:val="22"/>
                <w:szCs w:val="22"/>
                <w:lang w:val="ru-RU" w:eastAsia="ru-RU"/>
              </w:rPr>
              <w:t>, яка є учасником</w:t>
            </w:r>
            <w:r>
              <w:rPr>
                <w:sz w:val="22"/>
                <w:szCs w:val="22"/>
                <w:lang w:val="ru-RU" w:eastAsia="ru-RU"/>
              </w:rPr>
              <w:t>-переможцем</w:t>
            </w:r>
            <w:r w:rsidRPr="001772E0">
              <w:rPr>
                <w:sz w:val="22"/>
                <w:szCs w:val="22"/>
                <w:lang w:val="ru-RU" w:eastAsia="ru-RU"/>
              </w:rPr>
              <w:t>процедуризакупівлі</w:t>
            </w:r>
            <w:r w:rsidRPr="00A5011D">
              <w:rPr>
                <w:sz w:val="22"/>
                <w:szCs w:val="22"/>
                <w:lang w:val="ru-RU" w:eastAsia="ru-RU"/>
              </w:rPr>
              <w:t xml:space="preserve">до кримінальноївідповідальності не притягувалась, не знятоїчинепогашеноїсудимості не має. </w:t>
            </w:r>
          </w:p>
          <w:p w:rsidR="004B5B47" w:rsidRPr="00A5011D" w:rsidRDefault="004B5B47" w:rsidP="00CF7F7F">
            <w:pPr>
              <w:pStyle w:val="rvps2"/>
              <w:spacing w:before="0" w:beforeAutospacing="0" w:after="0" w:afterAutospacing="0"/>
              <w:jc w:val="both"/>
              <w:rPr>
                <w:sz w:val="22"/>
                <w:szCs w:val="22"/>
                <w:lang w:val="ru-RU" w:eastAsia="ru-RU"/>
              </w:rPr>
            </w:pPr>
            <w:r w:rsidRPr="00A5011D">
              <w:rPr>
                <w:sz w:val="22"/>
                <w:szCs w:val="22"/>
                <w:lang w:val="ru-RU" w:eastAsia="ru-RU"/>
              </w:rPr>
              <w:t>Документ має бути оформлений не більше 30 денноїдавнинивідноснодатийогоподанняЗамовнику.</w:t>
            </w:r>
          </w:p>
        </w:tc>
      </w:tr>
      <w:tr w:rsidR="004B5B47" w:rsidRPr="00A5011D" w:rsidTr="00CF7F7F">
        <w:tc>
          <w:tcPr>
            <w:tcW w:w="567" w:type="dxa"/>
            <w:tcBorders>
              <w:top w:val="single" w:sz="6" w:space="0" w:color="auto"/>
              <w:left w:val="single" w:sz="6" w:space="0" w:color="auto"/>
              <w:bottom w:val="single" w:sz="6" w:space="0" w:color="auto"/>
              <w:right w:val="single" w:sz="6" w:space="0" w:color="auto"/>
            </w:tcBorders>
          </w:tcPr>
          <w:p w:rsidR="004B5B47" w:rsidRPr="00A5011D" w:rsidRDefault="004B5B47" w:rsidP="00CF7F7F">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5</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4B5B47" w:rsidRPr="00D3301D" w:rsidRDefault="004B5B47" w:rsidP="00CF7F7F">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lang w:eastAsia="ru-RU"/>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4B5B47" w:rsidRPr="00D3301D" w:rsidRDefault="004B5B47" w:rsidP="00CF7F7F">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4B5B47" w:rsidRPr="00D3301D" w:rsidRDefault="004B5B47" w:rsidP="00CF7F7F">
            <w:pPr>
              <w:spacing w:after="0" w:line="240" w:lineRule="auto"/>
              <w:jc w:val="both"/>
              <w:rPr>
                <w:rFonts w:ascii="Times New Roman" w:hAnsi="Times New Roman" w:cs="Times New Roman"/>
                <w:lang w:eastAsia="ru-RU"/>
              </w:rPr>
            </w:pPr>
          </w:p>
          <w:p w:rsidR="004B5B47" w:rsidRPr="00D3301D" w:rsidRDefault="004B5B47" w:rsidP="00CF7F7F">
            <w:pPr>
              <w:spacing w:after="0" w:line="240" w:lineRule="auto"/>
              <w:jc w:val="both"/>
              <w:rPr>
                <w:rFonts w:ascii="Times New Roman" w:hAnsi="Times New Roman" w:cs="Times New Roman"/>
                <w:lang w:eastAsia="ru-RU"/>
              </w:rPr>
            </w:pPr>
            <w:r w:rsidRPr="00D3301D">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B5B47" w:rsidRPr="00A5011D" w:rsidRDefault="004B5B47" w:rsidP="004B5B47">
      <w:pPr>
        <w:pStyle w:val="Default"/>
        <w:jc w:val="center"/>
        <w:rPr>
          <w:rFonts w:eastAsia="Times New Roman"/>
          <w:b/>
          <w:sz w:val="22"/>
          <w:szCs w:val="22"/>
          <w:lang w:eastAsia="ru-RU"/>
        </w:rPr>
      </w:pPr>
    </w:p>
    <w:p w:rsidR="004B5B47" w:rsidRPr="00A5011D" w:rsidRDefault="004B5B47" w:rsidP="004B5B47">
      <w:pPr>
        <w:pStyle w:val="Default"/>
        <w:jc w:val="center"/>
        <w:rPr>
          <w:rFonts w:eastAsia="Times New Roman"/>
          <w:b/>
          <w:sz w:val="22"/>
          <w:szCs w:val="22"/>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6F19B3" w:rsidRPr="00F722A1" w:rsidRDefault="006F19B3" w:rsidP="00F722A1">
      <w:pPr>
        <w:widowControl w:val="0"/>
        <w:spacing w:after="0" w:line="240" w:lineRule="auto"/>
        <w:ind w:right="113" w:firstLine="567"/>
        <w:contextualSpacing/>
        <w:jc w:val="both"/>
        <w:rPr>
          <w:rFonts w:ascii="Times New Roman" w:hAnsi="Times New Roman" w:cs="Times New Roman"/>
          <w:b/>
        </w:rPr>
      </w:pPr>
      <w:r>
        <w:rPr>
          <w:rFonts w:ascii="Times New Roman" w:hAnsi="Times New Roman" w:cs="Times New Roman"/>
        </w:rPr>
        <w:br w:type="page"/>
      </w:r>
    </w:p>
    <w:p w:rsidR="00E56C08" w:rsidRPr="00F722A1" w:rsidRDefault="006F19B3" w:rsidP="00F722A1">
      <w:pPr>
        <w:jc w:val="center"/>
        <w:rPr>
          <w:rFonts w:ascii="Times New Roman" w:hAnsi="Times New Roman" w:cs="Times New Roman"/>
          <w:b/>
          <w:color w:val="000000" w:themeColor="text1"/>
        </w:rPr>
      </w:pPr>
      <w:r w:rsidRPr="00F722A1">
        <w:rPr>
          <w:rFonts w:ascii="Times New Roman" w:hAnsi="Times New Roman" w:cs="Times New Roman"/>
          <w:b/>
          <w:color w:val="000000" w:themeColor="text1"/>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F722A1" w:rsidRPr="00F722A1"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F722A1" w:rsidRDefault="00566D1A" w:rsidP="000247E2">
            <w:pPr>
              <w:spacing w:line="240" w:lineRule="auto"/>
              <w:contextualSpacing/>
              <w:jc w:val="center"/>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B5B47" w:rsidRDefault="004B5B47" w:rsidP="000247E2">
            <w:pPr>
              <w:pStyle w:val="aa"/>
              <w:spacing w:before="0" w:beforeAutospacing="0" w:after="0" w:afterAutospacing="0"/>
              <w:ind w:left="-21" w:firstLine="479"/>
              <w:jc w:val="both"/>
              <w:rPr>
                <w:color w:val="000000" w:themeColor="text1"/>
                <w:sz w:val="21"/>
                <w:szCs w:val="21"/>
                <w:lang w:val="uk-UA" w:eastAsia="uk-UA"/>
              </w:rPr>
            </w:pPr>
          </w:p>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Довідка та підтверджуючі документи згідно з нижченаведеним:</w:t>
            </w:r>
          </w:p>
          <w:p w:rsidR="004B5B47" w:rsidRPr="00046EB6"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046EB6" w:rsidRDefault="004B5B47" w:rsidP="004B5B47">
            <w:pPr>
              <w:pStyle w:val="aa"/>
              <w:spacing w:before="0" w:beforeAutospacing="0" w:after="0" w:afterAutospacing="0"/>
              <w:ind w:left="-21" w:firstLine="479"/>
              <w:jc w:val="center"/>
              <w:rPr>
                <w:b/>
                <w:color w:val="000000"/>
                <w:sz w:val="22"/>
                <w:szCs w:val="22"/>
                <w:lang w:val="uk-UA" w:eastAsia="uk-UA"/>
              </w:rPr>
            </w:pPr>
            <w:r w:rsidRPr="00046EB6">
              <w:rPr>
                <w:b/>
                <w:color w:val="000000"/>
                <w:sz w:val="22"/>
                <w:szCs w:val="22"/>
                <w:lang w:val="uk-UA" w:eastAsia="uk-UA"/>
              </w:rPr>
              <w:t>Довідка</w:t>
            </w:r>
          </w:p>
          <w:p w:rsidR="004B5B47" w:rsidRPr="00046EB6" w:rsidRDefault="004B5B47" w:rsidP="004B5B47">
            <w:pPr>
              <w:pStyle w:val="aa"/>
              <w:spacing w:before="0" w:beforeAutospacing="0" w:after="0" w:afterAutospacing="0"/>
              <w:ind w:left="-21" w:firstLine="479"/>
              <w:jc w:val="center"/>
              <w:rPr>
                <w:b/>
                <w:color w:val="000000"/>
                <w:sz w:val="22"/>
                <w:szCs w:val="22"/>
                <w:lang w:val="uk-UA" w:eastAsia="uk-UA"/>
              </w:rPr>
            </w:pPr>
          </w:p>
          <w:tbl>
            <w:tblPr>
              <w:tblStyle w:val="af"/>
              <w:tblW w:w="0" w:type="auto"/>
              <w:tblLayout w:type="fixed"/>
              <w:tblLook w:val="04A0"/>
            </w:tblPr>
            <w:tblGrid>
              <w:gridCol w:w="2839"/>
              <w:gridCol w:w="2268"/>
              <w:gridCol w:w="1842"/>
              <w:gridCol w:w="2694"/>
            </w:tblGrid>
            <w:tr w:rsidR="004B5B47" w:rsidRPr="00046EB6" w:rsidTr="00CF7F7F">
              <w:tc>
                <w:tcPr>
                  <w:tcW w:w="9643" w:type="dxa"/>
                  <w:gridSpan w:val="4"/>
                  <w:shd w:val="clear" w:color="auto" w:fill="F2F2F2" w:themeFill="background1" w:themeFillShade="F2"/>
                </w:tcPr>
                <w:p w:rsidR="004B5B47" w:rsidRPr="00046EB6" w:rsidRDefault="004B5B47" w:rsidP="004B5B47">
                  <w:pPr>
                    <w:pStyle w:val="aa"/>
                    <w:spacing w:before="0" w:beforeAutospacing="0" w:after="0" w:afterAutospacing="0"/>
                    <w:jc w:val="both"/>
                    <w:rPr>
                      <w:b/>
                      <w:color w:val="000000"/>
                      <w:sz w:val="22"/>
                      <w:szCs w:val="22"/>
                      <w:lang w:val="uk-UA" w:eastAsia="uk-UA"/>
                    </w:rPr>
                  </w:pPr>
                  <w:r w:rsidRPr="00046EB6">
                    <w:rPr>
                      <w:b/>
                      <w:color w:val="000000"/>
                      <w:sz w:val="22"/>
                      <w:szCs w:val="22"/>
                      <w:lang w:val="uk-UA" w:eastAsia="uk-UA"/>
                    </w:rPr>
                    <w:t>Учасник (найменування, код ЄДРПОУ):</w:t>
                  </w:r>
                </w:p>
                <w:p w:rsidR="004B5B47" w:rsidRPr="00046EB6" w:rsidRDefault="004B5B47" w:rsidP="004B5B47">
                  <w:pPr>
                    <w:pStyle w:val="aa"/>
                    <w:spacing w:before="0" w:beforeAutospacing="0" w:after="0" w:afterAutospacing="0"/>
                    <w:jc w:val="center"/>
                    <w:rPr>
                      <w:b/>
                      <w:color w:val="000000"/>
                      <w:sz w:val="22"/>
                      <w:szCs w:val="22"/>
                      <w:lang w:val="uk-UA" w:eastAsia="uk-UA"/>
                    </w:rPr>
                  </w:pPr>
                </w:p>
              </w:tc>
            </w:tr>
            <w:tr w:rsidR="004B5B47" w:rsidRPr="00046EB6" w:rsidTr="00CF7F7F">
              <w:tc>
                <w:tcPr>
                  <w:tcW w:w="5107" w:type="dxa"/>
                  <w:gridSpan w:val="2"/>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Прізвище, ім’я, по-батькові</w:t>
                  </w:r>
                </w:p>
              </w:tc>
              <w:tc>
                <w:tcPr>
                  <w:tcW w:w="1842"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Назва посади</w:t>
                  </w:r>
                </w:p>
              </w:tc>
              <w:tc>
                <w:tcPr>
                  <w:tcW w:w="2694" w:type="dxa"/>
                  <w:shd w:val="clear" w:color="auto" w:fill="F2F2F2" w:themeFill="background1" w:themeFillShade="F2"/>
                </w:tcPr>
                <w:p w:rsidR="004B5B47" w:rsidRPr="00046EB6" w:rsidRDefault="004B5B47" w:rsidP="004B5B47">
                  <w:pPr>
                    <w:pStyle w:val="aa"/>
                    <w:spacing w:before="0" w:beforeAutospacing="0" w:after="0" w:afterAutospacing="0"/>
                    <w:jc w:val="center"/>
                    <w:rPr>
                      <w:b/>
                      <w:color w:val="000000"/>
                      <w:sz w:val="22"/>
                      <w:szCs w:val="22"/>
                      <w:lang w:val="uk-UA" w:eastAsia="uk-UA"/>
                    </w:rPr>
                  </w:pPr>
                  <w:r w:rsidRPr="00046EB6">
                    <w:rPr>
                      <w:b/>
                      <w:color w:val="000000"/>
                      <w:sz w:val="22"/>
                      <w:szCs w:val="22"/>
                      <w:lang w:val="uk-UA" w:eastAsia="uk-UA"/>
                    </w:rPr>
                    <w:t xml:space="preserve">Підтверджуючий документ </w:t>
                  </w: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Керівника учасника</w:t>
                  </w:r>
                </w:p>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r w:rsidR="004B5B47" w:rsidRPr="00046EB6" w:rsidTr="00CF7F7F">
              <w:tc>
                <w:tcPr>
                  <w:tcW w:w="2839" w:type="dxa"/>
                </w:tcPr>
                <w:p w:rsidR="004B5B47" w:rsidRPr="00046EB6" w:rsidRDefault="004B5B47" w:rsidP="004B5B47">
                  <w:pPr>
                    <w:pStyle w:val="aa"/>
                    <w:spacing w:before="0" w:beforeAutospacing="0" w:after="0" w:afterAutospacing="0"/>
                    <w:jc w:val="both"/>
                    <w:rPr>
                      <w:color w:val="000000"/>
                      <w:sz w:val="22"/>
                      <w:szCs w:val="22"/>
                      <w:lang w:val="uk-UA" w:eastAsia="uk-UA"/>
                    </w:rPr>
                  </w:pPr>
                  <w:r w:rsidRPr="00046EB6">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1842"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c>
                <w:tcPr>
                  <w:tcW w:w="2694" w:type="dxa"/>
                </w:tcPr>
                <w:p w:rsidR="004B5B47" w:rsidRPr="00046EB6" w:rsidRDefault="004B5B47" w:rsidP="004B5B47">
                  <w:pPr>
                    <w:pStyle w:val="aa"/>
                    <w:spacing w:before="0" w:beforeAutospacing="0" w:after="0" w:afterAutospacing="0"/>
                    <w:jc w:val="both"/>
                    <w:rPr>
                      <w:color w:val="000000"/>
                      <w:sz w:val="22"/>
                      <w:szCs w:val="22"/>
                      <w:lang w:val="uk-UA" w:eastAsia="uk-UA"/>
                    </w:rPr>
                  </w:pPr>
                </w:p>
              </w:tc>
            </w:tr>
          </w:tbl>
          <w:p w:rsidR="004B5B47" w:rsidRPr="00046EB6" w:rsidRDefault="004B5B47" w:rsidP="004B5B47">
            <w:pPr>
              <w:pStyle w:val="aa"/>
              <w:spacing w:before="0" w:beforeAutospacing="0" w:after="0" w:afterAutospacing="0"/>
              <w:ind w:left="-21" w:firstLine="479"/>
              <w:jc w:val="both"/>
              <w:rPr>
                <w:color w:val="000000"/>
                <w:sz w:val="22"/>
                <w:szCs w:val="22"/>
                <w:lang w:val="uk-UA" w:eastAsia="uk-UA"/>
              </w:rPr>
            </w:pPr>
          </w:p>
          <w:p w:rsidR="004B5B47" w:rsidRPr="00046EB6" w:rsidRDefault="004B5B47" w:rsidP="004B5B47">
            <w:pPr>
              <w:pStyle w:val="aa"/>
              <w:spacing w:before="0" w:beforeAutospacing="0" w:after="0" w:afterAutospacing="0"/>
              <w:ind w:left="-21" w:firstLine="479"/>
              <w:jc w:val="both"/>
              <w:rPr>
                <w:i/>
                <w:color w:val="000000"/>
                <w:sz w:val="16"/>
                <w:szCs w:val="22"/>
                <w:lang w:val="uk-UA" w:eastAsia="uk-UA"/>
              </w:rPr>
            </w:pPr>
            <w:r w:rsidRPr="00046EB6">
              <w:rPr>
                <w:i/>
                <w:color w:val="000000"/>
                <w:sz w:val="16"/>
                <w:szCs w:val="22"/>
                <w:lang w:val="uk-UA" w:eastAsia="uk-UA"/>
              </w:rPr>
              <w:t>*у разі, якщо учасником є фізична-особа підприємець, то про це зазначається у графі «назва посади».</w:t>
            </w:r>
          </w:p>
          <w:p w:rsidR="004B5B47" w:rsidRDefault="004B5B47" w:rsidP="00682574">
            <w:pPr>
              <w:pStyle w:val="aa"/>
              <w:spacing w:before="0" w:beforeAutospacing="0" w:after="0" w:afterAutospacing="0"/>
              <w:jc w:val="both"/>
              <w:rPr>
                <w:color w:val="000000" w:themeColor="text1"/>
                <w:sz w:val="21"/>
                <w:szCs w:val="21"/>
                <w:lang w:val="uk-UA" w:eastAsia="uk-UA"/>
              </w:rPr>
            </w:pP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722A1">
              <w:rPr>
                <w:color w:val="000000" w:themeColor="text1"/>
                <w:sz w:val="21"/>
                <w:szCs w:val="21"/>
                <w:u w:val="single"/>
                <w:lang w:val="uk-UA" w:eastAsia="uk-UA"/>
              </w:rPr>
              <w:t>на підставі положень установчих документів</w:t>
            </w:r>
            <w:r w:rsidRPr="00F722A1">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F722A1" w:rsidRDefault="00566D1A" w:rsidP="000247E2">
            <w:pPr>
              <w:pStyle w:val="aa"/>
              <w:spacing w:before="0" w:beforeAutospacing="0" w:after="0" w:afterAutospacing="0"/>
              <w:ind w:left="-21" w:firstLine="479"/>
              <w:jc w:val="both"/>
              <w:rPr>
                <w:color w:val="000000" w:themeColor="text1"/>
                <w:sz w:val="21"/>
                <w:szCs w:val="21"/>
                <w:lang w:val="uk-UA" w:eastAsia="uk-UA"/>
              </w:rPr>
            </w:pPr>
            <w:r w:rsidRPr="00F722A1">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F722A1">
              <w:rPr>
                <w:color w:val="000000" w:themeColor="text1"/>
                <w:sz w:val="21"/>
                <w:szCs w:val="21"/>
                <w:lang w:val="uk-UA" w:eastAsia="uk-UA"/>
              </w:rPr>
              <w:t>наказ  про призначення директора об’єднання учасників.</w:t>
            </w:r>
          </w:p>
          <w:p w:rsidR="00566D1A" w:rsidRPr="00F722A1" w:rsidRDefault="00566D1A" w:rsidP="000247E2">
            <w:pPr>
              <w:pStyle w:val="aa"/>
              <w:spacing w:before="0" w:beforeAutospacing="0" w:after="0" w:afterAutospacing="0"/>
              <w:ind w:left="-21" w:firstLine="479"/>
              <w:jc w:val="both"/>
              <w:rPr>
                <w:color w:val="000000" w:themeColor="text1"/>
                <w:sz w:val="21"/>
                <w:szCs w:val="21"/>
                <w:lang w:eastAsia="uk-UA"/>
              </w:rPr>
            </w:pPr>
            <w:r w:rsidRPr="00F722A1">
              <w:rPr>
                <w:color w:val="000000" w:themeColor="text1"/>
                <w:sz w:val="21"/>
                <w:szCs w:val="21"/>
                <w:lang w:val="uk-UA" w:eastAsia="uk-UA"/>
              </w:rPr>
              <w:t xml:space="preserve">Г) </w:t>
            </w:r>
            <w:r w:rsidRPr="00F722A1">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F722A1">
              <w:rPr>
                <w:color w:val="000000" w:themeColor="text1"/>
                <w:sz w:val="21"/>
                <w:szCs w:val="21"/>
                <w:lang w:val="en-US" w:eastAsia="uk-UA"/>
              </w:rPr>
              <w:t>ID</w:t>
            </w:r>
            <w:r w:rsidRPr="00F722A1">
              <w:rPr>
                <w:color w:val="000000" w:themeColor="text1"/>
                <w:sz w:val="21"/>
                <w:szCs w:val="21"/>
                <w:lang w:eastAsia="uk-UA"/>
              </w:rPr>
              <w:t>-картки.</w:t>
            </w:r>
          </w:p>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F722A1" w:rsidRDefault="00566D1A" w:rsidP="000247E2">
            <w:pPr>
              <w:spacing w:line="240" w:lineRule="auto"/>
              <w:contextualSpacing/>
              <w:jc w:val="both"/>
              <w:rPr>
                <w:rFonts w:ascii="Times New Roman" w:hAnsi="Times New Roman"/>
                <w:iCs/>
                <w:color w:val="000000" w:themeColor="text1"/>
                <w:sz w:val="21"/>
                <w:szCs w:val="21"/>
              </w:rPr>
            </w:pPr>
            <w:r w:rsidRPr="00F722A1">
              <w:rPr>
                <w:rFonts w:ascii="Times New Roman" w:hAnsi="Times New Roman"/>
                <w:iCs/>
                <w:color w:val="000000" w:themeColor="text1"/>
                <w:sz w:val="21"/>
                <w:szCs w:val="21"/>
              </w:rPr>
              <w:t xml:space="preserve">Оригінал </w:t>
            </w:r>
            <w:r w:rsidRPr="00F722A1">
              <w:rPr>
                <w:rFonts w:ascii="Times New Roman" w:hAnsi="Times New Roman"/>
                <w:color w:val="000000" w:themeColor="text1"/>
                <w:sz w:val="21"/>
                <w:szCs w:val="21"/>
              </w:rPr>
              <w:t xml:space="preserve">чикопія </w:t>
            </w:r>
            <w:r w:rsidRPr="00F722A1">
              <w:rPr>
                <w:rFonts w:ascii="Times New Roman" w:hAnsi="Times New Roman"/>
                <w:iCs/>
                <w:color w:val="000000" w:themeColor="text1"/>
                <w:sz w:val="21"/>
                <w:szCs w:val="21"/>
              </w:rPr>
              <w:t>статуту або іншого установчого документу</w:t>
            </w:r>
            <w:r w:rsidRPr="00F722A1">
              <w:rPr>
                <w:rFonts w:ascii="Times New Roman" w:hAnsi="Times New Roman"/>
                <w:color w:val="000000" w:themeColor="text1"/>
                <w:sz w:val="21"/>
                <w:szCs w:val="21"/>
              </w:rPr>
              <w:t xml:space="preserve"> зі змінами (у разі їх наявності),</w:t>
            </w:r>
            <w:r w:rsidRPr="00F722A1">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F722A1">
              <w:rPr>
                <w:rFonts w:ascii="Times New Roman" w:hAnsi="Times New Roman"/>
                <w:color w:val="000000" w:themeColor="text1"/>
                <w:sz w:val="21"/>
                <w:szCs w:val="21"/>
                <w:shd w:val="clear" w:color="auto" w:fill="FFFFFF"/>
              </w:rPr>
              <w:t xml:space="preserve">часником з </w:t>
            </w:r>
            <w:r w:rsidRPr="00F722A1">
              <w:rPr>
                <w:rFonts w:ascii="Times New Roman" w:hAnsi="Times New Roman"/>
                <w:color w:val="000000" w:themeColor="text1"/>
                <w:sz w:val="21"/>
                <w:szCs w:val="21"/>
                <w:lang w:eastAsia="ar-SA"/>
              </w:rPr>
              <w:t>організаційно-правовою формою господарювання:</w:t>
            </w:r>
            <w:r w:rsidRPr="00F722A1">
              <w:rPr>
                <w:rFonts w:ascii="Times New Roman" w:hAnsi="Times New Roman"/>
                <w:color w:val="000000" w:themeColor="text1"/>
                <w:sz w:val="21"/>
                <w:szCs w:val="21"/>
                <w:shd w:val="clear" w:color="auto" w:fill="FFFFFF"/>
              </w:rPr>
              <w:t xml:space="preserve"> товариство</w:t>
            </w:r>
            <w:r w:rsidRPr="00F722A1">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722A1">
              <w:rPr>
                <w:rFonts w:ascii="Times New Roman" w:hAnsi="Times New Roman"/>
                <w:iCs/>
                <w:color w:val="000000" w:themeColor="text1"/>
                <w:sz w:val="21"/>
                <w:szCs w:val="21"/>
              </w:rPr>
              <w:t xml:space="preserve">). </w:t>
            </w:r>
          </w:p>
          <w:p w:rsidR="00F57160" w:rsidRPr="00F722A1" w:rsidRDefault="00566D1A" w:rsidP="000247E2">
            <w:pPr>
              <w:spacing w:line="240" w:lineRule="auto"/>
              <w:contextualSpacing/>
              <w:jc w:val="both"/>
              <w:rPr>
                <w:rFonts w:ascii="Times New Roman" w:hAnsi="Times New Roman"/>
                <w:color w:val="000000" w:themeColor="text1"/>
                <w:sz w:val="21"/>
                <w:szCs w:val="21"/>
              </w:rPr>
            </w:pPr>
            <w:r w:rsidRPr="00F722A1">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F722A1" w:rsidRDefault="00566D1A" w:rsidP="00F57160">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F722A1">
              <w:rPr>
                <w:rFonts w:ascii="Times New Roman" w:hAnsi="Times New Roman"/>
                <w:color w:val="000000" w:themeColor="text1"/>
                <w:sz w:val="21"/>
                <w:szCs w:val="21"/>
              </w:rPr>
              <w:t xml:space="preserve">може надати </w:t>
            </w:r>
            <w:r w:rsidRPr="00F722A1">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B5B47" w:rsidP="000247E2">
            <w:pPr>
              <w:spacing w:line="240" w:lineRule="auto"/>
              <w:contextualSpacing/>
              <w:jc w:val="both"/>
              <w:rPr>
                <w:rFonts w:ascii="Times New Roman" w:hAnsi="Times New Roman" w:cs="Times New Roman"/>
                <w:color w:val="000000" w:themeColor="text1"/>
                <w:sz w:val="21"/>
                <w:szCs w:val="21"/>
              </w:rPr>
            </w:pPr>
            <w:r w:rsidRPr="00046EB6">
              <w:rPr>
                <w:rFonts w:ascii="Times New Roman" w:hAnsi="Times New Roman" w:cs="Times New Roman"/>
              </w:rPr>
              <w:t>Витяг з Єдиного державного реєстру юридичних осіб, фізичних осіб-підприємців та громадських формуван</w:t>
            </w:r>
            <w:r w:rsidR="00065B97">
              <w:rPr>
                <w:rFonts w:ascii="Times New Roman" w:hAnsi="Times New Roman" w:cs="Times New Roman"/>
              </w:rPr>
              <w:t>ь, сформований у поточному році (сформов</w:t>
            </w:r>
            <w:r w:rsidR="00BE6E04">
              <w:rPr>
                <w:rFonts w:ascii="Times New Roman" w:hAnsi="Times New Roman" w:cs="Times New Roman"/>
              </w:rPr>
              <w:t>а</w:t>
            </w:r>
            <w:r w:rsidR="00065B97">
              <w:rPr>
                <w:rFonts w:ascii="Times New Roman" w:hAnsi="Times New Roman" w:cs="Times New Roman"/>
              </w:rPr>
              <w:t xml:space="preserve">ний нотаріусом чи державним реєстратором або за допомогою відкритих ресурсів </w:t>
            </w:r>
            <w:r w:rsidR="00065B97">
              <w:rPr>
                <w:rFonts w:ascii="Times New Roman" w:hAnsi="Times New Roman" w:cs="Times New Roman"/>
                <w:lang w:val="en-US"/>
              </w:rPr>
              <w:t>YouControl</w:t>
            </w:r>
            <w:r w:rsidR="00065B97">
              <w:rPr>
                <w:rFonts w:ascii="Times New Roman" w:hAnsi="Times New Roman" w:cs="Times New Roman"/>
              </w:rPr>
              <w:t>, чи</w:t>
            </w:r>
            <w:r w:rsidR="00065B97">
              <w:rPr>
                <w:rFonts w:ascii="Times New Roman" w:hAnsi="Times New Roman" w:cs="Times New Roman"/>
                <w:lang w:val="en-US"/>
              </w:rPr>
              <w:t>Opendatabot</w:t>
            </w:r>
            <w:r w:rsidR="00065B97">
              <w:rPr>
                <w:rFonts w:ascii="Times New Roman" w:hAnsi="Times New Roman" w:cs="Times New Roman"/>
              </w:rPr>
              <w:t>тощо)</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566D1A" w:rsidP="000247E2">
            <w:pPr>
              <w:pStyle w:val="a6"/>
              <w:spacing w:after="0" w:line="240" w:lineRule="auto"/>
              <w:ind w:left="0"/>
              <w:jc w:val="both"/>
              <w:rPr>
                <w:rFonts w:ascii="Times New Roman" w:hAnsi="Times New Roman"/>
                <w:color w:val="000000" w:themeColor="text1"/>
                <w:sz w:val="21"/>
                <w:szCs w:val="21"/>
                <w:lang w:eastAsia="ru-RU"/>
              </w:rPr>
            </w:pPr>
            <w:r w:rsidRPr="00F722A1">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F722A1"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F722A1">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065B97" w:rsidRDefault="00566D1A" w:rsidP="000247E2">
            <w:pPr>
              <w:spacing w:line="240" w:lineRule="auto"/>
              <w:contextualSpacing/>
              <w:jc w:val="both"/>
              <w:rPr>
                <w:rStyle w:val="a9"/>
                <w:rFonts w:ascii="Times New Roman" w:hAnsi="Times New Roman" w:cs="Times New Roman"/>
                <w:b w:val="0"/>
                <w:color w:val="000000" w:themeColor="text1"/>
                <w:sz w:val="21"/>
                <w:szCs w:val="21"/>
              </w:rPr>
            </w:pPr>
            <w:r w:rsidRPr="00065B97">
              <w:rPr>
                <w:rStyle w:val="a9"/>
                <w:rFonts w:ascii="Times New Roman" w:hAnsi="Times New Roman" w:cs="Times New Roman"/>
                <w:b w:val="0"/>
                <w:color w:val="000000" w:themeColor="text1"/>
                <w:sz w:val="21"/>
                <w:szCs w:val="21"/>
              </w:rPr>
              <w:t xml:space="preserve">Підтвердження наявності в учасника ліцензії, яка дає право виконувати роботи, які є предметом закупівлі </w:t>
            </w:r>
            <w:r w:rsidR="00065B97" w:rsidRPr="00065B97">
              <w:rPr>
                <w:rFonts w:ascii="Times New Roman" w:hAnsi="Times New Roman"/>
                <w:color w:val="000000"/>
              </w:rPr>
              <w:t>(електропостачання та електроосвітлення)</w:t>
            </w:r>
            <w:r w:rsidRPr="00065B97">
              <w:rPr>
                <w:rStyle w:val="a9"/>
                <w:rFonts w:ascii="Times New Roman" w:hAnsi="Times New Roman" w:cs="Times New Roman"/>
                <w:b w:val="0"/>
                <w:color w:val="000000" w:themeColor="text1"/>
                <w:sz w:val="21"/>
                <w:szCs w:val="21"/>
              </w:rPr>
              <w:t>(надати скан-копію ліцензії з додатком або лист з посиланням на сайт, де можна перевірити наявність в у</w:t>
            </w:r>
            <w:r w:rsidR="00576445" w:rsidRPr="00065B9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p w:rsidR="00065B97" w:rsidRPr="00065B97" w:rsidRDefault="00065B97" w:rsidP="00065B97">
            <w:pPr>
              <w:widowControl w:val="0"/>
              <w:spacing w:after="0" w:line="240" w:lineRule="auto"/>
              <w:ind w:right="113"/>
              <w:contextualSpacing/>
              <w:jc w:val="both"/>
              <w:rPr>
                <w:rFonts w:ascii="Times New Roman" w:hAnsi="Times New Roman"/>
                <w:color w:val="000000"/>
              </w:rPr>
            </w:pPr>
            <w:r w:rsidRPr="00065B97">
              <w:rPr>
                <w:rFonts w:ascii="Times New Roman" w:hAnsi="Times New Roman"/>
                <w:color w:val="000000"/>
              </w:rPr>
              <w:t>Дозвіл Держпраці, виданий учасникові, на підставі якого учасник має право виконувати роботи електроустановках напругою понад 1000 В.</w:t>
            </w:r>
          </w:p>
        </w:tc>
      </w:tr>
    </w:tbl>
    <w:p w:rsidR="00566D1A" w:rsidRPr="006F19B3" w:rsidRDefault="00566D1A" w:rsidP="000247E2">
      <w:pPr>
        <w:rPr>
          <w:rFonts w:ascii="Times New Roman" w:hAnsi="Times New Roman" w:cs="Times New Roman"/>
          <w:b/>
        </w:rPr>
      </w:pPr>
    </w:p>
    <w:sectPr w:rsidR="00566D1A" w:rsidRPr="006F19B3" w:rsidSect="003F37D6">
      <w:headerReference w:type="default" r:id="rId12"/>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E5" w:rsidRDefault="00461EE5">
      <w:pPr>
        <w:spacing w:after="0" w:line="240" w:lineRule="auto"/>
      </w:pPr>
      <w:r>
        <w:separator/>
      </w:r>
    </w:p>
  </w:endnote>
  <w:endnote w:type="continuationSeparator" w:id="1">
    <w:p w:rsidR="00461EE5" w:rsidRDefault="00461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E5" w:rsidRDefault="00461EE5">
      <w:pPr>
        <w:spacing w:after="0" w:line="240" w:lineRule="auto"/>
      </w:pPr>
      <w:r>
        <w:separator/>
      </w:r>
    </w:p>
  </w:footnote>
  <w:footnote w:type="continuationSeparator" w:id="1">
    <w:p w:rsidR="00461EE5" w:rsidRDefault="00461E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461EE5" w:rsidP="00F722A1">
    <w:pPr>
      <w:pStyle w:val="a3"/>
      <w:rPr>
        <w:rFonts w:ascii="Times New Roman" w:hAnsi="Times New Roman"/>
        <w:sz w:val="28"/>
        <w:szCs w:val="28"/>
      </w:rPr>
    </w:pPr>
  </w:p>
  <w:p w:rsidR="00EF4FC5" w:rsidRDefault="00461E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6">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8">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1">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2">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1"/>
  </w:num>
  <w:num w:numId="2">
    <w:abstractNumId w:val="13"/>
  </w:num>
  <w:num w:numId="3">
    <w:abstractNumId w:val="3"/>
  </w:num>
  <w:num w:numId="4">
    <w:abstractNumId w:val="17"/>
  </w:num>
  <w:num w:numId="5">
    <w:abstractNumId w:val="6"/>
  </w:num>
  <w:num w:numId="6">
    <w:abstractNumId w:val="0"/>
  </w:num>
  <w:num w:numId="7">
    <w:abstractNumId w:val="8"/>
  </w:num>
  <w:num w:numId="8">
    <w:abstractNumId w:val="15"/>
  </w:num>
  <w:num w:numId="9">
    <w:abstractNumId w:val="2"/>
  </w:num>
  <w:num w:numId="10">
    <w:abstractNumId w:val="16"/>
  </w:num>
  <w:num w:numId="11">
    <w:abstractNumId w:val="14"/>
  </w:num>
  <w:num w:numId="12">
    <w:abstractNumId w:val="1"/>
  </w:num>
  <w:num w:numId="13">
    <w:abstractNumId w:val="7"/>
  </w:num>
  <w:num w:numId="14">
    <w:abstractNumId w:val="9"/>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2658"/>
    <w:rsid w:val="000247E2"/>
    <w:rsid w:val="00065B97"/>
    <w:rsid w:val="00071B88"/>
    <w:rsid w:val="00097D0F"/>
    <w:rsid w:val="000D6C46"/>
    <w:rsid w:val="0010524F"/>
    <w:rsid w:val="001536B7"/>
    <w:rsid w:val="001B041B"/>
    <w:rsid w:val="001F746C"/>
    <w:rsid w:val="00214E38"/>
    <w:rsid w:val="00220F29"/>
    <w:rsid w:val="00272842"/>
    <w:rsid w:val="002A735D"/>
    <w:rsid w:val="002E6E61"/>
    <w:rsid w:val="0030697A"/>
    <w:rsid w:val="00376423"/>
    <w:rsid w:val="003A2FEC"/>
    <w:rsid w:val="003D6959"/>
    <w:rsid w:val="003F37D6"/>
    <w:rsid w:val="00420B51"/>
    <w:rsid w:val="00461EE5"/>
    <w:rsid w:val="00494B67"/>
    <w:rsid w:val="004B5B47"/>
    <w:rsid w:val="004F1A0A"/>
    <w:rsid w:val="00531A4D"/>
    <w:rsid w:val="00566D1A"/>
    <w:rsid w:val="00576445"/>
    <w:rsid w:val="005A2B9A"/>
    <w:rsid w:val="005A5765"/>
    <w:rsid w:val="00681EE3"/>
    <w:rsid w:val="00682574"/>
    <w:rsid w:val="006C4709"/>
    <w:rsid w:val="006E3B6B"/>
    <w:rsid w:val="006F19B3"/>
    <w:rsid w:val="006F527E"/>
    <w:rsid w:val="00713F7E"/>
    <w:rsid w:val="00716438"/>
    <w:rsid w:val="00731F24"/>
    <w:rsid w:val="00733D1F"/>
    <w:rsid w:val="0075645D"/>
    <w:rsid w:val="0076600C"/>
    <w:rsid w:val="00784553"/>
    <w:rsid w:val="007A4CA3"/>
    <w:rsid w:val="008C1043"/>
    <w:rsid w:val="008E653B"/>
    <w:rsid w:val="008F7D68"/>
    <w:rsid w:val="00912F07"/>
    <w:rsid w:val="00945C6E"/>
    <w:rsid w:val="00950E45"/>
    <w:rsid w:val="009616D2"/>
    <w:rsid w:val="009717FB"/>
    <w:rsid w:val="009755E7"/>
    <w:rsid w:val="009A6607"/>
    <w:rsid w:val="009B49A6"/>
    <w:rsid w:val="00A104B2"/>
    <w:rsid w:val="00A155CB"/>
    <w:rsid w:val="00A330A5"/>
    <w:rsid w:val="00A40385"/>
    <w:rsid w:val="00A5011D"/>
    <w:rsid w:val="00AA2CBC"/>
    <w:rsid w:val="00AC046B"/>
    <w:rsid w:val="00AD574B"/>
    <w:rsid w:val="00B37302"/>
    <w:rsid w:val="00B709ED"/>
    <w:rsid w:val="00B74700"/>
    <w:rsid w:val="00B93461"/>
    <w:rsid w:val="00BE2EDD"/>
    <w:rsid w:val="00BE6E04"/>
    <w:rsid w:val="00C1056F"/>
    <w:rsid w:val="00C3076C"/>
    <w:rsid w:val="00C703FD"/>
    <w:rsid w:val="00C7684A"/>
    <w:rsid w:val="00C85350"/>
    <w:rsid w:val="00C93A31"/>
    <w:rsid w:val="00CA00E9"/>
    <w:rsid w:val="00CB067F"/>
    <w:rsid w:val="00CF655C"/>
    <w:rsid w:val="00CF6CC6"/>
    <w:rsid w:val="00D1455B"/>
    <w:rsid w:val="00D150F6"/>
    <w:rsid w:val="00D31469"/>
    <w:rsid w:val="00D777BE"/>
    <w:rsid w:val="00DC6512"/>
    <w:rsid w:val="00DE6562"/>
    <w:rsid w:val="00E56C08"/>
    <w:rsid w:val="00EC0CDA"/>
    <w:rsid w:val="00EC17D8"/>
    <w:rsid w:val="00F1053D"/>
    <w:rsid w:val="00F35C3B"/>
    <w:rsid w:val="00F364D3"/>
    <w:rsid w:val="00F4397F"/>
    <w:rsid w:val="00F57160"/>
    <w:rsid w:val="00F722A1"/>
    <w:rsid w:val="00FB613E"/>
    <w:rsid w:val="00FC57C3"/>
    <w:rsid w:val="00FD4B28"/>
    <w:rsid w:val="00FD500F"/>
    <w:rsid w:val="00FE38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D65C-9ABE-4028-9C8B-555DCB0F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13379</Words>
  <Characters>7627</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Windows</cp:lastModifiedBy>
  <cp:revision>2</cp:revision>
  <dcterms:created xsi:type="dcterms:W3CDTF">2023-03-15T14:35:00Z</dcterms:created>
  <dcterms:modified xsi:type="dcterms:W3CDTF">2023-03-15T14:35:00Z</dcterms:modified>
</cp:coreProperties>
</file>