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56" w:rsidRPr="00B478FF" w:rsidRDefault="00DB00C3" w:rsidP="00DE20BA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b/>
          <w:sz w:val="26"/>
          <w:szCs w:val="26"/>
        </w:rPr>
        <w:t>ДОГОВ</w:t>
      </w:r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proofErr w:type="gramStart"/>
      <w:r w:rsidRPr="00B478F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№______</w:t>
      </w:r>
    </w:p>
    <w:p w:rsidR="00DB00C3" w:rsidRPr="00B478FF" w:rsidRDefault="005F523A" w:rsidP="00B42592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с. Біленьке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4577C7" w:rsidRPr="00B478FF">
        <w:rPr>
          <w:rFonts w:ascii="Times New Roman" w:hAnsi="Times New Roman" w:cs="Times New Roman"/>
          <w:sz w:val="26"/>
          <w:szCs w:val="26"/>
          <w:lang w:val="uk-UA"/>
        </w:rPr>
        <w:t>«___»__________20___р.</w:t>
      </w:r>
    </w:p>
    <w:p w:rsidR="00B478FF" w:rsidRDefault="00B478FF" w:rsidP="006949B3">
      <w:pPr>
        <w:pStyle w:val="a4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78FF" w:rsidRDefault="00B478FF" w:rsidP="006949B3">
      <w:pPr>
        <w:pStyle w:val="a4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A0C39" w:rsidRPr="00B478FF" w:rsidRDefault="005F523A" w:rsidP="006949B3">
      <w:pPr>
        <w:pStyle w:val="a4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</w:t>
      </w:r>
      <w:r w:rsidR="00C414CC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, в особі 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</w:t>
      </w:r>
      <w:r w:rsidR="00C414CC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, що  діє  на  підставі 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</w:t>
      </w:r>
      <w:r w:rsidR="00C23FC3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77C7" w:rsidRPr="00B478FF">
        <w:rPr>
          <w:rFonts w:ascii="Times New Roman" w:hAnsi="Times New Roman" w:cs="Times New Roman"/>
          <w:sz w:val="26"/>
          <w:szCs w:val="26"/>
          <w:lang w:val="uk-UA"/>
        </w:rPr>
        <w:t>названий в подальшому «Продавець»   з однієї сторони, та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34CD" w:rsidRPr="00B478FF">
        <w:rPr>
          <w:rFonts w:ascii="Times New Roman" w:hAnsi="Times New Roman" w:cs="Times New Roman"/>
          <w:bCs/>
          <w:sz w:val="26"/>
          <w:szCs w:val="26"/>
          <w:lang w:val="uk-UA"/>
        </w:rPr>
        <w:t>Військова частина А</w:t>
      </w:r>
      <w:r w:rsidR="006949B3" w:rsidRPr="00B478FF">
        <w:rPr>
          <w:rFonts w:ascii="Times New Roman" w:hAnsi="Times New Roman" w:cs="Times New Roman"/>
          <w:bCs/>
          <w:sz w:val="26"/>
          <w:szCs w:val="26"/>
          <w:lang w:val="uk-UA"/>
        </w:rPr>
        <w:t>1319</w:t>
      </w:r>
      <w:r w:rsidR="007D34CD" w:rsidRPr="00B478F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в особі командира військової частини полковника </w:t>
      </w:r>
      <w:r w:rsidR="006949B3" w:rsidRPr="00B478FF">
        <w:rPr>
          <w:rFonts w:ascii="Times New Roman" w:hAnsi="Times New Roman" w:cs="Times New Roman"/>
          <w:sz w:val="26"/>
          <w:szCs w:val="26"/>
          <w:lang w:val="uk-UA"/>
        </w:rPr>
        <w:t>Сергієва Сергія Сергійовича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>, що ді</w:t>
      </w:r>
      <w:r w:rsidR="006949B3" w:rsidRPr="00B478FF">
        <w:rPr>
          <w:rFonts w:ascii="Times New Roman" w:hAnsi="Times New Roman" w:cs="Times New Roman"/>
          <w:sz w:val="26"/>
          <w:szCs w:val="26"/>
          <w:lang w:val="uk-UA"/>
        </w:rPr>
        <w:t>є на підставі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Положення про військове (корабельне) господарство Збройних Сил України, затвердженого наказом Міністра оборони України від 16.07.1997р. №300, та статутів Збройних Сил України</w:t>
      </w:r>
      <w:r w:rsidR="00DE20BA" w:rsidRPr="00B478FF">
        <w:rPr>
          <w:rFonts w:ascii="Times New Roman" w:hAnsi="Times New Roman" w:cs="Times New Roman"/>
          <w:sz w:val="26"/>
          <w:szCs w:val="26"/>
          <w:lang w:val="uk-UA"/>
        </w:rPr>
        <w:t>,  названий в подальшому «</w:t>
      </w:r>
      <w:r w:rsidR="003A0C39" w:rsidRPr="00B478FF">
        <w:rPr>
          <w:rFonts w:ascii="Times New Roman" w:hAnsi="Times New Roman" w:cs="Times New Roman"/>
          <w:sz w:val="26"/>
          <w:szCs w:val="26"/>
          <w:lang w:val="uk-UA"/>
        </w:rPr>
        <w:t>Покупець» з другої сторони, разом надалі іменуються – СТОРОНИ, уклали цей Договір  про подане нижче:</w:t>
      </w:r>
    </w:p>
    <w:p w:rsidR="00596F84" w:rsidRPr="00B478FF" w:rsidRDefault="00596F84" w:rsidP="00DE20BA">
      <w:pPr>
        <w:pStyle w:val="a4"/>
        <w:ind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A0C39" w:rsidRPr="00B478FF" w:rsidRDefault="003A0C39" w:rsidP="0091103A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t>Предмет договору</w:t>
      </w:r>
    </w:p>
    <w:p w:rsidR="000E592C" w:rsidRPr="00B478FF" w:rsidRDefault="009B715B" w:rsidP="007D34C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1.1</w:t>
      </w:r>
      <w:r w:rsidR="006949B3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0C39" w:rsidRPr="00B478FF">
        <w:rPr>
          <w:rFonts w:ascii="Times New Roman" w:hAnsi="Times New Roman" w:cs="Times New Roman"/>
          <w:sz w:val="26"/>
          <w:szCs w:val="26"/>
          <w:lang w:val="uk-UA"/>
        </w:rPr>
        <w:t>В порядку та на умовах, визначених цим Договором, продавець постачає, а Покупець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0C39" w:rsidRPr="00B478FF">
        <w:rPr>
          <w:rFonts w:ascii="Times New Roman" w:hAnsi="Times New Roman" w:cs="Times New Roman"/>
          <w:sz w:val="26"/>
          <w:szCs w:val="26"/>
          <w:lang w:val="uk-UA"/>
        </w:rPr>
        <w:t>купує та приймає  товари</w:t>
      </w:r>
      <w:r w:rsidR="00DE20BA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за кодом</w:t>
      </w:r>
      <w:r w:rsidR="000E592C" w:rsidRPr="00B478F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4676" w:rsidRPr="00B478FF">
        <w:rPr>
          <w:rFonts w:ascii="Times New Roman" w:hAnsi="Times New Roman" w:cs="Times New Roman"/>
          <w:b/>
          <w:i/>
          <w:sz w:val="26"/>
          <w:szCs w:val="26"/>
          <w:lang w:val="uk-UA"/>
        </w:rPr>
        <w:t>ДК 021:2015  30190000-7</w:t>
      </w:r>
      <w:r w:rsidR="00196650" w:rsidRPr="00B478F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– «</w:t>
      </w:r>
      <w:proofErr w:type="spellStart"/>
      <w:r w:rsidR="00CF4676" w:rsidRPr="00B478FF">
        <w:rPr>
          <w:rFonts w:ascii="Times New Roman" w:hAnsi="Times New Roman" w:cs="Times New Roman"/>
          <w:b/>
          <w:i/>
          <w:iCs/>
          <w:sz w:val="26"/>
          <w:szCs w:val="26"/>
        </w:rPr>
        <w:t>Офісне</w:t>
      </w:r>
      <w:proofErr w:type="spellEnd"/>
      <w:r w:rsidR="007D34CD" w:rsidRPr="00B478FF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</w:t>
      </w:r>
      <w:proofErr w:type="spellStart"/>
      <w:r w:rsidR="00CF4676" w:rsidRPr="00B478FF">
        <w:rPr>
          <w:rFonts w:ascii="Times New Roman" w:hAnsi="Times New Roman" w:cs="Times New Roman"/>
          <w:b/>
          <w:i/>
          <w:iCs/>
          <w:sz w:val="26"/>
          <w:szCs w:val="26"/>
        </w:rPr>
        <w:t>устаткування</w:t>
      </w:r>
      <w:proofErr w:type="spellEnd"/>
      <w:r w:rsidR="00CF4676" w:rsidRPr="00B478FF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та </w:t>
      </w:r>
      <w:proofErr w:type="spellStart"/>
      <w:r w:rsidR="00CF4676" w:rsidRPr="00B478FF">
        <w:rPr>
          <w:rFonts w:ascii="Times New Roman" w:hAnsi="Times New Roman" w:cs="Times New Roman"/>
          <w:b/>
          <w:i/>
          <w:iCs/>
          <w:sz w:val="26"/>
          <w:szCs w:val="26"/>
        </w:rPr>
        <w:t>приладдя</w:t>
      </w:r>
      <w:proofErr w:type="spellEnd"/>
      <w:r w:rsidR="007D34CD" w:rsidRPr="00B478FF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</w:t>
      </w:r>
      <w:proofErr w:type="spellStart"/>
      <w:r w:rsidR="00CF4676" w:rsidRPr="00B478FF">
        <w:rPr>
          <w:rFonts w:ascii="Times New Roman" w:hAnsi="Times New Roman" w:cs="Times New Roman"/>
          <w:b/>
          <w:i/>
          <w:iCs/>
          <w:sz w:val="26"/>
          <w:szCs w:val="26"/>
        </w:rPr>
        <w:t>різне</w:t>
      </w:r>
      <w:proofErr w:type="spellEnd"/>
      <w:r w:rsidR="007D34CD" w:rsidRPr="00B478FF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</w:t>
      </w:r>
      <w:r w:rsidR="00196650" w:rsidRPr="00B478FF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»</w:t>
      </w:r>
      <w:r w:rsidR="006949B3" w:rsidRPr="00B478FF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</w:t>
      </w:r>
      <w:r w:rsidR="002F032F" w:rsidRPr="00B478F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(</w:t>
      </w:r>
      <w:r w:rsidR="005F52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папір офісний білого </w:t>
      </w:r>
      <w:proofErr w:type="spellStart"/>
      <w:r w:rsidR="005F52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кольоору</w:t>
      </w:r>
      <w:proofErr w:type="spellEnd"/>
      <w:r w:rsidR="005F52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формату А4</w:t>
      </w:r>
      <w:r w:rsidR="002F032F" w:rsidRPr="00B478F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) </w:t>
      </w:r>
      <w:r w:rsidR="007D34CD" w:rsidRPr="00B478F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625538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0E592C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кількості та за цінами, вказаними в </w:t>
      </w:r>
      <w:r w:rsidR="00BC5D23" w:rsidRPr="00B478FF">
        <w:rPr>
          <w:rFonts w:ascii="Times New Roman" w:hAnsi="Times New Roman" w:cs="Times New Roman"/>
          <w:sz w:val="26"/>
          <w:szCs w:val="26"/>
          <w:lang w:val="uk-UA"/>
        </w:rPr>
        <w:t>специфікації</w:t>
      </w:r>
      <w:r w:rsidR="000E592C" w:rsidRPr="00B478F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E592C" w:rsidRPr="00B478FF" w:rsidRDefault="006949B3" w:rsidP="007D34CD">
      <w:pPr>
        <w:tabs>
          <w:tab w:val="left" w:pos="0"/>
        </w:tabs>
        <w:spacing w:after="0" w:line="240" w:lineRule="auto"/>
        <w:ind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E592C" w:rsidRPr="00B478FF">
        <w:rPr>
          <w:rFonts w:ascii="Times New Roman" w:hAnsi="Times New Roman" w:cs="Times New Roman"/>
          <w:sz w:val="26"/>
          <w:szCs w:val="26"/>
          <w:lang w:val="uk-UA"/>
        </w:rPr>
        <w:t>1.2  Постачання  прид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баних Покупцем товарів</w:t>
      </w:r>
      <w:r w:rsidR="000E592C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здійснюється силами та </w:t>
      </w:r>
      <w:r w:rsidR="009B715B" w:rsidRPr="00B478FF">
        <w:rPr>
          <w:rFonts w:ascii="Times New Roman" w:hAnsi="Times New Roman" w:cs="Times New Roman"/>
          <w:sz w:val="26"/>
          <w:szCs w:val="26"/>
          <w:lang w:val="uk-UA"/>
        </w:rPr>
        <w:t>коштами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592C" w:rsidRPr="00B478FF">
        <w:rPr>
          <w:rFonts w:ascii="Times New Roman" w:hAnsi="Times New Roman" w:cs="Times New Roman"/>
          <w:sz w:val="26"/>
          <w:szCs w:val="26"/>
          <w:lang w:val="uk-UA"/>
        </w:rPr>
        <w:t>Продавця.</w:t>
      </w:r>
    </w:p>
    <w:p w:rsidR="00650D35" w:rsidRPr="00B478FF" w:rsidRDefault="003A7E47" w:rsidP="007D34CD">
      <w:pPr>
        <w:pStyle w:val="a3"/>
        <w:spacing w:after="0" w:line="240" w:lineRule="auto"/>
        <w:ind w:left="0" w:right="-1" w:hanging="110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949B3" w:rsidRPr="00B478F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E592C" w:rsidRPr="00B478FF">
        <w:rPr>
          <w:rFonts w:ascii="Times New Roman" w:hAnsi="Times New Roman" w:cs="Times New Roman"/>
          <w:sz w:val="26"/>
          <w:szCs w:val="26"/>
          <w:lang w:val="uk-UA"/>
        </w:rPr>
        <w:t>1.3</w:t>
      </w:r>
      <w:r w:rsidR="00650D35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 Пр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аво власності на товар</w:t>
      </w:r>
      <w:r w:rsidR="00650D35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переходить від Продавця до Покупця </w:t>
      </w:r>
      <w:r w:rsidR="000F6DB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9B715B" w:rsidRPr="00B478FF">
        <w:rPr>
          <w:rFonts w:ascii="Times New Roman" w:hAnsi="Times New Roman" w:cs="Times New Roman"/>
          <w:sz w:val="26"/>
          <w:szCs w:val="26"/>
          <w:lang w:val="uk-UA"/>
        </w:rPr>
        <w:t>моменту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6DBD" w:rsidRPr="00B478FF">
        <w:rPr>
          <w:rFonts w:ascii="Times New Roman" w:hAnsi="Times New Roman" w:cs="Times New Roman"/>
          <w:sz w:val="26"/>
          <w:szCs w:val="26"/>
          <w:lang w:val="uk-UA"/>
        </w:rPr>
        <w:t>підписання уповноваже</w:t>
      </w:r>
      <w:r w:rsidR="00650D35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ними представниками Сторін накладної, яка засвідчує </w:t>
      </w:r>
      <w:r w:rsidR="009B715B" w:rsidRPr="00B478FF">
        <w:rPr>
          <w:rFonts w:ascii="Times New Roman" w:hAnsi="Times New Roman" w:cs="Times New Roman"/>
          <w:sz w:val="26"/>
          <w:szCs w:val="26"/>
          <w:lang w:val="uk-UA"/>
        </w:rPr>
        <w:t>факт передачі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Товару</w:t>
      </w:r>
      <w:r w:rsidR="00650D35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.      </w:t>
      </w:r>
    </w:p>
    <w:p w:rsidR="00E4467C" w:rsidRPr="00B478FF" w:rsidRDefault="003A7E47" w:rsidP="006949B3">
      <w:pPr>
        <w:pStyle w:val="a3"/>
        <w:spacing w:after="0" w:line="240" w:lineRule="auto"/>
        <w:ind w:left="0" w:right="-1" w:hanging="110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949B3" w:rsidRPr="00B478F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1.4  Товари</w:t>
      </w:r>
      <w:r w:rsidR="00650D35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повинні відповідати всім саніта</w:t>
      </w:r>
      <w:r w:rsidR="006949B3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рним, гігієнічним, технічним та </w:t>
      </w:r>
      <w:r w:rsidR="00650D35" w:rsidRPr="00B478FF">
        <w:rPr>
          <w:rFonts w:ascii="Times New Roman" w:hAnsi="Times New Roman" w:cs="Times New Roman"/>
          <w:sz w:val="26"/>
          <w:szCs w:val="26"/>
          <w:lang w:val="uk-UA"/>
        </w:rPr>
        <w:t>іншим нормам, стандартам та правилам, встановленим чинним законодавством України для товарів даного виду.</w:t>
      </w:r>
    </w:p>
    <w:p w:rsidR="00650D35" w:rsidRPr="00B478FF" w:rsidRDefault="00E4467C" w:rsidP="006949B3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1.5. Строк поставки товару: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08F6" w:rsidRPr="00B478FF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4676" w:rsidRPr="00B478F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949B3" w:rsidRPr="00B478FF">
        <w:rPr>
          <w:rFonts w:ascii="Times New Roman" w:hAnsi="Times New Roman" w:cs="Times New Roman"/>
          <w:sz w:val="26"/>
          <w:szCs w:val="26"/>
          <w:lang w:val="uk-UA"/>
        </w:rPr>
        <w:t>0.11.202</w:t>
      </w:r>
      <w:r w:rsidR="003852A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155A3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0E592C" w:rsidRPr="00B478FF" w:rsidRDefault="000E592C" w:rsidP="00DE20BA">
      <w:pPr>
        <w:pStyle w:val="a3"/>
        <w:spacing w:after="0" w:line="240" w:lineRule="auto"/>
        <w:ind w:left="0" w:right="-1" w:hanging="110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4730" w:rsidRPr="00B478FF" w:rsidRDefault="00650D35" w:rsidP="0091103A">
      <w:pPr>
        <w:pStyle w:val="a3"/>
        <w:numPr>
          <w:ilvl w:val="0"/>
          <w:numId w:val="2"/>
        </w:numP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t>Ці</w:t>
      </w:r>
      <w:r w:rsidR="00BB4730" w:rsidRPr="00B478FF">
        <w:rPr>
          <w:rFonts w:ascii="Times New Roman" w:hAnsi="Times New Roman" w:cs="Times New Roman"/>
          <w:b/>
          <w:sz w:val="26"/>
          <w:szCs w:val="26"/>
          <w:lang w:val="uk-UA"/>
        </w:rPr>
        <w:t>на та порядок розрахунків сторін</w:t>
      </w:r>
    </w:p>
    <w:p w:rsidR="00BB4730" w:rsidRPr="00B478FF" w:rsidRDefault="00BB4730" w:rsidP="006949B3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2.1  Ціни на товари, встановлюються в національній валюті України.</w:t>
      </w:r>
    </w:p>
    <w:p w:rsidR="00BB4730" w:rsidRPr="00B478FF" w:rsidRDefault="00BB4730" w:rsidP="006949B3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2.2  Оплата за 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овар здійснюється Покупцем в національній валюті України шляхо</w:t>
      </w:r>
      <w:r w:rsidR="006949B3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м 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перерахування  </w:t>
      </w:r>
      <w:r w:rsidR="005F523A">
        <w:rPr>
          <w:rFonts w:ascii="Times New Roman" w:hAnsi="Times New Roman" w:cs="Times New Roman"/>
          <w:sz w:val="26"/>
          <w:szCs w:val="26"/>
          <w:lang w:val="uk-UA"/>
        </w:rPr>
        <w:t xml:space="preserve">безготівково згідно видаткової накладної 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належних до сплати сум  на  банківські рахунки Продавця, після  отр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имання Покупцем товару</w:t>
      </w:r>
      <w:r w:rsidR="00290992" w:rsidRPr="00B478F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протягом 10 </w:t>
      </w:r>
      <w:r w:rsidR="00290992" w:rsidRPr="00B478FF">
        <w:rPr>
          <w:rFonts w:ascii="Times New Roman" w:hAnsi="Times New Roman" w:cs="Times New Roman"/>
          <w:sz w:val="26"/>
          <w:szCs w:val="26"/>
          <w:lang w:val="uk-UA"/>
        </w:rPr>
        <w:t>робочих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днів</w:t>
      </w:r>
      <w:r w:rsidR="005F523A">
        <w:rPr>
          <w:rFonts w:ascii="Times New Roman" w:hAnsi="Times New Roman" w:cs="Times New Roman"/>
          <w:sz w:val="26"/>
          <w:szCs w:val="26"/>
          <w:lang w:val="uk-UA"/>
        </w:rPr>
        <w:t xml:space="preserve"> при наявності коштів на реєстраційному рахунку Покупця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90992" w:rsidRPr="00B478FF" w:rsidRDefault="00BB4730" w:rsidP="0005433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2.3  Загальна сума Договору  складає</w:t>
      </w:r>
      <w:r w:rsidR="009B715B" w:rsidRPr="00B478F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05433E" w:rsidRPr="00B478FF">
        <w:rPr>
          <w:rFonts w:ascii="Times New Roman" w:hAnsi="Times New Roman" w:cs="Times New Roman"/>
          <w:sz w:val="26"/>
          <w:szCs w:val="26"/>
        </w:rPr>
        <w:t xml:space="preserve"> </w:t>
      </w:r>
      <w:r w:rsidR="005F523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963330" w:rsidRPr="00B478FF">
        <w:rPr>
          <w:rFonts w:ascii="Times New Roman" w:hAnsi="Times New Roman" w:cs="Times New Roman"/>
          <w:sz w:val="26"/>
          <w:szCs w:val="26"/>
          <w:lang w:val="uk-UA"/>
        </w:rPr>
        <w:t>0000</w:t>
      </w:r>
      <w:r w:rsidR="0005433E" w:rsidRPr="00B478FF">
        <w:rPr>
          <w:rFonts w:ascii="Times New Roman" w:hAnsi="Times New Roman" w:cs="Times New Roman"/>
          <w:sz w:val="26"/>
          <w:szCs w:val="26"/>
          <w:lang w:val="uk-UA"/>
        </w:rPr>
        <w:t>,00 (</w:t>
      </w:r>
      <w:r w:rsidR="005F523A">
        <w:rPr>
          <w:rFonts w:ascii="Times New Roman" w:hAnsi="Times New Roman" w:cs="Times New Roman"/>
          <w:sz w:val="26"/>
          <w:szCs w:val="26"/>
          <w:lang w:val="uk-UA"/>
        </w:rPr>
        <w:t>Шістдесят</w:t>
      </w:r>
      <w:r w:rsidR="00963330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тисяч гривень 00 копійок) </w:t>
      </w:r>
      <w:r w:rsidR="0005433E" w:rsidRPr="00B478FF">
        <w:rPr>
          <w:rFonts w:ascii="Times New Roman" w:hAnsi="Times New Roman" w:cs="Times New Roman"/>
          <w:sz w:val="26"/>
          <w:szCs w:val="26"/>
          <w:lang w:val="uk-UA"/>
        </w:rPr>
        <w:t>гр</w:t>
      </w:r>
      <w:r w:rsidR="00963330" w:rsidRPr="00B478FF">
        <w:rPr>
          <w:rFonts w:ascii="Times New Roman" w:hAnsi="Times New Roman" w:cs="Times New Roman"/>
          <w:sz w:val="26"/>
          <w:szCs w:val="26"/>
          <w:lang w:val="uk-UA"/>
        </w:rPr>
        <w:t>ивень</w:t>
      </w:r>
      <w:r w:rsidR="0005433E" w:rsidRPr="00B478FF">
        <w:rPr>
          <w:rFonts w:ascii="Times New Roman" w:hAnsi="Times New Roman" w:cs="Times New Roman"/>
          <w:sz w:val="26"/>
          <w:szCs w:val="26"/>
          <w:lang w:val="uk-UA"/>
        </w:rPr>
        <w:t>, без ПДВ.</w:t>
      </w:r>
    </w:p>
    <w:p w:rsidR="0091103A" w:rsidRPr="00B478FF" w:rsidRDefault="0091103A" w:rsidP="0005433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B4730" w:rsidRPr="00B478FF" w:rsidRDefault="0091103A" w:rsidP="0091103A">
      <w:pPr>
        <w:spacing w:after="0" w:line="240" w:lineRule="auto"/>
        <w:ind w:left="2448" w:right="-1" w:firstLine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</w:t>
      </w:r>
      <w:r w:rsidR="00E5488D" w:rsidRPr="00B478FF">
        <w:rPr>
          <w:rFonts w:ascii="Times New Roman" w:hAnsi="Times New Roman" w:cs="Times New Roman"/>
          <w:b/>
          <w:sz w:val="26"/>
          <w:szCs w:val="26"/>
          <w:lang w:val="uk-UA"/>
        </w:rPr>
        <w:t>3.Обгрунтування договірної ціни</w:t>
      </w:r>
    </w:p>
    <w:p w:rsidR="00E5488D" w:rsidRPr="00B478FF" w:rsidRDefault="00E5488D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3.1 Сторони підтверджують, що:</w:t>
      </w:r>
    </w:p>
    <w:p w:rsidR="00E5488D" w:rsidRPr="00B478FF" w:rsidRDefault="00E5488D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- Продавець бажає передати товари, а Покупець бажає їх отримати за ціною, яка визначена цим Договором, не вимушено;</w:t>
      </w:r>
    </w:p>
    <w:p w:rsidR="00E5488D" w:rsidRPr="00B478FF" w:rsidRDefault="00520F3E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- обидві  сторони є взаєм</w:t>
      </w:r>
      <w:r w:rsidR="00E5488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онезалежними юридично та фактично;    </w:t>
      </w:r>
    </w:p>
    <w:p w:rsidR="00016A67" w:rsidRPr="00B478FF" w:rsidRDefault="00C23FC3" w:rsidP="007D34CD">
      <w:pPr>
        <w:tabs>
          <w:tab w:val="left" w:pos="851"/>
        </w:tabs>
        <w:spacing w:after="0" w:line="240" w:lineRule="auto"/>
        <w:ind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5488D" w:rsidRPr="00B478FF">
        <w:rPr>
          <w:rFonts w:ascii="Times New Roman" w:hAnsi="Times New Roman" w:cs="Times New Roman"/>
          <w:sz w:val="26"/>
          <w:szCs w:val="26"/>
          <w:lang w:val="uk-UA"/>
        </w:rPr>
        <w:t>- обидві сторони володіють</w:t>
      </w:r>
      <w:r w:rsidR="00016A67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достатньою інформацією про товари, що є предметом цього договору, а також про ціни, що  склалися на ринку ідентичних та  однорідних товарів.</w:t>
      </w:r>
    </w:p>
    <w:p w:rsidR="003A7E47" w:rsidRPr="00B478FF" w:rsidRDefault="00016A67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3.2 Сторони домовились про те, що договірна ціна на товари відповідає рівню справедливих ринкових цін. </w:t>
      </w:r>
    </w:p>
    <w:p w:rsidR="00DE20BA" w:rsidRPr="00B478FF" w:rsidRDefault="00DE20BA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16A67" w:rsidRPr="00B478FF" w:rsidRDefault="00016A67" w:rsidP="0091103A">
      <w:pPr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4. Права  та обов’язки  сторін</w:t>
      </w:r>
    </w:p>
    <w:p w:rsidR="00E5488D" w:rsidRPr="00B478FF" w:rsidRDefault="00016A67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4.1 Продавець зобов’язаний</w:t>
      </w:r>
      <w:r w:rsidR="00990797" w:rsidRPr="00B478FF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90797" w:rsidRPr="00B478FF" w:rsidRDefault="00990797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4.1.1 Продати 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овари Покупцю за цінами, асортиментом та переліком, визначеними в супровідних</w:t>
      </w:r>
      <w:r w:rsidR="0091103A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документах (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накладна, акт прийому-передачі тощо) до Договору.</w:t>
      </w:r>
    </w:p>
    <w:p w:rsidR="00990797" w:rsidRPr="00B478FF" w:rsidRDefault="00990797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4.1.2 Прийняти від Покупця плату за Товар на умовах, визначених в Договорі.</w:t>
      </w:r>
    </w:p>
    <w:p w:rsidR="00990797" w:rsidRPr="00B478FF" w:rsidRDefault="00990797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4.1.3 Якість 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овару повинна бути підтверджена сертифікатами та іншими документами, які необхідні для товару даного виду </w:t>
      </w:r>
      <w:r w:rsidR="005531FF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згідно чинних Правил торгівлі, санітарно-епідеміологічного та  іншого законодавства України. Всі необхідні документи, що підтверджують якість та відповідність товару, Продавець зобов’язаний передати покупцю в момент передачі партії 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5531FF" w:rsidRPr="00B478FF">
        <w:rPr>
          <w:rFonts w:ascii="Times New Roman" w:hAnsi="Times New Roman" w:cs="Times New Roman"/>
          <w:sz w:val="26"/>
          <w:szCs w:val="26"/>
          <w:lang w:val="uk-UA"/>
        </w:rPr>
        <w:t>овару.</w:t>
      </w:r>
    </w:p>
    <w:p w:rsidR="00E5488D" w:rsidRPr="00B478FF" w:rsidRDefault="005531FF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4.1.4 Продавець у разі виявлення невідповідності поставленого товару за якістю, кількістю, іншими суттєвими недоліками повинен за свій рахуно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к замінити весь неякісний товар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на таку ж  кількість якісного та  </w:t>
      </w:r>
      <w:r w:rsidR="00886108" w:rsidRPr="00B478FF">
        <w:rPr>
          <w:rFonts w:ascii="Times New Roman" w:hAnsi="Times New Roman" w:cs="Times New Roman"/>
          <w:sz w:val="26"/>
          <w:szCs w:val="26"/>
          <w:lang w:val="uk-UA"/>
        </w:rPr>
        <w:t>до поставити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непоставлений 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овар протягом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2 (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двох) банківських днів.</w:t>
      </w:r>
    </w:p>
    <w:p w:rsidR="001710F2" w:rsidRPr="00B478FF" w:rsidRDefault="001710F2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4.2  Покупець зобов</w:t>
      </w:r>
      <w:r w:rsidR="000F6DBD" w:rsidRPr="00B478FF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язаний:</w:t>
      </w:r>
    </w:p>
    <w:p w:rsidR="001710F2" w:rsidRPr="00B478FF" w:rsidRDefault="001710F2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4.2.1 Оплатити 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овари 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на умовах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і в розмірах,визнач</w:t>
      </w:r>
      <w:r w:rsidR="00E4467C" w:rsidRPr="00B478FF">
        <w:rPr>
          <w:rFonts w:ascii="Times New Roman" w:hAnsi="Times New Roman" w:cs="Times New Roman"/>
          <w:sz w:val="26"/>
          <w:szCs w:val="26"/>
          <w:lang w:val="uk-UA"/>
        </w:rPr>
        <w:t>ених цим Договором та виписаних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, відп</w:t>
      </w:r>
      <w:r w:rsidR="00596F84" w:rsidRPr="00B478FF">
        <w:rPr>
          <w:rFonts w:ascii="Times New Roman" w:hAnsi="Times New Roman" w:cs="Times New Roman"/>
          <w:sz w:val="26"/>
          <w:szCs w:val="26"/>
          <w:lang w:val="uk-UA"/>
        </w:rPr>
        <w:t>овідно, накладних  рахунку тощо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710F2" w:rsidRPr="00B478FF" w:rsidRDefault="001710F2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4.2.2 Прийняти товари за кількістю та якістю.</w:t>
      </w:r>
    </w:p>
    <w:p w:rsidR="001710F2" w:rsidRPr="00B478FF" w:rsidRDefault="001710F2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4.2.3 У випадку виявлення невідповідності поставлених </w:t>
      </w:r>
      <w:r w:rsidR="00596F84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оварів за кількістю, якістю, асортиментом та іншими показниками, скласти та підписати про таке Акт та надати його Продавцю.</w:t>
      </w:r>
    </w:p>
    <w:p w:rsidR="007D34CD" w:rsidRPr="00B478FF" w:rsidRDefault="007D34CD" w:rsidP="007D34CD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136F1" w:rsidRPr="00B478FF" w:rsidRDefault="00E136F1" w:rsidP="00DE20BA">
      <w:pPr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t>5.  Гарантії</w:t>
      </w:r>
    </w:p>
    <w:p w:rsidR="00E5488D" w:rsidRPr="00B478FF" w:rsidRDefault="00E136F1" w:rsidP="00C23FC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5.1 Гарантійні зобов’язання щодо </w:t>
      </w:r>
      <w:r w:rsidR="00596F84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ова</w:t>
      </w:r>
      <w:r w:rsidR="000F6DBD" w:rsidRPr="00B478FF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ів, які постачаються Продавцем Покупцеві несе Продавець в межах граничних гарантійних термінів, встановлених виробниками товарів щодо кожного окремого найменування </w:t>
      </w:r>
      <w:r w:rsidR="00596F84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оварів.</w:t>
      </w:r>
      <w:r w:rsidR="0091103A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7CF1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Гарантія </w:t>
      </w:r>
      <w:r w:rsidR="007F4758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12 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місяців з моменту отримання </w:t>
      </w:r>
      <w:r w:rsidR="00596F84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овару Покупцем.</w:t>
      </w:r>
    </w:p>
    <w:p w:rsidR="00E136F1" w:rsidRPr="00B478FF" w:rsidRDefault="00E136F1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5.2 Продавець власними силами та за власні кошти забезпечує транспортування</w:t>
      </w:r>
      <w:r w:rsidR="0091103A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6F84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оварів, що підлягають ремонту та /або  заміні на протязі  встановленого щодо них гарантійного терміну до належних центрів такого гарантійного обслуговування та їх повернення після такого ремонту (або </w:t>
      </w:r>
      <w:r w:rsidR="00596F84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оварів їм на заміну у випадку  неможливості проведення такого ремонту) Покупцеві.</w:t>
      </w:r>
    </w:p>
    <w:p w:rsidR="003A7E47" w:rsidRPr="00B478FF" w:rsidRDefault="005C7D91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5.3 Продавець бере на себе вирішення  всіх та будь-яких питань, що виникають чи можуть виникнути у зв</w:t>
      </w:r>
      <w:r w:rsidR="000F6DBD" w:rsidRPr="00B478FF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язку із забезпеченням та виконанням гарантійних зобов</w:t>
      </w:r>
      <w:r w:rsidR="000F6DBD" w:rsidRPr="00B478FF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язань стосовно </w:t>
      </w:r>
      <w:r w:rsidR="00596F84" w:rsidRPr="00B478F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оварів.</w:t>
      </w:r>
    </w:p>
    <w:p w:rsidR="007D34CD" w:rsidRPr="00B478FF" w:rsidRDefault="007D34CD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C7D91" w:rsidRPr="00B478FF" w:rsidRDefault="005C7D91" w:rsidP="00DE20BA">
      <w:pPr>
        <w:spacing w:after="0" w:line="240" w:lineRule="auto"/>
        <w:ind w:left="-142" w:right="-1" w:firstLine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t>6. Відповідальність сторін</w:t>
      </w:r>
    </w:p>
    <w:p w:rsidR="005C7D91" w:rsidRPr="00B478FF" w:rsidRDefault="005C7D91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6.1 За порушення вимог даного Договору  відповідальна сторона повертає повністю нанесені збитки.</w:t>
      </w:r>
    </w:p>
    <w:p w:rsidR="00470EE8" w:rsidRPr="00B478FF" w:rsidRDefault="0091103A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6.2 При виявленні Покупцем не</w:t>
      </w:r>
      <w:r w:rsidR="005C7D91" w:rsidRPr="00B478FF">
        <w:rPr>
          <w:rFonts w:ascii="Times New Roman" w:hAnsi="Times New Roman" w:cs="Times New Roman"/>
          <w:sz w:val="26"/>
          <w:szCs w:val="26"/>
          <w:lang w:val="uk-UA"/>
        </w:rPr>
        <w:t>якісного товару, у випадку, коли його якість не надавалась можливості перевірити безпосередньо при його отриманні, складається Акт перевірки якості товару з участю представників сторін, після чого, Продавець повністю повертає  збитки, або заміняє напридатний товар на якісний товар.</w:t>
      </w:r>
    </w:p>
    <w:p w:rsidR="005C7D91" w:rsidRPr="00B478FF" w:rsidRDefault="005C7D91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6.3</w:t>
      </w:r>
      <w:r w:rsidR="007140C7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Застосовувати  штрафні санкції </w:t>
      </w:r>
      <w:r w:rsidR="00470EE8" w:rsidRPr="00B478FF">
        <w:rPr>
          <w:rFonts w:ascii="Times New Roman" w:hAnsi="Times New Roman" w:cs="Times New Roman"/>
          <w:sz w:val="26"/>
          <w:szCs w:val="26"/>
          <w:lang w:val="uk-UA"/>
        </w:rPr>
        <w:t>до Продавця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70EE8" w:rsidRPr="00B478FF">
        <w:rPr>
          <w:rFonts w:ascii="Times New Roman" w:hAnsi="Times New Roman" w:cs="Times New Roman"/>
          <w:sz w:val="26"/>
          <w:szCs w:val="26"/>
          <w:lang w:val="uk-UA"/>
        </w:rPr>
        <w:t>за порушення умов зобов'язання щодо якості (комплектності) то</w:t>
      </w:r>
      <w:r w:rsidR="00764B55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варів </w:t>
      </w:r>
      <w:r w:rsidR="00470EE8" w:rsidRPr="00B478FF">
        <w:rPr>
          <w:rFonts w:ascii="Times New Roman" w:hAnsi="Times New Roman" w:cs="Times New Roman"/>
          <w:sz w:val="26"/>
          <w:szCs w:val="26"/>
          <w:lang w:val="uk-UA"/>
        </w:rPr>
        <w:t>стягувати штраф у розмірі двадцяти відсотків вартості неякісних (некомпле</w:t>
      </w:r>
      <w:r w:rsidR="00764B55" w:rsidRPr="00B478FF">
        <w:rPr>
          <w:rFonts w:ascii="Times New Roman" w:hAnsi="Times New Roman" w:cs="Times New Roman"/>
          <w:sz w:val="26"/>
          <w:szCs w:val="26"/>
          <w:lang w:val="uk-UA"/>
        </w:rPr>
        <w:t>ктних) товарів</w:t>
      </w:r>
      <w:r w:rsidR="00470EE8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; за порушення строків виконання зобов'язання стягувати пеню у розмірі 0,1 відсотка </w:t>
      </w:r>
      <w:r w:rsidR="00764B55" w:rsidRPr="00B478FF">
        <w:rPr>
          <w:rFonts w:ascii="Times New Roman" w:hAnsi="Times New Roman" w:cs="Times New Roman"/>
          <w:sz w:val="26"/>
          <w:szCs w:val="26"/>
          <w:lang w:val="uk-UA"/>
        </w:rPr>
        <w:t>вартості товарів</w:t>
      </w:r>
      <w:r w:rsidR="00470EE8" w:rsidRPr="00B478FF">
        <w:rPr>
          <w:rFonts w:ascii="Times New Roman" w:hAnsi="Times New Roman" w:cs="Times New Roman"/>
          <w:sz w:val="26"/>
          <w:szCs w:val="26"/>
          <w:lang w:val="uk-UA"/>
        </w:rPr>
        <w:t>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290992" w:rsidRPr="00B478FF" w:rsidRDefault="00290992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6.4 У випадку порушення термінів оплати </w:t>
      </w:r>
      <w:r w:rsidR="00656AAF" w:rsidRPr="00B478FF">
        <w:rPr>
          <w:rFonts w:ascii="Times New Roman" w:hAnsi="Times New Roman" w:cs="Times New Roman"/>
          <w:sz w:val="26"/>
          <w:szCs w:val="26"/>
          <w:lang w:val="uk-UA"/>
        </w:rPr>
        <w:t>Покупець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сплачує пеню у розмірі 0,1 %  несплаченої суми за кожен день прострочення, а за прострочення понад 30 днів додатково штраф у розмірі 7 % цієї суми.</w:t>
      </w:r>
    </w:p>
    <w:p w:rsidR="003A7E47" w:rsidRPr="00B478FF" w:rsidRDefault="003A7E47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05ADF" w:rsidRPr="00B478FF" w:rsidRDefault="00C05ADF" w:rsidP="00DE20BA">
      <w:pPr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t>7. Вирішення спорів</w:t>
      </w:r>
    </w:p>
    <w:p w:rsidR="003A7E47" w:rsidRPr="00B478FF" w:rsidRDefault="00C05ADF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7.1 У випадку виникнення спорів з питань,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що  стосуються предмета даного Д</w:t>
      </w:r>
      <w:r w:rsidR="00596F84" w:rsidRPr="00B478FF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говору чи пов’язаних з ним, Сторони  приймуть всі заходи для їх  вирішення шляхом переговорів. У випадку неможливості вирішення спірних  питань шляхом переговорів, Сторони п</w:t>
      </w:r>
      <w:r w:rsidR="00404996" w:rsidRPr="00B478FF">
        <w:rPr>
          <w:rFonts w:ascii="Times New Roman" w:hAnsi="Times New Roman" w:cs="Times New Roman"/>
          <w:sz w:val="26"/>
          <w:szCs w:val="26"/>
          <w:lang w:val="uk-UA"/>
        </w:rPr>
        <w:t>огодились, що всі спори, які мо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жуть виникнути з договору, або у </w:t>
      </w:r>
      <w:r w:rsidR="00404996" w:rsidRPr="00B478FF">
        <w:rPr>
          <w:rFonts w:ascii="Times New Roman" w:hAnsi="Times New Roman" w:cs="Times New Roman"/>
          <w:sz w:val="26"/>
          <w:szCs w:val="26"/>
          <w:lang w:val="uk-UA"/>
        </w:rPr>
        <w:t>зв’язку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з ним, мають розглядатися в компетентному суді згідно з чинним законодавством України.</w:t>
      </w:r>
    </w:p>
    <w:p w:rsidR="003A7E47" w:rsidRPr="00B478FF" w:rsidRDefault="003A7E47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05ADF" w:rsidRPr="00B478FF" w:rsidRDefault="00C05ADF" w:rsidP="00DE20BA">
      <w:pPr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t>8. Інші положення</w:t>
      </w:r>
    </w:p>
    <w:p w:rsidR="00C05ADF" w:rsidRPr="00B478FF" w:rsidRDefault="00C05ADF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8.1 Договір укладено в двох примірниках українською мовою  по одному для кожної </w:t>
      </w:r>
      <w:r w:rsidR="00404996" w:rsidRPr="00B478F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з Сторін, кожен з яких має однакову юридичну силу.</w:t>
      </w:r>
    </w:p>
    <w:p w:rsidR="00404996" w:rsidRPr="00B478FF" w:rsidRDefault="00404996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8.2 У випадках не передбачених Договором Сторони керуються чинним законодавством України.</w:t>
      </w:r>
    </w:p>
    <w:p w:rsidR="00404996" w:rsidRPr="00B478FF" w:rsidRDefault="00404996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8.3   Після підписання Договору  всі попередні переговори, листування, попередні угоди та протоколи про наміри з питань, що так чи інакше  стосуються його предмету, втрачають юридичну силу.</w:t>
      </w:r>
    </w:p>
    <w:p w:rsidR="00404996" w:rsidRPr="00B478FF" w:rsidRDefault="00404996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8.4 Умови Договору можуть бути змінені лише за взаємною згодою Сторін шляхом укладання додаткової угоди.</w:t>
      </w:r>
    </w:p>
    <w:p w:rsidR="00404996" w:rsidRPr="00B478FF" w:rsidRDefault="00404996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8.5 Договір вступає в силу з моменту його  підписання і діє до «</w:t>
      </w:r>
      <w:r w:rsidR="0091103A" w:rsidRPr="00B478FF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91103A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 листопада</w:t>
      </w:r>
      <w:r w:rsidR="0050573E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91103A" w:rsidRPr="00B478F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727AB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року, а в частині  виконання зобов’язань – до повного їх виконання.</w:t>
      </w:r>
    </w:p>
    <w:p w:rsidR="00A56C72" w:rsidRPr="00B478FF" w:rsidRDefault="006727AB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8.6 Договір може бути розірваний за згодою Сторін</w:t>
      </w:r>
      <w:r w:rsidR="00A56C72" w:rsidRPr="00B478F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A792F" w:rsidRPr="00B478FF" w:rsidRDefault="00A56C72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8.7 </w:t>
      </w:r>
      <w:r w:rsidR="00AA792F" w:rsidRPr="00B478FF">
        <w:rPr>
          <w:rFonts w:ascii="Times New Roman" w:hAnsi="Times New Roman" w:cs="Times New Roman"/>
          <w:sz w:val="26"/>
          <w:szCs w:val="26"/>
          <w:lang w:val="uk-UA"/>
        </w:rPr>
        <w:t>Договір може бути розірваний  на вимогу однієї із сторін,</w:t>
      </w:r>
      <w:r w:rsidR="006727AB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шляхом направлення відповідній Стороні вимоги про розірвання Договору в одностор</w:t>
      </w:r>
      <w:r w:rsidR="000F6DBD" w:rsidRPr="00B478FF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6727AB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нньому  порядку </w:t>
      </w:r>
      <w:r w:rsidR="00AA792F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з зазначенням строку розірвання Договору.</w:t>
      </w:r>
    </w:p>
    <w:p w:rsidR="003A7E47" w:rsidRPr="00B478FF" w:rsidRDefault="00AA792F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8.8 </w:t>
      </w:r>
      <w:r w:rsidR="006727AB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Підписанням цього  Договору Сторони надають згоду на обробку своїх  персональних даних відповідно до п.6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27AB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ст.6 та п. 1.1. ст.11 Закону України «Про захист </w:t>
      </w:r>
      <w:r w:rsidR="00571A97" w:rsidRPr="00B478FF">
        <w:rPr>
          <w:rFonts w:ascii="Times New Roman" w:hAnsi="Times New Roman" w:cs="Times New Roman"/>
          <w:sz w:val="26"/>
          <w:szCs w:val="26"/>
          <w:lang w:val="uk-UA"/>
        </w:rPr>
        <w:t>персональних даних».       Персональні дані також можуть надаватись особам, безпосередньо задіяним в обробці цих даних, а також в інших випадках, прямо передбачених законод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авством.   </w:t>
      </w:r>
      <w:r w:rsidR="00571A97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Сторони    підтверджують, що отримали повідомлення про включення інформації про них до баз персональних даних з  метою їх обробки, а також відомості про свої права, визначені ст. 8 Закону України « Про захист персональних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71A97" w:rsidRPr="00B478FF">
        <w:rPr>
          <w:rFonts w:ascii="Times New Roman" w:hAnsi="Times New Roman" w:cs="Times New Roman"/>
          <w:sz w:val="26"/>
          <w:szCs w:val="26"/>
          <w:lang w:val="uk-UA"/>
        </w:rPr>
        <w:t>даних».</w:t>
      </w:r>
    </w:p>
    <w:p w:rsidR="00DE20BA" w:rsidRPr="00B478FF" w:rsidRDefault="00DE20BA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1A97" w:rsidRPr="00B478FF" w:rsidRDefault="00571A97" w:rsidP="00DE20BA">
      <w:pPr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t>9.  Форс мажор</w:t>
      </w:r>
    </w:p>
    <w:p w:rsidR="00D85AED" w:rsidRPr="00B478FF" w:rsidRDefault="00571A97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9.1  Сторони звільняються  від відповідальності за часткове </w:t>
      </w:r>
      <w:r w:rsidR="00D85AED" w:rsidRPr="00B478FF">
        <w:rPr>
          <w:rFonts w:ascii="Times New Roman" w:hAnsi="Times New Roman" w:cs="Times New Roman"/>
          <w:sz w:val="26"/>
          <w:szCs w:val="26"/>
          <w:lang w:val="uk-UA"/>
        </w:rPr>
        <w:t>або  повне  невиконання зобов’язань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за Договором, якщо це  невиконання стало наслідком обставин  непереборної сили, які виникли після підписання Договору і яких </w:t>
      </w:r>
      <w:r w:rsidR="00D85AE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Сторона не  змогла уникнути. До таких обставин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5AED" w:rsidRPr="00B478FF">
        <w:rPr>
          <w:rFonts w:ascii="Times New Roman" w:hAnsi="Times New Roman" w:cs="Times New Roman"/>
          <w:sz w:val="26"/>
          <w:szCs w:val="26"/>
          <w:lang w:val="uk-UA"/>
        </w:rPr>
        <w:t>відносяться повінь,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5AED" w:rsidRPr="00B478FF">
        <w:rPr>
          <w:rFonts w:ascii="Times New Roman" w:hAnsi="Times New Roman" w:cs="Times New Roman"/>
          <w:sz w:val="26"/>
          <w:szCs w:val="26"/>
          <w:lang w:val="uk-UA"/>
        </w:rPr>
        <w:t>землетрус та інші стихійні лиха</w:t>
      </w:r>
      <w:r w:rsidR="00F6265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, а також війни, воєнні дії, </w:t>
      </w:r>
      <w:r w:rsidR="00D85AED" w:rsidRPr="00B478FF">
        <w:rPr>
          <w:rFonts w:ascii="Times New Roman" w:hAnsi="Times New Roman" w:cs="Times New Roman"/>
          <w:sz w:val="26"/>
          <w:szCs w:val="26"/>
          <w:lang w:val="uk-UA"/>
        </w:rPr>
        <w:t>державних органів, а також інші обставини, які впливають  на невиконання сторонами договірних зобов’язань  і які не підлягають їх контролю.</w:t>
      </w:r>
    </w:p>
    <w:p w:rsidR="006710F3" w:rsidRPr="00B478FF" w:rsidRDefault="00D85AED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9.2 При настанні вказаних в п.9.1 Договору обставин, Сторона для якої створились вищевказ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>ані умови, повинна протягом 3 (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трьох) діб повідомити про них іншу Сторону.</w:t>
      </w:r>
      <w:r w:rsidR="006710F3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Повідомлення  повинно мати дані про  характер о</w:t>
      </w:r>
      <w:r w:rsidR="00F6265D" w:rsidRPr="00B478FF">
        <w:rPr>
          <w:rFonts w:ascii="Times New Roman" w:hAnsi="Times New Roman" w:cs="Times New Roman"/>
          <w:sz w:val="26"/>
          <w:szCs w:val="26"/>
          <w:lang w:val="uk-UA"/>
        </w:rPr>
        <w:t>бставин, а також оцінку їх впли</w:t>
      </w:r>
      <w:r w:rsidR="006710F3" w:rsidRPr="00B478FF">
        <w:rPr>
          <w:rFonts w:ascii="Times New Roman" w:hAnsi="Times New Roman" w:cs="Times New Roman"/>
          <w:sz w:val="26"/>
          <w:szCs w:val="26"/>
          <w:lang w:val="uk-UA"/>
        </w:rPr>
        <w:t>ву на можливість виконання зобов’язань, а також строк їх можливого виконання.</w:t>
      </w:r>
    </w:p>
    <w:p w:rsidR="003A7E47" w:rsidRPr="00B478FF" w:rsidRDefault="006710F3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9.3 Достатнім  доказом  дії форс - мажорних обставин є документ, виданий Торгово</w:t>
      </w:r>
      <w:r w:rsidR="007D34CD" w:rsidRPr="00B47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промисловою Палатою України.</w:t>
      </w:r>
    </w:p>
    <w:p w:rsidR="003A7E47" w:rsidRPr="00B478FF" w:rsidRDefault="003A7E47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710F3" w:rsidRPr="00B478FF" w:rsidRDefault="006710F3" w:rsidP="00DE20BA">
      <w:pPr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10. Антикорупційне застереження</w:t>
      </w:r>
    </w:p>
    <w:p w:rsidR="003A7E47" w:rsidRPr="00B478FF" w:rsidRDefault="006710F3" w:rsidP="003D2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>10.1 Сторони зобов’язуються дотримуватись чинного законодавства з протидії кор</w:t>
      </w:r>
      <w:r w:rsidR="0005433E" w:rsidRPr="00B478FF">
        <w:rPr>
          <w:rFonts w:ascii="Times New Roman" w:hAnsi="Times New Roman" w:cs="Times New Roman"/>
          <w:sz w:val="26"/>
          <w:szCs w:val="26"/>
          <w:lang w:val="uk-UA"/>
        </w:rPr>
        <w:t>упції та протидії легалізації (</w:t>
      </w:r>
      <w:r w:rsidRPr="00B478FF">
        <w:rPr>
          <w:rFonts w:ascii="Times New Roman" w:hAnsi="Times New Roman" w:cs="Times New Roman"/>
          <w:sz w:val="26"/>
          <w:szCs w:val="26"/>
          <w:lang w:val="uk-UA"/>
        </w:rPr>
        <w:t>відмиванню) доходів, одержаних злочинним шляхом ( «Антикорупційне законодавство»)</w:t>
      </w:r>
      <w:r w:rsidR="0005433E" w:rsidRPr="00B478F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E20BA" w:rsidRPr="00B478FF" w:rsidRDefault="00DE20BA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56AAF" w:rsidRPr="00B478FF" w:rsidTr="00656AAF">
        <w:tc>
          <w:tcPr>
            <w:tcW w:w="9912" w:type="dxa"/>
            <w:gridSpan w:val="2"/>
          </w:tcPr>
          <w:p w:rsidR="00656AAF" w:rsidRPr="00B478FF" w:rsidRDefault="00656AAF" w:rsidP="00B4259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11. Юридичні  адреси, банківські реквізити та підписи Сторін</w:t>
            </w:r>
          </w:p>
          <w:p w:rsidR="007D34CD" w:rsidRPr="00B478FF" w:rsidRDefault="007D34CD" w:rsidP="00B4259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7D34CD" w:rsidRPr="00B478FF" w:rsidRDefault="007D34CD" w:rsidP="00B4259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656AAF" w:rsidRPr="00B478FF" w:rsidTr="00656AAF">
        <w:tc>
          <w:tcPr>
            <w:tcW w:w="4956" w:type="dxa"/>
          </w:tcPr>
          <w:p w:rsidR="00656AAF" w:rsidRPr="00B478FF" w:rsidRDefault="00656AAF" w:rsidP="00656AAF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ПОКУПЕЦЬ</w:t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</w:p>
        </w:tc>
        <w:tc>
          <w:tcPr>
            <w:tcW w:w="4956" w:type="dxa"/>
          </w:tcPr>
          <w:p w:rsidR="00656AAF" w:rsidRPr="00B478FF" w:rsidRDefault="00656AAF" w:rsidP="00B42592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ПРОДАВЕЦЬ</w:t>
            </w:r>
          </w:p>
        </w:tc>
      </w:tr>
      <w:tr w:rsidR="00656AAF" w:rsidRPr="00B478FF" w:rsidTr="00656AAF">
        <w:tc>
          <w:tcPr>
            <w:tcW w:w="4956" w:type="dxa"/>
          </w:tcPr>
          <w:p w:rsidR="00BE4391" w:rsidRPr="00B478FF" w:rsidRDefault="00BE4391" w:rsidP="00BE439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Військова частина А1319</w:t>
            </w:r>
          </w:p>
          <w:p w:rsidR="00BE4391" w:rsidRPr="00B478FF" w:rsidRDefault="00BE4391" w:rsidP="00BE439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Адреса: Одеська </w:t>
            </w:r>
            <w:proofErr w:type="spellStart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</w:t>
            </w:r>
            <w:proofErr w:type="spellEnd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Білгород-Дністровський р-н., </w:t>
            </w:r>
            <w:proofErr w:type="spellStart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с.Біленьке</w:t>
            </w:r>
            <w:proofErr w:type="spellEnd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67771</w:t>
            </w:r>
          </w:p>
          <w:p w:rsidR="00BE4391" w:rsidRPr="00B478FF" w:rsidRDefault="00BE4391" w:rsidP="00BE439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IBAN UA158201720343180001000015907 </w:t>
            </w:r>
          </w:p>
          <w:p w:rsidR="00BE4391" w:rsidRPr="00B478FF" w:rsidRDefault="00BE4391" w:rsidP="00BE439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ДКСУ </w:t>
            </w:r>
            <w:proofErr w:type="spellStart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м.Білгород</w:t>
            </w:r>
            <w:proofErr w:type="spellEnd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-Дністровський</w:t>
            </w:r>
          </w:p>
          <w:p w:rsidR="00656AAF" w:rsidRPr="00B478FF" w:rsidRDefault="00BE4391" w:rsidP="00BE439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ЄДРПОУ 08291267</w:t>
            </w:r>
            <w:r w:rsidR="007D34CD"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956" w:type="dxa"/>
          </w:tcPr>
          <w:p w:rsidR="00656AAF" w:rsidRDefault="00656AAF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F523A" w:rsidRDefault="005F523A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F523A" w:rsidRDefault="005F523A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F523A" w:rsidRDefault="005F523A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F523A" w:rsidRPr="00B478FF" w:rsidRDefault="005F523A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6AAF" w:rsidRPr="00B478FF" w:rsidTr="00656AAF">
        <w:tc>
          <w:tcPr>
            <w:tcW w:w="4956" w:type="dxa"/>
          </w:tcPr>
          <w:p w:rsidR="00656AAF" w:rsidRPr="00B478FF" w:rsidRDefault="007D34CD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 військової частини А</w:t>
            </w:r>
            <w:r w:rsidR="0005433E"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1319</w:t>
            </w:r>
          </w:p>
        </w:tc>
        <w:tc>
          <w:tcPr>
            <w:tcW w:w="4956" w:type="dxa"/>
          </w:tcPr>
          <w:p w:rsidR="00656AAF" w:rsidRPr="00B478FF" w:rsidRDefault="00656AAF" w:rsidP="00B4259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6AAF" w:rsidRPr="00B478FF" w:rsidTr="00656AAF">
        <w:tc>
          <w:tcPr>
            <w:tcW w:w="4956" w:type="dxa"/>
          </w:tcPr>
          <w:p w:rsidR="00656AAF" w:rsidRPr="00B478FF" w:rsidRDefault="007D34CD" w:rsidP="0005433E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____________________ </w:t>
            </w:r>
            <w:r w:rsidR="0005433E"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СЕРГІЄВ</w:t>
            </w:r>
          </w:p>
        </w:tc>
        <w:tc>
          <w:tcPr>
            <w:tcW w:w="4956" w:type="dxa"/>
          </w:tcPr>
          <w:p w:rsidR="00656AAF" w:rsidRPr="00B478FF" w:rsidRDefault="00656AAF" w:rsidP="0005433E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6AAF" w:rsidRPr="00B478FF" w:rsidTr="00656AAF">
        <w:tc>
          <w:tcPr>
            <w:tcW w:w="4956" w:type="dxa"/>
          </w:tcPr>
          <w:p w:rsidR="00656AAF" w:rsidRPr="00B478FF" w:rsidRDefault="00656AAF" w:rsidP="00B4259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56" w:type="dxa"/>
          </w:tcPr>
          <w:p w:rsidR="00656AAF" w:rsidRPr="00B478FF" w:rsidRDefault="00656AAF" w:rsidP="00B4259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6AAF" w:rsidRPr="00B478FF" w:rsidTr="00656AAF">
        <w:tc>
          <w:tcPr>
            <w:tcW w:w="4956" w:type="dxa"/>
          </w:tcPr>
          <w:p w:rsidR="00656AAF" w:rsidRPr="00B478FF" w:rsidRDefault="00656AAF" w:rsidP="00656AA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МП                                                                                           </w:t>
            </w:r>
          </w:p>
        </w:tc>
        <w:tc>
          <w:tcPr>
            <w:tcW w:w="4956" w:type="dxa"/>
          </w:tcPr>
          <w:p w:rsidR="00656AAF" w:rsidRPr="00B478FF" w:rsidRDefault="00656AAF" w:rsidP="00B4259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МП</w:t>
            </w:r>
          </w:p>
        </w:tc>
      </w:tr>
    </w:tbl>
    <w:p w:rsidR="00720842" w:rsidRDefault="00596F84" w:rsidP="0091103A">
      <w:pPr>
        <w:ind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B478FF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B478FF" w:rsidRDefault="00B478FF" w:rsidP="0091103A">
      <w:pPr>
        <w:ind w:firstLine="0"/>
        <w:rPr>
          <w:rFonts w:ascii="Times New Roman" w:hAnsi="Times New Roman" w:cs="Times New Roman"/>
          <w:sz w:val="26"/>
          <w:szCs w:val="26"/>
          <w:lang w:val="uk-UA"/>
        </w:rPr>
      </w:pPr>
    </w:p>
    <w:p w:rsidR="00B478FF" w:rsidRDefault="00B478FF" w:rsidP="0091103A">
      <w:pPr>
        <w:ind w:firstLine="0"/>
        <w:rPr>
          <w:rFonts w:ascii="Times New Roman" w:hAnsi="Times New Roman" w:cs="Times New Roman"/>
          <w:sz w:val="26"/>
          <w:szCs w:val="26"/>
          <w:lang w:val="uk-UA"/>
        </w:rPr>
      </w:pPr>
    </w:p>
    <w:p w:rsidR="00B478FF" w:rsidRDefault="00B478FF" w:rsidP="0091103A">
      <w:pPr>
        <w:ind w:firstLine="0"/>
        <w:rPr>
          <w:rFonts w:ascii="Times New Roman" w:hAnsi="Times New Roman" w:cs="Times New Roman"/>
          <w:sz w:val="26"/>
          <w:szCs w:val="26"/>
          <w:lang w:val="uk-UA"/>
        </w:rPr>
      </w:pPr>
    </w:p>
    <w:p w:rsidR="00B478FF" w:rsidRDefault="00B478FF" w:rsidP="0091103A">
      <w:pPr>
        <w:ind w:firstLine="0"/>
        <w:rPr>
          <w:rFonts w:ascii="Times New Roman" w:hAnsi="Times New Roman" w:cs="Times New Roman"/>
          <w:sz w:val="26"/>
          <w:szCs w:val="26"/>
          <w:lang w:val="uk-UA"/>
        </w:rPr>
      </w:pPr>
    </w:p>
    <w:p w:rsidR="00B478FF" w:rsidRDefault="00B478FF" w:rsidP="0091103A">
      <w:pPr>
        <w:ind w:firstLine="0"/>
        <w:rPr>
          <w:rFonts w:ascii="Times New Roman" w:hAnsi="Times New Roman" w:cs="Times New Roman"/>
          <w:sz w:val="26"/>
          <w:szCs w:val="26"/>
          <w:lang w:val="uk-UA"/>
        </w:rPr>
      </w:pPr>
    </w:p>
    <w:p w:rsidR="00B478FF" w:rsidRDefault="00B478FF" w:rsidP="0091103A">
      <w:pPr>
        <w:ind w:firstLine="0"/>
        <w:rPr>
          <w:rFonts w:ascii="Times New Roman" w:hAnsi="Times New Roman" w:cs="Times New Roman"/>
          <w:sz w:val="26"/>
          <w:szCs w:val="26"/>
          <w:lang w:val="uk-UA"/>
        </w:rPr>
      </w:pPr>
    </w:p>
    <w:p w:rsidR="00B478FF" w:rsidRDefault="00B478FF" w:rsidP="0091103A">
      <w:pPr>
        <w:ind w:firstLine="0"/>
        <w:rPr>
          <w:rFonts w:ascii="Times New Roman" w:hAnsi="Times New Roman" w:cs="Times New Roman"/>
          <w:sz w:val="26"/>
          <w:szCs w:val="26"/>
          <w:lang w:val="uk-UA"/>
        </w:rPr>
      </w:pPr>
    </w:p>
    <w:p w:rsidR="00B478FF" w:rsidRDefault="00B478FF" w:rsidP="0091103A">
      <w:pPr>
        <w:ind w:firstLine="0"/>
        <w:rPr>
          <w:rFonts w:ascii="Times New Roman" w:eastAsia="Lucida Sans Unicode" w:hAnsi="Times New Roman" w:cs="Times New Roman"/>
          <w:sz w:val="26"/>
          <w:szCs w:val="26"/>
          <w:lang w:val="uk-UA" w:bidi="en-US"/>
        </w:rPr>
      </w:pPr>
    </w:p>
    <w:p w:rsidR="005F523A" w:rsidRDefault="005F523A" w:rsidP="0091103A">
      <w:pPr>
        <w:ind w:firstLine="0"/>
        <w:rPr>
          <w:rFonts w:ascii="Times New Roman" w:eastAsia="Lucida Sans Unicode" w:hAnsi="Times New Roman" w:cs="Times New Roman"/>
          <w:sz w:val="26"/>
          <w:szCs w:val="26"/>
          <w:lang w:val="uk-UA" w:bidi="en-US"/>
        </w:rPr>
      </w:pPr>
    </w:p>
    <w:p w:rsidR="005F523A" w:rsidRDefault="005F523A" w:rsidP="0091103A">
      <w:pPr>
        <w:ind w:firstLine="0"/>
        <w:rPr>
          <w:rFonts w:ascii="Times New Roman" w:eastAsia="Lucida Sans Unicode" w:hAnsi="Times New Roman" w:cs="Times New Roman"/>
          <w:sz w:val="26"/>
          <w:szCs w:val="26"/>
          <w:lang w:val="uk-UA" w:bidi="en-US"/>
        </w:rPr>
      </w:pPr>
    </w:p>
    <w:p w:rsidR="005F523A" w:rsidRDefault="005F523A" w:rsidP="0091103A">
      <w:pPr>
        <w:ind w:firstLine="0"/>
        <w:rPr>
          <w:rFonts w:ascii="Times New Roman" w:eastAsia="Lucida Sans Unicode" w:hAnsi="Times New Roman" w:cs="Times New Roman"/>
          <w:sz w:val="26"/>
          <w:szCs w:val="26"/>
          <w:lang w:val="uk-UA" w:bidi="en-US"/>
        </w:rPr>
      </w:pPr>
    </w:p>
    <w:p w:rsidR="005F523A" w:rsidRPr="00B478FF" w:rsidRDefault="005F523A" w:rsidP="0091103A">
      <w:pPr>
        <w:ind w:firstLine="0"/>
        <w:rPr>
          <w:rFonts w:ascii="Times New Roman" w:eastAsia="Lucida Sans Unicode" w:hAnsi="Times New Roman" w:cs="Times New Roman"/>
          <w:sz w:val="26"/>
          <w:szCs w:val="26"/>
          <w:lang w:val="uk-UA" w:bidi="en-US"/>
        </w:rPr>
      </w:pPr>
    </w:p>
    <w:p w:rsidR="00720842" w:rsidRPr="00720842" w:rsidRDefault="00720842" w:rsidP="00720842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i/>
          <w:iCs/>
          <w:lang w:val="uk-UA" w:eastAsia="ru-RU"/>
        </w:rPr>
      </w:pPr>
    </w:p>
    <w:p w:rsidR="00720842" w:rsidRPr="00720842" w:rsidRDefault="00720842" w:rsidP="0072084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720842" w:rsidRPr="00B478FF" w:rsidRDefault="00720842" w:rsidP="0072084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B478F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Специфікація до договору №    </w:t>
      </w:r>
      <w:r w:rsidR="0091103A" w:rsidRPr="00B478F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 від «____» _______________ 202</w:t>
      </w:r>
      <w:r w:rsidR="00B84DF7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4</w:t>
      </w:r>
      <w:r w:rsidR="0091103A" w:rsidRPr="00B478F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року</w:t>
      </w:r>
      <w:r w:rsidRPr="00B478F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      </w:t>
      </w:r>
    </w:p>
    <w:p w:rsidR="00B478FF" w:rsidRDefault="00720842" w:rsidP="0091103A">
      <w:pPr>
        <w:pStyle w:val="a4"/>
        <w:ind w:firstLine="142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</w:pPr>
      <w:r w:rsidRPr="00B478F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на закупівлю код </w:t>
      </w:r>
      <w:r w:rsidR="00CF4676" w:rsidRPr="00B478FF">
        <w:rPr>
          <w:rFonts w:ascii="Times New Roman" w:hAnsi="Times New Roman" w:cs="Times New Roman"/>
          <w:b/>
          <w:i/>
          <w:sz w:val="26"/>
          <w:szCs w:val="26"/>
          <w:lang w:val="uk-UA"/>
        </w:rPr>
        <w:t>ДК 021:2015  30190000-7 – «</w:t>
      </w:r>
      <w:proofErr w:type="spellStart"/>
      <w:r w:rsidR="00CF4676" w:rsidRPr="00B478FF">
        <w:rPr>
          <w:rFonts w:ascii="Times New Roman" w:hAnsi="Times New Roman" w:cs="Times New Roman"/>
          <w:b/>
          <w:i/>
          <w:iCs/>
          <w:sz w:val="26"/>
          <w:szCs w:val="26"/>
        </w:rPr>
        <w:t>Офісне</w:t>
      </w:r>
      <w:proofErr w:type="spellEnd"/>
      <w:r w:rsidR="0091103A" w:rsidRPr="00B478FF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</w:t>
      </w:r>
      <w:proofErr w:type="spellStart"/>
      <w:r w:rsidR="00CF4676" w:rsidRPr="00B478FF">
        <w:rPr>
          <w:rFonts w:ascii="Times New Roman" w:hAnsi="Times New Roman" w:cs="Times New Roman"/>
          <w:b/>
          <w:i/>
          <w:iCs/>
          <w:sz w:val="26"/>
          <w:szCs w:val="26"/>
        </w:rPr>
        <w:t>устаткування</w:t>
      </w:r>
      <w:proofErr w:type="spellEnd"/>
      <w:r w:rsidR="00CF4676" w:rsidRPr="00B478FF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та </w:t>
      </w:r>
    </w:p>
    <w:p w:rsidR="00625538" w:rsidRPr="00B478FF" w:rsidRDefault="00CF4676" w:rsidP="0091103A">
      <w:pPr>
        <w:pStyle w:val="a4"/>
        <w:ind w:firstLine="14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proofErr w:type="spellStart"/>
      <w:r w:rsidRPr="00B478FF">
        <w:rPr>
          <w:rFonts w:ascii="Times New Roman" w:hAnsi="Times New Roman" w:cs="Times New Roman"/>
          <w:b/>
          <w:i/>
          <w:iCs/>
          <w:sz w:val="26"/>
          <w:szCs w:val="26"/>
        </w:rPr>
        <w:t>приладдя</w:t>
      </w:r>
      <w:proofErr w:type="spellEnd"/>
      <w:r w:rsidR="0091103A" w:rsidRPr="00B478FF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</w:t>
      </w:r>
      <w:proofErr w:type="spellStart"/>
      <w:proofErr w:type="gramStart"/>
      <w:r w:rsidRPr="00B478FF">
        <w:rPr>
          <w:rFonts w:ascii="Times New Roman" w:hAnsi="Times New Roman" w:cs="Times New Roman"/>
          <w:b/>
          <w:i/>
          <w:iCs/>
          <w:sz w:val="26"/>
          <w:szCs w:val="26"/>
        </w:rPr>
        <w:t>р</w:t>
      </w:r>
      <w:proofErr w:type="gramEnd"/>
      <w:r w:rsidRPr="00B478FF">
        <w:rPr>
          <w:rFonts w:ascii="Times New Roman" w:hAnsi="Times New Roman" w:cs="Times New Roman"/>
          <w:b/>
          <w:i/>
          <w:iCs/>
          <w:sz w:val="26"/>
          <w:szCs w:val="26"/>
        </w:rPr>
        <w:t>ізне</w:t>
      </w:r>
      <w:proofErr w:type="spellEnd"/>
      <w:r w:rsidRPr="00B478FF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»</w:t>
      </w:r>
    </w:p>
    <w:p w:rsidR="00382E9B" w:rsidRPr="00B478FF" w:rsidRDefault="00382E9B" w:rsidP="00B00E60">
      <w:pPr>
        <w:pStyle w:val="a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166"/>
        <w:gridCol w:w="1701"/>
        <w:gridCol w:w="1134"/>
        <w:gridCol w:w="850"/>
        <w:gridCol w:w="1276"/>
        <w:gridCol w:w="1442"/>
      </w:tblGrid>
      <w:tr w:rsidR="00B478FF" w:rsidRPr="00B478FF" w:rsidTr="005F523A">
        <w:trPr>
          <w:cantSplit/>
          <w:trHeight w:val="1303"/>
        </w:trPr>
        <w:tc>
          <w:tcPr>
            <w:tcW w:w="628" w:type="dxa"/>
            <w:shd w:val="clear" w:color="auto" w:fill="auto"/>
            <w:vAlign w:val="center"/>
          </w:tcPr>
          <w:p w:rsidR="002F032F" w:rsidRPr="00B478FF" w:rsidRDefault="002F032F" w:rsidP="007208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</w:p>
          <w:p w:rsidR="002F032F" w:rsidRPr="00B478FF" w:rsidRDefault="002F032F" w:rsidP="007208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з\п</w:t>
            </w:r>
          </w:p>
        </w:tc>
        <w:tc>
          <w:tcPr>
            <w:tcW w:w="3166" w:type="dxa"/>
            <w:vAlign w:val="center"/>
          </w:tcPr>
          <w:p w:rsidR="002F032F" w:rsidRPr="00B478FF" w:rsidRDefault="002F032F" w:rsidP="00656A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Найменування товару</w:t>
            </w:r>
          </w:p>
        </w:tc>
        <w:tc>
          <w:tcPr>
            <w:tcW w:w="1701" w:type="dxa"/>
            <w:vAlign w:val="center"/>
          </w:tcPr>
          <w:p w:rsidR="002F032F" w:rsidRPr="00B478FF" w:rsidRDefault="00E150C1" w:rsidP="00E150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Код товару</w:t>
            </w:r>
          </w:p>
        </w:tc>
        <w:tc>
          <w:tcPr>
            <w:tcW w:w="1134" w:type="dxa"/>
            <w:vAlign w:val="center"/>
          </w:tcPr>
          <w:p w:rsidR="002F032F" w:rsidRPr="00B478FF" w:rsidRDefault="002F032F" w:rsidP="007208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Одиниці виміру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2F" w:rsidRPr="00B478FF" w:rsidRDefault="002F032F" w:rsidP="007208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32F" w:rsidRPr="00B478FF" w:rsidRDefault="002F032F" w:rsidP="007208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Ціна за один., грн. </w:t>
            </w:r>
          </w:p>
          <w:p w:rsidR="002F032F" w:rsidRPr="00B478FF" w:rsidRDefault="002F032F" w:rsidP="007208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F032F" w:rsidRPr="00B478FF" w:rsidRDefault="002F032F" w:rsidP="007208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Сума, грн., з </w:t>
            </w:r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ПДВ</w:t>
            </w:r>
          </w:p>
        </w:tc>
      </w:tr>
      <w:tr w:rsidR="00B478FF" w:rsidRPr="005F523A" w:rsidTr="005F523A">
        <w:trPr>
          <w:trHeight w:val="1149"/>
        </w:trPr>
        <w:tc>
          <w:tcPr>
            <w:tcW w:w="628" w:type="dxa"/>
            <w:shd w:val="clear" w:color="auto" w:fill="auto"/>
            <w:vAlign w:val="center"/>
          </w:tcPr>
          <w:p w:rsidR="002F032F" w:rsidRPr="00B478FF" w:rsidRDefault="002F032F" w:rsidP="000543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66" w:type="dxa"/>
            <w:vAlign w:val="center"/>
          </w:tcPr>
          <w:p w:rsidR="002F032F" w:rsidRPr="005F523A" w:rsidRDefault="002F032F" w:rsidP="005F52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D21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Папір А4</w:t>
            </w:r>
            <w:r w:rsidR="005F523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5F52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IQ</w:t>
            </w:r>
            <w:r w:rsidR="005F523A" w:rsidRPr="005F523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5F52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Economy</w:t>
            </w:r>
            <w:r w:rsidR="005F523A" w:rsidRPr="005F523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+</w:t>
            </w:r>
          </w:p>
        </w:tc>
        <w:tc>
          <w:tcPr>
            <w:tcW w:w="1701" w:type="dxa"/>
            <w:vAlign w:val="center"/>
          </w:tcPr>
          <w:p w:rsidR="002F032F" w:rsidRPr="00B478FF" w:rsidRDefault="00E150C1" w:rsidP="00D209C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30190000-7</w:t>
            </w:r>
          </w:p>
        </w:tc>
        <w:tc>
          <w:tcPr>
            <w:tcW w:w="1134" w:type="dxa"/>
            <w:vAlign w:val="center"/>
          </w:tcPr>
          <w:p w:rsidR="002F032F" w:rsidRPr="00B478FF" w:rsidRDefault="002F032F" w:rsidP="00522F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упак</w:t>
            </w:r>
            <w:proofErr w:type="spellEnd"/>
            <w:r w:rsidRPr="00B478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32F" w:rsidRPr="005F523A" w:rsidRDefault="005F523A" w:rsidP="00B478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32F" w:rsidRPr="00B478FF" w:rsidRDefault="002F032F" w:rsidP="004053EE">
            <w:pPr>
              <w:pStyle w:val="a4"/>
              <w:ind w:firstLine="4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F032F" w:rsidRPr="00B478FF" w:rsidRDefault="002F032F" w:rsidP="00B478FF">
            <w:pPr>
              <w:pStyle w:val="a4"/>
              <w:ind w:firstLine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91103A" w:rsidRPr="00933459" w:rsidRDefault="0091103A" w:rsidP="00DE20BA">
      <w:pPr>
        <w:spacing w:after="0" w:line="240" w:lineRule="auto"/>
        <w:ind w:right="-1" w:firstLine="0"/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E5488D" w:rsidRDefault="00522F7A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F7A">
        <w:rPr>
          <w:rFonts w:ascii="Times New Roman" w:hAnsi="Times New Roman" w:cs="Times New Roman"/>
          <w:sz w:val="24"/>
          <w:szCs w:val="24"/>
          <w:lang w:val="uk-UA"/>
        </w:rPr>
        <w:t>Загальна сума складає:</w:t>
      </w:r>
      <w:r w:rsidR="005F523A" w:rsidRPr="005F523A">
        <w:rPr>
          <w:rFonts w:ascii="Times New Roman" w:hAnsi="Times New Roman" w:cs="Times New Roman"/>
          <w:sz w:val="24"/>
          <w:szCs w:val="24"/>
        </w:rPr>
        <w:t xml:space="preserve"> </w:t>
      </w:r>
      <w:r w:rsidR="004053EE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963330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05433E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BE3E3C" w:rsidRPr="00BE3E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2F7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053EE"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="00BE3E3C" w:rsidRPr="00BE3E3C">
        <w:rPr>
          <w:rFonts w:ascii="Times New Roman" w:hAnsi="Times New Roman" w:cs="Times New Roman"/>
          <w:sz w:val="24"/>
          <w:szCs w:val="24"/>
          <w:lang w:val="uk-UA"/>
        </w:rPr>
        <w:t xml:space="preserve"> тисяч грив</w:t>
      </w:r>
      <w:r w:rsidR="0005433E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BE3E3C" w:rsidRPr="00BE3E3C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="0005433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E3E3C" w:rsidRPr="00BE3E3C">
        <w:rPr>
          <w:rFonts w:ascii="Times New Roman" w:hAnsi="Times New Roman" w:cs="Times New Roman"/>
          <w:sz w:val="24"/>
          <w:szCs w:val="24"/>
          <w:lang w:val="uk-UA"/>
        </w:rPr>
        <w:t xml:space="preserve"> копій</w:t>
      </w:r>
      <w:r w:rsidR="0005433E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522F7A">
        <w:rPr>
          <w:rFonts w:ascii="Times New Roman" w:hAnsi="Times New Roman" w:cs="Times New Roman"/>
          <w:sz w:val="24"/>
          <w:szCs w:val="24"/>
          <w:lang w:val="uk-UA"/>
        </w:rPr>
        <w:t xml:space="preserve">) грн., </w:t>
      </w:r>
      <w:r w:rsidR="0005433E">
        <w:rPr>
          <w:rFonts w:ascii="Times New Roman" w:hAnsi="Times New Roman" w:cs="Times New Roman"/>
          <w:sz w:val="24"/>
          <w:szCs w:val="24"/>
          <w:lang w:val="uk-UA"/>
        </w:rPr>
        <w:t>без ПДВ</w:t>
      </w:r>
      <w:r w:rsidRPr="00522F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0842" w:rsidRDefault="00720842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0842" w:rsidRDefault="00720842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0842" w:rsidRDefault="00720842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E3C" w:rsidRDefault="00BE3E3C" w:rsidP="00DE20BA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D34CD" w:rsidRPr="00B478FF" w:rsidTr="00B42592">
        <w:tc>
          <w:tcPr>
            <w:tcW w:w="4956" w:type="dxa"/>
          </w:tcPr>
          <w:p w:rsidR="007D34CD" w:rsidRPr="00B478FF" w:rsidRDefault="007D34CD" w:rsidP="00B42592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ПОКУПЕЦЬ</w:t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ab/>
            </w:r>
          </w:p>
        </w:tc>
        <w:tc>
          <w:tcPr>
            <w:tcW w:w="4956" w:type="dxa"/>
          </w:tcPr>
          <w:p w:rsidR="007D34CD" w:rsidRPr="00B478FF" w:rsidRDefault="007D34CD" w:rsidP="00B42592">
            <w:pPr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ПРОДАВЕЦЬ</w:t>
            </w:r>
          </w:p>
        </w:tc>
      </w:tr>
      <w:tr w:rsidR="0005433E" w:rsidRPr="00B478FF" w:rsidTr="00B42592">
        <w:tc>
          <w:tcPr>
            <w:tcW w:w="4956" w:type="dxa"/>
          </w:tcPr>
          <w:p w:rsidR="0005433E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Військова частина А1319</w:t>
            </w:r>
          </w:p>
          <w:p w:rsidR="00963330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Адреса: Одеська </w:t>
            </w:r>
            <w:proofErr w:type="spellStart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</w:t>
            </w:r>
            <w:proofErr w:type="spellEnd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963330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Білгород-Дністровський р-н., </w:t>
            </w:r>
          </w:p>
          <w:p w:rsidR="0005433E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с.Біленьке</w:t>
            </w:r>
            <w:proofErr w:type="spellEnd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67771</w:t>
            </w:r>
          </w:p>
          <w:p w:rsidR="0005433E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IBAN UA158201720343180001000015907 </w:t>
            </w:r>
          </w:p>
          <w:p w:rsidR="0005433E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ДКСУ </w:t>
            </w:r>
            <w:proofErr w:type="spellStart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м.Білгород</w:t>
            </w:r>
            <w:proofErr w:type="spellEnd"/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-Дністровський</w:t>
            </w:r>
          </w:p>
          <w:p w:rsidR="0005433E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ЄДРПОУ 08291267 </w:t>
            </w:r>
          </w:p>
        </w:tc>
        <w:tc>
          <w:tcPr>
            <w:tcW w:w="4956" w:type="dxa"/>
          </w:tcPr>
          <w:p w:rsidR="0005433E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</w:tr>
      <w:tr w:rsidR="0005433E" w:rsidRPr="00B478FF" w:rsidTr="00B42592">
        <w:tc>
          <w:tcPr>
            <w:tcW w:w="4956" w:type="dxa"/>
          </w:tcPr>
          <w:p w:rsidR="0005433E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 військової частини А1319</w:t>
            </w:r>
          </w:p>
          <w:p w:rsidR="00B478FF" w:rsidRPr="00B478FF" w:rsidRDefault="00B478FF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56" w:type="dxa"/>
          </w:tcPr>
          <w:p w:rsidR="0005433E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5433E" w:rsidRPr="00B478FF" w:rsidTr="00B42592">
        <w:tc>
          <w:tcPr>
            <w:tcW w:w="4956" w:type="dxa"/>
          </w:tcPr>
          <w:p w:rsidR="0005433E" w:rsidRPr="00B478FF" w:rsidRDefault="0005433E" w:rsidP="0005433E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 Сергій СЕРГІЄВ</w:t>
            </w:r>
          </w:p>
        </w:tc>
        <w:tc>
          <w:tcPr>
            <w:tcW w:w="4956" w:type="dxa"/>
          </w:tcPr>
          <w:p w:rsidR="0005433E" w:rsidRPr="00B478FF" w:rsidRDefault="0005433E" w:rsidP="0005433E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5433E" w:rsidRPr="00B478FF" w:rsidTr="00B42592">
        <w:tc>
          <w:tcPr>
            <w:tcW w:w="4956" w:type="dxa"/>
          </w:tcPr>
          <w:p w:rsidR="0005433E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56" w:type="dxa"/>
          </w:tcPr>
          <w:p w:rsidR="0005433E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5433E" w:rsidRPr="00B478FF" w:rsidTr="004D21F3">
        <w:trPr>
          <w:trHeight w:val="284"/>
        </w:trPr>
        <w:tc>
          <w:tcPr>
            <w:tcW w:w="4956" w:type="dxa"/>
          </w:tcPr>
          <w:p w:rsidR="0005433E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78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МП                                                                                           </w:t>
            </w:r>
          </w:p>
        </w:tc>
        <w:tc>
          <w:tcPr>
            <w:tcW w:w="4956" w:type="dxa"/>
          </w:tcPr>
          <w:p w:rsidR="0005433E" w:rsidRPr="00B478FF" w:rsidRDefault="0005433E" w:rsidP="0005433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5433E" w:rsidRPr="00B478FF" w:rsidTr="00B42592">
        <w:tc>
          <w:tcPr>
            <w:tcW w:w="9912" w:type="dxa"/>
            <w:gridSpan w:val="2"/>
          </w:tcPr>
          <w:p w:rsidR="0005433E" w:rsidRPr="00B478FF" w:rsidRDefault="0005433E" w:rsidP="0005433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B478FF" w:rsidRDefault="00B478FF" w:rsidP="00FD6B9F">
      <w:pPr>
        <w:spacing w:after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478FF" w:rsidSect="004D21F3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2340"/>
    <w:multiLevelType w:val="multilevel"/>
    <w:tmpl w:val="C400CCB6"/>
    <w:lvl w:ilvl="0">
      <w:start w:val="1"/>
      <w:numFmt w:val="decimal"/>
      <w:lvlText w:val="%1."/>
      <w:lvlJc w:val="left"/>
      <w:pPr>
        <w:ind w:left="2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59" w:hanging="1800"/>
      </w:pPr>
      <w:rPr>
        <w:rFonts w:hint="default"/>
        <w:b w:val="0"/>
      </w:rPr>
    </w:lvl>
  </w:abstractNum>
  <w:abstractNum w:abstractNumId="1">
    <w:nsid w:val="7059473D"/>
    <w:multiLevelType w:val="multilevel"/>
    <w:tmpl w:val="AB5C748E"/>
    <w:lvl w:ilvl="0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C3"/>
    <w:rsid w:val="00016A67"/>
    <w:rsid w:val="0005433E"/>
    <w:rsid w:val="00063D8F"/>
    <w:rsid w:val="00065CFC"/>
    <w:rsid w:val="000728B9"/>
    <w:rsid w:val="00092639"/>
    <w:rsid w:val="000963D2"/>
    <w:rsid w:val="000A09F3"/>
    <w:rsid w:val="000E592C"/>
    <w:rsid w:val="000F1CD9"/>
    <w:rsid w:val="000F6DBD"/>
    <w:rsid w:val="001340CE"/>
    <w:rsid w:val="00136F8B"/>
    <w:rsid w:val="001710F2"/>
    <w:rsid w:val="00196650"/>
    <w:rsid w:val="001A2E0B"/>
    <w:rsid w:val="001E3EB2"/>
    <w:rsid w:val="00205A5C"/>
    <w:rsid w:val="002402A3"/>
    <w:rsid w:val="00262C93"/>
    <w:rsid w:val="00267FEE"/>
    <w:rsid w:val="00290992"/>
    <w:rsid w:val="00291316"/>
    <w:rsid w:val="002961A3"/>
    <w:rsid w:val="002B0221"/>
    <w:rsid w:val="002B321B"/>
    <w:rsid w:val="002C2544"/>
    <w:rsid w:val="002F032F"/>
    <w:rsid w:val="003051F2"/>
    <w:rsid w:val="00310ED3"/>
    <w:rsid w:val="003160B9"/>
    <w:rsid w:val="003219CA"/>
    <w:rsid w:val="003473FD"/>
    <w:rsid w:val="003624AF"/>
    <w:rsid w:val="00365CCF"/>
    <w:rsid w:val="003774AC"/>
    <w:rsid w:val="00382E9B"/>
    <w:rsid w:val="003852AF"/>
    <w:rsid w:val="003A0C39"/>
    <w:rsid w:val="003A6250"/>
    <w:rsid w:val="003A7E47"/>
    <w:rsid w:val="003D2D13"/>
    <w:rsid w:val="003D7CF1"/>
    <w:rsid w:val="003E70E5"/>
    <w:rsid w:val="00404996"/>
    <w:rsid w:val="00404EC3"/>
    <w:rsid w:val="004053EE"/>
    <w:rsid w:val="00407556"/>
    <w:rsid w:val="0042543B"/>
    <w:rsid w:val="004446A8"/>
    <w:rsid w:val="004577C7"/>
    <w:rsid w:val="00461C47"/>
    <w:rsid w:val="00470EE8"/>
    <w:rsid w:val="004762FC"/>
    <w:rsid w:val="004A2F2E"/>
    <w:rsid w:val="004A6C7B"/>
    <w:rsid w:val="004D21F3"/>
    <w:rsid w:val="0050573E"/>
    <w:rsid w:val="00510E93"/>
    <w:rsid w:val="00520F3E"/>
    <w:rsid w:val="00522F7A"/>
    <w:rsid w:val="00535B79"/>
    <w:rsid w:val="00540AA9"/>
    <w:rsid w:val="0055212F"/>
    <w:rsid w:val="005531FF"/>
    <w:rsid w:val="00554D6E"/>
    <w:rsid w:val="00564EFD"/>
    <w:rsid w:val="00571A97"/>
    <w:rsid w:val="0059539E"/>
    <w:rsid w:val="00596F84"/>
    <w:rsid w:val="005A2F25"/>
    <w:rsid w:val="005C73C7"/>
    <w:rsid w:val="005C7D91"/>
    <w:rsid w:val="005D0D67"/>
    <w:rsid w:val="005F523A"/>
    <w:rsid w:val="00602FEE"/>
    <w:rsid w:val="00605D17"/>
    <w:rsid w:val="00625538"/>
    <w:rsid w:val="00642848"/>
    <w:rsid w:val="00650D35"/>
    <w:rsid w:val="0065168D"/>
    <w:rsid w:val="00656AAF"/>
    <w:rsid w:val="00665D41"/>
    <w:rsid w:val="0067004C"/>
    <w:rsid w:val="006710F3"/>
    <w:rsid w:val="006727AB"/>
    <w:rsid w:val="00673984"/>
    <w:rsid w:val="006949B3"/>
    <w:rsid w:val="006A67B3"/>
    <w:rsid w:val="006B1929"/>
    <w:rsid w:val="006F2E69"/>
    <w:rsid w:val="00705B70"/>
    <w:rsid w:val="007140C7"/>
    <w:rsid w:val="00720842"/>
    <w:rsid w:val="00764B55"/>
    <w:rsid w:val="007C6D76"/>
    <w:rsid w:val="007D34CD"/>
    <w:rsid w:val="007F4758"/>
    <w:rsid w:val="00813ACE"/>
    <w:rsid w:val="008416B4"/>
    <w:rsid w:val="008641EA"/>
    <w:rsid w:val="00886108"/>
    <w:rsid w:val="008A17D0"/>
    <w:rsid w:val="008D0DFF"/>
    <w:rsid w:val="008E51E2"/>
    <w:rsid w:val="0091103A"/>
    <w:rsid w:val="00924553"/>
    <w:rsid w:val="00933459"/>
    <w:rsid w:val="00963330"/>
    <w:rsid w:val="00990797"/>
    <w:rsid w:val="009B715B"/>
    <w:rsid w:val="009E5B23"/>
    <w:rsid w:val="009E6E42"/>
    <w:rsid w:val="00A07C13"/>
    <w:rsid w:val="00A56C72"/>
    <w:rsid w:val="00A7026D"/>
    <w:rsid w:val="00A87D0F"/>
    <w:rsid w:val="00AA792F"/>
    <w:rsid w:val="00AC4B03"/>
    <w:rsid w:val="00B0027C"/>
    <w:rsid w:val="00B00E60"/>
    <w:rsid w:val="00B03A0C"/>
    <w:rsid w:val="00B164C0"/>
    <w:rsid w:val="00B23162"/>
    <w:rsid w:val="00B42592"/>
    <w:rsid w:val="00B478FF"/>
    <w:rsid w:val="00B56D60"/>
    <w:rsid w:val="00B65812"/>
    <w:rsid w:val="00B71AF0"/>
    <w:rsid w:val="00B8327F"/>
    <w:rsid w:val="00B84DF7"/>
    <w:rsid w:val="00B9593D"/>
    <w:rsid w:val="00BA69E3"/>
    <w:rsid w:val="00BB4730"/>
    <w:rsid w:val="00BB5056"/>
    <w:rsid w:val="00BC5D23"/>
    <w:rsid w:val="00BE3E3C"/>
    <w:rsid w:val="00BE4391"/>
    <w:rsid w:val="00C05ADF"/>
    <w:rsid w:val="00C23FC3"/>
    <w:rsid w:val="00C414CC"/>
    <w:rsid w:val="00C44524"/>
    <w:rsid w:val="00C504C6"/>
    <w:rsid w:val="00CB4A19"/>
    <w:rsid w:val="00CD6EF4"/>
    <w:rsid w:val="00CF4676"/>
    <w:rsid w:val="00D01554"/>
    <w:rsid w:val="00D209CD"/>
    <w:rsid w:val="00D21B74"/>
    <w:rsid w:val="00D422D3"/>
    <w:rsid w:val="00D57FAF"/>
    <w:rsid w:val="00D814E0"/>
    <w:rsid w:val="00D85AED"/>
    <w:rsid w:val="00DA5D14"/>
    <w:rsid w:val="00DB00C3"/>
    <w:rsid w:val="00DB3EDC"/>
    <w:rsid w:val="00DE20BA"/>
    <w:rsid w:val="00DE627E"/>
    <w:rsid w:val="00E04184"/>
    <w:rsid w:val="00E05582"/>
    <w:rsid w:val="00E07EEF"/>
    <w:rsid w:val="00E136F1"/>
    <w:rsid w:val="00E150C1"/>
    <w:rsid w:val="00E32323"/>
    <w:rsid w:val="00E4467C"/>
    <w:rsid w:val="00E5488D"/>
    <w:rsid w:val="00E6236A"/>
    <w:rsid w:val="00E86363"/>
    <w:rsid w:val="00E86DE4"/>
    <w:rsid w:val="00EA426A"/>
    <w:rsid w:val="00EA6B95"/>
    <w:rsid w:val="00ED1EED"/>
    <w:rsid w:val="00ED45D2"/>
    <w:rsid w:val="00EE08F6"/>
    <w:rsid w:val="00EF2B72"/>
    <w:rsid w:val="00F03D86"/>
    <w:rsid w:val="00F155A3"/>
    <w:rsid w:val="00F335C4"/>
    <w:rsid w:val="00F6265D"/>
    <w:rsid w:val="00FD6B9F"/>
    <w:rsid w:val="00FE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C39"/>
    <w:pPr>
      <w:ind w:left="720"/>
      <w:contextualSpacing/>
    </w:pPr>
  </w:style>
  <w:style w:type="paragraph" w:styleId="a4">
    <w:name w:val="No Spacing"/>
    <w:uiPriority w:val="1"/>
    <w:qFormat/>
    <w:rsid w:val="000F6D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5D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5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C39"/>
    <w:pPr>
      <w:ind w:left="720"/>
      <w:contextualSpacing/>
    </w:pPr>
  </w:style>
  <w:style w:type="paragraph" w:styleId="a4">
    <w:name w:val="No Spacing"/>
    <w:uiPriority w:val="1"/>
    <w:qFormat/>
    <w:rsid w:val="000F6D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5D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5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42B4-AD36-48C3-A97C-4BC17B47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2024-02-08T07:36:00Z</cp:lastPrinted>
  <dcterms:created xsi:type="dcterms:W3CDTF">2024-03-12T08:50:00Z</dcterms:created>
  <dcterms:modified xsi:type="dcterms:W3CDTF">2024-03-12T08:50:00Z</dcterms:modified>
</cp:coreProperties>
</file>