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2D" w:rsidRDefault="00AD112D" w:rsidP="008F3F04">
      <w:pPr>
        <w:widowControl w:val="0"/>
        <w:jc w:val="center"/>
        <w:rPr>
          <w:b/>
          <w:bCs/>
          <w:caps/>
          <w:color w:val="0D0D0D"/>
        </w:rPr>
      </w:pPr>
      <w:r>
        <w:rPr>
          <w:b/>
          <w:bCs/>
          <w:caps/>
          <w:color w:val="0D0D0D"/>
        </w:rPr>
        <w:t xml:space="preserve">КОМУНАЛЬНЕ ПІДПРИЄМСТВО </w:t>
      </w:r>
    </w:p>
    <w:p w:rsidR="008F3F04" w:rsidRPr="000C2285" w:rsidRDefault="00AD112D" w:rsidP="008F3F04">
      <w:pPr>
        <w:widowControl w:val="0"/>
        <w:jc w:val="center"/>
        <w:rPr>
          <w:b/>
          <w:bCs/>
          <w:caps/>
          <w:color w:val="0D0D0D"/>
        </w:rPr>
      </w:pPr>
      <w:r>
        <w:rPr>
          <w:b/>
          <w:bCs/>
          <w:caps/>
          <w:color w:val="0D0D0D"/>
        </w:rPr>
        <w:t>ПО ВОДОПОСТАЧАННЮ ТА ВОДОВІДВЕДЕННЮ «АКВА»</w:t>
      </w:r>
    </w:p>
    <w:p w:rsidR="008F3F04" w:rsidRPr="000C2285" w:rsidRDefault="008F3F04" w:rsidP="008F3F04">
      <w:pPr>
        <w:widowControl w:val="0"/>
        <w:jc w:val="center"/>
        <w:rPr>
          <w:b/>
          <w:bCs/>
          <w:color w:val="0D0D0D"/>
        </w:rPr>
      </w:pPr>
    </w:p>
    <w:tbl>
      <w:tblPr>
        <w:tblpPr w:leftFromText="180" w:rightFromText="180" w:vertAnchor="page" w:horzAnchor="margin" w:tblpXSpec="right" w:tblpY="3351"/>
        <w:tblW w:w="0" w:type="auto"/>
        <w:tblLayout w:type="fixed"/>
        <w:tblLook w:val="0000"/>
      </w:tblPr>
      <w:tblGrid>
        <w:gridCol w:w="4215"/>
        <w:gridCol w:w="5387"/>
      </w:tblGrid>
      <w:tr w:rsidR="008F3F04" w:rsidRPr="008F3F04" w:rsidTr="00C64A4B">
        <w:tc>
          <w:tcPr>
            <w:tcW w:w="4215" w:type="dxa"/>
          </w:tcPr>
          <w:p w:rsidR="008F3F04" w:rsidRPr="000C2285" w:rsidRDefault="008F3F04" w:rsidP="008F3F04">
            <w:pPr>
              <w:widowControl w:val="0"/>
              <w:spacing w:after="0" w:line="240" w:lineRule="auto"/>
              <w:ind w:right="57"/>
              <w:jc w:val="both"/>
              <w:rPr>
                <w:b/>
                <w:bCs/>
                <w:color w:val="0D0D0D"/>
              </w:rPr>
            </w:pPr>
          </w:p>
        </w:tc>
        <w:tc>
          <w:tcPr>
            <w:tcW w:w="5387" w:type="dxa"/>
          </w:tcPr>
          <w:p w:rsidR="008F3F04" w:rsidRPr="008F3F04" w:rsidRDefault="008F3F04" w:rsidP="008F3F04">
            <w:pPr>
              <w:widowControl w:val="0"/>
              <w:spacing w:after="0" w:line="240" w:lineRule="auto"/>
              <w:ind w:right="57"/>
              <w:jc w:val="right"/>
              <w:rPr>
                <w:bCs/>
                <w:noProof/>
                <w:color w:val="0D0D0D"/>
                <w:sz w:val="24"/>
                <w:szCs w:val="24"/>
              </w:rPr>
            </w:pPr>
            <w:r w:rsidRPr="008F3F04">
              <w:rPr>
                <w:bCs/>
                <w:noProof/>
                <w:color w:val="0D0D0D"/>
                <w:sz w:val="24"/>
                <w:szCs w:val="24"/>
              </w:rPr>
              <w:t>ЗАТВЕРДЖЕНО:</w:t>
            </w:r>
          </w:p>
        </w:tc>
      </w:tr>
      <w:tr w:rsidR="008F3F04" w:rsidRPr="008F3F04" w:rsidTr="00C64A4B">
        <w:tc>
          <w:tcPr>
            <w:tcW w:w="4215" w:type="dxa"/>
          </w:tcPr>
          <w:p w:rsidR="008F3F04" w:rsidRPr="000C2285" w:rsidRDefault="008F3F04" w:rsidP="008F3F04">
            <w:pPr>
              <w:widowControl w:val="0"/>
              <w:spacing w:after="0" w:line="240" w:lineRule="auto"/>
              <w:ind w:right="57"/>
              <w:jc w:val="both"/>
              <w:rPr>
                <w:b/>
                <w:bCs/>
                <w:color w:val="0D0D0D"/>
              </w:rPr>
            </w:pPr>
          </w:p>
        </w:tc>
        <w:tc>
          <w:tcPr>
            <w:tcW w:w="5387" w:type="dxa"/>
          </w:tcPr>
          <w:p w:rsidR="008F3F04" w:rsidRPr="008F3F04" w:rsidRDefault="008F3F04" w:rsidP="008F3F04">
            <w:pPr>
              <w:widowControl w:val="0"/>
              <w:spacing w:after="0" w:line="240" w:lineRule="auto"/>
              <w:ind w:right="57"/>
              <w:jc w:val="right"/>
              <w:rPr>
                <w:bCs/>
                <w:i/>
                <w:color w:val="0D0D0D"/>
                <w:sz w:val="24"/>
                <w:szCs w:val="24"/>
              </w:rPr>
            </w:pPr>
            <w:r w:rsidRPr="008F3F04">
              <w:rPr>
                <w:bCs/>
                <w:i/>
                <w:color w:val="0D0D0D"/>
                <w:sz w:val="24"/>
                <w:szCs w:val="24"/>
              </w:rPr>
              <w:t xml:space="preserve">Рішенням уповноваженої особи </w:t>
            </w:r>
          </w:p>
          <w:p w:rsidR="008F3F04" w:rsidRPr="008F3F04" w:rsidRDefault="008F3F04" w:rsidP="008F3F04">
            <w:pPr>
              <w:widowControl w:val="0"/>
              <w:spacing w:after="0" w:line="240" w:lineRule="auto"/>
              <w:ind w:right="57"/>
              <w:jc w:val="right"/>
              <w:rPr>
                <w:bCs/>
                <w:i/>
                <w:color w:val="0D0D0D"/>
                <w:sz w:val="24"/>
                <w:szCs w:val="24"/>
              </w:rPr>
            </w:pPr>
            <w:r w:rsidRPr="008F3F04">
              <w:rPr>
                <w:bCs/>
                <w:i/>
                <w:color w:val="0D0D0D"/>
                <w:sz w:val="24"/>
                <w:szCs w:val="24"/>
              </w:rPr>
              <w:t>згідно з протоколом</w:t>
            </w:r>
          </w:p>
          <w:p w:rsidR="008F3F04" w:rsidRPr="008F3F04" w:rsidRDefault="00AD112D" w:rsidP="00AD112D">
            <w:pPr>
              <w:widowControl w:val="0"/>
              <w:spacing w:after="0" w:line="240" w:lineRule="auto"/>
              <w:ind w:right="57"/>
              <w:jc w:val="right"/>
              <w:rPr>
                <w:bCs/>
                <w:i/>
                <w:color w:val="0D0D0D"/>
                <w:sz w:val="24"/>
                <w:szCs w:val="24"/>
              </w:rPr>
            </w:pPr>
            <w:r>
              <w:rPr>
                <w:bCs/>
                <w:i/>
                <w:color w:val="0D0D0D"/>
                <w:sz w:val="24"/>
                <w:szCs w:val="24"/>
              </w:rPr>
              <w:t>№ 44</w:t>
            </w:r>
            <w:r w:rsidR="005C69C7">
              <w:rPr>
                <w:bCs/>
                <w:i/>
                <w:color w:val="0D0D0D"/>
                <w:sz w:val="24"/>
                <w:szCs w:val="24"/>
              </w:rPr>
              <w:t xml:space="preserve"> </w:t>
            </w:r>
            <w:r w:rsidR="008F3F04" w:rsidRPr="008F3F04">
              <w:rPr>
                <w:bCs/>
                <w:i/>
                <w:color w:val="0D0D0D"/>
                <w:sz w:val="24"/>
                <w:szCs w:val="24"/>
              </w:rPr>
              <w:t>від «</w:t>
            </w:r>
            <w:r>
              <w:rPr>
                <w:bCs/>
                <w:i/>
                <w:color w:val="0D0D0D"/>
                <w:sz w:val="24"/>
                <w:szCs w:val="24"/>
              </w:rPr>
              <w:t>27</w:t>
            </w:r>
            <w:r w:rsidR="008F3F04" w:rsidRPr="008F3F04">
              <w:rPr>
                <w:bCs/>
                <w:i/>
                <w:color w:val="0D0D0D"/>
                <w:sz w:val="24"/>
                <w:szCs w:val="24"/>
              </w:rPr>
              <w:t>»</w:t>
            </w:r>
            <w:r>
              <w:rPr>
                <w:bCs/>
                <w:i/>
                <w:color w:val="0D0D0D"/>
                <w:sz w:val="24"/>
                <w:szCs w:val="24"/>
              </w:rPr>
              <w:t xml:space="preserve"> жовт</w:t>
            </w:r>
            <w:r w:rsidR="008F3F04" w:rsidRPr="008F3F04">
              <w:rPr>
                <w:bCs/>
                <w:i/>
                <w:color w:val="0D0D0D"/>
                <w:sz w:val="24"/>
                <w:szCs w:val="24"/>
              </w:rPr>
              <w:t>ня 202</w:t>
            </w:r>
            <w:r w:rsidR="008F3F04" w:rsidRPr="008F3F04">
              <w:rPr>
                <w:bCs/>
                <w:i/>
                <w:color w:val="0D0D0D"/>
                <w:sz w:val="24"/>
                <w:szCs w:val="24"/>
                <w:lang w:val="ru-RU"/>
              </w:rPr>
              <w:t xml:space="preserve">3 </w:t>
            </w:r>
            <w:r w:rsidR="008F3F04" w:rsidRPr="008F3F04">
              <w:rPr>
                <w:bCs/>
                <w:i/>
                <w:color w:val="0D0D0D"/>
                <w:sz w:val="24"/>
                <w:szCs w:val="24"/>
              </w:rPr>
              <w:t>року</w:t>
            </w:r>
          </w:p>
        </w:tc>
      </w:tr>
      <w:tr w:rsidR="008F3F04" w:rsidRPr="008F3F04" w:rsidTr="00C64A4B">
        <w:tc>
          <w:tcPr>
            <w:tcW w:w="4215" w:type="dxa"/>
          </w:tcPr>
          <w:p w:rsidR="008F3F04" w:rsidRPr="000C2285" w:rsidRDefault="008F3F04" w:rsidP="008F3F04">
            <w:pPr>
              <w:widowControl w:val="0"/>
              <w:spacing w:after="0" w:line="240" w:lineRule="auto"/>
              <w:ind w:right="57"/>
              <w:jc w:val="both"/>
              <w:rPr>
                <w:b/>
                <w:bCs/>
                <w:color w:val="0D0D0D"/>
                <w:highlight w:val="yellow"/>
              </w:rPr>
            </w:pPr>
          </w:p>
        </w:tc>
        <w:tc>
          <w:tcPr>
            <w:tcW w:w="5387" w:type="dxa"/>
          </w:tcPr>
          <w:p w:rsidR="008F3F04" w:rsidRPr="008F3F04" w:rsidRDefault="008F3F04" w:rsidP="008F3F04">
            <w:pPr>
              <w:widowControl w:val="0"/>
              <w:spacing w:after="0" w:line="240" w:lineRule="auto"/>
              <w:ind w:right="57"/>
              <w:jc w:val="right"/>
              <w:rPr>
                <w:bCs/>
                <w:color w:val="0D0D0D"/>
                <w:sz w:val="24"/>
                <w:szCs w:val="24"/>
              </w:rPr>
            </w:pPr>
          </w:p>
          <w:p w:rsidR="008F3F04" w:rsidRPr="008F3F04" w:rsidRDefault="008F3F04" w:rsidP="008F3F04">
            <w:pPr>
              <w:widowControl w:val="0"/>
              <w:spacing w:after="0" w:line="240" w:lineRule="auto"/>
              <w:ind w:right="57"/>
              <w:jc w:val="right"/>
              <w:rPr>
                <w:bCs/>
                <w:color w:val="0D0D0D"/>
                <w:sz w:val="24"/>
                <w:szCs w:val="24"/>
              </w:rPr>
            </w:pPr>
            <w:r w:rsidRPr="008F3F04">
              <w:rPr>
                <w:bCs/>
                <w:color w:val="0D0D0D"/>
                <w:sz w:val="24"/>
                <w:szCs w:val="24"/>
              </w:rPr>
              <w:t>Уповноважена особа</w:t>
            </w:r>
          </w:p>
        </w:tc>
      </w:tr>
      <w:tr w:rsidR="008F3F04" w:rsidRPr="008F3F04" w:rsidTr="00C64A4B">
        <w:tc>
          <w:tcPr>
            <w:tcW w:w="4215" w:type="dxa"/>
          </w:tcPr>
          <w:p w:rsidR="008F3F04" w:rsidRPr="000C2285" w:rsidRDefault="008F3F04" w:rsidP="008F3F04">
            <w:pPr>
              <w:widowControl w:val="0"/>
              <w:spacing w:after="0" w:line="240" w:lineRule="auto"/>
              <w:ind w:right="57"/>
              <w:jc w:val="both"/>
              <w:rPr>
                <w:b/>
                <w:bCs/>
                <w:color w:val="0D0D0D"/>
                <w:highlight w:val="yellow"/>
              </w:rPr>
            </w:pPr>
          </w:p>
        </w:tc>
        <w:tc>
          <w:tcPr>
            <w:tcW w:w="5387" w:type="dxa"/>
          </w:tcPr>
          <w:p w:rsidR="008F3F04" w:rsidRPr="008F3F04" w:rsidRDefault="008F3F04" w:rsidP="008F3F04">
            <w:pPr>
              <w:widowControl w:val="0"/>
              <w:spacing w:after="0" w:line="240" w:lineRule="auto"/>
              <w:ind w:right="57"/>
              <w:jc w:val="right"/>
              <w:rPr>
                <w:bCs/>
                <w:color w:val="0D0D0D"/>
                <w:sz w:val="24"/>
                <w:szCs w:val="24"/>
              </w:rPr>
            </w:pPr>
            <w:r w:rsidRPr="008F3F04">
              <w:rPr>
                <w:bCs/>
                <w:color w:val="0D0D0D"/>
                <w:sz w:val="24"/>
                <w:szCs w:val="24"/>
              </w:rPr>
              <w:t xml:space="preserve">___________________  </w:t>
            </w:r>
            <w:r w:rsidR="00AD112D">
              <w:rPr>
                <w:bCs/>
                <w:color w:val="0D0D0D"/>
                <w:sz w:val="24"/>
                <w:szCs w:val="24"/>
              </w:rPr>
              <w:t>В.Тоюнда</w:t>
            </w:r>
          </w:p>
          <w:p w:rsidR="008F3F04" w:rsidRPr="008F3F04" w:rsidRDefault="008F3F04" w:rsidP="008F3F04">
            <w:pPr>
              <w:widowControl w:val="0"/>
              <w:spacing w:after="0" w:line="240" w:lineRule="auto"/>
              <w:ind w:right="57"/>
              <w:jc w:val="right"/>
              <w:rPr>
                <w:bCs/>
                <w:color w:val="0D0D0D"/>
                <w:sz w:val="24"/>
                <w:szCs w:val="24"/>
              </w:rPr>
            </w:pPr>
          </w:p>
        </w:tc>
      </w:tr>
    </w:tbl>
    <w:p w:rsidR="00223BA4" w:rsidRDefault="00223BA4" w:rsidP="008F3F04">
      <w:pPr>
        <w:spacing w:after="0" w:line="240" w:lineRule="auto"/>
        <w:rPr>
          <w:color w:val="000000"/>
          <w:sz w:val="22"/>
          <w:szCs w:val="22"/>
        </w:rPr>
      </w:pPr>
    </w:p>
    <w:p w:rsidR="00223BA4" w:rsidRDefault="00223BA4" w:rsidP="008F3F04">
      <w:pPr>
        <w:spacing w:after="0" w:line="240" w:lineRule="auto"/>
        <w:jc w:val="right"/>
        <w:rPr>
          <w:color w:val="000000"/>
          <w:sz w:val="22"/>
          <w:szCs w:val="22"/>
        </w:rPr>
      </w:pPr>
    </w:p>
    <w:p w:rsidR="00223BA4" w:rsidRDefault="00223BA4" w:rsidP="008F3F0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a"/>
        <w:tblW w:w="8780" w:type="dxa"/>
        <w:jc w:val="center"/>
        <w:tblInd w:w="0" w:type="dxa"/>
        <w:tblLayout w:type="fixed"/>
        <w:tblLook w:val="0000"/>
      </w:tblPr>
      <w:tblGrid>
        <w:gridCol w:w="8780"/>
      </w:tblGrid>
      <w:tr w:rsidR="00223BA4">
        <w:trPr>
          <w:trHeight w:val="69"/>
          <w:jc w:val="center"/>
        </w:trPr>
        <w:tc>
          <w:tcPr>
            <w:tcW w:w="8780" w:type="dxa"/>
          </w:tcPr>
          <w:p w:rsidR="008F3F04" w:rsidRDefault="008F3F04">
            <w:pPr>
              <w:pStyle w:val="3"/>
              <w:spacing w:before="0" w:after="0"/>
              <w:jc w:val="center"/>
              <w:rPr>
                <w:color w:val="000000"/>
                <w:sz w:val="32"/>
                <w:szCs w:val="32"/>
                <w:lang w:val="ru-RU"/>
              </w:rPr>
            </w:pPr>
          </w:p>
          <w:p w:rsidR="008F3F04" w:rsidRDefault="008F3F04">
            <w:pPr>
              <w:pStyle w:val="3"/>
              <w:spacing w:before="0" w:after="0"/>
              <w:jc w:val="center"/>
              <w:rPr>
                <w:color w:val="000000"/>
                <w:sz w:val="32"/>
                <w:szCs w:val="32"/>
                <w:lang w:val="ru-RU"/>
              </w:rPr>
            </w:pPr>
          </w:p>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AD112D" w:rsidRDefault="00AD112D" w:rsidP="00AD112D">
            <w:pPr>
              <w:pStyle w:val="3"/>
              <w:spacing w:before="0" w:beforeAutospacing="0" w:after="0" w:afterAutospacing="0"/>
              <w:jc w:val="center"/>
              <w:rPr>
                <w:sz w:val="24"/>
                <w:szCs w:val="24"/>
              </w:rPr>
            </w:pPr>
          </w:p>
          <w:p w:rsidR="00AD112D" w:rsidRDefault="008F3F04" w:rsidP="00AD112D">
            <w:pPr>
              <w:pStyle w:val="3"/>
              <w:spacing w:before="0" w:beforeAutospacing="0" w:after="0" w:afterAutospacing="0"/>
              <w:jc w:val="center"/>
              <w:rPr>
                <w:sz w:val="24"/>
                <w:szCs w:val="24"/>
                <w:u w:val="single"/>
              </w:rPr>
            </w:pPr>
            <w:r w:rsidRPr="006D77BD">
              <w:rPr>
                <w:sz w:val="24"/>
                <w:szCs w:val="24"/>
              </w:rPr>
              <w:t xml:space="preserve">Код </w:t>
            </w:r>
            <w:proofErr w:type="spellStart"/>
            <w:r w:rsidRPr="006D77BD">
              <w:rPr>
                <w:sz w:val="24"/>
                <w:szCs w:val="24"/>
              </w:rPr>
              <w:t>ДК</w:t>
            </w:r>
            <w:proofErr w:type="spellEnd"/>
            <w:r w:rsidRPr="006D77BD">
              <w:rPr>
                <w:sz w:val="24"/>
                <w:szCs w:val="24"/>
              </w:rPr>
              <w:t xml:space="preserve"> 021:2015:</w:t>
            </w:r>
            <w:r w:rsidR="00AD112D">
              <w:rPr>
                <w:sz w:val="24"/>
                <w:szCs w:val="24"/>
                <w:u w:val="single"/>
              </w:rPr>
              <w:t xml:space="preserve"> 90913000-0</w:t>
            </w:r>
            <w:r w:rsidR="00AD112D" w:rsidRPr="00A473F2">
              <w:rPr>
                <w:u w:val="single"/>
              </w:rPr>
              <w:t xml:space="preserve"> – </w:t>
            </w:r>
            <w:r w:rsidR="00AD112D">
              <w:rPr>
                <w:u w:val="single"/>
              </w:rPr>
              <w:t>Послуги з очищення цистерн і резервуарів</w:t>
            </w:r>
            <w:r w:rsidR="00AD112D">
              <w:rPr>
                <w:sz w:val="24"/>
                <w:szCs w:val="24"/>
                <w:u w:val="single"/>
              </w:rPr>
              <w:t xml:space="preserve"> </w:t>
            </w:r>
          </w:p>
          <w:p w:rsidR="00223BA4" w:rsidRDefault="00AD112D" w:rsidP="00AD112D">
            <w:pPr>
              <w:pStyle w:val="3"/>
              <w:spacing w:before="0" w:beforeAutospacing="0" w:after="0" w:afterAutospacing="0"/>
              <w:jc w:val="center"/>
              <w:rPr>
                <w:color w:val="000000"/>
                <w:sz w:val="24"/>
                <w:szCs w:val="24"/>
              </w:rPr>
            </w:pPr>
            <w:r>
              <w:rPr>
                <w:sz w:val="24"/>
                <w:szCs w:val="24"/>
                <w:u w:val="single"/>
              </w:rPr>
              <w:t xml:space="preserve">(Гідродинамічне очищення приймального відділення (резервуару) КНС по вул. Садова у </w:t>
            </w:r>
            <w:proofErr w:type="spellStart"/>
            <w:r>
              <w:rPr>
                <w:sz w:val="24"/>
                <w:szCs w:val="24"/>
                <w:u w:val="single"/>
              </w:rPr>
              <w:t>смт.Володимирець</w:t>
            </w:r>
            <w:proofErr w:type="spellEnd"/>
            <w:r>
              <w:rPr>
                <w:sz w:val="24"/>
                <w:szCs w:val="24"/>
                <w:u w:val="single"/>
              </w:rPr>
              <w:t xml:space="preserve"> </w:t>
            </w:r>
            <w:proofErr w:type="spellStart"/>
            <w:r>
              <w:rPr>
                <w:sz w:val="24"/>
                <w:szCs w:val="24"/>
                <w:u w:val="single"/>
              </w:rPr>
              <w:t>Вараського</w:t>
            </w:r>
            <w:proofErr w:type="spellEnd"/>
            <w:r>
              <w:rPr>
                <w:sz w:val="24"/>
                <w:szCs w:val="24"/>
                <w:u w:val="single"/>
              </w:rPr>
              <w:t xml:space="preserve"> району Рівненської області</w:t>
            </w:r>
            <w:r w:rsidRPr="001C52E0">
              <w:rPr>
                <w:sz w:val="24"/>
                <w:szCs w:val="24"/>
                <w:u w:val="single"/>
              </w:rPr>
              <w:t>)</w:t>
            </w:r>
            <w:r w:rsidRPr="001C52E0">
              <w:rPr>
                <w:sz w:val="24"/>
                <w:szCs w:val="24"/>
              </w:rPr>
              <w:t>,</w:t>
            </w: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Pr="00F54B2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EA4888" w:rsidRDefault="00EA4888">
      <w:pPr>
        <w:spacing w:after="0"/>
        <w:rPr>
          <w:color w:val="000000"/>
          <w:sz w:val="22"/>
          <w:szCs w:val="22"/>
        </w:rPr>
      </w:pPr>
    </w:p>
    <w:p w:rsidR="00EA4888" w:rsidRDefault="00EA4888">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Pr="008F3F04" w:rsidRDefault="00EA4888" w:rsidP="008F3F04">
      <w:pPr>
        <w:jc w:val="center"/>
      </w:pPr>
      <w:proofErr w:type="spellStart"/>
      <w:r>
        <w:t>с</w:t>
      </w:r>
      <w:r w:rsidR="008F3F04" w:rsidRPr="008F3F04">
        <w:t>мт</w:t>
      </w:r>
      <w:proofErr w:type="spellEnd"/>
      <w:r>
        <w:t>.</w:t>
      </w:r>
      <w:r w:rsidR="008F3F04" w:rsidRPr="008F3F04">
        <w:t xml:space="preserve"> </w:t>
      </w:r>
      <w:proofErr w:type="spellStart"/>
      <w:r w:rsidR="008F3F04" w:rsidRPr="008F3F04">
        <w:t>Володимирець</w:t>
      </w:r>
      <w:proofErr w:type="spellEnd"/>
    </w:p>
    <w:p w:rsidR="00223BA4" w:rsidRDefault="00223BA4">
      <w:pPr>
        <w:pageBreakBefore/>
        <w:spacing w:after="0" w:line="240" w:lineRule="auto"/>
        <w:rPr>
          <w:color w:val="000000"/>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tabs>
                <w:tab w:val="left" w:pos="5776"/>
              </w:tabs>
              <w:spacing w:before="80" w:after="80"/>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Pr>
                <w:color w:val="000000"/>
                <w:sz w:val="24"/>
                <w:szCs w:val="24"/>
              </w:rPr>
              <w:t>, Постанови Кабінету Міністрів України від 30 грудня 2022 року № 1495</w:t>
            </w:r>
            <w:r w:rsidR="006A0CD6">
              <w:rPr>
                <w:color w:val="000000"/>
                <w:sz w:val="24"/>
                <w:szCs w:val="24"/>
              </w:rPr>
              <w:t xml:space="preserve"> «</w:t>
            </w:r>
            <w:r w:rsidR="006A0CD6" w:rsidRPr="006A0CD6">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w:t>
            </w:r>
            <w:r w:rsidR="006A0CD6">
              <w:rPr>
                <w:bCs/>
                <w:color w:val="333333"/>
                <w:sz w:val="24"/>
                <w:szCs w:val="27"/>
                <w:shd w:val="clear" w:color="auto" w:fill="FFFFFF"/>
              </w:rPr>
              <w:t>, передбачених Законом України «</w:t>
            </w:r>
            <w:r w:rsidR="006A0CD6" w:rsidRPr="006A0CD6">
              <w:rPr>
                <w:bCs/>
                <w:color w:val="333333"/>
                <w:sz w:val="24"/>
                <w:szCs w:val="27"/>
                <w:shd w:val="clear" w:color="auto" w:fill="FFFFFF"/>
              </w:rPr>
              <w:t>Про публічні закупівлі</w:t>
            </w:r>
            <w:r w:rsidR="006A0CD6">
              <w:rPr>
                <w:bCs/>
                <w:color w:val="333333"/>
                <w:sz w:val="24"/>
                <w:szCs w:val="27"/>
                <w:shd w:val="clear" w:color="auto" w:fill="FFFFFF"/>
              </w:rPr>
              <w:t>»</w:t>
            </w:r>
            <w:r w:rsidR="006A0CD6" w:rsidRPr="006A0CD6">
              <w:rPr>
                <w:bCs/>
                <w:color w:val="333333"/>
                <w:sz w:val="24"/>
                <w:szCs w:val="27"/>
                <w:shd w:val="clear" w:color="auto" w:fill="FFFFFF"/>
              </w:rPr>
              <w:t>, на період дії правового режиму воєнного стану в Україні та протягом 90 днів з дня його припинення або скасування</w:t>
            </w:r>
            <w:r w:rsidR="006A0CD6">
              <w:rPr>
                <w:color w:val="000000"/>
                <w:sz w:val="24"/>
                <w:szCs w:val="24"/>
              </w:rPr>
              <w:t xml:space="preserve">» </w:t>
            </w:r>
            <w:r>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F54B24" w:rsidRDefault="001C1CAC" w:rsidP="007E6B3C">
            <w:pPr>
              <w:widowControl w:val="0"/>
              <w:spacing w:before="80" w:after="80"/>
              <w:ind w:right="113"/>
              <w:rPr>
                <w:b/>
                <w:color w:val="0D0D0D"/>
                <w:sz w:val="24"/>
                <w:szCs w:val="24"/>
                <w:lang w:val="ru-RU"/>
              </w:rPr>
            </w:pPr>
            <w:proofErr w:type="spellStart"/>
            <w:r>
              <w:rPr>
                <w:b/>
                <w:color w:val="0D0D0D"/>
                <w:sz w:val="24"/>
                <w:szCs w:val="24"/>
                <w:lang w:val="ru-RU"/>
              </w:rPr>
              <w:t>Комунальне</w:t>
            </w:r>
            <w:proofErr w:type="spellEnd"/>
            <w:r>
              <w:rPr>
                <w:b/>
                <w:color w:val="0D0D0D"/>
                <w:sz w:val="24"/>
                <w:szCs w:val="24"/>
                <w:lang w:val="ru-RU"/>
              </w:rPr>
              <w:t xml:space="preserve"> </w:t>
            </w:r>
            <w:proofErr w:type="spellStart"/>
            <w:proofErr w:type="gramStart"/>
            <w:r>
              <w:rPr>
                <w:b/>
                <w:color w:val="0D0D0D"/>
                <w:sz w:val="24"/>
                <w:szCs w:val="24"/>
                <w:lang w:val="ru-RU"/>
              </w:rPr>
              <w:t>п</w:t>
            </w:r>
            <w:proofErr w:type="gramEnd"/>
            <w:r>
              <w:rPr>
                <w:b/>
                <w:color w:val="0D0D0D"/>
                <w:sz w:val="24"/>
                <w:szCs w:val="24"/>
                <w:lang w:val="ru-RU"/>
              </w:rPr>
              <w:t>ідприємство</w:t>
            </w:r>
            <w:proofErr w:type="spellEnd"/>
            <w:r>
              <w:rPr>
                <w:b/>
                <w:color w:val="0D0D0D"/>
                <w:sz w:val="24"/>
                <w:szCs w:val="24"/>
                <w:lang w:val="ru-RU"/>
              </w:rPr>
              <w:t xml:space="preserve"> по </w:t>
            </w:r>
            <w:proofErr w:type="spellStart"/>
            <w:r>
              <w:rPr>
                <w:b/>
                <w:color w:val="0D0D0D"/>
                <w:sz w:val="24"/>
                <w:szCs w:val="24"/>
                <w:lang w:val="ru-RU"/>
              </w:rPr>
              <w:t>водопостачанню</w:t>
            </w:r>
            <w:proofErr w:type="spellEnd"/>
            <w:r>
              <w:rPr>
                <w:b/>
                <w:color w:val="0D0D0D"/>
                <w:sz w:val="24"/>
                <w:szCs w:val="24"/>
                <w:lang w:val="ru-RU"/>
              </w:rPr>
              <w:t xml:space="preserve"> та </w:t>
            </w:r>
            <w:proofErr w:type="spellStart"/>
            <w:r>
              <w:rPr>
                <w:b/>
                <w:color w:val="0D0D0D"/>
                <w:sz w:val="24"/>
                <w:szCs w:val="24"/>
                <w:lang w:val="ru-RU"/>
              </w:rPr>
              <w:t>водовідведенню</w:t>
            </w:r>
            <w:proofErr w:type="spellEnd"/>
            <w:r>
              <w:rPr>
                <w:b/>
                <w:color w:val="0D0D0D"/>
                <w:sz w:val="24"/>
                <w:szCs w:val="24"/>
                <w:lang w:val="ru-RU"/>
              </w:rPr>
              <w:t xml:space="preserve"> «АКВА»</w:t>
            </w:r>
          </w:p>
          <w:p w:rsidR="00F54B24" w:rsidRPr="00F54B24" w:rsidRDefault="00F54B24" w:rsidP="007E6B3C">
            <w:pPr>
              <w:widowControl w:val="0"/>
              <w:spacing w:before="80" w:after="80"/>
              <w:ind w:right="113"/>
              <w:rPr>
                <w:color w:val="0D0D0D"/>
                <w:sz w:val="24"/>
                <w:szCs w:val="24"/>
                <w:lang w:val="ru-RU"/>
              </w:rPr>
            </w:pPr>
            <w:r w:rsidRPr="00F54B24">
              <w:rPr>
                <w:color w:val="0D0D0D"/>
                <w:sz w:val="24"/>
                <w:szCs w:val="24"/>
                <w:lang w:val="ru-RU"/>
              </w:rPr>
              <w:t xml:space="preserve">Код ЄДРПОУ </w:t>
            </w:r>
            <w:r w:rsidR="001C1CAC">
              <w:rPr>
                <w:color w:val="0D0D0D"/>
                <w:sz w:val="24"/>
                <w:szCs w:val="24"/>
                <w:lang w:val="ru-RU"/>
              </w:rPr>
              <w:t>30925565</w:t>
            </w:r>
          </w:p>
          <w:p w:rsidR="00F54B24" w:rsidRPr="00F54B24" w:rsidRDefault="00F54B24" w:rsidP="007E6B3C">
            <w:pPr>
              <w:widowControl w:val="0"/>
              <w:spacing w:before="80" w:after="80"/>
              <w:ind w:right="113"/>
              <w:rPr>
                <w:color w:val="000000"/>
                <w:sz w:val="24"/>
                <w:szCs w:val="24"/>
              </w:rPr>
            </w:pPr>
            <w:r>
              <w:rPr>
                <w:b/>
                <w:color w:val="0D0D0D"/>
                <w:lang w:val="ru-RU"/>
              </w:rPr>
              <w:t xml:space="preserve"> </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C37B1" w:rsidRDefault="00F54B24" w:rsidP="00F54B24">
            <w:pPr>
              <w:widowControl w:val="0"/>
              <w:spacing w:before="80" w:after="80"/>
              <w:rPr>
                <w:color w:val="0D0D0D"/>
                <w:sz w:val="24"/>
                <w:szCs w:val="24"/>
              </w:rPr>
            </w:pPr>
            <w:r w:rsidRPr="00F54B24">
              <w:rPr>
                <w:color w:val="0D0D0D"/>
                <w:sz w:val="24"/>
                <w:szCs w:val="24"/>
              </w:rPr>
              <w:t xml:space="preserve">вул. </w:t>
            </w:r>
            <w:r w:rsidR="001C1CAC">
              <w:rPr>
                <w:color w:val="0D0D0D"/>
                <w:sz w:val="24"/>
                <w:szCs w:val="24"/>
              </w:rPr>
              <w:t>Грушевського, 68</w:t>
            </w:r>
            <w:r w:rsidRPr="00F54B24">
              <w:rPr>
                <w:color w:val="0D0D0D"/>
                <w:sz w:val="24"/>
                <w:szCs w:val="24"/>
              </w:rPr>
              <w:t xml:space="preserve">, </w:t>
            </w:r>
            <w:proofErr w:type="spellStart"/>
            <w:r w:rsidRPr="00F54B24">
              <w:rPr>
                <w:color w:val="0D0D0D"/>
                <w:sz w:val="24"/>
                <w:szCs w:val="24"/>
              </w:rPr>
              <w:t>смт</w:t>
            </w:r>
            <w:proofErr w:type="spellEnd"/>
            <w:r w:rsidRPr="00F54B24">
              <w:rPr>
                <w:color w:val="0D0D0D"/>
                <w:sz w:val="24"/>
                <w:szCs w:val="24"/>
              </w:rPr>
              <w:t xml:space="preserve">. </w:t>
            </w:r>
            <w:proofErr w:type="spellStart"/>
            <w:r w:rsidRPr="00F54B24">
              <w:rPr>
                <w:color w:val="0D0D0D"/>
                <w:sz w:val="24"/>
                <w:szCs w:val="24"/>
              </w:rPr>
              <w:t>Володимирець</w:t>
            </w:r>
            <w:proofErr w:type="spellEnd"/>
            <w:r w:rsidRPr="00F54B24">
              <w:rPr>
                <w:color w:val="0D0D0D"/>
                <w:sz w:val="24"/>
                <w:szCs w:val="24"/>
              </w:rPr>
              <w:t xml:space="preserve">, </w:t>
            </w:r>
            <w:proofErr w:type="spellStart"/>
            <w:r w:rsidR="00173581">
              <w:rPr>
                <w:color w:val="0D0D0D"/>
                <w:sz w:val="24"/>
                <w:szCs w:val="24"/>
              </w:rPr>
              <w:t>Вараський</w:t>
            </w:r>
            <w:proofErr w:type="spellEnd"/>
            <w:r w:rsidR="00173581">
              <w:rPr>
                <w:color w:val="0D0D0D"/>
                <w:sz w:val="24"/>
                <w:szCs w:val="24"/>
              </w:rPr>
              <w:t xml:space="preserve"> р-н,</w:t>
            </w:r>
          </w:p>
          <w:p w:rsidR="00223BA4" w:rsidRPr="002C37B1" w:rsidRDefault="00F54B24" w:rsidP="00F54B24">
            <w:pPr>
              <w:widowControl w:val="0"/>
              <w:spacing w:before="80" w:after="80"/>
              <w:rPr>
                <w:color w:val="0D0D0D"/>
                <w:sz w:val="24"/>
                <w:szCs w:val="24"/>
              </w:rPr>
            </w:pPr>
            <w:r w:rsidRPr="00F54B24">
              <w:rPr>
                <w:color w:val="0D0D0D"/>
                <w:sz w:val="24"/>
                <w:szCs w:val="24"/>
              </w:rPr>
              <w:t>Рівненська область, 34300</w:t>
            </w:r>
          </w:p>
        </w:tc>
      </w:tr>
      <w:tr w:rsidR="00223BA4" w:rsidTr="00173581">
        <w:trPr>
          <w:trHeight w:val="12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F54B24" w:rsidRPr="001C1CAC" w:rsidRDefault="001C1CAC" w:rsidP="002C37B1">
            <w:pPr>
              <w:pStyle w:val="a5"/>
              <w:widowControl w:val="0"/>
              <w:jc w:val="both"/>
              <w:rPr>
                <w:rFonts w:ascii="Times New Roman" w:hAnsi="Times New Roman"/>
                <w:i/>
                <w:sz w:val="24"/>
                <w:szCs w:val="24"/>
              </w:rPr>
            </w:pPr>
            <w:r>
              <w:rPr>
                <w:rFonts w:ascii="Times New Roman" w:hAnsi="Times New Roman"/>
                <w:i/>
                <w:sz w:val="24"/>
                <w:szCs w:val="24"/>
              </w:rPr>
              <w:t>Тоюнда Вікторія Анатоліївна</w:t>
            </w:r>
          </w:p>
          <w:p w:rsidR="001C1CAC" w:rsidRDefault="00F54B24" w:rsidP="002C37B1">
            <w:pPr>
              <w:pStyle w:val="a5"/>
              <w:widowControl w:val="0"/>
              <w:jc w:val="both"/>
              <w:rPr>
                <w:rFonts w:ascii="Times New Roman" w:hAnsi="Times New Roman"/>
                <w:color w:val="0D0D0D"/>
                <w:sz w:val="24"/>
                <w:szCs w:val="24"/>
              </w:rPr>
            </w:pPr>
            <w:r w:rsidRPr="00F54B24">
              <w:rPr>
                <w:rFonts w:ascii="Times New Roman" w:hAnsi="Times New Roman"/>
                <w:color w:val="0D0D0D"/>
                <w:sz w:val="24"/>
                <w:szCs w:val="24"/>
              </w:rPr>
              <w:t xml:space="preserve">тел. </w:t>
            </w:r>
            <w:r w:rsidRPr="00F54B24">
              <w:rPr>
                <w:rFonts w:ascii="Times New Roman" w:hAnsi="Times New Roman"/>
                <w:bCs/>
                <w:sz w:val="24"/>
                <w:szCs w:val="24"/>
              </w:rPr>
              <w:t>0</w:t>
            </w:r>
            <w:r w:rsidR="001C1CAC">
              <w:rPr>
                <w:rFonts w:ascii="Times New Roman" w:hAnsi="Times New Roman"/>
                <w:bCs/>
                <w:sz w:val="24"/>
                <w:szCs w:val="24"/>
              </w:rPr>
              <w:t>96-111-72-19</w:t>
            </w:r>
            <w:r w:rsidRPr="00F54B24">
              <w:rPr>
                <w:rFonts w:ascii="Times New Roman" w:hAnsi="Times New Roman"/>
                <w:color w:val="0D0D0D"/>
                <w:sz w:val="24"/>
                <w:szCs w:val="24"/>
              </w:rPr>
              <w:t xml:space="preserve">, </w:t>
            </w:r>
          </w:p>
          <w:p w:rsidR="00223BA4" w:rsidRDefault="00F54B24" w:rsidP="001C1CAC">
            <w:pPr>
              <w:pStyle w:val="a5"/>
              <w:widowControl w:val="0"/>
              <w:jc w:val="both"/>
              <w:rPr>
                <w:color w:val="000000"/>
                <w:sz w:val="24"/>
                <w:szCs w:val="24"/>
              </w:rPr>
            </w:pPr>
            <w:r w:rsidRPr="00F54B24">
              <w:rPr>
                <w:rFonts w:ascii="Times New Roman" w:hAnsi="Times New Roman"/>
                <w:color w:val="0D0D0D"/>
                <w:sz w:val="24"/>
                <w:szCs w:val="24"/>
              </w:rPr>
              <w:t>e-</w:t>
            </w:r>
            <w:proofErr w:type="spellStart"/>
            <w:r w:rsidRPr="00F54B24">
              <w:rPr>
                <w:rFonts w:ascii="Times New Roman" w:hAnsi="Times New Roman"/>
                <w:color w:val="0D0D0D"/>
                <w:sz w:val="24"/>
                <w:szCs w:val="24"/>
              </w:rPr>
              <w:t>mail</w:t>
            </w:r>
            <w:proofErr w:type="spellEnd"/>
            <w:r w:rsidRPr="00F54B24">
              <w:rPr>
                <w:rFonts w:ascii="Times New Roman" w:hAnsi="Times New Roman"/>
                <w:color w:val="0D0D0D"/>
                <w:sz w:val="24"/>
                <w:szCs w:val="24"/>
              </w:rPr>
              <w:t>:</w:t>
            </w:r>
            <w:r w:rsidRPr="00F54B24">
              <w:rPr>
                <w:sz w:val="24"/>
                <w:szCs w:val="24"/>
              </w:rPr>
              <w:t xml:space="preserve"> </w:t>
            </w:r>
            <w:r w:rsidR="004E736D">
              <w:rPr>
                <w:rFonts w:ascii="Arial" w:hAnsi="Arial" w:cs="Arial"/>
                <w:b/>
                <w:bCs/>
                <w:color w:val="343840"/>
                <w:sz w:val="18"/>
                <w:szCs w:val="18"/>
                <w:shd w:val="clear" w:color="auto" w:fill="FFFFFF"/>
              </w:rPr>
              <w:t>kp_akva@ukr.net</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right="113"/>
              <w:rPr>
                <w:color w:val="000000"/>
                <w:sz w:val="24"/>
                <w:szCs w:val="24"/>
              </w:rPr>
            </w:pPr>
            <w:r>
              <w:rPr>
                <w:color w:val="000000"/>
                <w:sz w:val="24"/>
                <w:szCs w:val="24"/>
              </w:rPr>
              <w:t>Відкриті торги</w:t>
            </w:r>
            <w:r w:rsidR="00F54B24">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7D38A9" w:rsidRDefault="007D38A9" w:rsidP="007D38A9">
            <w:pPr>
              <w:pStyle w:val="3"/>
              <w:spacing w:before="0" w:beforeAutospacing="0" w:after="0" w:afterAutospacing="0"/>
              <w:rPr>
                <w:b w:val="0"/>
                <w:color w:val="000000"/>
                <w:sz w:val="24"/>
                <w:szCs w:val="24"/>
              </w:rPr>
            </w:pPr>
            <w:r w:rsidRPr="007D38A9">
              <w:rPr>
                <w:b w:val="0"/>
                <w:sz w:val="24"/>
                <w:szCs w:val="24"/>
              </w:rPr>
              <w:t xml:space="preserve">Код </w:t>
            </w:r>
            <w:proofErr w:type="spellStart"/>
            <w:r w:rsidRPr="007D38A9">
              <w:rPr>
                <w:b w:val="0"/>
                <w:sz w:val="24"/>
                <w:szCs w:val="24"/>
              </w:rPr>
              <w:t>ДК</w:t>
            </w:r>
            <w:proofErr w:type="spellEnd"/>
            <w:r w:rsidRPr="007D38A9">
              <w:rPr>
                <w:b w:val="0"/>
                <w:sz w:val="24"/>
                <w:szCs w:val="24"/>
              </w:rPr>
              <w:t xml:space="preserve"> 021:2015:</w:t>
            </w:r>
            <w:r w:rsidRPr="007D38A9">
              <w:rPr>
                <w:b w:val="0"/>
                <w:sz w:val="24"/>
                <w:szCs w:val="24"/>
                <w:u w:val="single"/>
              </w:rPr>
              <w:t xml:space="preserve"> 90913000-0 – Послуги з очищення цистерн і резервуарів (Гідродинамічне очищення приймального відділення (резервуару) КНС по вул. Садова у </w:t>
            </w:r>
            <w:proofErr w:type="spellStart"/>
            <w:r w:rsidRPr="007D38A9">
              <w:rPr>
                <w:b w:val="0"/>
                <w:sz w:val="24"/>
                <w:szCs w:val="24"/>
                <w:u w:val="single"/>
              </w:rPr>
              <w:t>смт.Володимирець</w:t>
            </w:r>
            <w:proofErr w:type="spellEnd"/>
            <w:r w:rsidRPr="007D38A9">
              <w:rPr>
                <w:b w:val="0"/>
                <w:sz w:val="24"/>
                <w:szCs w:val="24"/>
                <w:u w:val="single"/>
              </w:rPr>
              <w:t xml:space="preserve"> </w:t>
            </w:r>
            <w:proofErr w:type="spellStart"/>
            <w:r w:rsidRPr="007D38A9">
              <w:rPr>
                <w:b w:val="0"/>
                <w:sz w:val="24"/>
                <w:szCs w:val="24"/>
                <w:u w:val="single"/>
              </w:rPr>
              <w:t>Вараського</w:t>
            </w:r>
            <w:proofErr w:type="spellEnd"/>
            <w:r w:rsidRPr="007D38A9">
              <w:rPr>
                <w:b w:val="0"/>
                <w:sz w:val="24"/>
                <w:szCs w:val="24"/>
                <w:u w:val="single"/>
              </w:rPr>
              <w:t xml:space="preserve"> району Рівненської області)</w:t>
            </w:r>
            <w:r w:rsidRPr="007D38A9">
              <w:rPr>
                <w:b w:val="0"/>
                <w:sz w:val="24"/>
                <w:szCs w:val="24"/>
              </w:rPr>
              <w:t>,</w:t>
            </w: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23BA4" w:rsidRDefault="00223BA4" w:rsidP="00F54B24">
            <w:pPr>
              <w:widowControl w:val="0"/>
              <w:spacing w:before="80" w:after="80"/>
              <w:rPr>
                <w:color w:val="000000"/>
                <w:sz w:val="24"/>
                <w:szCs w:val="24"/>
              </w:rPr>
            </w:pPr>
          </w:p>
        </w:tc>
      </w:tr>
      <w:tr w:rsidR="00223BA4" w:rsidTr="00173581">
        <w:trPr>
          <w:trHeight w:val="1833"/>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r w:rsidR="00940091">
              <w:rPr>
                <w:color w:val="000000"/>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940091" w:rsidRDefault="003B5073" w:rsidP="00D112FE">
            <w:pPr>
              <w:widowControl w:val="0"/>
              <w:spacing w:before="80" w:after="80"/>
              <w:ind w:right="113" w:firstLine="176"/>
              <w:rPr>
                <w:color w:val="000000"/>
                <w:sz w:val="24"/>
                <w:szCs w:val="24"/>
              </w:rPr>
            </w:pPr>
            <w:r>
              <w:rPr>
                <w:color w:val="000000"/>
                <w:sz w:val="24"/>
                <w:szCs w:val="24"/>
              </w:rPr>
              <w:t xml:space="preserve">Місце поставки: </w:t>
            </w:r>
            <w:r w:rsidR="00940091">
              <w:rPr>
                <w:color w:val="000000"/>
                <w:sz w:val="24"/>
                <w:szCs w:val="24"/>
              </w:rPr>
              <w:t xml:space="preserve">КНС по </w:t>
            </w:r>
            <w:r w:rsidR="00940091" w:rsidRPr="00940091">
              <w:rPr>
                <w:sz w:val="24"/>
                <w:szCs w:val="24"/>
              </w:rPr>
              <w:t xml:space="preserve">вул. Садова у </w:t>
            </w:r>
            <w:proofErr w:type="spellStart"/>
            <w:r w:rsidR="00940091" w:rsidRPr="00940091">
              <w:rPr>
                <w:sz w:val="24"/>
                <w:szCs w:val="24"/>
              </w:rPr>
              <w:t>смт.Володимирець</w:t>
            </w:r>
            <w:proofErr w:type="spellEnd"/>
            <w:r w:rsidR="00940091" w:rsidRPr="00940091">
              <w:rPr>
                <w:sz w:val="24"/>
                <w:szCs w:val="24"/>
              </w:rPr>
              <w:t xml:space="preserve"> </w:t>
            </w:r>
            <w:proofErr w:type="spellStart"/>
            <w:r w:rsidR="00940091" w:rsidRPr="00940091">
              <w:rPr>
                <w:sz w:val="24"/>
                <w:szCs w:val="24"/>
              </w:rPr>
              <w:t>Вараського</w:t>
            </w:r>
            <w:proofErr w:type="spellEnd"/>
            <w:r w:rsidR="00940091" w:rsidRPr="00940091">
              <w:rPr>
                <w:sz w:val="24"/>
                <w:szCs w:val="24"/>
              </w:rPr>
              <w:t xml:space="preserve"> району Рівненської області),</w:t>
            </w:r>
          </w:p>
          <w:p w:rsidR="005D31CA" w:rsidRDefault="00F54B24" w:rsidP="00173581">
            <w:pPr>
              <w:widowControl w:val="0"/>
              <w:spacing w:before="80" w:after="80"/>
              <w:ind w:right="113" w:firstLine="176"/>
              <w:rPr>
                <w:color w:val="000000"/>
                <w:sz w:val="24"/>
                <w:szCs w:val="24"/>
              </w:rPr>
            </w:pPr>
            <w:r>
              <w:rPr>
                <w:color w:val="000000"/>
                <w:sz w:val="24"/>
                <w:szCs w:val="24"/>
              </w:rPr>
              <w:t xml:space="preserve">Кількість: </w:t>
            </w:r>
            <w:r>
              <w:rPr>
                <w:bCs/>
                <w:sz w:val="24"/>
                <w:szCs w:val="24"/>
              </w:rPr>
              <w:t xml:space="preserve">1 послуга, </w:t>
            </w:r>
            <w:r>
              <w:rPr>
                <w:bCs/>
                <w:i/>
                <w:sz w:val="24"/>
                <w:szCs w:val="24"/>
              </w:rPr>
              <w:t>з</w:t>
            </w:r>
            <w:r w:rsidRPr="003F3E16">
              <w:rPr>
                <w:bCs/>
                <w:i/>
                <w:sz w:val="24"/>
                <w:szCs w:val="24"/>
              </w:rPr>
              <w:t>гідно</w:t>
            </w:r>
            <w:r w:rsidRPr="001201CA">
              <w:rPr>
                <w:bCs/>
                <w:sz w:val="24"/>
                <w:szCs w:val="24"/>
              </w:rPr>
              <w:t xml:space="preserve"> </w:t>
            </w:r>
            <w:r>
              <w:rPr>
                <w:bCs/>
                <w:i/>
                <w:sz w:val="24"/>
                <w:szCs w:val="24"/>
              </w:rPr>
              <w:t>додат</w:t>
            </w:r>
            <w:r w:rsidRPr="00434846">
              <w:rPr>
                <w:bCs/>
                <w:i/>
                <w:sz w:val="24"/>
                <w:szCs w:val="24"/>
              </w:rPr>
              <w:t>ку</w:t>
            </w:r>
            <w:r w:rsidR="00D112FE">
              <w:rPr>
                <w:bCs/>
                <w:i/>
                <w:sz w:val="24"/>
                <w:szCs w:val="24"/>
              </w:rPr>
              <w:t xml:space="preserve"> 3 до тендерної документації</w:t>
            </w: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r w:rsidR="00940091">
              <w:rPr>
                <w:color w:val="000000"/>
                <w:sz w:val="24"/>
                <w:szCs w:val="24"/>
              </w:rPr>
              <w:t>(надання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F54B24" w:rsidP="00F54B24">
            <w:pPr>
              <w:widowControl w:val="0"/>
              <w:spacing w:before="80" w:after="80"/>
              <w:rPr>
                <w:sz w:val="24"/>
                <w:szCs w:val="24"/>
              </w:rPr>
            </w:pPr>
            <w:r>
              <w:rPr>
                <w:sz w:val="24"/>
                <w:szCs w:val="24"/>
              </w:rPr>
              <w:t>до 31.12.2023</w:t>
            </w:r>
            <w:r w:rsidR="003B5073">
              <w:rPr>
                <w:sz w:val="24"/>
                <w:szCs w:val="24"/>
              </w:rPr>
              <w:t xml:space="preserve"> р.</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7E6B3C">
            <w:pPr>
              <w:spacing w:before="80" w:after="80"/>
              <w:jc w:val="both"/>
              <w:rPr>
                <w:color w:val="000000"/>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sz w:val="24"/>
                <w:szCs w:val="24"/>
              </w:rPr>
              <w:t>інтернет</w:t>
            </w:r>
            <w:proofErr w:type="spellEnd"/>
            <w:r>
              <w:rPr>
                <w:sz w:val="24"/>
                <w:szCs w:val="24"/>
              </w:rPr>
              <w:t>",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5D31CA" w:rsidRDefault="005D31CA" w:rsidP="007E6B3C">
            <w:pPr>
              <w:spacing w:before="80" w:after="80"/>
              <w:jc w:val="both"/>
              <w:rPr>
                <w:sz w:val="24"/>
                <w:szCs w:val="24"/>
              </w:rPr>
            </w:pPr>
          </w:p>
        </w:tc>
      </w:tr>
      <w:tr w:rsidR="00223BA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D112FE">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C4C79" w:rsidRDefault="008C4C79" w:rsidP="00D112FE">
            <w:pPr>
              <w:widowControl w:val="0"/>
              <w:spacing w:before="80" w:after="80"/>
              <w:ind w:firstLine="176"/>
              <w:jc w:val="both"/>
              <w:rPr>
                <w:color w:val="000000"/>
                <w:sz w:val="24"/>
                <w:szCs w:val="24"/>
              </w:rPr>
            </w:pPr>
          </w:p>
        </w:tc>
      </w:tr>
      <w:tr w:rsidR="00223BA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rsidR="00223BA4" w:rsidRDefault="003B5073" w:rsidP="007E6B3C">
            <w:pPr>
              <w:widowControl w:val="0"/>
              <w:spacing w:before="80" w:after="80"/>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2C37B1">
              <w:rPr>
                <w:color w:val="000000"/>
                <w:sz w:val="24"/>
                <w:szCs w:val="24"/>
              </w:rPr>
              <w:t xml:space="preserve">додатку </w:t>
            </w:r>
            <w:r w:rsidR="002C37B1" w:rsidRPr="002C37B1">
              <w:rPr>
                <w:sz w:val="24"/>
                <w:szCs w:val="24"/>
              </w:rPr>
              <w:t>6 до</w:t>
            </w:r>
            <w:r w:rsidRPr="002C37B1">
              <w:rPr>
                <w:color w:val="000000"/>
                <w:sz w:val="24"/>
                <w:szCs w:val="24"/>
              </w:rPr>
              <w:t xml:space="preserve"> тендерної</w:t>
            </w:r>
            <w:r>
              <w:rPr>
                <w:color w:val="000000"/>
                <w:sz w:val="24"/>
                <w:szCs w:val="24"/>
              </w:rPr>
              <w:t xml:space="preserve"> документації;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Документу, що </w:t>
            </w:r>
            <w:r w:rsidR="00D112FE">
              <w:rPr>
                <w:color w:val="000000"/>
                <w:sz w:val="24"/>
                <w:szCs w:val="24"/>
              </w:rPr>
              <w:t>підтверджує</w:t>
            </w:r>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Default="003B5073" w:rsidP="007E6B3C">
            <w:pPr>
              <w:widowControl w:val="0"/>
              <w:spacing w:before="80" w:after="80"/>
              <w:ind w:hanging="21"/>
              <w:jc w:val="both"/>
              <w:rPr>
                <w:color w:val="000000"/>
                <w:sz w:val="24"/>
                <w:szCs w:val="24"/>
              </w:rPr>
            </w:pPr>
            <w:r>
              <w:rPr>
                <w:color w:val="000000"/>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Default="003B5073" w:rsidP="007E6B3C">
            <w:pPr>
              <w:widowControl w:val="0"/>
              <w:spacing w:before="80" w:after="8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Default="003B5073"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D112FE" w:rsidRDefault="003B5073" w:rsidP="007E6B3C">
            <w:pPr>
              <w:shd w:val="clear" w:color="auto" w:fill="FFFFFF"/>
              <w:spacing w:before="80" w:after="80"/>
              <w:ind w:firstLine="448"/>
              <w:jc w:val="both"/>
              <w:rPr>
                <w:sz w:val="24"/>
                <w:szCs w:val="24"/>
              </w:rPr>
            </w:pPr>
            <w:r w:rsidRPr="00D112FE">
              <w:rPr>
                <w:sz w:val="24"/>
                <w:szCs w:val="24"/>
              </w:rPr>
              <w:t xml:space="preserve">1. Інформація/документ, подана учасником процедури закупівлі у складі тендерної пропозиції, містить помилку </w:t>
            </w:r>
            <w:r w:rsidRPr="00D112FE">
              <w:rPr>
                <w:sz w:val="24"/>
                <w:szCs w:val="24"/>
              </w:rPr>
              <w:lastRenderedPageBreak/>
              <w:t>(помилки) у частині:</w:t>
            </w:r>
          </w:p>
          <w:p w:rsidR="00223BA4" w:rsidRPr="00D112FE" w:rsidRDefault="003B5073" w:rsidP="007E6B3C">
            <w:pPr>
              <w:shd w:val="clear" w:color="auto" w:fill="FFFFFF"/>
              <w:spacing w:before="80" w:after="80"/>
              <w:ind w:firstLine="448"/>
              <w:jc w:val="both"/>
              <w:rPr>
                <w:sz w:val="24"/>
                <w:szCs w:val="24"/>
              </w:rPr>
            </w:pPr>
            <w:bookmarkStart w:id="0" w:name="bookmark=id.gjdgxs" w:colFirst="0" w:colLast="0"/>
            <w:bookmarkEnd w:id="0"/>
            <w:r w:rsidRPr="00D112FE">
              <w:rPr>
                <w:sz w:val="24"/>
                <w:szCs w:val="24"/>
              </w:rPr>
              <w:t>уживання великої літери;</w:t>
            </w:r>
          </w:p>
          <w:p w:rsidR="00223BA4" w:rsidRPr="00D112FE" w:rsidRDefault="003B5073" w:rsidP="007E6B3C">
            <w:pPr>
              <w:shd w:val="clear" w:color="auto" w:fill="FFFFFF"/>
              <w:spacing w:before="80" w:after="80"/>
              <w:ind w:firstLine="448"/>
              <w:jc w:val="both"/>
              <w:rPr>
                <w:sz w:val="24"/>
                <w:szCs w:val="24"/>
              </w:rPr>
            </w:pPr>
            <w:bookmarkStart w:id="1" w:name="bookmark=id.30j0zll" w:colFirst="0" w:colLast="0"/>
            <w:bookmarkEnd w:id="1"/>
            <w:r w:rsidRPr="00D112FE">
              <w:rPr>
                <w:sz w:val="24"/>
                <w:szCs w:val="24"/>
              </w:rPr>
              <w:t>уживання розділових знаків та відмінювання слів у реченні;</w:t>
            </w:r>
          </w:p>
          <w:p w:rsidR="00223BA4" w:rsidRPr="00D112FE" w:rsidRDefault="003B5073" w:rsidP="007E6B3C">
            <w:pPr>
              <w:shd w:val="clear" w:color="auto" w:fill="FFFFFF"/>
              <w:spacing w:before="80" w:after="80"/>
              <w:ind w:firstLine="448"/>
              <w:jc w:val="both"/>
              <w:rPr>
                <w:sz w:val="24"/>
                <w:szCs w:val="24"/>
              </w:rPr>
            </w:pPr>
            <w:bookmarkStart w:id="2" w:name="bookmark=id.1fob9te" w:colFirst="0" w:colLast="0"/>
            <w:bookmarkEnd w:id="2"/>
            <w:r w:rsidRPr="00D112FE">
              <w:rPr>
                <w:sz w:val="24"/>
                <w:szCs w:val="24"/>
              </w:rPr>
              <w:t>використання слова або мовного звороту, запозичених з іншої мови;</w:t>
            </w:r>
          </w:p>
          <w:p w:rsidR="00223BA4" w:rsidRPr="00D112FE" w:rsidRDefault="003B5073" w:rsidP="007E6B3C">
            <w:pPr>
              <w:shd w:val="clear" w:color="auto" w:fill="FFFFFF"/>
              <w:spacing w:before="80" w:after="80"/>
              <w:ind w:firstLine="448"/>
              <w:jc w:val="both"/>
              <w:rPr>
                <w:sz w:val="24"/>
                <w:szCs w:val="24"/>
              </w:rPr>
            </w:pPr>
            <w:bookmarkStart w:id="3" w:name="bookmark=id.3znysh7" w:colFirst="0" w:colLast="0"/>
            <w:bookmarkEnd w:id="3"/>
            <w:r w:rsidRPr="00D112F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D112FE" w:rsidRDefault="003B5073" w:rsidP="007E6B3C">
            <w:pPr>
              <w:shd w:val="clear" w:color="auto" w:fill="FFFFFF"/>
              <w:spacing w:before="80" w:after="80"/>
              <w:ind w:firstLine="448"/>
              <w:jc w:val="both"/>
              <w:rPr>
                <w:sz w:val="24"/>
                <w:szCs w:val="24"/>
              </w:rPr>
            </w:pPr>
            <w:bookmarkStart w:id="4" w:name="bookmark=id.2et92p0" w:colFirst="0" w:colLast="0"/>
            <w:bookmarkEnd w:id="4"/>
            <w:r w:rsidRPr="00D112FE">
              <w:rPr>
                <w:sz w:val="24"/>
                <w:szCs w:val="24"/>
              </w:rPr>
              <w:t>застосування правил переносу частини слова з рядка в рядок;</w:t>
            </w:r>
          </w:p>
          <w:p w:rsidR="00223BA4" w:rsidRPr="00D112FE" w:rsidRDefault="003B5073" w:rsidP="007E6B3C">
            <w:pPr>
              <w:shd w:val="clear" w:color="auto" w:fill="FFFFFF"/>
              <w:spacing w:before="80" w:after="80"/>
              <w:ind w:firstLine="448"/>
              <w:jc w:val="both"/>
              <w:rPr>
                <w:sz w:val="24"/>
                <w:szCs w:val="24"/>
              </w:rPr>
            </w:pPr>
            <w:bookmarkStart w:id="5" w:name="bookmark=id.tyjcwt" w:colFirst="0" w:colLast="0"/>
            <w:bookmarkEnd w:id="5"/>
            <w:r w:rsidRPr="00D112FE">
              <w:rPr>
                <w:sz w:val="24"/>
                <w:szCs w:val="24"/>
              </w:rPr>
              <w:t>написання слів разом та/або окремо, та/або через дефіс;</w:t>
            </w:r>
          </w:p>
          <w:p w:rsidR="00223BA4" w:rsidRPr="00D112FE" w:rsidRDefault="003B5073" w:rsidP="007E6B3C">
            <w:pPr>
              <w:shd w:val="clear" w:color="auto" w:fill="FFFFFF"/>
              <w:spacing w:before="80" w:after="80"/>
              <w:ind w:firstLine="448"/>
              <w:jc w:val="both"/>
              <w:rPr>
                <w:sz w:val="24"/>
                <w:szCs w:val="24"/>
              </w:rPr>
            </w:pPr>
            <w:bookmarkStart w:id="6" w:name="bookmark=id.3dy6vkm" w:colFirst="0" w:colLast="0"/>
            <w:bookmarkEnd w:id="6"/>
            <w:r w:rsidRPr="00D112F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D112FE" w:rsidRDefault="003B5073" w:rsidP="007E6B3C">
            <w:pPr>
              <w:shd w:val="clear" w:color="auto" w:fill="FFFFFF"/>
              <w:spacing w:before="80" w:after="80"/>
              <w:ind w:firstLine="450"/>
              <w:jc w:val="both"/>
              <w:rPr>
                <w:sz w:val="24"/>
                <w:szCs w:val="24"/>
              </w:rPr>
            </w:pPr>
            <w:bookmarkStart w:id="7" w:name="bookmark=id.1t3h5sf" w:colFirst="0" w:colLast="0"/>
            <w:bookmarkEnd w:id="7"/>
            <w:r w:rsidRPr="00D112F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D112FE" w:rsidRDefault="003B5073" w:rsidP="007E6B3C">
            <w:pPr>
              <w:shd w:val="clear" w:color="auto" w:fill="FFFFFF"/>
              <w:spacing w:before="80" w:after="80"/>
              <w:ind w:firstLine="450"/>
              <w:jc w:val="both"/>
              <w:rPr>
                <w:sz w:val="24"/>
                <w:szCs w:val="24"/>
              </w:rPr>
            </w:pPr>
            <w:bookmarkStart w:id="8" w:name="bookmark=id.4d34og8" w:colFirst="0" w:colLast="0"/>
            <w:bookmarkEnd w:id="8"/>
            <w:r w:rsidRPr="00D112F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D112FE" w:rsidRDefault="003B5073" w:rsidP="007E6B3C">
            <w:pPr>
              <w:shd w:val="clear" w:color="auto" w:fill="FFFFFF"/>
              <w:spacing w:before="80" w:after="80"/>
              <w:ind w:firstLine="450"/>
              <w:jc w:val="both"/>
              <w:rPr>
                <w:sz w:val="24"/>
                <w:szCs w:val="24"/>
              </w:rPr>
            </w:pPr>
            <w:bookmarkStart w:id="9" w:name="bookmark=id.2s8eyo1" w:colFirst="0" w:colLast="0"/>
            <w:bookmarkEnd w:id="9"/>
            <w:r w:rsidRPr="00D112F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D112FE" w:rsidRDefault="003B5073" w:rsidP="007E6B3C">
            <w:pPr>
              <w:shd w:val="clear" w:color="auto" w:fill="FFFFFF"/>
              <w:spacing w:before="80" w:after="80"/>
              <w:ind w:firstLine="450"/>
              <w:jc w:val="both"/>
              <w:rPr>
                <w:sz w:val="24"/>
                <w:szCs w:val="24"/>
              </w:rPr>
            </w:pPr>
            <w:bookmarkStart w:id="10" w:name="bookmark=id.17dp8vu" w:colFirst="0" w:colLast="0"/>
            <w:bookmarkEnd w:id="10"/>
            <w:r w:rsidRPr="00D112F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D112FE" w:rsidRDefault="003B5073" w:rsidP="007E6B3C">
            <w:pPr>
              <w:shd w:val="clear" w:color="auto" w:fill="FFFFFF"/>
              <w:spacing w:before="80" w:after="80"/>
              <w:ind w:firstLine="450"/>
              <w:jc w:val="both"/>
              <w:rPr>
                <w:sz w:val="24"/>
                <w:szCs w:val="24"/>
              </w:rPr>
            </w:pPr>
            <w:bookmarkStart w:id="11" w:name="bookmark=id.3rdcrjn" w:colFirst="0" w:colLast="0"/>
            <w:bookmarkEnd w:id="11"/>
            <w:r w:rsidRPr="00D112FE">
              <w:rPr>
                <w:sz w:val="24"/>
                <w:szCs w:val="24"/>
              </w:rPr>
              <w:t xml:space="preserve">6. Подання документа (документів) учасником процедури закупівлі у складі тендерної пропозиції, що не </w:t>
            </w:r>
            <w:r w:rsidRPr="00D112FE">
              <w:rPr>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D112FE" w:rsidRDefault="003B5073" w:rsidP="007E6B3C">
            <w:pPr>
              <w:shd w:val="clear" w:color="auto" w:fill="FFFFFF"/>
              <w:spacing w:before="80" w:after="80"/>
              <w:ind w:firstLine="450"/>
              <w:jc w:val="both"/>
              <w:rPr>
                <w:sz w:val="24"/>
                <w:szCs w:val="24"/>
              </w:rPr>
            </w:pPr>
            <w:bookmarkStart w:id="12" w:name="bookmark=id.26in1rg" w:colFirst="0" w:colLast="0"/>
            <w:bookmarkEnd w:id="12"/>
            <w:r w:rsidRPr="00D112F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D112FE" w:rsidRDefault="003B5073" w:rsidP="007E6B3C">
            <w:pPr>
              <w:shd w:val="clear" w:color="auto" w:fill="FFFFFF"/>
              <w:spacing w:before="80" w:after="80"/>
              <w:ind w:firstLine="450"/>
              <w:jc w:val="both"/>
              <w:rPr>
                <w:sz w:val="24"/>
                <w:szCs w:val="24"/>
              </w:rPr>
            </w:pPr>
            <w:bookmarkStart w:id="13" w:name="bookmark=id.lnxbz9" w:colFirst="0" w:colLast="0"/>
            <w:bookmarkEnd w:id="13"/>
            <w:r w:rsidRPr="00D112F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D112FE" w:rsidRDefault="003B5073" w:rsidP="007E6B3C">
            <w:pPr>
              <w:shd w:val="clear" w:color="auto" w:fill="FFFFFF"/>
              <w:spacing w:before="80" w:after="80"/>
              <w:ind w:firstLine="450"/>
              <w:jc w:val="both"/>
              <w:rPr>
                <w:sz w:val="24"/>
                <w:szCs w:val="24"/>
              </w:rPr>
            </w:pPr>
            <w:bookmarkStart w:id="14" w:name="bookmark=id.35nkun2" w:colFirst="0" w:colLast="0"/>
            <w:bookmarkEnd w:id="14"/>
            <w:r w:rsidRPr="00D112F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D112FE" w:rsidRDefault="003B5073" w:rsidP="007E6B3C">
            <w:pPr>
              <w:shd w:val="clear" w:color="auto" w:fill="FFFFFF"/>
              <w:spacing w:before="80" w:after="80"/>
              <w:ind w:firstLine="450"/>
              <w:jc w:val="both"/>
              <w:rPr>
                <w:sz w:val="24"/>
                <w:szCs w:val="24"/>
              </w:rPr>
            </w:pPr>
            <w:bookmarkStart w:id="15" w:name="bookmark=id.1ksv4uv" w:colFirst="0" w:colLast="0"/>
            <w:bookmarkEnd w:id="15"/>
            <w:r w:rsidRPr="00D112F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D112FE" w:rsidRDefault="003B5073" w:rsidP="007E6B3C">
            <w:pPr>
              <w:shd w:val="clear" w:color="auto" w:fill="FFFFFF"/>
              <w:spacing w:before="80" w:after="80"/>
              <w:ind w:firstLine="450"/>
              <w:jc w:val="both"/>
              <w:rPr>
                <w:sz w:val="24"/>
                <w:szCs w:val="24"/>
              </w:rPr>
            </w:pPr>
            <w:bookmarkStart w:id="16" w:name="bookmark=id.44sinio" w:colFirst="0" w:colLast="0"/>
            <w:bookmarkEnd w:id="16"/>
            <w:r w:rsidRPr="00D112F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D112FE" w:rsidRDefault="003B5073" w:rsidP="007E6B3C">
            <w:pPr>
              <w:shd w:val="clear" w:color="auto" w:fill="FFFFFF"/>
              <w:spacing w:before="80" w:after="80"/>
              <w:ind w:firstLine="450"/>
              <w:jc w:val="both"/>
              <w:rPr>
                <w:sz w:val="24"/>
                <w:szCs w:val="24"/>
              </w:rPr>
            </w:pPr>
            <w:bookmarkStart w:id="17" w:name="bookmark=id.2jxsxqh" w:colFirst="0" w:colLast="0"/>
            <w:bookmarkEnd w:id="17"/>
            <w:r w:rsidRPr="00D112F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Default="003B5073" w:rsidP="007E6B3C">
            <w:pPr>
              <w:shd w:val="clear" w:color="auto" w:fill="FFFFFF"/>
              <w:spacing w:before="80" w:after="8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Default="003B5073" w:rsidP="007E6B3C">
            <w:pPr>
              <w:spacing w:before="80" w:after="80"/>
              <w:ind w:firstLine="284"/>
              <w:jc w:val="both"/>
              <w:rPr>
                <w:sz w:val="24"/>
                <w:szCs w:val="24"/>
              </w:rPr>
            </w:pPr>
            <w:r>
              <w:rPr>
                <w:sz w:val="24"/>
                <w:szCs w:val="24"/>
              </w:rPr>
              <w:t>Приклади формальних помилок.</w:t>
            </w:r>
          </w:p>
          <w:p w:rsidR="00223BA4" w:rsidRDefault="003B5073" w:rsidP="007E6B3C">
            <w:pPr>
              <w:spacing w:before="80" w:after="80"/>
              <w:ind w:firstLine="284"/>
              <w:jc w:val="both"/>
              <w:rPr>
                <w:sz w:val="24"/>
                <w:szCs w:val="24"/>
              </w:rPr>
            </w:pPr>
            <w:r>
              <w:rPr>
                <w:sz w:val="24"/>
                <w:szCs w:val="24"/>
              </w:rPr>
              <w:t>До формальних (несуттєвих) помилок можуть бути віднесені такі помилки:</w:t>
            </w:r>
          </w:p>
          <w:p w:rsidR="00223BA4" w:rsidRDefault="003B5073" w:rsidP="007E6B3C">
            <w:pPr>
              <w:spacing w:before="80" w:after="8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223BA4" w:rsidRDefault="003B5073" w:rsidP="007E6B3C">
            <w:pPr>
              <w:spacing w:before="80" w:after="8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223BA4" w:rsidRDefault="003B5073" w:rsidP="007E6B3C">
            <w:pPr>
              <w:spacing w:before="80" w:after="80"/>
              <w:ind w:firstLine="284"/>
              <w:jc w:val="both"/>
              <w:rPr>
                <w:sz w:val="24"/>
                <w:szCs w:val="24"/>
              </w:rPr>
            </w:pPr>
            <w:r>
              <w:rPr>
                <w:sz w:val="24"/>
                <w:szCs w:val="24"/>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Default="003B5073" w:rsidP="007E6B3C">
            <w:pPr>
              <w:spacing w:before="80" w:after="80"/>
              <w:ind w:firstLine="284"/>
              <w:jc w:val="both"/>
              <w:rPr>
                <w:sz w:val="24"/>
                <w:szCs w:val="24"/>
              </w:rPr>
            </w:pPr>
            <w:r>
              <w:rPr>
                <w:sz w:val="24"/>
                <w:szCs w:val="24"/>
              </w:rPr>
              <w:t>- відсутність нумерації сторінок пропозиції;</w:t>
            </w:r>
          </w:p>
          <w:p w:rsidR="00223BA4" w:rsidRDefault="003B5073" w:rsidP="007E6B3C">
            <w:pPr>
              <w:spacing w:before="80" w:after="8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Default="003B5073" w:rsidP="007E6B3C">
            <w:pPr>
              <w:spacing w:before="80" w:after="80"/>
              <w:ind w:firstLine="284"/>
              <w:jc w:val="both"/>
              <w:rPr>
                <w:i/>
                <w:sz w:val="24"/>
                <w:szCs w:val="24"/>
              </w:rPr>
            </w:pPr>
            <w:r>
              <w:rPr>
                <w:sz w:val="24"/>
                <w:szCs w:val="24"/>
              </w:rPr>
              <w:t>- технічні помилки та описки.</w:t>
            </w:r>
          </w:p>
          <w:p w:rsidR="00223BA4" w:rsidRDefault="003B5073" w:rsidP="007E6B3C">
            <w:pPr>
              <w:spacing w:before="80" w:after="8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rsidR="00223BA4" w:rsidRDefault="003B5073" w:rsidP="007E6B3C">
            <w:pPr>
              <w:spacing w:before="80" w:after="8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Default="003B5073" w:rsidP="007E6B3C">
            <w:pPr>
              <w:spacing w:before="80" w:after="8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223BA4" w:rsidRDefault="003B5073" w:rsidP="007E6B3C">
            <w:pPr>
              <w:spacing w:before="80" w:after="8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rsidR="00223BA4" w:rsidRDefault="003B5073" w:rsidP="007E6B3C">
            <w:pPr>
              <w:pBdr>
                <w:top w:val="nil"/>
                <w:left w:val="nil"/>
                <w:bottom w:val="nil"/>
                <w:right w:val="nil"/>
                <w:between w:val="nil"/>
              </w:pBdr>
              <w:spacing w:before="80" w:after="80"/>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B33CC8">
            <w:pPr>
              <w:widowControl w:val="0"/>
              <w:spacing w:before="80" w:after="80"/>
              <w:jc w:val="both"/>
              <w:rPr>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Не вимагається.</w:t>
            </w:r>
          </w:p>
          <w:p w:rsidR="00223BA4" w:rsidRDefault="00223BA4" w:rsidP="007E6B3C">
            <w:pPr>
              <w:widowControl w:val="0"/>
              <w:spacing w:before="80" w:after="80"/>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3A0DEE" w:rsidRDefault="003B5073" w:rsidP="007E6B3C">
            <w:pPr>
              <w:shd w:val="clear" w:color="auto" w:fill="FFFFFF"/>
              <w:spacing w:before="80" w:after="80"/>
              <w:jc w:val="both"/>
              <w:rPr>
                <w:sz w:val="24"/>
                <w:szCs w:val="24"/>
              </w:rPr>
            </w:pPr>
            <w:r w:rsidRPr="003A0DEE">
              <w:rPr>
                <w:sz w:val="24"/>
                <w:szCs w:val="24"/>
              </w:rPr>
              <w:t>Тендерні пропозиції залишаються дійсними протягом</w:t>
            </w:r>
            <w:r w:rsidR="003A0DEE">
              <w:rPr>
                <w:sz w:val="24"/>
                <w:szCs w:val="24"/>
              </w:rPr>
              <w:t xml:space="preserve">         90</w:t>
            </w:r>
            <w:r w:rsidRPr="003A0DEE">
              <w:rPr>
                <w:sz w:val="24"/>
                <w:szCs w:val="24"/>
              </w:rPr>
              <w:t xml:space="preserve"> днів із дати кінцевого строку подання тендерних пропозицій.</w:t>
            </w:r>
          </w:p>
          <w:p w:rsidR="00223BA4" w:rsidRPr="003A0DEE" w:rsidRDefault="003B5073" w:rsidP="007E6B3C">
            <w:pPr>
              <w:shd w:val="clear" w:color="auto" w:fill="FFFFFF"/>
              <w:spacing w:before="80" w:after="80"/>
              <w:jc w:val="both"/>
              <w:rPr>
                <w:sz w:val="24"/>
                <w:szCs w:val="24"/>
              </w:rPr>
            </w:pPr>
            <w:bookmarkStart w:id="18" w:name="bookmark=id.z337ya" w:colFirst="0" w:colLast="0"/>
            <w:bookmarkEnd w:id="18"/>
            <w:r w:rsidRPr="003A0DEE">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Pr="003A0DEE" w:rsidRDefault="003B5073" w:rsidP="007E6B3C">
            <w:pPr>
              <w:shd w:val="clear" w:color="auto" w:fill="FFFFFF"/>
              <w:spacing w:before="80" w:after="80"/>
              <w:ind w:firstLine="450"/>
              <w:jc w:val="both"/>
              <w:rPr>
                <w:sz w:val="24"/>
                <w:szCs w:val="24"/>
              </w:rPr>
            </w:pPr>
            <w:bookmarkStart w:id="19" w:name="bookmark=id.3j2qqm3" w:colFirst="0" w:colLast="0"/>
            <w:bookmarkEnd w:id="19"/>
            <w:r w:rsidRPr="003A0DEE">
              <w:rPr>
                <w:sz w:val="24"/>
                <w:szCs w:val="24"/>
              </w:rPr>
              <w:t>відхилити таку вимогу, не втрачаючи при цьому наданого ним забезпечення тендерної пропозиції;</w:t>
            </w:r>
          </w:p>
          <w:p w:rsidR="00223BA4" w:rsidRDefault="003B5073" w:rsidP="007E6B3C">
            <w:pPr>
              <w:shd w:val="clear" w:color="auto" w:fill="FFFFFF"/>
              <w:spacing w:before="80" w:after="80"/>
              <w:ind w:firstLine="450"/>
              <w:jc w:val="both"/>
              <w:rPr>
                <w:sz w:val="24"/>
                <w:szCs w:val="24"/>
              </w:rPr>
            </w:pPr>
            <w:bookmarkStart w:id="20" w:name="bookmark=id.1y810tw" w:colFirst="0" w:colLast="0"/>
            <w:bookmarkEnd w:id="20"/>
            <w:r w:rsidRPr="003A0D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33CC8" w:rsidRDefault="00B33CC8" w:rsidP="007E6B3C">
            <w:pPr>
              <w:shd w:val="clear" w:color="auto" w:fill="FFFFFF"/>
              <w:spacing w:before="80" w:after="80"/>
              <w:ind w:firstLine="450"/>
              <w:jc w:val="both"/>
              <w:rPr>
                <w:color w:val="333333"/>
                <w:sz w:val="24"/>
                <w:szCs w:val="24"/>
              </w:rPr>
            </w:pP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shd w:val="clear" w:color="auto" w:fill="FFFFFF"/>
              <w:spacing w:before="80" w:after="80"/>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Default="003B5073" w:rsidP="007E6B3C">
            <w:pPr>
              <w:shd w:val="clear" w:color="auto" w:fill="FFFFFF"/>
              <w:spacing w:before="80" w:after="80"/>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r w:rsidR="0014108B">
              <w:rPr>
                <w:sz w:val="24"/>
                <w:szCs w:val="24"/>
              </w:rPr>
              <w:t>.</w:t>
            </w:r>
          </w:p>
          <w:p w:rsidR="0014108B" w:rsidRPr="0014108B" w:rsidRDefault="0014108B" w:rsidP="007E6B3C">
            <w:pPr>
              <w:shd w:val="clear" w:color="auto" w:fill="FFFFFF"/>
              <w:spacing w:before="80" w:after="80"/>
              <w:jc w:val="both"/>
              <w:rPr>
                <w:sz w:val="24"/>
                <w:szCs w:val="24"/>
              </w:rPr>
            </w:pPr>
            <w:r w:rsidRPr="0014108B">
              <w:rPr>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його відповідності кваліфікаційним критеріям відповідно до частини третьої статті 16 цього Закону, підтвердження відсутності підстав для відмови в участі у процедурі закупівлі встановленими статтею 17 Закону подається по кожному з учасників, які  залучаються в обсязі не менше ніж 20 відсотків від вартості договору про закупівлю у вигляді довідок (зведеної довідки, тощо), складених у довільній формі, зміст яких підтверджує відсутність підстав для відмови в участі у процедурі закупівлі передбачених пунктами 3, 5, 6 і 12 частини першої статті 17 Закону.</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Default="003B5073"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10692B">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color w:val="000000"/>
                <w:sz w:val="24"/>
                <w:szCs w:val="24"/>
              </w:rPr>
              <w:lastRenderedPageBreak/>
              <w:t>електронною системою закупівель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10692B">
            <w:pPr>
              <w:widowControl w:val="0"/>
              <w:spacing w:after="0" w:line="240" w:lineRule="auto"/>
              <w:rPr>
                <w:color w:val="000000"/>
                <w:sz w:val="24"/>
                <w:szCs w:val="24"/>
              </w:rPr>
            </w:pPr>
            <w:r>
              <w:rPr>
                <w:color w:val="000000"/>
                <w:sz w:val="24"/>
                <w:szCs w:val="24"/>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095DC0" w:rsidRDefault="003A0DEE" w:rsidP="00095DC0">
            <w:pPr>
              <w:widowControl w:val="0"/>
              <w:spacing w:before="80" w:after="80"/>
              <w:jc w:val="both"/>
              <w:rPr>
                <w:color w:val="000000"/>
                <w:sz w:val="24"/>
                <w:szCs w:val="24"/>
              </w:rPr>
            </w:pPr>
            <w:r w:rsidRPr="00095DC0">
              <w:rPr>
                <w:sz w:val="24"/>
                <w:szCs w:val="24"/>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пункту 41 особливостей здійснення публічних закупівель товарів, робіт і послуг для замовників, передбачених Законом України  </w:t>
            </w:r>
            <w:proofErr w:type="spellStart"/>
            <w:r w:rsidRPr="00095DC0">
              <w:rPr>
                <w:sz w:val="24"/>
                <w:szCs w:val="24"/>
              </w:rPr>
              <w:t>“Про</w:t>
            </w:r>
            <w:proofErr w:type="spellEnd"/>
            <w:r w:rsidRPr="00095DC0">
              <w:rPr>
                <w:sz w:val="24"/>
                <w:szCs w:val="24"/>
              </w:rPr>
              <w:t xml:space="preserve"> публічні </w:t>
            </w:r>
            <w:proofErr w:type="spellStart"/>
            <w:r w:rsidRPr="00095DC0">
              <w:rPr>
                <w:sz w:val="24"/>
                <w:szCs w:val="24"/>
              </w:rPr>
              <w:t>закупівлі”</w:t>
            </w:r>
            <w:proofErr w:type="spellEnd"/>
            <w:r w:rsidRPr="00095DC0">
              <w:rPr>
                <w:sz w:val="24"/>
                <w:szCs w:val="24"/>
              </w:rPr>
              <w:t>, на період дії правового режиму воєнного стану в Україні та протягом 90 днів з дня його припинення або скасування.</w:t>
            </w:r>
          </w:p>
        </w:tc>
      </w:tr>
      <w:tr w:rsidR="00223BA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C55CF7" w:rsidRDefault="003B5073" w:rsidP="00C55CF7">
            <w:pPr>
              <w:widowControl w:val="0"/>
              <w:spacing w:after="0"/>
              <w:jc w:val="both"/>
              <w:rPr>
                <w:color w:val="000000"/>
                <w:sz w:val="24"/>
                <w:szCs w:val="24"/>
              </w:rPr>
            </w:pPr>
            <w:r>
              <w:rPr>
                <w:color w:val="000000"/>
                <w:sz w:val="24"/>
                <w:szCs w:val="24"/>
              </w:rPr>
              <w:t xml:space="preserve">Кінцевий строк подання тендерних пропозицій: </w:t>
            </w:r>
          </w:p>
          <w:p w:rsidR="00223BA4" w:rsidRDefault="00EC4DCF" w:rsidP="00C55CF7">
            <w:pPr>
              <w:widowControl w:val="0"/>
              <w:spacing w:after="0"/>
              <w:jc w:val="both"/>
              <w:rPr>
                <w:color w:val="000000"/>
                <w:sz w:val="24"/>
                <w:szCs w:val="24"/>
              </w:rPr>
            </w:pPr>
            <w:r>
              <w:rPr>
                <w:b/>
                <w:color w:val="000000"/>
                <w:sz w:val="24"/>
                <w:szCs w:val="24"/>
              </w:rPr>
              <w:t>05.11</w:t>
            </w:r>
            <w:r w:rsidR="00C55CF7" w:rsidRPr="00C55CF7">
              <w:rPr>
                <w:b/>
                <w:color w:val="000000"/>
                <w:sz w:val="24"/>
                <w:szCs w:val="24"/>
              </w:rPr>
              <w:t>.2023 00:00</w:t>
            </w:r>
            <w:r w:rsidR="003B5073">
              <w:rPr>
                <w:color w:val="000000"/>
                <w:sz w:val="24"/>
                <w:szCs w:val="24"/>
              </w:rPr>
              <w:t xml:space="preserve"> (вказується дата та час)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sidR="00EA18EE">
              <w:rPr>
                <w:color w:val="000000"/>
                <w:sz w:val="24"/>
                <w:szCs w:val="24"/>
              </w:rPr>
              <w:t xml:space="preserve">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A4" w:rsidRPr="002628BD" w:rsidRDefault="00660AC1">
            <w:pPr>
              <w:widowControl w:val="0"/>
              <w:spacing w:after="0"/>
              <w:jc w:val="both"/>
              <w:rPr>
                <w:color w:val="000000"/>
                <w:sz w:val="24"/>
                <w:szCs w:val="24"/>
              </w:rPr>
            </w:pPr>
            <w:r w:rsidRPr="002628BD">
              <w:rPr>
                <w:sz w:val="24"/>
                <w:szCs w:val="24"/>
              </w:rPr>
              <w:t>Відкриті торги прово</w:t>
            </w:r>
            <w:bookmarkStart w:id="40" w:name="_GoBack"/>
            <w:bookmarkEnd w:id="40"/>
            <w:r w:rsidRPr="002628BD">
              <w:rPr>
                <w:sz w:val="24"/>
                <w:szCs w:val="24"/>
              </w:rPr>
              <w:t>дяться без застосування електронного аукціону</w:t>
            </w:r>
            <w:r w:rsidR="003B5073" w:rsidRPr="002628BD">
              <w:rPr>
                <w:color w:val="000000"/>
                <w:sz w:val="24"/>
                <w:szCs w:val="24"/>
              </w:rPr>
              <w:t xml:space="preserve">. </w:t>
            </w:r>
          </w:p>
          <w:p w:rsidR="00223BA4" w:rsidRPr="002628BD" w:rsidRDefault="002628BD">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Default="002C28B9" w:rsidP="002C28B9">
            <w:pPr>
              <w:spacing w:before="120"/>
              <w:jc w:val="both"/>
              <w:rPr>
                <w:sz w:val="24"/>
              </w:rPr>
            </w:pPr>
            <w:r w:rsidRPr="002C28B9">
              <w:rPr>
                <w:sz w:val="24"/>
              </w:rPr>
              <w:t xml:space="preserve">Не підлягає розкриттю інформація, що обґрунтовано визначена учасником як конфіденційна, у тому числіінформація,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C28B9">
              <w:rPr>
                <w:sz w:val="24"/>
              </w:rPr>
              <w:t>Держаудитслужба</w:t>
            </w:r>
            <w:proofErr w:type="spellEnd"/>
            <w:r w:rsidRPr="002C28B9">
              <w:rPr>
                <w:sz w:val="24"/>
              </w:rPr>
              <w:t xml:space="preserve"> мають доступ в електронній системі закупівель до інформації, яка визначена учасником процедури закупівлі конфіденційною.</w:t>
            </w:r>
          </w:p>
          <w:p w:rsidR="0010692B" w:rsidRPr="002C28B9" w:rsidRDefault="0010692B" w:rsidP="002C28B9">
            <w:pPr>
              <w:spacing w:before="120"/>
              <w:jc w:val="both"/>
            </w:pPr>
          </w:p>
        </w:tc>
      </w:tr>
      <w:tr w:rsidR="00223BA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7E6B3C" w:rsidRDefault="003B5073" w:rsidP="007E6B3C">
            <w:pPr>
              <w:spacing w:before="80" w:after="80"/>
              <w:jc w:val="both"/>
              <w:rPr>
                <w:sz w:val="24"/>
                <w:szCs w:val="24"/>
              </w:rPr>
            </w:pPr>
            <w:r w:rsidRPr="007E6B3C">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E6B3C">
              <w:rPr>
                <w:color w:val="000000"/>
                <w:sz w:val="24"/>
                <w:szCs w:val="24"/>
              </w:rPr>
              <w:lastRenderedPageBreak/>
              <w:t>випадків, пов’язаних з виконанням рішення органу оскарження.</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28B9" w:rsidRPr="00232A22"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3BA4" w:rsidRPr="007E6B3C" w:rsidRDefault="003B5073" w:rsidP="007E6B3C">
            <w:pPr>
              <w:spacing w:before="80" w:after="80"/>
              <w:ind w:firstLine="567"/>
              <w:jc w:val="both"/>
              <w:rPr>
                <w:color w:val="000000"/>
                <w:sz w:val="24"/>
                <w:szCs w:val="24"/>
              </w:rPr>
            </w:pPr>
            <w:r w:rsidRPr="007E6B3C">
              <w:rPr>
                <w:color w:val="000000"/>
                <w:sz w:val="24"/>
                <w:szCs w:val="24"/>
              </w:rPr>
              <w:t>1) учасник процедури закупівлі:</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46DF7" w:rsidRPr="007E6B3C">
              <w:rPr>
                <w:sz w:val="24"/>
                <w:szCs w:val="24"/>
              </w:rPr>
              <w:t xml:space="preserve">пункту </w:t>
            </w:r>
            <w:r w:rsidR="00946DF7" w:rsidRPr="007E6B3C">
              <w:rPr>
                <w:sz w:val="24"/>
                <w:szCs w:val="24"/>
              </w:rPr>
              <w:lastRenderedPageBreak/>
              <w:t>39 особливостей</w:t>
            </w:r>
            <w:r w:rsidRPr="007E6B3C">
              <w:rPr>
                <w:color w:val="000000"/>
                <w:sz w:val="24"/>
                <w:szCs w:val="24"/>
                <w:highlight w:val="white"/>
              </w:rPr>
              <w:t>;</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00946DF7" w:rsidRPr="007E6B3C">
              <w:rPr>
                <w:sz w:val="24"/>
                <w:szCs w:val="24"/>
              </w:rPr>
              <w:t>абзацом п’ятим пункту 38 особливостей;</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00946DF7" w:rsidRPr="007E6B3C">
              <w:rPr>
                <w:sz w:val="24"/>
                <w:szCs w:val="24"/>
              </w:rPr>
              <w:t>абзацу другого пункту 36 особливостей</w:t>
            </w:r>
            <w:r w:rsidRPr="007E6B3C">
              <w:rPr>
                <w:color w:val="000000"/>
                <w:sz w:val="24"/>
                <w:szCs w:val="24"/>
                <w:highlight w:val="white"/>
              </w:rPr>
              <w:t>;</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є юридичною особою </w:t>
            </w:r>
            <w:r w:rsidRPr="007E6B3C">
              <w:rPr>
                <w:color w:val="000000"/>
                <w:sz w:val="24"/>
                <w:szCs w:val="24"/>
              </w:rPr>
              <w:t>–</w:t>
            </w:r>
            <w:r w:rsidRPr="007E6B3C">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6B3C">
              <w:rPr>
                <w:color w:val="000000"/>
                <w:sz w:val="24"/>
                <w:szCs w:val="24"/>
                <w:highlight w:val="white"/>
              </w:rPr>
              <w:t>бенефіціарним</w:t>
            </w:r>
            <w:proofErr w:type="spellEnd"/>
            <w:r w:rsidRPr="007E6B3C">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sidRPr="007E6B3C">
              <w:rPr>
                <w:color w:val="000000"/>
                <w:sz w:val="24"/>
                <w:szCs w:val="24"/>
              </w:rPr>
              <w:t>–</w:t>
            </w:r>
            <w:r w:rsidRPr="007E6B3C">
              <w:rPr>
                <w:color w:val="000000"/>
                <w:sz w:val="24"/>
                <w:szCs w:val="24"/>
                <w:highlight w:val="white"/>
              </w:rPr>
              <w:t xml:space="preserve"> підприємцем) </w:t>
            </w:r>
            <w:r w:rsidRPr="007E6B3C">
              <w:rPr>
                <w:color w:val="000000"/>
                <w:sz w:val="24"/>
                <w:szCs w:val="24"/>
              </w:rPr>
              <w:t>–</w:t>
            </w:r>
            <w:r w:rsidRPr="007E6B3C">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E6B3C">
              <w:rPr>
                <w:color w:val="000000"/>
                <w:sz w:val="24"/>
                <w:szCs w:val="24"/>
              </w:rPr>
              <w:t xml:space="preserve">придбаних до набрання чинності постановою Кабінету Міністрів України </w:t>
            </w:r>
            <w:r w:rsidRPr="007E6B3C">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6B3C">
              <w:rPr>
                <w:color w:val="000000"/>
                <w:sz w:val="24"/>
                <w:szCs w:val="24"/>
                <w:highlight w:val="white"/>
              </w:rPr>
              <w:t>;</w:t>
            </w:r>
          </w:p>
          <w:p w:rsidR="00223BA4" w:rsidRPr="007E6B3C" w:rsidRDefault="003B5073" w:rsidP="007E6B3C">
            <w:pPr>
              <w:spacing w:before="80" w:after="80"/>
              <w:ind w:firstLine="567"/>
              <w:jc w:val="both"/>
              <w:rPr>
                <w:color w:val="000000"/>
                <w:sz w:val="24"/>
                <w:szCs w:val="24"/>
              </w:rPr>
            </w:pPr>
            <w:r w:rsidRPr="007E6B3C">
              <w:rPr>
                <w:color w:val="000000"/>
                <w:sz w:val="24"/>
                <w:szCs w:val="24"/>
              </w:rPr>
              <w:t>2) тендерна пропозиція:</w:t>
            </w:r>
          </w:p>
          <w:p w:rsidR="00223BA4" w:rsidRPr="007E6B3C" w:rsidRDefault="003B5073" w:rsidP="007E6B3C">
            <w:pPr>
              <w:spacing w:before="80" w:after="80"/>
              <w:jc w:val="both"/>
              <w:rPr>
                <w:color w:val="000000"/>
                <w:sz w:val="24"/>
                <w:szCs w:val="24"/>
              </w:rPr>
            </w:pPr>
            <w:r w:rsidRPr="007E6B3C">
              <w:rPr>
                <w:color w:val="000000"/>
                <w:sz w:val="24"/>
                <w:szCs w:val="24"/>
              </w:rPr>
              <w:t>- не відповідає умовам технічної специфікації та іншим вимогам щодо предмета закупівлі тендерної документації;</w:t>
            </w:r>
          </w:p>
          <w:p w:rsidR="00223BA4" w:rsidRPr="007E6B3C" w:rsidRDefault="003B5073" w:rsidP="007E6B3C">
            <w:pPr>
              <w:spacing w:before="80" w:after="80"/>
              <w:jc w:val="both"/>
              <w:rPr>
                <w:color w:val="000000"/>
                <w:sz w:val="24"/>
                <w:szCs w:val="24"/>
              </w:rPr>
            </w:pPr>
            <w:r w:rsidRPr="007E6B3C">
              <w:rPr>
                <w:color w:val="000000"/>
                <w:sz w:val="24"/>
                <w:szCs w:val="24"/>
              </w:rPr>
              <w:lastRenderedPageBreak/>
              <w:t>- викладена іншою мовою (мовами), ніж мова (мови), що передбачена тендерною документацією;</w:t>
            </w:r>
          </w:p>
          <w:p w:rsidR="00223BA4" w:rsidRPr="007E6B3C" w:rsidRDefault="003B5073" w:rsidP="007E6B3C">
            <w:pPr>
              <w:spacing w:before="80" w:after="80"/>
              <w:jc w:val="both"/>
              <w:rPr>
                <w:color w:val="000000"/>
                <w:sz w:val="24"/>
                <w:szCs w:val="24"/>
              </w:rPr>
            </w:pPr>
            <w:r w:rsidRPr="007E6B3C">
              <w:rPr>
                <w:color w:val="000000"/>
                <w:sz w:val="24"/>
                <w:szCs w:val="24"/>
              </w:rPr>
              <w:t>- є такою, строк дії якої закінчився;</w:t>
            </w:r>
          </w:p>
          <w:p w:rsidR="00223BA4" w:rsidRPr="007E6B3C" w:rsidRDefault="003B5073" w:rsidP="007E6B3C">
            <w:pPr>
              <w:spacing w:before="80" w:after="80"/>
              <w:jc w:val="both"/>
              <w:rPr>
                <w:color w:val="000000"/>
                <w:sz w:val="24"/>
                <w:szCs w:val="24"/>
              </w:rPr>
            </w:pPr>
            <w:r w:rsidRPr="007E6B3C">
              <w:rPr>
                <w:color w:val="000000"/>
                <w:sz w:val="24"/>
                <w:szCs w:val="24"/>
              </w:rPr>
              <w:t xml:space="preserve">- є такою, ціна якої перевищує очікувану вартість </w:t>
            </w:r>
            <w:r w:rsidRPr="007E6B3C">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7E6B3C" w:rsidRDefault="003B5073" w:rsidP="007E6B3C">
            <w:pPr>
              <w:spacing w:before="80" w:after="80"/>
              <w:jc w:val="both"/>
              <w:rPr>
                <w:color w:val="000000"/>
                <w:sz w:val="24"/>
                <w:szCs w:val="24"/>
              </w:rPr>
            </w:pPr>
            <w:r w:rsidRPr="007E6B3C">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7E6B3C" w:rsidRDefault="003B5073" w:rsidP="007E6B3C">
            <w:pPr>
              <w:spacing w:before="80" w:after="80"/>
              <w:ind w:firstLine="567"/>
              <w:jc w:val="both"/>
              <w:rPr>
                <w:color w:val="000000"/>
                <w:sz w:val="24"/>
                <w:szCs w:val="24"/>
              </w:rPr>
            </w:pPr>
            <w:r w:rsidRPr="007E6B3C">
              <w:rPr>
                <w:color w:val="000000"/>
                <w:sz w:val="24"/>
                <w:szCs w:val="24"/>
              </w:rPr>
              <w:t>3) переможець процедури закупівлі:</w:t>
            </w:r>
          </w:p>
          <w:p w:rsidR="00223BA4" w:rsidRPr="007E6B3C" w:rsidRDefault="003B5073" w:rsidP="007E6B3C">
            <w:pPr>
              <w:spacing w:before="80" w:after="80"/>
              <w:jc w:val="both"/>
              <w:rPr>
                <w:color w:val="000000"/>
                <w:sz w:val="24"/>
                <w:szCs w:val="24"/>
              </w:rPr>
            </w:pPr>
            <w:r w:rsidRPr="007E6B3C">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7E6B3C" w:rsidRDefault="003B5073" w:rsidP="007E6B3C">
            <w:pPr>
              <w:spacing w:before="80" w:after="80"/>
              <w:jc w:val="both"/>
              <w:rPr>
                <w:color w:val="000000"/>
                <w:sz w:val="24"/>
                <w:szCs w:val="24"/>
              </w:rPr>
            </w:pPr>
            <w:r w:rsidRPr="007E6B3C">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7E6B3C">
              <w:rPr>
                <w:color w:val="000000"/>
                <w:sz w:val="24"/>
                <w:szCs w:val="24"/>
                <w:highlight w:val="white"/>
              </w:rPr>
              <w:t xml:space="preserve">з урахуванням пункту 44 </w:t>
            </w:r>
            <w:r w:rsidRPr="007E6B3C">
              <w:rPr>
                <w:sz w:val="24"/>
                <w:szCs w:val="24"/>
                <w:highlight w:val="white"/>
              </w:rPr>
              <w:t>О</w:t>
            </w:r>
            <w:r w:rsidRPr="007E6B3C">
              <w:rPr>
                <w:color w:val="000000"/>
                <w:sz w:val="24"/>
                <w:szCs w:val="24"/>
                <w:highlight w:val="white"/>
              </w:rPr>
              <w:t>собливостей</w:t>
            </w:r>
            <w:r w:rsidRPr="007E6B3C">
              <w:rPr>
                <w:color w:val="000000"/>
                <w:sz w:val="24"/>
                <w:szCs w:val="24"/>
              </w:rPr>
              <w:t>;</w:t>
            </w:r>
          </w:p>
          <w:p w:rsidR="00223BA4" w:rsidRPr="007E6B3C" w:rsidRDefault="003B5073" w:rsidP="007E6B3C">
            <w:pPr>
              <w:spacing w:before="80" w:after="80"/>
              <w:jc w:val="both"/>
              <w:rPr>
                <w:color w:val="000000"/>
                <w:sz w:val="24"/>
                <w:szCs w:val="24"/>
              </w:rPr>
            </w:pPr>
            <w:r w:rsidRPr="007E6B3C">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7E6B3C" w:rsidRDefault="003B5073" w:rsidP="007E6B3C">
            <w:pPr>
              <w:spacing w:before="80" w:after="80"/>
              <w:jc w:val="both"/>
              <w:rPr>
                <w:color w:val="000000"/>
                <w:sz w:val="24"/>
                <w:szCs w:val="24"/>
              </w:rPr>
            </w:pPr>
            <w:r w:rsidRPr="007E6B3C">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7E6B3C" w:rsidRDefault="003B5073" w:rsidP="007E6B3C">
            <w:pPr>
              <w:spacing w:before="80" w:after="80"/>
              <w:jc w:val="both"/>
              <w:rPr>
                <w:color w:val="000000"/>
                <w:sz w:val="24"/>
                <w:szCs w:val="24"/>
              </w:rPr>
            </w:pPr>
            <w:r w:rsidRPr="007E6B3C">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7E6B3C">
              <w:rPr>
                <w:sz w:val="24"/>
                <w:szCs w:val="24"/>
              </w:rPr>
              <w:t>пунктом 39 особливостей</w:t>
            </w:r>
            <w:r w:rsidRPr="007E6B3C">
              <w:rPr>
                <w:color w:val="000000"/>
                <w:sz w:val="24"/>
                <w:szCs w:val="24"/>
              </w:rPr>
              <w:t>.</w:t>
            </w:r>
          </w:p>
          <w:p w:rsidR="00223BA4" w:rsidRPr="007E6B3C" w:rsidRDefault="003B5073" w:rsidP="007E6B3C">
            <w:pPr>
              <w:spacing w:before="80" w:after="80"/>
              <w:jc w:val="both"/>
              <w:rPr>
                <w:color w:val="000000"/>
                <w:sz w:val="24"/>
                <w:szCs w:val="24"/>
              </w:rPr>
            </w:pPr>
            <w:r w:rsidRPr="007E6B3C">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7E6B3C" w:rsidRDefault="003B5073" w:rsidP="007E6B3C">
            <w:pPr>
              <w:tabs>
                <w:tab w:val="left" w:pos="360"/>
                <w:tab w:val="left" w:pos="851"/>
                <w:tab w:val="left" w:pos="1440"/>
              </w:tabs>
              <w:spacing w:before="80" w:after="80"/>
              <w:jc w:val="both"/>
              <w:rPr>
                <w:color w:val="000000"/>
                <w:sz w:val="24"/>
                <w:szCs w:val="24"/>
              </w:rPr>
            </w:pPr>
            <w:r w:rsidRPr="007E6B3C">
              <w:rPr>
                <w:color w:val="000000"/>
                <w:sz w:val="24"/>
                <w:szCs w:val="24"/>
              </w:rPr>
              <w:t>1)</w:t>
            </w:r>
            <w:r w:rsidRPr="007E6B3C">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7E6B3C" w:rsidRDefault="003B5073" w:rsidP="007E6B3C">
            <w:pPr>
              <w:spacing w:before="80" w:after="80"/>
              <w:jc w:val="both"/>
              <w:rPr>
                <w:color w:val="000000"/>
                <w:sz w:val="24"/>
                <w:szCs w:val="24"/>
              </w:rPr>
            </w:pPr>
            <w:r w:rsidRPr="007E6B3C">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E6B3C">
              <w:rPr>
                <w:color w:val="000000"/>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23BA4" w:rsidRDefault="003B5073"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Default="003B5073"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3E68F4">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223BA4" w:rsidRDefault="003B5073"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Pr>
                <w:color w:val="000000"/>
                <w:sz w:val="24"/>
                <w:szCs w:val="24"/>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Default="003B5073" w:rsidP="003E68F4">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w:t>
            </w:r>
            <w:r>
              <w:rPr>
                <w:color w:val="000000"/>
                <w:sz w:val="24"/>
                <w:szCs w:val="24"/>
              </w:rPr>
              <w:lastRenderedPageBreak/>
              <w:t xml:space="preserve">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Default="003B5073">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Default="003B5073">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232A22">
              <w:rPr>
                <w:color w:val="000000"/>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223BA4" w:rsidRDefault="00223BA4">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E17157">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51" w:rsidRDefault="00520051">
      <w:pPr>
        <w:spacing w:after="0" w:line="240" w:lineRule="auto"/>
      </w:pPr>
      <w:r>
        <w:separator/>
      </w:r>
    </w:p>
  </w:endnote>
  <w:endnote w:type="continuationSeparator" w:id="0">
    <w:p w:rsidR="00520051" w:rsidRDefault="0052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55693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EC4DCF">
      <w:rPr>
        <w:noProof/>
        <w:color w:val="000000"/>
        <w:sz w:val="24"/>
        <w:szCs w:val="24"/>
      </w:rPr>
      <w:t>18</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55693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73581">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51" w:rsidRDefault="00520051">
      <w:pPr>
        <w:spacing w:after="0" w:line="240" w:lineRule="auto"/>
      </w:pPr>
      <w:r>
        <w:separator/>
      </w:r>
    </w:p>
  </w:footnote>
  <w:footnote w:type="continuationSeparator" w:id="0">
    <w:p w:rsidR="00520051" w:rsidRDefault="00520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BA4"/>
    <w:rsid w:val="00025ACE"/>
    <w:rsid w:val="00095DC0"/>
    <w:rsid w:val="000C6F34"/>
    <w:rsid w:val="0010692B"/>
    <w:rsid w:val="0014108B"/>
    <w:rsid w:val="00173581"/>
    <w:rsid w:val="001C1CAC"/>
    <w:rsid w:val="00223BA4"/>
    <w:rsid w:val="00232A22"/>
    <w:rsid w:val="002628BD"/>
    <w:rsid w:val="002C28B9"/>
    <w:rsid w:val="002C37B1"/>
    <w:rsid w:val="003A0DEE"/>
    <w:rsid w:val="003B5073"/>
    <w:rsid w:val="003E1474"/>
    <w:rsid w:val="003E68F4"/>
    <w:rsid w:val="00405C64"/>
    <w:rsid w:val="004E41E5"/>
    <w:rsid w:val="004E736D"/>
    <w:rsid w:val="00520051"/>
    <w:rsid w:val="005507E0"/>
    <w:rsid w:val="005523DC"/>
    <w:rsid w:val="00556937"/>
    <w:rsid w:val="005C69C7"/>
    <w:rsid w:val="005D31CA"/>
    <w:rsid w:val="00660AC1"/>
    <w:rsid w:val="00666283"/>
    <w:rsid w:val="006A0CD6"/>
    <w:rsid w:val="007D38A9"/>
    <w:rsid w:val="007E6B3C"/>
    <w:rsid w:val="0082203A"/>
    <w:rsid w:val="008C4C79"/>
    <w:rsid w:val="008F3F04"/>
    <w:rsid w:val="00940091"/>
    <w:rsid w:val="00946DF7"/>
    <w:rsid w:val="00AD112D"/>
    <w:rsid w:val="00B33CC8"/>
    <w:rsid w:val="00C1104B"/>
    <w:rsid w:val="00C55CF7"/>
    <w:rsid w:val="00C736C9"/>
    <w:rsid w:val="00D112FE"/>
    <w:rsid w:val="00DA7A7F"/>
    <w:rsid w:val="00DE41F0"/>
    <w:rsid w:val="00E17157"/>
    <w:rsid w:val="00E8608D"/>
    <w:rsid w:val="00EA18EE"/>
    <w:rsid w:val="00EA4888"/>
    <w:rsid w:val="00EC4DCF"/>
    <w:rsid w:val="00F54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157"/>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E17157"/>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E17157"/>
    <w:tblPr>
      <w:tblStyleRowBandSize w:val="1"/>
      <w:tblStyleColBandSize w:val="1"/>
      <w:tblCellMar>
        <w:top w:w="0" w:type="dxa"/>
        <w:left w:w="115" w:type="dxa"/>
        <w:bottom w:w="0" w:type="dxa"/>
        <w:right w:w="115" w:type="dxa"/>
      </w:tblCellMar>
    </w:tblPr>
  </w:style>
  <w:style w:type="table" w:customStyle="1" w:styleId="afffa">
    <w:basedOn w:val="TableNormal"/>
    <w:rsid w:val="00E17157"/>
    <w:tblPr>
      <w:tblStyleRowBandSize w:val="1"/>
      <w:tblStyleColBandSize w:val="1"/>
      <w:tblCellMar>
        <w:top w:w="0" w:type="dxa"/>
        <w:left w:w="115" w:type="dxa"/>
        <w:bottom w:w="0" w:type="dxa"/>
        <w:right w:w="115" w:type="dxa"/>
      </w:tblCellMar>
    </w:tblPr>
  </w:style>
  <w:style w:type="table" w:customStyle="1" w:styleId="afffb">
    <w:basedOn w:val="TableNormal"/>
    <w:rsid w:val="00E17157"/>
    <w:tblPr>
      <w:tblStyleRowBandSize w:val="1"/>
      <w:tblStyleColBandSize w:val="1"/>
      <w:tblCellMar>
        <w:top w:w="0" w:type="dxa"/>
        <w:left w:w="115" w:type="dxa"/>
        <w:bottom w:w="0" w:type="dxa"/>
        <w:right w:w="115" w:type="dxa"/>
      </w:tblCellMar>
    </w:tblPr>
  </w:style>
  <w:style w:type="character" w:customStyle="1" w:styleId="a6">
    <w:name w:val="Без интервала Знак"/>
    <w:basedOn w:val="a0"/>
    <w:link w:val="a5"/>
    <w:uiPriority w:val="1"/>
    <w:rsid w:val="00F54B24"/>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18</Pages>
  <Words>5616</Words>
  <Characters>32013</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AKVA-IRA</cp:lastModifiedBy>
  <cp:revision>29</cp:revision>
  <dcterms:created xsi:type="dcterms:W3CDTF">2023-01-03T09:35:00Z</dcterms:created>
  <dcterms:modified xsi:type="dcterms:W3CDTF">2023-10-27T07:00:00Z</dcterms:modified>
</cp:coreProperties>
</file>