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AB07" w14:textId="77777777" w:rsidR="00303C77" w:rsidRDefault="00F22656" w:rsidP="00043383">
      <w:pPr>
        <w:suppressAutoHyphens w:val="0"/>
        <w:autoSpaceDE w:val="0"/>
        <w:autoSpaceDN w:val="0"/>
        <w:adjustRightInd w:val="0"/>
        <w:jc w:val="center"/>
        <w:rPr>
          <w:rFonts w:cs="Tahoma"/>
          <w:b/>
          <w:color w:val="000000"/>
          <w:kern w:val="3"/>
          <w:sz w:val="28"/>
          <w:szCs w:val="28"/>
          <w:lang w:eastAsia="zh-CN" w:bidi="hi-IN"/>
        </w:rPr>
      </w:pPr>
      <w:r w:rsidRPr="00F80470">
        <w:rPr>
          <w:rFonts w:cs="Tahoma"/>
          <w:b/>
          <w:color w:val="000000"/>
          <w:kern w:val="3"/>
          <w:sz w:val="28"/>
          <w:szCs w:val="28"/>
          <w:lang w:eastAsia="zh-CN" w:bidi="hi-IN"/>
        </w:rPr>
        <w:t xml:space="preserve">ВІДДІЛ </w:t>
      </w:r>
      <w:r w:rsidR="00303C77">
        <w:rPr>
          <w:rFonts w:cs="Tahoma"/>
          <w:b/>
          <w:color w:val="000000"/>
          <w:kern w:val="3"/>
          <w:sz w:val="28"/>
          <w:szCs w:val="28"/>
          <w:lang w:eastAsia="zh-CN" w:bidi="hi-IN"/>
        </w:rPr>
        <w:t xml:space="preserve">КУЛЬТУРИ, ТУРИЗМУ, МОЛОДІ ТА СПОРТУ </w:t>
      </w:r>
    </w:p>
    <w:p w14:paraId="24AA92F4" w14:textId="2281DF20" w:rsidR="002235EC" w:rsidRPr="002235EC" w:rsidRDefault="00303C77" w:rsidP="00043383">
      <w:pPr>
        <w:suppressAutoHyphens w:val="0"/>
        <w:autoSpaceDE w:val="0"/>
        <w:autoSpaceDN w:val="0"/>
        <w:adjustRightInd w:val="0"/>
        <w:jc w:val="center"/>
        <w:rPr>
          <w:rFonts w:ascii="Times New Roman CYR" w:hAnsi="Times New Roman CYR"/>
          <w:b/>
          <w:bCs/>
          <w:sz w:val="38"/>
          <w:szCs w:val="38"/>
          <w:lang w:eastAsia="x-none"/>
        </w:rPr>
      </w:pPr>
      <w:r>
        <w:rPr>
          <w:rFonts w:cs="Tahoma"/>
          <w:b/>
          <w:color w:val="000000"/>
          <w:kern w:val="3"/>
          <w:sz w:val="28"/>
          <w:szCs w:val="28"/>
          <w:lang w:eastAsia="zh-CN" w:bidi="hi-IN"/>
        </w:rPr>
        <w:t xml:space="preserve">ВИКОНАВЧОГО КОМІТЕТУ </w:t>
      </w:r>
      <w:r w:rsidR="00F22656" w:rsidRPr="00F80470">
        <w:rPr>
          <w:rFonts w:cs="Tahoma"/>
          <w:b/>
          <w:color w:val="000000"/>
          <w:kern w:val="3"/>
          <w:sz w:val="28"/>
          <w:szCs w:val="28"/>
          <w:lang w:eastAsia="zh-CN" w:bidi="hi-IN"/>
        </w:rPr>
        <w:t>ОРЖИЦЬКОЇ СЕЛИЩНОЇ РАДИ</w:t>
      </w:r>
      <w:r w:rsidR="002235EC" w:rsidRPr="002235EC">
        <w:rPr>
          <w:rFonts w:ascii="Times New Roman CYR" w:hAnsi="Times New Roman CYR"/>
          <w:b/>
          <w:bCs/>
          <w:sz w:val="36"/>
          <w:szCs w:val="36"/>
          <w:lang w:eastAsia="x-none"/>
        </w:rPr>
        <w:t xml:space="preserve"> </w:t>
      </w:r>
    </w:p>
    <w:p w14:paraId="3ED46498" w14:textId="77777777" w:rsidR="002235EC" w:rsidRPr="002235EC" w:rsidRDefault="002235EC" w:rsidP="00043383">
      <w:pPr>
        <w:widowControl/>
        <w:suppressAutoHyphens w:val="0"/>
        <w:rPr>
          <w:b/>
          <w:bCs/>
          <w:sz w:val="28"/>
          <w:szCs w:val="28"/>
          <w:lang w:eastAsia="ru-RU"/>
        </w:rPr>
      </w:pPr>
    </w:p>
    <w:p w14:paraId="7523FFC5" w14:textId="77777777" w:rsidR="002235EC" w:rsidRPr="002235EC" w:rsidRDefault="002235EC" w:rsidP="00043383">
      <w:pPr>
        <w:widowControl/>
        <w:suppressAutoHyphens w:val="0"/>
        <w:rPr>
          <w:b/>
          <w:bCs/>
          <w:sz w:val="28"/>
          <w:szCs w:val="28"/>
          <w:lang w:eastAsia="ru-RU"/>
        </w:rPr>
      </w:pPr>
    </w:p>
    <w:p w14:paraId="1AE20574" w14:textId="77777777" w:rsidR="00F22656" w:rsidRDefault="00F22656" w:rsidP="00F22656">
      <w:pPr>
        <w:autoSpaceDN w:val="0"/>
        <w:ind w:left="-1418"/>
        <w:jc w:val="right"/>
        <w:textAlignment w:val="baseline"/>
        <w:rPr>
          <w:rFonts w:cs="Tahoma"/>
          <w:b/>
          <w:color w:val="000000"/>
          <w:kern w:val="3"/>
          <w:sz w:val="20"/>
          <w:szCs w:val="20"/>
          <w:lang w:eastAsia="zh-CN" w:bidi="hi-IN"/>
        </w:rPr>
      </w:pPr>
    </w:p>
    <w:p w14:paraId="2FE77ADD" w14:textId="6BF800FD" w:rsidR="00F22656" w:rsidRPr="00525864" w:rsidRDefault="00F22656" w:rsidP="00F22656">
      <w:pPr>
        <w:autoSpaceDN w:val="0"/>
        <w:ind w:left="-1418"/>
        <w:jc w:val="right"/>
        <w:textAlignment w:val="baseline"/>
        <w:rPr>
          <w:rFonts w:cs="Tahoma"/>
          <w:b/>
          <w:color w:val="000000"/>
          <w:kern w:val="3"/>
          <w:lang w:eastAsia="zh-CN" w:bidi="hi-IN"/>
        </w:rPr>
      </w:pPr>
      <w:r w:rsidRPr="00525864">
        <w:rPr>
          <w:rFonts w:cs="Tahoma"/>
          <w:b/>
          <w:color w:val="000000"/>
          <w:kern w:val="3"/>
          <w:lang w:eastAsia="zh-CN" w:bidi="hi-IN"/>
        </w:rPr>
        <w:t>«ЗАТВЕРДЖЕНО»</w:t>
      </w:r>
    </w:p>
    <w:p w14:paraId="6FF61D5B" w14:textId="238A7357" w:rsidR="00F22656" w:rsidRPr="00303C77" w:rsidRDefault="00F22656" w:rsidP="00F22656">
      <w:pPr>
        <w:autoSpaceDN w:val="0"/>
        <w:ind w:left="-1418"/>
        <w:jc w:val="right"/>
        <w:textAlignment w:val="baseline"/>
        <w:rPr>
          <w:rFonts w:cs="Tahoma"/>
          <w:color w:val="000000"/>
          <w:kern w:val="3"/>
          <w:lang w:eastAsia="zh-CN" w:bidi="hi-IN"/>
        </w:rPr>
      </w:pPr>
      <w:r w:rsidRPr="00303C77">
        <w:rPr>
          <w:rFonts w:cs="Tahoma"/>
          <w:color w:val="000000"/>
          <w:kern w:val="3"/>
          <w:lang w:eastAsia="zh-CN" w:bidi="hi-IN"/>
        </w:rPr>
        <w:t>Протоколом Уповноваженої особи</w:t>
      </w:r>
    </w:p>
    <w:p w14:paraId="6B5989BE" w14:textId="5B2F2788" w:rsidR="00303C77" w:rsidRPr="00303C77" w:rsidRDefault="00303C77" w:rsidP="00F22656">
      <w:pPr>
        <w:autoSpaceDN w:val="0"/>
        <w:ind w:left="-1418"/>
        <w:jc w:val="right"/>
        <w:textAlignment w:val="baseline"/>
        <w:rPr>
          <w:rFonts w:cs="Tahoma"/>
          <w:color w:val="000000"/>
          <w:kern w:val="3"/>
          <w:lang w:eastAsia="zh-CN" w:bidi="hi-IN"/>
        </w:rPr>
      </w:pPr>
      <w:r w:rsidRPr="00303C77">
        <w:rPr>
          <w:rFonts w:cs="Tahoma"/>
          <w:color w:val="000000"/>
          <w:kern w:val="3"/>
          <w:lang w:eastAsia="zh-CN" w:bidi="hi-IN"/>
        </w:rPr>
        <w:t>Відділу культури, туризму, молоді та спорту</w:t>
      </w:r>
    </w:p>
    <w:p w14:paraId="2C15CB90" w14:textId="7C43C3DC" w:rsidR="00303C77" w:rsidRPr="00303C77" w:rsidRDefault="00303C77" w:rsidP="00F22656">
      <w:pPr>
        <w:autoSpaceDN w:val="0"/>
        <w:ind w:left="-1418"/>
        <w:jc w:val="right"/>
        <w:textAlignment w:val="baseline"/>
        <w:rPr>
          <w:rFonts w:cs="Tahoma"/>
          <w:color w:val="000000"/>
          <w:kern w:val="3"/>
          <w:lang w:eastAsia="zh-CN" w:bidi="hi-IN"/>
        </w:rPr>
      </w:pPr>
      <w:r w:rsidRPr="00303C77">
        <w:rPr>
          <w:rFonts w:cs="Tahoma"/>
          <w:color w:val="000000"/>
          <w:kern w:val="3"/>
          <w:lang w:eastAsia="zh-CN" w:bidi="hi-IN"/>
        </w:rPr>
        <w:t xml:space="preserve">Виконавчого комітету </w:t>
      </w:r>
      <w:proofErr w:type="spellStart"/>
      <w:r w:rsidRPr="00303C77">
        <w:rPr>
          <w:rFonts w:cs="Tahoma"/>
          <w:color w:val="000000"/>
          <w:kern w:val="3"/>
          <w:lang w:eastAsia="zh-CN" w:bidi="hi-IN"/>
        </w:rPr>
        <w:t>Оржицької</w:t>
      </w:r>
      <w:proofErr w:type="spellEnd"/>
      <w:r w:rsidRPr="00303C77">
        <w:rPr>
          <w:rFonts w:cs="Tahoma"/>
          <w:color w:val="000000"/>
          <w:kern w:val="3"/>
          <w:lang w:eastAsia="zh-CN" w:bidi="hi-IN"/>
        </w:rPr>
        <w:t xml:space="preserve"> селищної ради</w:t>
      </w:r>
    </w:p>
    <w:p w14:paraId="6B677BFD" w14:textId="06B95ECA" w:rsidR="00F22656" w:rsidRPr="005E2763" w:rsidRDefault="00303C77" w:rsidP="00303C77">
      <w:pPr>
        <w:rPr>
          <w:b/>
          <w:bCs/>
        </w:rPr>
      </w:pPr>
      <w:r>
        <w:rPr>
          <w:rFonts w:cs="Tahoma"/>
          <w:i/>
          <w:color w:val="000000"/>
          <w:kern w:val="3"/>
          <w:lang w:eastAsia="zh-CN" w:bidi="hi-IN"/>
        </w:rPr>
        <w:t xml:space="preserve">                                                                           </w:t>
      </w:r>
      <w:r w:rsidR="00F22656" w:rsidRPr="00537068">
        <w:rPr>
          <w:rFonts w:cs="Tahoma"/>
          <w:color w:val="000000"/>
          <w:kern w:val="3"/>
          <w:lang w:eastAsia="zh-CN" w:bidi="hi-IN"/>
        </w:rPr>
        <w:t xml:space="preserve">                        </w:t>
      </w:r>
      <w:r>
        <w:rPr>
          <w:rFonts w:cs="Tahoma"/>
          <w:color w:val="000000"/>
          <w:kern w:val="3"/>
          <w:lang w:eastAsia="zh-CN" w:bidi="hi-IN"/>
        </w:rPr>
        <w:t xml:space="preserve">                            </w:t>
      </w:r>
      <w:r w:rsidR="00F22656" w:rsidRPr="00537068">
        <w:rPr>
          <w:rFonts w:cs="Tahoma"/>
          <w:color w:val="000000"/>
          <w:kern w:val="3"/>
          <w:lang w:eastAsia="zh-CN" w:bidi="hi-IN"/>
        </w:rPr>
        <w:t xml:space="preserve">  </w:t>
      </w:r>
      <w:r w:rsidRPr="00303C77">
        <w:rPr>
          <w:rFonts w:cs="Tahoma"/>
          <w:color w:val="000000"/>
          <w:kern w:val="3"/>
          <w:lang w:eastAsia="zh-CN" w:bidi="hi-IN"/>
        </w:rPr>
        <w:t>07.12.2023 року</w:t>
      </w:r>
      <w:r w:rsidR="00F22656" w:rsidRPr="00303C77">
        <w:rPr>
          <w:rFonts w:cs="Tahoma"/>
          <w:color w:val="000000"/>
          <w:kern w:val="3"/>
          <w:lang w:eastAsia="zh-CN" w:bidi="hi-IN"/>
        </w:rPr>
        <w:t xml:space="preserve"> № </w:t>
      </w:r>
      <w:r>
        <w:rPr>
          <w:rFonts w:cs="Tahoma"/>
          <w:color w:val="000000"/>
          <w:kern w:val="3"/>
          <w:lang w:eastAsia="zh-CN" w:bidi="hi-IN"/>
        </w:rPr>
        <w:t>23</w:t>
      </w:r>
      <w:r w:rsidR="0082077D">
        <w:rPr>
          <w:rFonts w:cs="Tahoma"/>
          <w:color w:val="000000"/>
          <w:kern w:val="3"/>
          <w:lang w:eastAsia="zh-CN" w:bidi="hi-IN"/>
        </w:rPr>
        <w:t>8</w:t>
      </w:r>
    </w:p>
    <w:p w14:paraId="2495CF5C"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2240C747"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2A29B3E1"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1CE68459"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52701A5B" w14:textId="77777777" w:rsidR="002235EC" w:rsidRPr="002235EC" w:rsidRDefault="002235EC" w:rsidP="00043383">
      <w:pPr>
        <w:suppressAutoHyphens w:val="0"/>
        <w:autoSpaceDE w:val="0"/>
        <w:autoSpaceDN w:val="0"/>
        <w:adjustRightInd w:val="0"/>
        <w:ind w:left="320"/>
        <w:jc w:val="center"/>
        <w:rPr>
          <w:rFonts w:ascii="Times New Roman CYR" w:hAnsi="Times New Roman CYR" w:cs="Times New Roman CYR"/>
          <w:b/>
          <w:bCs/>
          <w:lang w:eastAsia="ru-RU"/>
        </w:rPr>
      </w:pPr>
    </w:p>
    <w:p w14:paraId="31AFEE99" w14:textId="77777777" w:rsidR="002235EC" w:rsidRPr="002235EC" w:rsidRDefault="002235EC" w:rsidP="00043383">
      <w:pPr>
        <w:widowControl/>
        <w:suppressAutoHyphens w:val="0"/>
        <w:jc w:val="center"/>
        <w:rPr>
          <w:b/>
          <w:bCs/>
          <w:sz w:val="40"/>
          <w:szCs w:val="40"/>
          <w:lang w:eastAsia="ru-RU"/>
        </w:rPr>
      </w:pPr>
    </w:p>
    <w:p w14:paraId="0A591744" w14:textId="45613FBE" w:rsidR="005778E2" w:rsidRPr="00C05CBC" w:rsidRDefault="002235EC" w:rsidP="00043383">
      <w:pPr>
        <w:jc w:val="center"/>
        <w:rPr>
          <w:sz w:val="28"/>
          <w:szCs w:val="28"/>
        </w:rPr>
      </w:pPr>
      <w:r w:rsidRPr="00C05CBC">
        <w:rPr>
          <w:b/>
          <w:bCs/>
          <w:sz w:val="28"/>
          <w:szCs w:val="28"/>
          <w:lang w:eastAsia="ru-RU"/>
        </w:rPr>
        <w:t>ТЕНДЕРНА ДОКУМЕНТАЦІЯ</w:t>
      </w:r>
    </w:p>
    <w:p w14:paraId="3CB21387" w14:textId="77777777" w:rsidR="004F0DB2" w:rsidRPr="00C05CBC" w:rsidRDefault="004F0DB2" w:rsidP="00043383">
      <w:pPr>
        <w:widowControl/>
        <w:tabs>
          <w:tab w:val="left" w:pos="3402"/>
        </w:tabs>
        <w:suppressAutoHyphens w:val="0"/>
        <w:rPr>
          <w:b/>
          <w:bCs/>
          <w:sz w:val="28"/>
          <w:szCs w:val="28"/>
          <w:lang w:eastAsia="ru-RU"/>
        </w:rPr>
      </w:pPr>
    </w:p>
    <w:p w14:paraId="0A6F413B" w14:textId="73088E2A" w:rsidR="00E02B33" w:rsidRPr="00C05CBC" w:rsidRDefault="004F0DB2" w:rsidP="00043383">
      <w:pPr>
        <w:widowControl/>
        <w:tabs>
          <w:tab w:val="left" w:pos="3402"/>
        </w:tabs>
        <w:suppressAutoHyphens w:val="0"/>
        <w:ind w:left="2977" w:hanging="2977"/>
        <w:jc w:val="center"/>
        <w:rPr>
          <w:b/>
          <w:bCs/>
          <w:sz w:val="28"/>
          <w:szCs w:val="28"/>
          <w:lang w:eastAsia="ru-RU"/>
        </w:rPr>
      </w:pPr>
      <w:r w:rsidRPr="00C05CBC">
        <w:rPr>
          <w:b/>
          <w:bCs/>
          <w:sz w:val="28"/>
          <w:szCs w:val="28"/>
          <w:lang w:eastAsia="ru-RU"/>
        </w:rPr>
        <w:t>Предмет закупівлі:</w:t>
      </w:r>
    </w:p>
    <w:p w14:paraId="3C20E932" w14:textId="3DB63303" w:rsidR="00E02B33" w:rsidRPr="00230C39" w:rsidRDefault="00E02B33" w:rsidP="00230C39">
      <w:pPr>
        <w:widowControl/>
        <w:tabs>
          <w:tab w:val="left" w:pos="3402"/>
        </w:tabs>
        <w:suppressAutoHyphens w:val="0"/>
        <w:jc w:val="center"/>
        <w:rPr>
          <w:bCs/>
          <w:lang w:eastAsia="ru-RU"/>
        </w:rPr>
      </w:pPr>
      <w:r w:rsidRPr="00230C39">
        <w:rPr>
          <w:bCs/>
          <w:lang w:eastAsia="ru-RU"/>
        </w:rPr>
        <w:t>код ДК 021:2015:34114400-3 Мікроавтобуси</w:t>
      </w:r>
      <w:r w:rsidR="00230C39">
        <w:rPr>
          <w:bCs/>
          <w:lang w:eastAsia="ru-RU"/>
        </w:rPr>
        <w:t xml:space="preserve"> </w:t>
      </w:r>
      <w:r w:rsidR="00230C39">
        <w:rPr>
          <w:color w:val="000000"/>
          <w:shd w:val="clear" w:color="auto" w:fill="FDFEFD"/>
        </w:rPr>
        <w:t>(</w:t>
      </w:r>
      <w:r w:rsidR="00485849" w:rsidRPr="00B04330">
        <w:rPr>
          <w:color w:val="000000"/>
          <w:shd w:val="clear" w:color="auto" w:fill="FDFEFD"/>
        </w:rPr>
        <w:t>Придбання мікроавтобусу FORD</w:t>
      </w:r>
      <w:r w:rsidR="000E3DB6" w:rsidRPr="000E3DB6">
        <w:rPr>
          <w:color w:val="000000"/>
          <w:shd w:val="clear" w:color="auto" w:fill="FDFEFD"/>
        </w:rPr>
        <w:t xml:space="preserve"> </w:t>
      </w:r>
      <w:r w:rsidR="000E3DB6">
        <w:rPr>
          <w:color w:val="000000"/>
          <w:shd w:val="clear" w:color="auto" w:fill="FDFEFD"/>
          <w:lang w:val="en-US"/>
        </w:rPr>
        <w:t>Transit</w:t>
      </w:r>
      <w:r w:rsidR="000E3DB6" w:rsidRPr="000E3DB6">
        <w:rPr>
          <w:color w:val="000000"/>
          <w:shd w:val="clear" w:color="auto" w:fill="FDFEFD"/>
        </w:rPr>
        <w:t xml:space="preserve"> </w:t>
      </w:r>
      <w:r w:rsidR="000E3DB6">
        <w:rPr>
          <w:color w:val="000000"/>
          <w:shd w:val="clear" w:color="auto" w:fill="FDFEFD"/>
          <w:lang w:val="en-US"/>
        </w:rPr>
        <w:t>minibus</w:t>
      </w:r>
      <w:r w:rsidR="000E3DB6" w:rsidRPr="000E3DB6">
        <w:rPr>
          <w:color w:val="000000"/>
          <w:shd w:val="clear" w:color="auto" w:fill="FDFEFD"/>
        </w:rPr>
        <w:t xml:space="preserve"> </w:t>
      </w:r>
      <w:r w:rsidR="000E3DB6">
        <w:rPr>
          <w:color w:val="000000"/>
          <w:shd w:val="clear" w:color="auto" w:fill="FDFEFD"/>
          <w:lang w:val="en-US"/>
        </w:rPr>
        <w:t>R</w:t>
      </w:r>
      <w:r w:rsidR="000E3DB6" w:rsidRPr="000E3DB6">
        <w:rPr>
          <w:color w:val="000000"/>
          <w:shd w:val="clear" w:color="auto" w:fill="FDFEFD"/>
        </w:rPr>
        <w:t>4</w:t>
      </w:r>
      <w:r w:rsidR="00163A82">
        <w:rPr>
          <w:color w:val="000000"/>
          <w:shd w:val="clear" w:color="auto" w:fill="FDFEFD"/>
        </w:rPr>
        <w:t>6</w:t>
      </w:r>
      <w:r w:rsidR="000E3DB6" w:rsidRPr="000E3DB6">
        <w:rPr>
          <w:color w:val="000000"/>
          <w:shd w:val="clear" w:color="auto" w:fill="FDFEFD"/>
        </w:rPr>
        <w:t>0</w:t>
      </w:r>
      <w:r w:rsidR="000E3DB6">
        <w:rPr>
          <w:color w:val="000000"/>
          <w:shd w:val="clear" w:color="auto" w:fill="FDFEFD"/>
          <w:lang w:val="en-US"/>
        </w:rPr>
        <w:t>L</w:t>
      </w:r>
      <w:r w:rsidR="00163A82">
        <w:rPr>
          <w:color w:val="000000"/>
          <w:shd w:val="clear" w:color="auto" w:fill="FDFEFD"/>
        </w:rPr>
        <w:t>4</w:t>
      </w:r>
      <w:r w:rsidR="000E3DB6">
        <w:rPr>
          <w:color w:val="000000"/>
          <w:shd w:val="clear" w:color="auto" w:fill="FDFEFD"/>
          <w:lang w:val="en-US"/>
        </w:rPr>
        <w:t>H</w:t>
      </w:r>
      <w:r w:rsidR="00163A82">
        <w:rPr>
          <w:color w:val="000000"/>
          <w:shd w:val="clear" w:color="auto" w:fill="FDFEFD"/>
        </w:rPr>
        <w:t>3</w:t>
      </w:r>
      <w:r w:rsidR="000E3DB6">
        <w:rPr>
          <w:color w:val="000000"/>
          <w:shd w:val="clear" w:color="auto" w:fill="FDFEFD"/>
          <w:lang w:val="en-US"/>
        </w:rPr>
        <w:t> </w:t>
      </w:r>
      <w:r w:rsidR="000E3DB6" w:rsidRPr="000E3DB6">
        <w:rPr>
          <w:color w:val="000000"/>
          <w:shd w:val="clear" w:color="auto" w:fill="FDFEFD"/>
        </w:rPr>
        <w:t xml:space="preserve">135 </w:t>
      </w:r>
      <w:r w:rsidR="00485849" w:rsidRPr="00B04330">
        <w:rPr>
          <w:color w:val="000000"/>
          <w:shd w:val="clear" w:color="auto" w:fill="FDFEFD"/>
        </w:rPr>
        <w:t xml:space="preserve">або еквівалент для </w:t>
      </w:r>
      <w:r w:rsidR="00485849">
        <w:rPr>
          <w:color w:val="000000"/>
          <w:shd w:val="clear" w:color="auto" w:fill="FDFEFD"/>
        </w:rPr>
        <w:t xml:space="preserve">забезпечення підвезення учасників </w:t>
      </w:r>
      <w:r w:rsidR="00303C77">
        <w:rPr>
          <w:color w:val="000000"/>
          <w:shd w:val="clear" w:color="auto" w:fill="FDFEFD"/>
        </w:rPr>
        <w:t>аматорських колективів та учасників спортивно-масових заходів</w:t>
      </w:r>
      <w:r w:rsidR="00485849">
        <w:rPr>
          <w:color w:val="000000"/>
          <w:shd w:val="clear" w:color="auto" w:fill="FDFEFD"/>
        </w:rPr>
        <w:t xml:space="preserve"> Відділу </w:t>
      </w:r>
      <w:r w:rsidR="00303C77">
        <w:rPr>
          <w:color w:val="000000"/>
          <w:shd w:val="clear" w:color="auto" w:fill="FDFEFD"/>
        </w:rPr>
        <w:t>культури, туризму, молоді та спорту</w:t>
      </w:r>
      <w:r w:rsidR="00485849">
        <w:rPr>
          <w:color w:val="000000"/>
          <w:shd w:val="clear" w:color="auto" w:fill="FDFEFD"/>
        </w:rPr>
        <w:t xml:space="preserve"> виконавчого комітету </w:t>
      </w:r>
      <w:proofErr w:type="spellStart"/>
      <w:r w:rsidR="00485849">
        <w:rPr>
          <w:color w:val="000000"/>
          <w:shd w:val="clear" w:color="auto" w:fill="FDFEFD"/>
        </w:rPr>
        <w:t>Оржицької</w:t>
      </w:r>
      <w:proofErr w:type="spellEnd"/>
      <w:r w:rsidR="00485849">
        <w:rPr>
          <w:color w:val="000000"/>
          <w:shd w:val="clear" w:color="auto" w:fill="FDFEFD"/>
        </w:rPr>
        <w:t xml:space="preserve"> селищної ради</w:t>
      </w:r>
      <w:r w:rsidR="00EC1954">
        <w:rPr>
          <w:color w:val="000000"/>
          <w:shd w:val="clear" w:color="auto" w:fill="FDFEFD"/>
        </w:rPr>
        <w:t xml:space="preserve"> та виконання мобілізаційних завдань</w:t>
      </w:r>
      <w:r w:rsidR="00230C39">
        <w:rPr>
          <w:color w:val="000000"/>
          <w:shd w:val="clear" w:color="auto" w:fill="FDFEFD"/>
        </w:rPr>
        <w:t>)</w:t>
      </w:r>
    </w:p>
    <w:p w14:paraId="5E9DAD96" w14:textId="564CA30B" w:rsidR="004F0DB2" w:rsidRDefault="004F0DB2" w:rsidP="00230C39">
      <w:pPr>
        <w:widowControl/>
        <w:tabs>
          <w:tab w:val="left" w:pos="3402"/>
        </w:tabs>
        <w:suppressAutoHyphens w:val="0"/>
        <w:jc w:val="center"/>
        <w:rPr>
          <w:b/>
          <w:bCs/>
          <w:sz w:val="32"/>
          <w:szCs w:val="32"/>
          <w:lang w:eastAsia="ru-RU"/>
        </w:rPr>
      </w:pPr>
    </w:p>
    <w:p w14:paraId="5517BFC0" w14:textId="77777777" w:rsidR="00C848CB" w:rsidRPr="004F0DB2" w:rsidRDefault="00C848CB" w:rsidP="00043383">
      <w:pPr>
        <w:widowControl/>
        <w:tabs>
          <w:tab w:val="left" w:pos="3402"/>
        </w:tabs>
        <w:suppressAutoHyphens w:val="0"/>
        <w:rPr>
          <w:b/>
          <w:bCs/>
          <w:sz w:val="32"/>
          <w:szCs w:val="32"/>
          <w:lang w:eastAsia="ru-RU"/>
        </w:rPr>
      </w:pPr>
    </w:p>
    <w:p w14:paraId="7BDE5CAF" w14:textId="77777777" w:rsidR="004F0DB2" w:rsidRPr="00230C39" w:rsidRDefault="004F0DB2" w:rsidP="00043383">
      <w:pPr>
        <w:widowControl/>
        <w:tabs>
          <w:tab w:val="left" w:pos="708"/>
        </w:tabs>
        <w:ind w:left="3261" w:hanging="3261"/>
        <w:jc w:val="center"/>
        <w:rPr>
          <w:b/>
          <w:bCs/>
          <w:u w:val="single"/>
          <w:lang w:eastAsia="ru-RU"/>
        </w:rPr>
      </w:pPr>
      <w:r w:rsidRPr="00230C39">
        <w:rPr>
          <w:b/>
          <w:bCs/>
          <w:u w:val="single"/>
          <w:lang w:eastAsia="ru-RU"/>
        </w:rPr>
        <w:t>Процедура закупівлі</w:t>
      </w:r>
    </w:p>
    <w:p w14:paraId="1C96A46E" w14:textId="77777777" w:rsidR="004F0DB2" w:rsidRPr="00230C39" w:rsidRDefault="004F0DB2" w:rsidP="00043383">
      <w:pPr>
        <w:widowControl/>
        <w:tabs>
          <w:tab w:val="left" w:pos="708"/>
        </w:tabs>
        <w:ind w:left="3261" w:hanging="3261"/>
        <w:jc w:val="center"/>
        <w:rPr>
          <w:lang w:eastAsia="ru-RU"/>
        </w:rPr>
      </w:pPr>
      <w:r w:rsidRPr="00230C39">
        <w:rPr>
          <w:b/>
          <w:bCs/>
          <w:lang w:eastAsia="ru-RU"/>
        </w:rPr>
        <w:t xml:space="preserve"> </w:t>
      </w:r>
      <w:r w:rsidRPr="00230C39">
        <w:rPr>
          <w:b/>
          <w:bCs/>
          <w:i/>
          <w:iCs/>
          <w:lang w:eastAsia="ru-RU"/>
        </w:rPr>
        <w:t>В</w:t>
      </w:r>
      <w:r w:rsidRPr="00230C39">
        <w:rPr>
          <w:b/>
          <w:bCs/>
          <w:i/>
          <w:lang w:eastAsia="ru-RU"/>
        </w:rPr>
        <w:t>ідкриті торги з особливостями</w:t>
      </w:r>
    </w:p>
    <w:p w14:paraId="5A2ED75E" w14:textId="43FBA69E" w:rsidR="004F0DB2" w:rsidRPr="002B6A7D" w:rsidRDefault="00230C39" w:rsidP="00043383">
      <w:pPr>
        <w:widowControl/>
        <w:shd w:val="clear" w:color="auto" w:fill="FFFFFF"/>
        <w:suppressAutoHyphens w:val="0"/>
        <w:jc w:val="center"/>
        <w:outlineLvl w:val="0"/>
        <w:rPr>
          <w:rFonts w:eastAsia="Arial" w:cs="Arial"/>
          <w:i/>
          <w:lang w:eastAsia="ru-RU"/>
        </w:rPr>
      </w:pPr>
      <w:r>
        <w:rPr>
          <w:rFonts w:eastAsia="Arial" w:cs="Arial"/>
          <w:i/>
          <w:lang w:eastAsia="ru-RU"/>
        </w:rPr>
        <w:t>(з урахуванням О</w:t>
      </w:r>
      <w:r w:rsidR="004F0DB2" w:rsidRPr="002B6A7D">
        <w:rPr>
          <w:rFonts w:eastAsia="Arial" w:cs="Arial"/>
          <w:i/>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Pr>
          <w:rFonts w:eastAsia="Arial" w:cs="Arial"/>
          <w:i/>
          <w:lang w:eastAsia="ru-RU"/>
        </w:rPr>
        <w:t xml:space="preserve"> його припинення або скасування)</w:t>
      </w:r>
    </w:p>
    <w:p w14:paraId="0431C74E" w14:textId="27921FAF" w:rsidR="005778E2" w:rsidRDefault="005778E2" w:rsidP="00043383"/>
    <w:p w14:paraId="2BD63B84" w14:textId="54B6009B" w:rsidR="004F0DB2" w:rsidRDefault="004F0DB2" w:rsidP="00043383"/>
    <w:p w14:paraId="6E1A4084" w14:textId="0029ECD0" w:rsidR="004F0DB2" w:rsidRDefault="004F0DB2" w:rsidP="00043383"/>
    <w:p w14:paraId="636E878E" w14:textId="225341EF" w:rsidR="004F0DB2" w:rsidRDefault="004F0DB2" w:rsidP="00043383"/>
    <w:p w14:paraId="6F152C89" w14:textId="1A5A8540" w:rsidR="004F0DB2" w:rsidRDefault="004F0DB2" w:rsidP="00043383"/>
    <w:p w14:paraId="1DB696EF" w14:textId="00C90886" w:rsidR="004F0DB2" w:rsidRDefault="004F0DB2" w:rsidP="00043383"/>
    <w:p w14:paraId="3B58AAE9" w14:textId="53A18942" w:rsidR="004F0DB2" w:rsidRDefault="004F0DB2" w:rsidP="00043383"/>
    <w:p w14:paraId="771B7B65" w14:textId="7459CA66" w:rsidR="004F0DB2" w:rsidRDefault="004F0DB2" w:rsidP="00043383"/>
    <w:p w14:paraId="33B69CDF" w14:textId="7FACED8D" w:rsidR="004F0DB2" w:rsidRDefault="004F0DB2" w:rsidP="00043383"/>
    <w:p w14:paraId="2822328F" w14:textId="42FA6700" w:rsidR="004F0DB2" w:rsidRDefault="004F0DB2" w:rsidP="00043383"/>
    <w:p w14:paraId="2833C761" w14:textId="77777777" w:rsidR="00230C39" w:rsidRDefault="00230C39" w:rsidP="00043383"/>
    <w:p w14:paraId="65748EC1" w14:textId="77777777" w:rsidR="00230C39" w:rsidRDefault="00230C39" w:rsidP="00043383"/>
    <w:p w14:paraId="43957CFF" w14:textId="77777777" w:rsidR="00230C39" w:rsidRDefault="00230C39" w:rsidP="00043383"/>
    <w:p w14:paraId="58E91847" w14:textId="77777777" w:rsidR="00230C39" w:rsidRDefault="00230C39" w:rsidP="00043383"/>
    <w:p w14:paraId="1B4E36AE" w14:textId="22947639" w:rsidR="004F0DB2" w:rsidRDefault="004F0DB2" w:rsidP="00043383"/>
    <w:p w14:paraId="34882759" w14:textId="757964BE" w:rsidR="004F0DB2" w:rsidRDefault="004F0DB2" w:rsidP="00043383"/>
    <w:p w14:paraId="4D1AD22C" w14:textId="77777777" w:rsidR="0082155E" w:rsidRDefault="0082155E" w:rsidP="00043383"/>
    <w:p w14:paraId="328E027C" w14:textId="0D022EBC" w:rsidR="004F0DB2" w:rsidRDefault="004F0DB2" w:rsidP="00043383"/>
    <w:p w14:paraId="27C7940D" w14:textId="1314E95B" w:rsidR="004F0DB2" w:rsidRDefault="004F0DB2" w:rsidP="00043383"/>
    <w:p w14:paraId="74B38355" w14:textId="77777777" w:rsidR="004F0DB2" w:rsidRPr="002235EC" w:rsidRDefault="004F0DB2" w:rsidP="00043383"/>
    <w:p w14:paraId="3F2467EB" w14:textId="1500B659" w:rsidR="00525864" w:rsidRDefault="00C05CBC" w:rsidP="00043383">
      <w:pPr>
        <w:tabs>
          <w:tab w:val="left" w:pos="709"/>
        </w:tabs>
        <w:jc w:val="center"/>
        <w:textAlignment w:val="center"/>
        <w:rPr>
          <w:b/>
        </w:rPr>
      </w:pPr>
      <w:r>
        <w:rPr>
          <w:b/>
        </w:rPr>
        <w:t>с</w:t>
      </w:r>
      <w:r w:rsidRPr="00025C53">
        <w:rPr>
          <w:b/>
        </w:rPr>
        <w:t>м</w:t>
      </w:r>
      <w:r>
        <w:rPr>
          <w:b/>
        </w:rPr>
        <w:t>т</w:t>
      </w:r>
      <w:r w:rsidRPr="00025C53">
        <w:rPr>
          <w:b/>
        </w:rPr>
        <w:t xml:space="preserve">. </w:t>
      </w:r>
      <w:r>
        <w:rPr>
          <w:b/>
        </w:rPr>
        <w:t xml:space="preserve">Оржиця </w:t>
      </w:r>
      <w:r w:rsidRPr="00025C53">
        <w:rPr>
          <w:b/>
        </w:rPr>
        <w:t>– 202</w:t>
      </w:r>
      <w:r>
        <w:rPr>
          <w:b/>
        </w:rPr>
        <w:t>3</w:t>
      </w:r>
      <w:r w:rsidRPr="00025C53">
        <w:rPr>
          <w:b/>
        </w:rPr>
        <w:t xml:space="preserve"> рік</w:t>
      </w:r>
    </w:p>
    <w:p w14:paraId="57602E07" w14:textId="77777777" w:rsidR="00525864" w:rsidRDefault="00525864">
      <w:pPr>
        <w:widowControl/>
        <w:suppressAutoHyphens w:val="0"/>
        <w:rPr>
          <w:b/>
        </w:rPr>
      </w:pPr>
      <w:r>
        <w:rPr>
          <w:b/>
        </w:rPr>
        <w:br w:type="page"/>
      </w:r>
    </w:p>
    <w:p w14:paraId="3B9317B1" w14:textId="77777777" w:rsidR="00043383" w:rsidRDefault="00043383" w:rsidP="00043383">
      <w:pPr>
        <w:tabs>
          <w:tab w:val="left" w:pos="709"/>
        </w:tabs>
        <w:jc w:val="center"/>
        <w:textAlignment w:val="center"/>
        <w:rPr>
          <w:b/>
        </w:rPr>
      </w:pPr>
    </w:p>
    <w:p w14:paraId="270EAC74" w14:textId="77777777" w:rsidR="00C05CBC" w:rsidRDefault="00C05CBC" w:rsidP="00043383">
      <w:pPr>
        <w:tabs>
          <w:tab w:val="left" w:pos="709"/>
        </w:tabs>
        <w:jc w:val="center"/>
        <w:textAlignment w:val="center"/>
        <w:rPr>
          <w:bCs/>
          <w:iCs/>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412436" w:rsidRPr="00155851" w14:paraId="3AA0C80B" w14:textId="77777777"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155851" w:rsidRDefault="00412436" w:rsidP="00043383">
            <w:pPr>
              <w:pStyle w:val="11"/>
              <w:numPr>
                <w:ilvl w:val="0"/>
                <w:numId w:val="3"/>
              </w:numPr>
              <w:snapToGrid w:val="0"/>
              <w:spacing w:before="0" w:after="0"/>
              <w:jc w:val="center"/>
              <w:rPr>
                <w:color w:val="000000"/>
              </w:rPr>
            </w:pPr>
            <w:r w:rsidRPr="00155851">
              <w:rPr>
                <w:b/>
                <w:bCs/>
                <w:color w:val="000000"/>
              </w:rPr>
              <w:t>Загальні положення</w:t>
            </w:r>
            <w:r w:rsidRPr="00155851">
              <w:rPr>
                <w:color w:val="000000"/>
              </w:rPr>
              <w:t> </w:t>
            </w:r>
          </w:p>
        </w:tc>
      </w:tr>
      <w:tr w:rsidR="00412436" w:rsidRPr="00155851" w14:paraId="161EFF4A" w14:textId="77777777" w:rsidTr="00E02B33">
        <w:trPr>
          <w:trHeight w:val="43"/>
        </w:trPr>
        <w:tc>
          <w:tcPr>
            <w:tcW w:w="2816" w:type="dxa"/>
            <w:tcBorders>
              <w:top w:val="single" w:sz="4" w:space="0" w:color="000000"/>
              <w:left w:val="single" w:sz="4" w:space="0" w:color="000000"/>
              <w:bottom w:val="single" w:sz="4" w:space="0" w:color="000000"/>
            </w:tcBorders>
            <w:vAlign w:val="center"/>
          </w:tcPr>
          <w:p w14:paraId="45272583" w14:textId="77777777" w:rsidR="00412436" w:rsidRPr="00155851" w:rsidRDefault="00412436" w:rsidP="00043383">
            <w:pPr>
              <w:pStyle w:val="11"/>
              <w:snapToGrid w:val="0"/>
              <w:spacing w:before="0" w:after="0"/>
              <w:jc w:val="center"/>
              <w:rPr>
                <w:color w:val="000000"/>
              </w:rPr>
            </w:pPr>
            <w:r w:rsidRPr="00155851">
              <w:rPr>
                <w:color w:val="000000"/>
              </w:rPr>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155851" w:rsidRDefault="00412436" w:rsidP="00043383">
            <w:pPr>
              <w:pStyle w:val="11"/>
              <w:snapToGrid w:val="0"/>
              <w:spacing w:before="0" w:after="0"/>
              <w:jc w:val="center"/>
              <w:rPr>
                <w:color w:val="000000"/>
              </w:rPr>
            </w:pPr>
            <w:r w:rsidRPr="00155851">
              <w:rPr>
                <w:color w:val="000000"/>
              </w:rPr>
              <w:t>2 </w:t>
            </w:r>
          </w:p>
        </w:tc>
      </w:tr>
      <w:tr w:rsidR="00412436" w:rsidRPr="00155851" w14:paraId="48EEE406" w14:textId="77777777" w:rsidTr="00E02B33">
        <w:tc>
          <w:tcPr>
            <w:tcW w:w="2816" w:type="dxa"/>
            <w:tcBorders>
              <w:top w:val="single" w:sz="4" w:space="0" w:color="000000"/>
              <w:left w:val="single" w:sz="4" w:space="0" w:color="000000"/>
              <w:bottom w:val="single" w:sz="4" w:space="0" w:color="000000"/>
            </w:tcBorders>
            <w:vAlign w:val="center"/>
          </w:tcPr>
          <w:p w14:paraId="3E347C7F" w14:textId="77777777" w:rsidR="00412436" w:rsidRPr="00155851" w:rsidRDefault="00412436" w:rsidP="00043383">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7E98D9F7" w14:textId="01554D3D" w:rsidR="00AA6BA1" w:rsidRPr="00155851" w:rsidRDefault="004F0DB2" w:rsidP="00230C39">
            <w:pPr>
              <w:pStyle w:val="11"/>
              <w:snapToGrid w:val="0"/>
              <w:spacing w:before="0" w:after="0"/>
              <w:jc w:val="both"/>
              <w:rPr>
                <w:color w:val="000000"/>
              </w:rPr>
            </w:pPr>
            <w:r w:rsidRPr="004F0DB2">
              <w:rPr>
                <w:color w:val="000000"/>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Pr>
                <w:color w:val="000000"/>
              </w:rPr>
              <w:t xml:space="preserve">із змінами </w:t>
            </w:r>
            <w:r w:rsidRPr="004F0DB2">
              <w:rPr>
                <w:color w:val="000000"/>
              </w:rPr>
              <w:t>(далі – Особливості). Терміни вживаються у значенні, наведеному в Законі</w:t>
            </w:r>
          </w:p>
        </w:tc>
      </w:tr>
      <w:tr w:rsidR="00412436" w:rsidRPr="00155851" w14:paraId="33B3F82B" w14:textId="77777777" w:rsidTr="00E02B33">
        <w:tc>
          <w:tcPr>
            <w:tcW w:w="2816" w:type="dxa"/>
            <w:tcBorders>
              <w:top w:val="single" w:sz="4" w:space="0" w:color="000000"/>
              <w:left w:val="single" w:sz="4" w:space="0" w:color="000000"/>
              <w:bottom w:val="single" w:sz="4" w:space="0" w:color="000000"/>
            </w:tcBorders>
            <w:vAlign w:val="center"/>
          </w:tcPr>
          <w:p w14:paraId="0FAE876F" w14:textId="77777777" w:rsidR="00412436" w:rsidRPr="00155851" w:rsidRDefault="00412436" w:rsidP="00043383">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155851" w:rsidRDefault="00412436" w:rsidP="00043383">
            <w:pPr>
              <w:pStyle w:val="11"/>
              <w:snapToGrid w:val="0"/>
              <w:spacing w:before="0" w:after="0"/>
              <w:jc w:val="both"/>
              <w:rPr>
                <w:color w:val="000000"/>
              </w:rPr>
            </w:pPr>
            <w:r w:rsidRPr="00155851">
              <w:rPr>
                <w:color w:val="000000"/>
              </w:rPr>
              <w:t>  </w:t>
            </w:r>
          </w:p>
        </w:tc>
      </w:tr>
      <w:tr w:rsidR="00550DC4" w:rsidRPr="00155851" w14:paraId="73F8C159" w14:textId="77777777" w:rsidTr="00C1095F">
        <w:tc>
          <w:tcPr>
            <w:tcW w:w="2816" w:type="dxa"/>
            <w:tcBorders>
              <w:top w:val="single" w:sz="4" w:space="0" w:color="000000"/>
              <w:left w:val="single" w:sz="4" w:space="0" w:color="000000"/>
              <w:bottom w:val="single" w:sz="4" w:space="0" w:color="000000"/>
            </w:tcBorders>
            <w:vAlign w:val="center"/>
          </w:tcPr>
          <w:p w14:paraId="1A4465A3" w14:textId="77777777" w:rsidR="00550DC4" w:rsidRPr="00155851" w:rsidRDefault="00550DC4" w:rsidP="00550DC4">
            <w:pPr>
              <w:pStyle w:val="11"/>
              <w:snapToGrid w:val="0"/>
              <w:spacing w:before="0" w:after="0"/>
              <w:rPr>
                <w:color w:val="000000"/>
              </w:rPr>
            </w:pPr>
            <w:r w:rsidRPr="00155851">
              <w:rPr>
                <w:color w:val="000000"/>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tcPr>
          <w:p w14:paraId="4CFBD3CA" w14:textId="4EE6F064" w:rsidR="00550DC4" w:rsidRPr="00E02B33" w:rsidRDefault="00F55E2B" w:rsidP="00FA2DB7">
            <w:pPr>
              <w:pStyle w:val="11"/>
              <w:snapToGrid w:val="0"/>
              <w:spacing w:before="0" w:after="0"/>
              <w:jc w:val="both"/>
              <w:rPr>
                <w:color w:val="000000"/>
              </w:rPr>
            </w:pPr>
            <w:r>
              <w:rPr>
                <w:color w:val="000000"/>
              </w:rPr>
              <w:t xml:space="preserve">Відділ культури, туризму, молоді та спорту виконавчого комітету </w:t>
            </w:r>
            <w:proofErr w:type="spellStart"/>
            <w:r>
              <w:rPr>
                <w:color w:val="000000"/>
              </w:rPr>
              <w:t>Оржицької</w:t>
            </w:r>
            <w:proofErr w:type="spellEnd"/>
            <w:r>
              <w:rPr>
                <w:color w:val="000000"/>
              </w:rPr>
              <w:t xml:space="preserve"> селищної ради</w:t>
            </w:r>
          </w:p>
        </w:tc>
      </w:tr>
      <w:tr w:rsidR="00550DC4" w:rsidRPr="00155851" w14:paraId="613ECD23" w14:textId="77777777" w:rsidTr="00C1095F">
        <w:tc>
          <w:tcPr>
            <w:tcW w:w="2816" w:type="dxa"/>
            <w:tcBorders>
              <w:top w:val="single" w:sz="4" w:space="0" w:color="000000"/>
              <w:left w:val="single" w:sz="4" w:space="0" w:color="000000"/>
              <w:bottom w:val="single" w:sz="4" w:space="0" w:color="000000"/>
            </w:tcBorders>
            <w:vAlign w:val="center"/>
          </w:tcPr>
          <w:p w14:paraId="291E72C9" w14:textId="77777777" w:rsidR="00550DC4" w:rsidRPr="00155851" w:rsidRDefault="00550DC4" w:rsidP="00550DC4">
            <w:pPr>
              <w:pStyle w:val="11"/>
              <w:snapToGrid w:val="0"/>
              <w:spacing w:before="0" w:after="0"/>
              <w:rPr>
                <w:color w:val="000000"/>
              </w:rPr>
            </w:pPr>
            <w:r w:rsidRPr="00155851">
              <w:rPr>
                <w:color w:val="000000"/>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tcPr>
          <w:p w14:paraId="2B832568" w14:textId="168AE769" w:rsidR="00550DC4" w:rsidRPr="00155851" w:rsidRDefault="00550DC4" w:rsidP="00F55E2B">
            <w:pPr>
              <w:pStyle w:val="11"/>
              <w:snapToGrid w:val="0"/>
              <w:spacing w:before="0" w:after="0"/>
              <w:jc w:val="both"/>
              <w:rPr>
                <w:color w:val="000000"/>
              </w:rPr>
            </w:pPr>
            <w:r w:rsidRPr="00F80470">
              <w:t>37700, Полтавська обл., смт. Оржиця, вул. Центральна, б.</w:t>
            </w:r>
            <w:r w:rsidR="00F55E2B">
              <w:t>91</w:t>
            </w:r>
          </w:p>
        </w:tc>
      </w:tr>
      <w:tr w:rsidR="00550DC4" w:rsidRPr="00155851" w14:paraId="610EED91" w14:textId="77777777" w:rsidTr="00C1095F">
        <w:tc>
          <w:tcPr>
            <w:tcW w:w="2816" w:type="dxa"/>
            <w:tcBorders>
              <w:top w:val="single" w:sz="4" w:space="0" w:color="000000"/>
              <w:left w:val="single" w:sz="4" w:space="0" w:color="000000"/>
              <w:bottom w:val="single" w:sz="4" w:space="0" w:color="000000"/>
            </w:tcBorders>
            <w:vAlign w:val="center"/>
          </w:tcPr>
          <w:p w14:paraId="4150A70F" w14:textId="77777777" w:rsidR="00550DC4" w:rsidRPr="00155851" w:rsidRDefault="00550DC4" w:rsidP="00550DC4">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tcPr>
          <w:p w14:paraId="50696E1D" w14:textId="77777777" w:rsidR="00F55E2B" w:rsidRPr="00B87749" w:rsidRDefault="00F55E2B" w:rsidP="00F55E2B">
            <w:pPr>
              <w:jc w:val="both"/>
            </w:pPr>
            <w:r w:rsidRPr="009818F7">
              <w:t xml:space="preserve">ПІБ: </w:t>
            </w:r>
            <w:proofErr w:type="spellStart"/>
            <w:r w:rsidRPr="009818F7">
              <w:t>Підгорна</w:t>
            </w:r>
            <w:proofErr w:type="spellEnd"/>
            <w:r w:rsidRPr="009818F7">
              <w:t xml:space="preserve"> Ірина Віталіївна</w:t>
            </w:r>
            <w:r w:rsidRPr="00FB0E7C">
              <w:t xml:space="preserve"> – </w:t>
            </w:r>
            <w:r>
              <w:t xml:space="preserve">бухгалтер І категорії централізованої бухгалтерії відділу культури, туризму, молоді та спорту виконавчого комітету </w:t>
            </w:r>
            <w:proofErr w:type="spellStart"/>
            <w:r>
              <w:t>Оржицької</w:t>
            </w:r>
            <w:proofErr w:type="spellEnd"/>
            <w:r>
              <w:t xml:space="preserve"> селищної ради</w:t>
            </w:r>
          </w:p>
          <w:p w14:paraId="77B22A3F" w14:textId="77777777" w:rsidR="00F55E2B" w:rsidRPr="00B87749" w:rsidRDefault="00F55E2B" w:rsidP="00F55E2B">
            <w:pPr>
              <w:jc w:val="both"/>
            </w:pPr>
          </w:p>
          <w:p w14:paraId="090B9951" w14:textId="77777777" w:rsidR="00F55E2B" w:rsidRPr="00FB0E7C" w:rsidRDefault="00F55E2B" w:rsidP="00F55E2B">
            <w:pPr>
              <w:jc w:val="both"/>
              <w:rPr>
                <w:lang w:val="en-US"/>
              </w:rPr>
            </w:pPr>
            <w:r w:rsidRPr="00FB0E7C">
              <w:t>e-</w:t>
            </w:r>
            <w:proofErr w:type="spellStart"/>
            <w:r w:rsidRPr="00FB0E7C">
              <w:t>mail</w:t>
            </w:r>
            <w:proofErr w:type="spellEnd"/>
            <w:r w:rsidRPr="00FB0E7C">
              <w:t xml:space="preserve">: </w:t>
            </w:r>
            <w:r w:rsidRPr="00FB0E7C">
              <w:rPr>
                <w:lang w:val="en-US"/>
              </w:rPr>
              <w:t>podgornaja_irina@ukr.net</w:t>
            </w:r>
          </w:p>
          <w:p w14:paraId="1D057798" w14:textId="77777777" w:rsidR="00F55E2B" w:rsidRPr="00FB0E7C" w:rsidRDefault="00F55E2B" w:rsidP="00F55E2B">
            <w:pPr>
              <w:jc w:val="both"/>
              <w:rPr>
                <w:lang w:val="en-US"/>
              </w:rPr>
            </w:pPr>
            <w:r w:rsidRPr="00FB0E7C">
              <w:t xml:space="preserve">телефон: </w:t>
            </w:r>
            <w:r w:rsidRPr="00FB0E7C">
              <w:rPr>
                <w:lang w:val="en-US"/>
              </w:rPr>
              <w:t>0989384119</w:t>
            </w:r>
          </w:p>
          <w:p w14:paraId="196F61FD" w14:textId="69147215" w:rsidR="00550DC4" w:rsidRPr="00E02B33" w:rsidRDefault="00550DC4" w:rsidP="00550DC4">
            <w:pPr>
              <w:pStyle w:val="11"/>
              <w:snapToGrid w:val="0"/>
              <w:spacing w:before="0" w:after="0"/>
              <w:jc w:val="both"/>
              <w:rPr>
                <w:color w:val="000000"/>
              </w:rPr>
            </w:pPr>
          </w:p>
        </w:tc>
      </w:tr>
      <w:tr w:rsidR="004E29EC" w:rsidRPr="00155851" w14:paraId="45FE0B71" w14:textId="77777777" w:rsidTr="00E02B33">
        <w:tc>
          <w:tcPr>
            <w:tcW w:w="2816" w:type="dxa"/>
            <w:tcBorders>
              <w:top w:val="single" w:sz="4" w:space="0" w:color="000000"/>
              <w:left w:val="single" w:sz="4" w:space="0" w:color="000000"/>
              <w:bottom w:val="single" w:sz="4" w:space="0" w:color="000000"/>
            </w:tcBorders>
            <w:vAlign w:val="center"/>
          </w:tcPr>
          <w:p w14:paraId="14BCB888" w14:textId="77777777" w:rsidR="004E29EC" w:rsidRPr="00155851" w:rsidRDefault="004E29EC" w:rsidP="00043383">
            <w:pPr>
              <w:pStyle w:val="11"/>
              <w:snapToGrid w:val="0"/>
              <w:spacing w:before="0" w:after="0"/>
              <w:rPr>
                <w:lang w:eastAsia="uk-UA"/>
              </w:rPr>
            </w:pPr>
            <w:r w:rsidRPr="00155851">
              <w:rPr>
                <w:b/>
                <w:bCs/>
                <w:color w:val="000000"/>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155851" w:rsidRDefault="004E29EC" w:rsidP="00043383">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14:paraId="25E5F375" w14:textId="77777777" w:rsidTr="00E02B33">
        <w:tc>
          <w:tcPr>
            <w:tcW w:w="2816" w:type="dxa"/>
            <w:tcBorders>
              <w:top w:val="single" w:sz="4" w:space="0" w:color="000000"/>
              <w:left w:val="single" w:sz="4" w:space="0" w:color="000000"/>
              <w:bottom w:val="single" w:sz="4" w:space="0" w:color="000000"/>
            </w:tcBorders>
            <w:vAlign w:val="center"/>
          </w:tcPr>
          <w:p w14:paraId="3E09CCFC" w14:textId="77777777" w:rsidR="00352E8A" w:rsidRPr="00155851" w:rsidRDefault="00881D8C" w:rsidP="00043383">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155851" w:rsidRDefault="00352E8A" w:rsidP="00043383">
            <w:pPr>
              <w:pStyle w:val="PreformattedText"/>
              <w:jc w:val="both"/>
              <w:rPr>
                <w:rFonts w:ascii="Times New Roman" w:hAnsi="Times New Roman" w:cs="Times New Roman"/>
                <w:color w:val="000000"/>
                <w:sz w:val="24"/>
                <w:szCs w:val="24"/>
              </w:rPr>
            </w:pPr>
          </w:p>
        </w:tc>
      </w:tr>
      <w:tr w:rsidR="00352E8A" w:rsidRPr="00155851" w14:paraId="775738B8" w14:textId="77777777" w:rsidTr="00E02B33">
        <w:tc>
          <w:tcPr>
            <w:tcW w:w="2816" w:type="dxa"/>
            <w:tcBorders>
              <w:top w:val="single" w:sz="4" w:space="0" w:color="000000"/>
              <w:left w:val="single" w:sz="4" w:space="0" w:color="000000"/>
              <w:bottom w:val="single" w:sz="4" w:space="0" w:color="000000"/>
            </w:tcBorders>
            <w:vAlign w:val="center"/>
          </w:tcPr>
          <w:p w14:paraId="01B990D8" w14:textId="77777777" w:rsidR="00352E8A" w:rsidRPr="00155851" w:rsidRDefault="00881D8C" w:rsidP="00043383">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46F670EE" w14:textId="11CFCB2A" w:rsidR="00352E8A" w:rsidRPr="00230C39" w:rsidRDefault="00163A82" w:rsidP="00035E94">
            <w:pPr>
              <w:widowControl/>
              <w:tabs>
                <w:tab w:val="left" w:pos="3402"/>
              </w:tabs>
              <w:suppressAutoHyphens w:val="0"/>
              <w:rPr>
                <w:bCs/>
                <w:lang w:eastAsia="ru-RU"/>
              </w:rPr>
            </w:pPr>
            <w:r w:rsidRPr="00230C39">
              <w:rPr>
                <w:bCs/>
                <w:lang w:eastAsia="ru-RU"/>
              </w:rPr>
              <w:t>код ДК 021:2015:34114400-3 Мікроавтобуси</w:t>
            </w:r>
            <w:r>
              <w:rPr>
                <w:bCs/>
                <w:lang w:eastAsia="ru-RU"/>
              </w:rPr>
              <w:t xml:space="preserve"> </w:t>
            </w:r>
            <w:r>
              <w:rPr>
                <w:color w:val="000000"/>
                <w:shd w:val="clear" w:color="auto" w:fill="FDFEFD"/>
              </w:rPr>
              <w:t>(</w:t>
            </w:r>
            <w:r w:rsidRPr="00B04330">
              <w:rPr>
                <w:color w:val="000000"/>
                <w:shd w:val="clear" w:color="auto" w:fill="FDFEFD"/>
              </w:rPr>
              <w:t>Придбання мікроавтобусу FORD</w:t>
            </w:r>
            <w:r w:rsidRPr="000E3DB6">
              <w:rPr>
                <w:color w:val="000000"/>
                <w:shd w:val="clear" w:color="auto" w:fill="FDFEFD"/>
              </w:rPr>
              <w:t xml:space="preserve"> </w:t>
            </w:r>
            <w:r>
              <w:rPr>
                <w:color w:val="000000"/>
                <w:shd w:val="clear" w:color="auto" w:fill="FDFEFD"/>
                <w:lang w:val="en-US"/>
              </w:rPr>
              <w:t>Transit</w:t>
            </w:r>
            <w:r w:rsidRPr="000E3DB6">
              <w:rPr>
                <w:color w:val="000000"/>
                <w:shd w:val="clear" w:color="auto" w:fill="FDFEFD"/>
              </w:rPr>
              <w:t xml:space="preserve"> </w:t>
            </w:r>
            <w:r>
              <w:rPr>
                <w:color w:val="000000"/>
                <w:shd w:val="clear" w:color="auto" w:fill="FDFEFD"/>
                <w:lang w:val="en-US"/>
              </w:rPr>
              <w:t>minibus</w:t>
            </w:r>
            <w:r w:rsidRPr="000E3DB6">
              <w:rPr>
                <w:color w:val="000000"/>
                <w:shd w:val="clear" w:color="auto" w:fill="FDFEFD"/>
              </w:rPr>
              <w:t xml:space="preserve"> </w:t>
            </w:r>
            <w:r>
              <w:rPr>
                <w:color w:val="000000"/>
                <w:shd w:val="clear" w:color="auto" w:fill="FDFEFD"/>
                <w:lang w:val="en-US"/>
              </w:rPr>
              <w:t>R</w:t>
            </w:r>
            <w:r w:rsidRPr="000E3DB6">
              <w:rPr>
                <w:color w:val="000000"/>
                <w:shd w:val="clear" w:color="auto" w:fill="FDFEFD"/>
              </w:rPr>
              <w:t>4</w:t>
            </w:r>
            <w:r>
              <w:rPr>
                <w:color w:val="000000"/>
                <w:shd w:val="clear" w:color="auto" w:fill="FDFEFD"/>
              </w:rPr>
              <w:t>6</w:t>
            </w:r>
            <w:r w:rsidRPr="000E3DB6">
              <w:rPr>
                <w:color w:val="000000"/>
                <w:shd w:val="clear" w:color="auto" w:fill="FDFEFD"/>
              </w:rPr>
              <w:t>0</w:t>
            </w:r>
            <w:r>
              <w:rPr>
                <w:color w:val="000000"/>
                <w:shd w:val="clear" w:color="auto" w:fill="FDFEFD"/>
                <w:lang w:val="en-US"/>
              </w:rPr>
              <w:t>L</w:t>
            </w:r>
            <w:r>
              <w:rPr>
                <w:color w:val="000000"/>
                <w:shd w:val="clear" w:color="auto" w:fill="FDFEFD"/>
              </w:rPr>
              <w:t>4</w:t>
            </w:r>
            <w:r>
              <w:rPr>
                <w:color w:val="000000"/>
                <w:shd w:val="clear" w:color="auto" w:fill="FDFEFD"/>
                <w:lang w:val="en-US"/>
              </w:rPr>
              <w:t>H</w:t>
            </w:r>
            <w:r>
              <w:rPr>
                <w:color w:val="000000"/>
                <w:shd w:val="clear" w:color="auto" w:fill="FDFEFD"/>
              </w:rPr>
              <w:t>3</w:t>
            </w:r>
            <w:r>
              <w:rPr>
                <w:color w:val="000000"/>
                <w:shd w:val="clear" w:color="auto" w:fill="FDFEFD"/>
                <w:lang w:val="en-US"/>
              </w:rPr>
              <w:t> </w:t>
            </w:r>
            <w:r w:rsidRPr="000E3DB6">
              <w:rPr>
                <w:color w:val="000000"/>
                <w:shd w:val="clear" w:color="auto" w:fill="FDFEFD"/>
              </w:rPr>
              <w:t xml:space="preserve">135 </w:t>
            </w:r>
            <w:r w:rsidRPr="00B04330">
              <w:rPr>
                <w:color w:val="000000"/>
                <w:shd w:val="clear" w:color="auto" w:fill="FDFEFD"/>
              </w:rPr>
              <w:t xml:space="preserve">або еквівалент для </w:t>
            </w:r>
            <w:r>
              <w:rPr>
                <w:color w:val="000000"/>
                <w:shd w:val="clear" w:color="auto" w:fill="FDFEFD"/>
              </w:rPr>
              <w:t xml:space="preserve">забезпечення підвезення учасників аматорських колективів та учасників спортивно-масових заходів Відділу культури, туризму, молоді та спорту виконавчого комітету </w:t>
            </w:r>
            <w:proofErr w:type="spellStart"/>
            <w:r>
              <w:rPr>
                <w:color w:val="000000"/>
                <w:shd w:val="clear" w:color="auto" w:fill="FDFEFD"/>
              </w:rPr>
              <w:t>Оржицької</w:t>
            </w:r>
            <w:proofErr w:type="spellEnd"/>
            <w:r>
              <w:rPr>
                <w:color w:val="000000"/>
                <w:shd w:val="clear" w:color="auto" w:fill="FDFEFD"/>
              </w:rPr>
              <w:t xml:space="preserve"> селищної ради</w:t>
            </w:r>
            <w:r w:rsidR="00EC1954">
              <w:rPr>
                <w:color w:val="000000"/>
                <w:shd w:val="clear" w:color="auto" w:fill="FDFEFD"/>
              </w:rPr>
              <w:t xml:space="preserve"> та виконання мобілізаційних завдань</w:t>
            </w:r>
            <w:r>
              <w:rPr>
                <w:color w:val="000000"/>
                <w:shd w:val="clear" w:color="auto" w:fill="FDFEFD"/>
              </w:rPr>
              <w:t>)</w:t>
            </w:r>
          </w:p>
        </w:tc>
      </w:tr>
      <w:tr w:rsidR="001678E0" w:rsidRPr="00155851" w14:paraId="043BE181" w14:textId="77777777" w:rsidTr="00E02B33">
        <w:tc>
          <w:tcPr>
            <w:tcW w:w="2816" w:type="dxa"/>
            <w:tcBorders>
              <w:top w:val="single" w:sz="4" w:space="0" w:color="000000"/>
              <w:left w:val="single" w:sz="4" w:space="0" w:color="000000"/>
              <w:bottom w:val="single" w:sz="4" w:space="0" w:color="000000"/>
            </w:tcBorders>
          </w:tcPr>
          <w:p w14:paraId="6827EF04" w14:textId="77777777" w:rsidR="001678E0" w:rsidRPr="00155851" w:rsidRDefault="001678E0" w:rsidP="00043383">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5F09562D" w14:textId="4929B171" w:rsidR="001678E0" w:rsidRPr="00155851" w:rsidRDefault="009015EE" w:rsidP="00043383">
            <w:pPr>
              <w:snapToGrid w:val="0"/>
            </w:pPr>
            <w:r w:rsidRPr="009015EE">
              <w:t>Закупівля здійснюється щодо предмету закупівлі в цілому</w:t>
            </w:r>
            <w:r w:rsidR="001678E0" w:rsidRPr="00155851">
              <w:t>.</w:t>
            </w:r>
          </w:p>
        </w:tc>
      </w:tr>
      <w:tr w:rsidR="00F470B9" w:rsidRPr="00155851" w14:paraId="6F3A849A" w14:textId="77777777" w:rsidTr="00F55E2B">
        <w:tc>
          <w:tcPr>
            <w:tcW w:w="2816" w:type="dxa"/>
            <w:tcBorders>
              <w:top w:val="single" w:sz="4" w:space="0" w:color="000000"/>
              <w:left w:val="single" w:sz="4" w:space="0" w:color="000000"/>
              <w:bottom w:val="single" w:sz="4" w:space="0" w:color="000000"/>
            </w:tcBorders>
          </w:tcPr>
          <w:p w14:paraId="0846CD96" w14:textId="77777777" w:rsidR="00F470B9" w:rsidRPr="00155851" w:rsidRDefault="00F470B9" w:rsidP="00043383">
            <w:pPr>
              <w:pStyle w:val="11"/>
              <w:snapToGrid w:val="0"/>
              <w:spacing w:before="0" w:after="0"/>
              <w:rPr>
                <w:lang w:eastAsia="uk-UA"/>
              </w:rPr>
            </w:pPr>
            <w:r w:rsidRPr="00155851">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8E1A" w14:textId="1E5C87BB" w:rsidR="0025307D" w:rsidRPr="00F55E2B" w:rsidRDefault="00A52EC7" w:rsidP="00043383">
            <w:pPr>
              <w:tabs>
                <w:tab w:val="left" w:pos="540"/>
              </w:tabs>
              <w:jc w:val="both"/>
            </w:pPr>
            <w:r w:rsidRPr="00F55E2B">
              <w:t>Місце поставки</w:t>
            </w:r>
            <w:r w:rsidR="00EB00FA" w:rsidRPr="00F55E2B">
              <w:t>:</w:t>
            </w:r>
            <w:r w:rsidRPr="00F55E2B">
              <w:t xml:space="preserve"> 37700, Полтавська обл., смт. Оржиця, вул. Центральна, б.</w:t>
            </w:r>
            <w:r w:rsidR="00F55E2B" w:rsidRPr="00F55E2B">
              <w:t>91</w:t>
            </w:r>
            <w:r w:rsidR="0025307D" w:rsidRPr="00F55E2B">
              <w:t>.</w:t>
            </w:r>
          </w:p>
          <w:p w14:paraId="66413927" w14:textId="660786C9" w:rsidR="00B52043" w:rsidRPr="00F55E2B" w:rsidRDefault="00367A5B" w:rsidP="00F55E2B">
            <w:pPr>
              <w:tabs>
                <w:tab w:val="left" w:pos="540"/>
              </w:tabs>
              <w:jc w:val="both"/>
              <w:rPr>
                <w:rFonts w:eastAsia="Arial"/>
                <w:iCs/>
                <w:spacing w:val="-2"/>
                <w:shd w:val="clear" w:color="auto" w:fill="FFFFFF"/>
              </w:rPr>
            </w:pPr>
            <w:r w:rsidRPr="00F55E2B">
              <w:t xml:space="preserve">Кількість - </w:t>
            </w:r>
            <w:r w:rsidR="00F55E2B" w:rsidRPr="00F55E2B">
              <w:t>1</w:t>
            </w:r>
            <w:r w:rsidR="00B52043" w:rsidRPr="00F55E2B">
              <w:t xml:space="preserve"> </w:t>
            </w:r>
            <w:r w:rsidR="009D30ED" w:rsidRPr="00F55E2B">
              <w:t>од</w:t>
            </w:r>
            <w:r w:rsidRPr="00F55E2B">
              <w:t>.</w:t>
            </w:r>
          </w:p>
        </w:tc>
      </w:tr>
      <w:tr w:rsidR="00F470B9" w:rsidRPr="00155851" w14:paraId="38336E9A" w14:textId="77777777" w:rsidTr="00F55E2B">
        <w:tc>
          <w:tcPr>
            <w:tcW w:w="2816" w:type="dxa"/>
            <w:tcBorders>
              <w:top w:val="single" w:sz="4" w:space="0" w:color="000000"/>
              <w:left w:val="single" w:sz="4" w:space="0" w:color="000000"/>
              <w:bottom w:val="single" w:sz="4" w:space="0" w:color="000000"/>
            </w:tcBorders>
            <w:vAlign w:val="center"/>
          </w:tcPr>
          <w:p w14:paraId="32FDF651" w14:textId="77777777" w:rsidR="00F470B9" w:rsidRPr="00155851" w:rsidRDefault="00F470B9" w:rsidP="00043383">
            <w:pPr>
              <w:pStyle w:val="11"/>
              <w:snapToGrid w:val="0"/>
              <w:spacing w:before="0" w:after="0"/>
              <w:rPr>
                <w:color w:val="000000"/>
              </w:rPr>
            </w:pPr>
            <w:r w:rsidRPr="00155851">
              <w:rPr>
                <w:color w:val="000000"/>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F4A55" w14:textId="2CD7FF51" w:rsidR="00F470B9" w:rsidRPr="00F55E2B" w:rsidRDefault="0025307D" w:rsidP="00E54FC1">
            <w:pPr>
              <w:pStyle w:val="a7"/>
              <w:snapToGrid w:val="0"/>
              <w:spacing w:before="0" w:after="0"/>
              <w:jc w:val="both"/>
              <w:rPr>
                <w:shd w:val="clear" w:color="auto" w:fill="FFFFFF"/>
              </w:rPr>
            </w:pPr>
            <w:r w:rsidRPr="00F55E2B">
              <w:rPr>
                <w:bCs/>
                <w:color w:val="000000" w:themeColor="text1"/>
                <w:lang w:eastAsia="ru-RU"/>
              </w:rPr>
              <w:t xml:space="preserve">до </w:t>
            </w:r>
            <w:r w:rsidR="00E54FC1">
              <w:rPr>
                <w:bCs/>
                <w:color w:val="000000" w:themeColor="text1"/>
                <w:lang w:eastAsia="ru-RU"/>
              </w:rPr>
              <w:t>27</w:t>
            </w:r>
            <w:r w:rsidR="00F55E2B" w:rsidRPr="00F55E2B">
              <w:rPr>
                <w:bCs/>
                <w:color w:val="000000" w:themeColor="text1"/>
                <w:lang w:eastAsia="ru-RU"/>
              </w:rPr>
              <w:t>.12</w:t>
            </w:r>
            <w:r w:rsidRPr="00F55E2B">
              <w:rPr>
                <w:bCs/>
                <w:color w:val="000000" w:themeColor="text1"/>
                <w:lang w:eastAsia="ru-RU"/>
              </w:rPr>
              <w:t>.202</w:t>
            </w:r>
            <w:r w:rsidR="00F55E2B" w:rsidRPr="00F55E2B">
              <w:rPr>
                <w:bCs/>
                <w:color w:val="000000" w:themeColor="text1"/>
                <w:lang w:eastAsia="ru-RU"/>
              </w:rPr>
              <w:t>3</w:t>
            </w:r>
            <w:r w:rsidR="00F55E2B">
              <w:rPr>
                <w:bCs/>
                <w:color w:val="000000" w:themeColor="text1"/>
                <w:lang w:eastAsia="ru-RU"/>
              </w:rPr>
              <w:t xml:space="preserve"> </w:t>
            </w:r>
            <w:r w:rsidRPr="00F55E2B">
              <w:rPr>
                <w:bCs/>
                <w:color w:val="000000" w:themeColor="text1"/>
                <w:lang w:eastAsia="ru-RU"/>
              </w:rPr>
              <w:t>р.</w:t>
            </w:r>
          </w:p>
        </w:tc>
      </w:tr>
      <w:tr w:rsidR="00F470B9" w:rsidRPr="00155851" w14:paraId="58DC6741" w14:textId="77777777" w:rsidTr="00E02B33">
        <w:tc>
          <w:tcPr>
            <w:tcW w:w="2816" w:type="dxa"/>
            <w:tcBorders>
              <w:top w:val="single" w:sz="4" w:space="0" w:color="000000"/>
              <w:left w:val="single" w:sz="4" w:space="0" w:color="000000"/>
              <w:bottom w:val="single" w:sz="4" w:space="0" w:color="000000"/>
            </w:tcBorders>
            <w:vAlign w:val="center"/>
          </w:tcPr>
          <w:p w14:paraId="6C1A522D" w14:textId="77777777" w:rsidR="00F470B9" w:rsidRPr="00155851" w:rsidRDefault="00F470B9" w:rsidP="00043383">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155851" w:rsidRDefault="0013718C" w:rsidP="00043383">
            <w:pPr>
              <w:pStyle w:val="11"/>
              <w:snapToGrid w:val="0"/>
              <w:spacing w:before="0" w:after="0"/>
              <w:jc w:val="both"/>
              <w:rPr>
                <w:color w:val="000000"/>
              </w:rPr>
            </w:pPr>
            <w:r w:rsidRPr="0013718C">
              <w:rPr>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155851" w14:paraId="499746A1" w14:textId="77777777" w:rsidTr="00E02B33">
        <w:tc>
          <w:tcPr>
            <w:tcW w:w="2816" w:type="dxa"/>
            <w:tcBorders>
              <w:top w:val="single" w:sz="4" w:space="0" w:color="000000"/>
              <w:left w:val="single" w:sz="4" w:space="0" w:color="000000"/>
              <w:bottom w:val="single" w:sz="4" w:space="0" w:color="000000"/>
            </w:tcBorders>
            <w:vAlign w:val="center"/>
          </w:tcPr>
          <w:p w14:paraId="1A71FC16" w14:textId="77777777" w:rsidR="00F470B9" w:rsidRPr="00155851" w:rsidRDefault="00F470B9" w:rsidP="00043383">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4052F53F" w14:textId="08D0D815" w:rsidR="00F470B9" w:rsidRPr="00155851" w:rsidRDefault="00BC4716" w:rsidP="00043383">
            <w:pPr>
              <w:pStyle w:val="11"/>
              <w:snapToGrid w:val="0"/>
              <w:spacing w:before="0" w:after="0"/>
              <w:jc w:val="both"/>
              <w:rPr>
                <w:color w:val="000000"/>
              </w:rPr>
            </w:pPr>
            <w:r w:rsidRPr="00BC4716">
              <w:rPr>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470B9" w:rsidRPr="00155851" w14:paraId="15D7C276" w14:textId="77777777" w:rsidTr="00E02B33">
        <w:trPr>
          <w:trHeight w:val="2955"/>
        </w:trPr>
        <w:tc>
          <w:tcPr>
            <w:tcW w:w="2816" w:type="dxa"/>
            <w:tcBorders>
              <w:top w:val="single" w:sz="4" w:space="0" w:color="000000"/>
              <w:left w:val="single" w:sz="4" w:space="0" w:color="000000"/>
              <w:bottom w:val="single" w:sz="4" w:space="0" w:color="auto"/>
            </w:tcBorders>
            <w:vAlign w:val="center"/>
          </w:tcPr>
          <w:p w14:paraId="658072CB" w14:textId="77777777" w:rsidR="00B52043" w:rsidRDefault="00F470B9" w:rsidP="00043383">
            <w:pPr>
              <w:pStyle w:val="11"/>
              <w:snapToGrid w:val="0"/>
              <w:spacing w:before="0" w:after="0"/>
              <w:rPr>
                <w:b/>
                <w:bCs/>
                <w:color w:val="000000"/>
              </w:rPr>
            </w:pPr>
            <w:r w:rsidRPr="00155851">
              <w:rPr>
                <w:b/>
                <w:bCs/>
                <w:color w:val="000000"/>
              </w:rPr>
              <w:lastRenderedPageBreak/>
              <w:t>7. Інформація про  мову,  якою</w:t>
            </w:r>
          </w:p>
          <w:p w14:paraId="4B7D7909" w14:textId="7EF0E78D" w:rsidR="00F470B9" w:rsidRPr="00155851" w:rsidRDefault="00F470B9" w:rsidP="00043383">
            <w:pPr>
              <w:pStyle w:val="11"/>
              <w:snapToGrid w:val="0"/>
              <w:spacing w:before="0" w:after="0"/>
              <w:rPr>
                <w:color w:val="000000"/>
              </w:rPr>
            </w:pPr>
            <w:r w:rsidRPr="00155851">
              <w:rPr>
                <w:b/>
                <w:bCs/>
                <w:color w:val="000000"/>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121B0D8A" w14:textId="77777777" w:rsidR="00BC4716" w:rsidRPr="00BC4716" w:rsidRDefault="00BC4716" w:rsidP="00043383">
            <w:pPr>
              <w:pStyle w:val="22"/>
              <w:snapToGrid w:val="0"/>
              <w:spacing w:before="0" w:after="0"/>
              <w:jc w:val="both"/>
              <w:rPr>
                <w:color w:val="121212"/>
              </w:rPr>
            </w:pPr>
            <w:r w:rsidRPr="00BC4716">
              <w:rPr>
                <w:color w:val="12121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E31E22" w14:textId="77777777" w:rsidR="00BC4716" w:rsidRPr="00BC4716" w:rsidRDefault="00BC4716" w:rsidP="00043383">
            <w:pPr>
              <w:pStyle w:val="22"/>
              <w:snapToGrid w:val="0"/>
              <w:spacing w:before="0" w:after="0"/>
              <w:jc w:val="both"/>
              <w:rPr>
                <w:color w:val="121212"/>
              </w:rPr>
            </w:pPr>
            <w:r w:rsidRPr="00BC4716">
              <w:rPr>
                <w:color w:val="12121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53B872" w14:textId="1AFD5A2E" w:rsidR="00B52043" w:rsidRPr="00BC4716" w:rsidRDefault="00BC4716" w:rsidP="00043383">
            <w:pPr>
              <w:pStyle w:val="22"/>
              <w:snapToGrid w:val="0"/>
              <w:spacing w:before="0" w:after="0"/>
              <w:jc w:val="both"/>
              <w:rPr>
                <w:color w:val="121212"/>
              </w:rPr>
            </w:pPr>
            <w:r w:rsidRPr="00BC4716">
              <w:rPr>
                <w:color w:val="12121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155851" w14:paraId="2C258538" w14:textId="77777777" w:rsidTr="00043383">
        <w:trPr>
          <w:trHeight w:val="2806"/>
        </w:trPr>
        <w:tc>
          <w:tcPr>
            <w:tcW w:w="2816" w:type="dxa"/>
            <w:tcBorders>
              <w:top w:val="single" w:sz="4" w:space="0" w:color="auto"/>
              <w:left w:val="single" w:sz="4" w:space="0" w:color="000000"/>
              <w:bottom w:val="single" w:sz="4" w:space="0" w:color="000000"/>
            </w:tcBorders>
            <w:vAlign w:val="center"/>
          </w:tcPr>
          <w:p w14:paraId="686D438D" w14:textId="1F6E4CAE" w:rsidR="00B52043" w:rsidRPr="00B52043" w:rsidRDefault="00B52043" w:rsidP="00043383">
            <w:pPr>
              <w:pStyle w:val="11"/>
              <w:snapToGrid w:val="0"/>
              <w:spacing w:before="0" w:after="0"/>
              <w:contextualSpacing/>
              <w:rPr>
                <w:b/>
                <w:bCs/>
                <w:color w:val="000000"/>
              </w:rPr>
            </w:pPr>
            <w:r>
              <w:rPr>
                <w:b/>
                <w:bCs/>
                <w:color w:val="000000"/>
              </w:rPr>
              <w:t>8.</w:t>
            </w:r>
            <w:r>
              <w:t xml:space="preserve"> </w:t>
            </w:r>
            <w:r>
              <w:rPr>
                <w:b/>
                <w:bCs/>
                <w:color w:val="000000"/>
              </w:rPr>
              <w:t xml:space="preserve">Інформація про прийняття чи </w:t>
            </w:r>
            <w:r w:rsidRPr="00B52043">
              <w:rPr>
                <w:b/>
                <w:bCs/>
                <w:color w:val="000000"/>
              </w:rPr>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40AC8576" w14:textId="6B147BC3" w:rsidR="00BC4716" w:rsidRPr="00BC4716" w:rsidRDefault="00BC4716" w:rsidP="00043383">
            <w:pPr>
              <w:pStyle w:val="11"/>
              <w:spacing w:before="0" w:after="0"/>
              <w:contextualSpacing/>
              <w:jc w:val="both"/>
              <w:rPr>
                <w:color w:val="121212"/>
              </w:rPr>
            </w:pPr>
            <w:r w:rsidRPr="00BC4716">
              <w:rPr>
                <w:color w:val="12121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color w:val="121212"/>
              </w:rPr>
              <w:t>О</w:t>
            </w:r>
            <w:r w:rsidRPr="00BC4716">
              <w:rPr>
                <w:color w:val="121212"/>
              </w:rPr>
              <w:t>собливостей.</w:t>
            </w:r>
          </w:p>
          <w:p w14:paraId="15040117" w14:textId="3588C58D" w:rsidR="0017630F" w:rsidRPr="00405EDD" w:rsidRDefault="00BC4716" w:rsidP="00043383">
            <w:pPr>
              <w:pStyle w:val="11"/>
              <w:spacing w:before="0" w:after="0"/>
              <w:contextualSpacing/>
              <w:jc w:val="both"/>
              <w:rPr>
                <w:b/>
                <w:bCs/>
                <w:color w:val="121212"/>
              </w:rPr>
            </w:pPr>
            <w:r w:rsidRPr="00405EDD">
              <w:rPr>
                <w:b/>
                <w:bCs/>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5AA90C4" w14:textId="77777777" w:rsidR="0017630F" w:rsidRPr="0017630F" w:rsidRDefault="0017630F" w:rsidP="00043383">
            <w:pPr>
              <w:pStyle w:val="11"/>
              <w:spacing w:before="0" w:after="0"/>
              <w:contextualSpacing/>
              <w:rPr>
                <w:color w:val="121212"/>
              </w:rPr>
            </w:pPr>
          </w:p>
          <w:p w14:paraId="00991CEA" w14:textId="77777777" w:rsidR="00B52043" w:rsidRDefault="00B52043" w:rsidP="00043383">
            <w:pPr>
              <w:pStyle w:val="11"/>
              <w:snapToGrid w:val="0"/>
              <w:spacing w:before="0" w:after="0"/>
              <w:contextualSpacing/>
              <w:jc w:val="both"/>
              <w:rPr>
                <w:color w:val="121212"/>
              </w:rPr>
            </w:pPr>
          </w:p>
          <w:p w14:paraId="0CF6DFC7" w14:textId="77777777" w:rsidR="00B52043" w:rsidRDefault="00B52043" w:rsidP="00043383">
            <w:pPr>
              <w:pStyle w:val="11"/>
              <w:snapToGrid w:val="0"/>
              <w:spacing w:before="0" w:after="0"/>
              <w:contextualSpacing/>
              <w:jc w:val="both"/>
              <w:rPr>
                <w:color w:val="121212"/>
              </w:rPr>
            </w:pPr>
          </w:p>
          <w:p w14:paraId="42C574FA" w14:textId="77777777" w:rsidR="00B52043" w:rsidRPr="0013718C" w:rsidRDefault="00B52043" w:rsidP="00043383">
            <w:pPr>
              <w:pStyle w:val="11"/>
              <w:snapToGrid w:val="0"/>
              <w:spacing w:before="0" w:after="0"/>
              <w:contextualSpacing/>
              <w:jc w:val="both"/>
              <w:rPr>
                <w:color w:val="121212"/>
              </w:rPr>
            </w:pPr>
          </w:p>
        </w:tc>
      </w:tr>
      <w:tr w:rsidR="00B52043" w:rsidRPr="00155851" w14:paraId="74139867" w14:textId="77777777"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B52043" w:rsidRDefault="00B52043" w:rsidP="00043383">
            <w:pPr>
              <w:pStyle w:val="11"/>
              <w:snapToGrid w:val="0"/>
              <w:spacing w:before="0" w:after="0"/>
              <w:contextualSpacing/>
              <w:jc w:val="center"/>
              <w:rPr>
                <w:b/>
                <w:color w:val="121212"/>
              </w:rPr>
            </w:pPr>
            <w:r w:rsidRPr="00B52043">
              <w:rPr>
                <w:b/>
                <w:color w:val="121212"/>
              </w:rPr>
              <w:t xml:space="preserve">Порядок </w:t>
            </w:r>
            <w:r w:rsidR="001C4F9F">
              <w:rPr>
                <w:b/>
                <w:color w:val="121212"/>
              </w:rPr>
              <w:t>в</w:t>
            </w:r>
            <w:r w:rsidRPr="00B52043">
              <w:rPr>
                <w:b/>
                <w:color w:val="121212"/>
              </w:rPr>
              <w:t>несення змін та надання роз'яснень до тендерної документації</w:t>
            </w:r>
          </w:p>
        </w:tc>
      </w:tr>
      <w:tr w:rsidR="00036647" w:rsidRPr="00155851" w14:paraId="0969EB81" w14:textId="431DD765"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134FEE" w:rsidRDefault="00036647" w:rsidP="00043383">
            <w:pPr>
              <w:pStyle w:val="11"/>
              <w:snapToGrid w:val="0"/>
              <w:spacing w:before="0" w:after="0"/>
              <w:contextualSpacing/>
              <w:jc w:val="center"/>
              <w:rPr>
                <w:b/>
                <w:color w:val="121212"/>
              </w:rPr>
            </w:pPr>
          </w:p>
          <w:p w14:paraId="155B7A43" w14:textId="77777777" w:rsidR="00036647" w:rsidRDefault="00036647" w:rsidP="00043383">
            <w:pPr>
              <w:pStyle w:val="11"/>
              <w:snapToGrid w:val="0"/>
              <w:spacing w:before="0" w:after="0"/>
              <w:contextualSpacing/>
              <w:jc w:val="center"/>
              <w:rPr>
                <w:b/>
                <w:color w:val="121212"/>
              </w:rPr>
            </w:pPr>
          </w:p>
          <w:p w14:paraId="2EAACD7E" w14:textId="26A71B63" w:rsidR="00036647" w:rsidRDefault="00036647" w:rsidP="00043383">
            <w:pPr>
              <w:pStyle w:val="11"/>
              <w:snapToGrid w:val="0"/>
              <w:spacing w:before="0" w:after="0"/>
              <w:contextualSpacing/>
              <w:rPr>
                <w:b/>
                <w:color w:val="121212"/>
              </w:rPr>
            </w:pPr>
            <w:r>
              <w:rPr>
                <w:b/>
                <w:color w:val="121212"/>
              </w:rPr>
              <w:t xml:space="preserve">1. </w:t>
            </w:r>
            <w:r w:rsidRPr="00036647">
              <w:rPr>
                <w:b/>
                <w:color w:val="121212"/>
              </w:rPr>
              <w:t>Процедура надання роз'яснень щодо тендерної документації</w:t>
            </w:r>
          </w:p>
          <w:p w14:paraId="644358BF" w14:textId="77777777" w:rsidR="00036647" w:rsidRDefault="00036647" w:rsidP="00043383">
            <w:pPr>
              <w:pStyle w:val="11"/>
              <w:snapToGrid w:val="0"/>
              <w:spacing w:before="0" w:after="0"/>
              <w:contextualSpacing/>
              <w:jc w:val="center"/>
              <w:rPr>
                <w:b/>
                <w:color w:val="121212"/>
              </w:rPr>
            </w:pPr>
          </w:p>
          <w:p w14:paraId="18960C5B" w14:textId="77777777" w:rsidR="00036647" w:rsidRDefault="00036647" w:rsidP="00043383">
            <w:pPr>
              <w:pStyle w:val="11"/>
              <w:snapToGrid w:val="0"/>
              <w:spacing w:before="0" w:after="0"/>
              <w:contextualSpacing/>
              <w:jc w:val="center"/>
              <w:rPr>
                <w:b/>
                <w:color w:val="121212"/>
              </w:rPr>
            </w:pPr>
          </w:p>
          <w:p w14:paraId="26E2F0DE" w14:textId="77777777" w:rsidR="00036647" w:rsidRDefault="00036647" w:rsidP="00043383">
            <w:pPr>
              <w:pStyle w:val="11"/>
              <w:snapToGrid w:val="0"/>
              <w:spacing w:before="0" w:after="0"/>
              <w:contextualSpacing/>
              <w:jc w:val="center"/>
              <w:rPr>
                <w:b/>
                <w:color w:val="121212"/>
              </w:rPr>
            </w:pPr>
          </w:p>
          <w:p w14:paraId="5D29834E" w14:textId="77777777" w:rsidR="00036647" w:rsidRDefault="00036647" w:rsidP="00043383">
            <w:pPr>
              <w:pStyle w:val="11"/>
              <w:snapToGrid w:val="0"/>
              <w:spacing w:before="0" w:after="0"/>
              <w:contextualSpacing/>
              <w:jc w:val="center"/>
              <w:rPr>
                <w:b/>
                <w:color w:val="121212"/>
              </w:rPr>
            </w:pPr>
          </w:p>
          <w:p w14:paraId="66087538" w14:textId="77777777" w:rsidR="00036647" w:rsidRDefault="00036647" w:rsidP="00043383">
            <w:pPr>
              <w:pStyle w:val="11"/>
              <w:snapToGrid w:val="0"/>
              <w:spacing w:before="0" w:after="0"/>
              <w:contextualSpacing/>
              <w:jc w:val="center"/>
              <w:rPr>
                <w:b/>
                <w:color w:val="121212"/>
              </w:rPr>
            </w:pPr>
          </w:p>
          <w:p w14:paraId="6EB5C0F9" w14:textId="77777777" w:rsidR="00036647" w:rsidRDefault="00036647" w:rsidP="00043383">
            <w:pPr>
              <w:pStyle w:val="11"/>
              <w:snapToGrid w:val="0"/>
              <w:spacing w:before="0" w:after="0"/>
              <w:contextualSpacing/>
              <w:rPr>
                <w:b/>
                <w:color w:val="121212"/>
              </w:rPr>
            </w:pPr>
          </w:p>
          <w:p w14:paraId="3424F8CF" w14:textId="77777777" w:rsidR="00036647" w:rsidRPr="00B52043" w:rsidRDefault="00036647" w:rsidP="00043383">
            <w:pPr>
              <w:pStyle w:val="11"/>
              <w:snapToGrid w:val="0"/>
              <w:spacing w:before="0" w:after="0"/>
              <w:contextualSpacing/>
              <w:jc w:val="center"/>
              <w:rPr>
                <w:b/>
                <w:color w:val="121212"/>
              </w:rPr>
            </w:pPr>
          </w:p>
        </w:tc>
        <w:tc>
          <w:tcPr>
            <w:tcW w:w="7532" w:type="dxa"/>
            <w:tcBorders>
              <w:top w:val="single" w:sz="4" w:space="0" w:color="auto"/>
              <w:left w:val="single" w:sz="4" w:space="0" w:color="auto"/>
              <w:bottom w:val="single" w:sz="4" w:space="0" w:color="auto"/>
              <w:right w:val="single" w:sz="4" w:space="0" w:color="000000"/>
            </w:tcBorders>
          </w:tcPr>
          <w:p w14:paraId="06823EF5" w14:textId="76F875E9" w:rsidR="00874094" w:rsidRDefault="00874094" w:rsidP="00043383">
            <w:pPr>
              <w:widowControl/>
              <w:suppressAutoHyphens w:val="0"/>
              <w:jc w:val="both"/>
              <w:rPr>
                <w:lang w:eastAsia="ru-RU"/>
              </w:rPr>
            </w:pPr>
            <w:r>
              <w:rPr>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ADD1E7F" w14:textId="35A59AFA" w:rsidR="00DA2234" w:rsidRPr="00DA2234" w:rsidRDefault="00874094" w:rsidP="00043383">
            <w:pPr>
              <w:widowControl/>
              <w:suppressAutoHyphens w:val="0"/>
              <w:jc w:val="both"/>
              <w:rPr>
                <w:lang w:eastAsia="ru-RU"/>
              </w:rPr>
            </w:pPr>
            <w:r>
              <w:rPr>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4FEE" w:rsidRPr="00155851" w14:paraId="33F05E61" w14:textId="77777777" w:rsidTr="00E02B33">
        <w:trPr>
          <w:trHeight w:val="5415"/>
        </w:trPr>
        <w:tc>
          <w:tcPr>
            <w:tcW w:w="2816" w:type="dxa"/>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134FEE" w:rsidRDefault="00134FEE" w:rsidP="00043383">
            <w:pPr>
              <w:pStyle w:val="11"/>
              <w:snapToGrid w:val="0"/>
              <w:spacing w:before="0" w:after="0"/>
              <w:contextualSpacing/>
              <w:rPr>
                <w:color w:val="121212"/>
              </w:rPr>
            </w:pPr>
            <w:r w:rsidRPr="00134FEE">
              <w:rPr>
                <w:b/>
                <w:color w:val="121212"/>
              </w:rPr>
              <w:lastRenderedPageBreak/>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46480267" w14:textId="7EB3C62F" w:rsidR="00134FEE" w:rsidRPr="00134FEE" w:rsidRDefault="00874094" w:rsidP="00043383">
            <w:pPr>
              <w:widowControl/>
              <w:suppressAutoHyphens w:val="0"/>
              <w:jc w:val="both"/>
              <w:rPr>
                <w:lang w:eastAsia="ru-RU"/>
              </w:rPr>
            </w:pPr>
            <w:r>
              <w:rPr>
                <w:lang w:eastAsia="ru-RU"/>
              </w:rPr>
              <w:t xml:space="preserve">   </w:t>
            </w:r>
            <w:r w:rsidR="00134FEE" w:rsidRPr="00134FEE">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D5DF8" w14:textId="77777777" w:rsidR="00134FEE" w:rsidRDefault="00874094" w:rsidP="00043383">
            <w:pPr>
              <w:pStyle w:val="11"/>
              <w:snapToGrid w:val="0"/>
              <w:spacing w:before="0" w:after="0"/>
              <w:contextualSpacing/>
              <w:jc w:val="both"/>
              <w:rPr>
                <w:b/>
                <w:color w:val="121212"/>
              </w:rPr>
            </w:pPr>
            <w:r>
              <w:rPr>
                <w:lang w:eastAsia="ru-RU"/>
              </w:rPr>
              <w:t xml:space="preserve">    </w:t>
            </w:r>
            <w:r w:rsidR="00134FEE" w:rsidRPr="00134FEE">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134FEE">
              <w:rPr>
                <w:lang w:eastAsia="ru-RU"/>
              </w:rPr>
              <w:t>машинозчитувальному</w:t>
            </w:r>
            <w:proofErr w:type="spellEnd"/>
            <w:r w:rsidR="00134FEE" w:rsidRPr="00134FEE">
              <w:rPr>
                <w:lang w:eastAsia="ru-RU"/>
              </w:rPr>
              <w:t xml:space="preserve"> форматі розміщуються в електронній системі закупівель протягом одного дня з дати прийняття рішення про їх внесення</w:t>
            </w:r>
            <w:r w:rsidR="00134FEE">
              <w:rPr>
                <w:b/>
                <w:color w:val="121212"/>
              </w:rPr>
              <w:t>.</w:t>
            </w:r>
          </w:p>
          <w:p w14:paraId="2AD0E90B" w14:textId="77777777" w:rsidR="00DA2234" w:rsidRDefault="00DA2234" w:rsidP="00043383">
            <w:pPr>
              <w:widowControl/>
              <w:suppressAutoHyphens w:val="0"/>
              <w:jc w:val="both"/>
              <w:rPr>
                <w:lang w:eastAsia="ru-RU"/>
              </w:rPr>
            </w:pPr>
            <w:r>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A98F6E" w14:textId="2B89242A" w:rsidR="00DA2234" w:rsidRPr="00134FEE" w:rsidRDefault="00DA2234" w:rsidP="00043383">
            <w:pPr>
              <w:pStyle w:val="11"/>
              <w:snapToGrid w:val="0"/>
              <w:spacing w:before="0" w:after="0"/>
              <w:contextualSpacing/>
              <w:jc w:val="both"/>
              <w:rPr>
                <w:b/>
                <w:color w:val="121212"/>
              </w:rPr>
            </w:pPr>
            <w:r>
              <w:rPr>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155851" w14:paraId="13C71FC9" w14:textId="77777777"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134FEE" w:rsidRDefault="00134FEE" w:rsidP="00043383">
            <w:pPr>
              <w:pStyle w:val="11"/>
              <w:snapToGrid w:val="0"/>
              <w:spacing w:before="0" w:after="0"/>
              <w:contextualSpacing/>
              <w:jc w:val="center"/>
              <w:rPr>
                <w:b/>
                <w:lang w:eastAsia="ru-RU"/>
              </w:rPr>
            </w:pPr>
            <w:r w:rsidRPr="00134FEE">
              <w:rPr>
                <w:b/>
                <w:lang w:eastAsia="ru-RU"/>
              </w:rPr>
              <w:t>Інструкція з підготовки тендерної пропозиції</w:t>
            </w:r>
          </w:p>
        </w:tc>
      </w:tr>
      <w:tr w:rsidR="00F470B9" w:rsidRPr="00155851" w14:paraId="1F32FCF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155851" w:rsidRDefault="00FB4B39" w:rsidP="00043383">
            <w:pPr>
              <w:pStyle w:val="11"/>
              <w:snapToGrid w:val="0"/>
              <w:spacing w:before="0" w:after="0"/>
              <w:rPr>
                <w:b/>
                <w:bCs/>
                <w:color w:val="000000"/>
              </w:rPr>
            </w:pPr>
            <w:r>
              <w:rPr>
                <w:b/>
                <w:bCs/>
                <w:color w:val="000000"/>
              </w:rPr>
              <w:t xml:space="preserve">1. </w:t>
            </w:r>
            <w:r w:rsidRPr="00FB4B39">
              <w:rPr>
                <w:b/>
                <w:bCs/>
                <w:color w:val="000000"/>
              </w:rPr>
              <w:t>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359C5E0" w14:textId="07A1CAA6" w:rsidR="00191A43" w:rsidRPr="00BC6416" w:rsidRDefault="00191A43" w:rsidP="00043383">
            <w:pPr>
              <w:widowControl/>
              <w:suppressAutoHyphens w:val="0"/>
              <w:jc w:val="both"/>
              <w:rPr>
                <w:lang w:eastAsia="ru-RU"/>
              </w:rPr>
            </w:pPr>
            <w:r w:rsidRPr="00BC6416">
              <w:rPr>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Pr>
                <w:lang w:eastAsia="ru-RU"/>
              </w:rPr>
              <w:t>7</w:t>
            </w:r>
            <w:r w:rsidRPr="00BC6416">
              <w:rPr>
                <w:lang w:eastAsia="ru-RU"/>
              </w:rPr>
              <w:t xml:space="preserve"> Особливостей і в тендерній документації, та шляхом завантаження:</w:t>
            </w:r>
          </w:p>
          <w:p w14:paraId="57CD3733" w14:textId="69D4927D" w:rsidR="00191A43" w:rsidRPr="00BC6416" w:rsidRDefault="00191A43" w:rsidP="00043383">
            <w:pPr>
              <w:widowControl/>
              <w:numPr>
                <w:ilvl w:val="0"/>
                <w:numId w:val="10"/>
              </w:numPr>
              <w:suppressAutoHyphens w:val="0"/>
              <w:contextualSpacing/>
              <w:jc w:val="both"/>
              <w:rPr>
                <w:i/>
                <w:iCs/>
                <w:lang w:eastAsia="ru-RU"/>
              </w:rPr>
            </w:pPr>
            <w:r w:rsidRPr="00BC6416">
              <w:rPr>
                <w:lang w:eastAsia="ru-RU"/>
              </w:rPr>
              <w:t>інформації</w:t>
            </w:r>
            <w:r w:rsidR="00EC7FEF" w:rsidRPr="00BC6416">
              <w:rPr>
                <w:lang w:eastAsia="ru-RU"/>
              </w:rPr>
              <w:t xml:space="preserve"> та документів</w:t>
            </w:r>
            <w:r w:rsidRPr="00BC6416">
              <w:rPr>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31489147" w:rsidR="00191A43" w:rsidRPr="00BC6416" w:rsidRDefault="00191A43" w:rsidP="00043383">
            <w:pPr>
              <w:widowControl/>
              <w:numPr>
                <w:ilvl w:val="0"/>
                <w:numId w:val="10"/>
              </w:numPr>
              <w:suppressAutoHyphens w:val="0"/>
              <w:contextualSpacing/>
              <w:jc w:val="both"/>
              <w:rPr>
                <w:lang w:eastAsia="ru-RU"/>
              </w:rPr>
            </w:pPr>
            <w:r w:rsidRPr="00BC6416">
              <w:rPr>
                <w:lang w:eastAsia="ru-RU"/>
              </w:rPr>
              <w:t>інформації про підтвердження відсутності підстав для відмови в участі у відкритих торгах, встановлені пунктом 4</w:t>
            </w:r>
            <w:r w:rsidR="00BB0A58">
              <w:rPr>
                <w:lang w:eastAsia="ru-RU"/>
              </w:rPr>
              <w:t>7</w:t>
            </w:r>
            <w:r w:rsidRPr="00BC6416">
              <w:rPr>
                <w:lang w:eastAsia="ru-RU"/>
              </w:rPr>
              <w:t xml:space="preserve"> Особливостей</w:t>
            </w:r>
            <w:r w:rsidRPr="00BC6416">
              <w:rPr>
                <w:rFonts w:ascii="Calibri" w:eastAsia="Calibri" w:hAnsi="Calibri"/>
                <w:sz w:val="22"/>
                <w:szCs w:val="22"/>
                <w:lang w:val="ru-RU" w:eastAsia="en-US"/>
              </w:rPr>
              <w:t xml:space="preserve"> </w:t>
            </w:r>
            <w:r w:rsidRPr="00BC6416">
              <w:rPr>
                <w:lang w:eastAsia="ru-RU"/>
              </w:rPr>
              <w:t>у відповідності до вимог визначених у Додатку № 2 до тендерної документації;</w:t>
            </w:r>
          </w:p>
          <w:p w14:paraId="7638659D" w14:textId="77777777" w:rsidR="00191A43" w:rsidRPr="00BC6416" w:rsidRDefault="00191A43" w:rsidP="00043383">
            <w:pPr>
              <w:widowControl/>
              <w:numPr>
                <w:ilvl w:val="0"/>
                <w:numId w:val="10"/>
              </w:numPr>
              <w:suppressAutoHyphens w:val="0"/>
              <w:contextualSpacing/>
              <w:jc w:val="both"/>
              <w:rPr>
                <w:lang w:eastAsia="ru-RU"/>
              </w:rPr>
            </w:pPr>
            <w:r w:rsidRPr="00BC6416">
              <w:rPr>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BC6416" w:rsidRDefault="00191A43" w:rsidP="00043383">
            <w:pPr>
              <w:widowControl/>
              <w:numPr>
                <w:ilvl w:val="0"/>
                <w:numId w:val="10"/>
              </w:numPr>
              <w:suppressAutoHyphens w:val="0"/>
              <w:contextualSpacing/>
              <w:jc w:val="both"/>
              <w:rPr>
                <w:lang w:eastAsia="ru-RU"/>
              </w:rPr>
            </w:pPr>
            <w:r w:rsidRPr="00BC6416">
              <w:rPr>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BC6416" w:rsidRDefault="00BC6416" w:rsidP="00043383">
            <w:pPr>
              <w:widowControl/>
              <w:numPr>
                <w:ilvl w:val="0"/>
                <w:numId w:val="10"/>
              </w:numPr>
              <w:suppressAutoHyphens w:val="0"/>
              <w:contextualSpacing/>
              <w:jc w:val="both"/>
              <w:rPr>
                <w:lang w:eastAsia="ru-RU"/>
              </w:rPr>
            </w:pPr>
            <w:r w:rsidRPr="00BC6416">
              <w:rPr>
                <w:lang w:eastAsia="ru-RU"/>
              </w:rPr>
              <w:t>форми тендерної пропозиції згідно Додатку № 5 до тендерної документації;</w:t>
            </w:r>
          </w:p>
          <w:p w14:paraId="676B5C75" w14:textId="6A6BFD53" w:rsidR="00E75731" w:rsidRPr="00BC6416" w:rsidRDefault="00E75731" w:rsidP="00FF41B2">
            <w:pPr>
              <w:widowControl/>
              <w:numPr>
                <w:ilvl w:val="0"/>
                <w:numId w:val="10"/>
              </w:numPr>
              <w:suppressAutoHyphens w:val="0"/>
              <w:contextualSpacing/>
              <w:jc w:val="both"/>
              <w:rPr>
                <w:lang w:eastAsia="ru-RU"/>
              </w:rPr>
            </w:pPr>
            <w:r>
              <w:rPr>
                <w:lang w:eastAsia="ru-RU"/>
              </w:rPr>
              <w:t>інших документів, необхідність подання яких у складі тендерної пропозиції передбачена умовами цієї документації згідно Додатк</w:t>
            </w:r>
            <w:r w:rsidR="001F6846">
              <w:rPr>
                <w:lang w:eastAsia="ru-RU"/>
              </w:rPr>
              <w:t>у</w:t>
            </w:r>
            <w:r>
              <w:rPr>
                <w:lang w:eastAsia="ru-RU"/>
              </w:rPr>
              <w:t xml:space="preserve"> № 3</w:t>
            </w:r>
            <w:r w:rsidR="00212F50">
              <w:rPr>
                <w:lang w:eastAsia="ru-RU"/>
              </w:rPr>
              <w:t xml:space="preserve"> та </w:t>
            </w:r>
            <w:r w:rsidR="001F6846">
              <w:rPr>
                <w:lang w:eastAsia="ru-RU"/>
              </w:rPr>
              <w:t xml:space="preserve">Додатку </w:t>
            </w:r>
            <w:r>
              <w:rPr>
                <w:lang w:eastAsia="ru-RU"/>
              </w:rPr>
              <w:t>№ 6 до тендерної документації.</w:t>
            </w:r>
          </w:p>
          <w:p w14:paraId="61DD4737" w14:textId="77777777" w:rsidR="007F1309" w:rsidRDefault="007F1309" w:rsidP="00043383">
            <w:pPr>
              <w:widowControl/>
              <w:suppressAutoHyphens w:val="0"/>
              <w:jc w:val="both"/>
              <w:rPr>
                <w:lang w:eastAsia="ru-RU"/>
              </w:rPr>
            </w:pPr>
            <w:r>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Pr>
                <w:lang w:eastAsia="ru-RU"/>
              </w:rPr>
              <w:lastRenderedPageBreak/>
              <w:t xml:space="preserve">закупівлі (лота). </w:t>
            </w:r>
          </w:p>
          <w:p w14:paraId="0101F302" w14:textId="77777777" w:rsidR="007F1309" w:rsidRDefault="007F1309" w:rsidP="00043383">
            <w:pPr>
              <w:widowControl/>
              <w:suppressAutoHyphens w:val="0"/>
              <w:jc w:val="both"/>
              <w:rPr>
                <w:lang w:eastAsia="ru-RU"/>
              </w:rPr>
            </w:pPr>
            <w:r>
              <w:rPr>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44807" w14:textId="77777777" w:rsidR="007F1309" w:rsidRDefault="007F1309" w:rsidP="00043383">
            <w:pPr>
              <w:widowControl/>
              <w:suppressAutoHyphens w:val="0"/>
              <w:jc w:val="both"/>
              <w:rPr>
                <w:lang w:eastAsia="ru-RU"/>
              </w:rPr>
            </w:pPr>
            <w:r>
              <w:rPr>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DC0624" w14:textId="5026EBE4" w:rsidR="007F1309" w:rsidRDefault="007F1309" w:rsidP="00043383">
            <w:pPr>
              <w:widowControl/>
              <w:suppressAutoHyphens w:val="0"/>
              <w:jc w:val="both"/>
              <w:rPr>
                <w:lang w:eastAsia="ru-RU"/>
              </w:rPr>
            </w:pPr>
            <w:r>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E7F35">
              <w:rPr>
                <w:lang w:eastAsia="ru-RU"/>
              </w:rPr>
              <w:t>7</w:t>
            </w:r>
            <w:r>
              <w:rPr>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A56EBA" w14:textId="35B99DED" w:rsidR="00F5574D" w:rsidRDefault="00F5574D" w:rsidP="00043383">
            <w:pPr>
              <w:widowControl/>
              <w:suppressAutoHyphens w:val="0"/>
              <w:jc w:val="both"/>
              <w:rPr>
                <w:lang w:eastAsia="ru-RU"/>
              </w:rPr>
            </w:pPr>
            <w:r>
              <w:rPr>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277CD8C" w14:textId="0435D6DD" w:rsidR="00F5574D" w:rsidRDefault="00F5574D" w:rsidP="00043383">
            <w:pPr>
              <w:widowControl/>
              <w:suppressAutoHyphens w:val="0"/>
              <w:jc w:val="both"/>
              <w:rPr>
                <w:lang w:eastAsia="ru-RU"/>
              </w:rPr>
            </w:pPr>
            <w:r>
              <w:rPr>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67E470F6" w14:textId="77777777" w:rsidR="007F1309" w:rsidRDefault="007F1309" w:rsidP="00043383">
            <w:pPr>
              <w:widowControl/>
              <w:suppressAutoHyphens w:val="0"/>
              <w:jc w:val="both"/>
              <w:rPr>
                <w:lang w:eastAsia="ru-RU"/>
              </w:rPr>
            </w:pPr>
            <w:r>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1CE7E0F" w14:textId="77777777" w:rsidR="007F1309" w:rsidRDefault="007F1309" w:rsidP="00043383">
            <w:pPr>
              <w:widowControl/>
              <w:suppressAutoHyphens w:val="0"/>
              <w:jc w:val="both"/>
              <w:rPr>
                <w:lang w:eastAsia="ru-RU"/>
              </w:rPr>
            </w:pPr>
            <w:r>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A8ABD" w14:textId="72F58A09" w:rsidR="004B5D44" w:rsidRPr="00D62926" w:rsidRDefault="007F1309" w:rsidP="00043383">
            <w:pPr>
              <w:widowControl/>
              <w:suppressAutoHyphens w:val="0"/>
              <w:jc w:val="both"/>
              <w:rPr>
                <w:lang w:eastAsia="ru-RU"/>
              </w:rPr>
            </w:pPr>
            <w:r>
              <w:rPr>
                <w:lang w:eastAsia="ru-RU"/>
              </w:rPr>
              <w:t>У разі подання у складі тендерної пропозиції електронного(</w:t>
            </w:r>
            <w:proofErr w:type="spellStart"/>
            <w:r>
              <w:rPr>
                <w:lang w:eastAsia="ru-RU"/>
              </w:rPr>
              <w:t>их</w:t>
            </w:r>
            <w:proofErr w:type="spellEnd"/>
            <w:r>
              <w:rPr>
                <w:lang w:eastAsia="ru-RU"/>
              </w:rPr>
              <w:t>) документа(</w:t>
            </w:r>
            <w:proofErr w:type="spellStart"/>
            <w:r>
              <w:rPr>
                <w:lang w:eastAsia="ru-RU"/>
              </w:rPr>
              <w:t>ів</w:t>
            </w:r>
            <w:proofErr w:type="spellEnd"/>
            <w:r>
              <w:rPr>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B5B4AFA" w14:textId="5AC0D8D0" w:rsidR="00F5574D" w:rsidRPr="00EC79A6" w:rsidRDefault="00F5574D" w:rsidP="00043383">
            <w:pPr>
              <w:widowControl/>
              <w:suppressAutoHyphens w:val="0"/>
              <w:jc w:val="both"/>
              <w:rPr>
                <w:b/>
                <w:bCs/>
                <w:lang w:eastAsia="ru-RU"/>
              </w:rPr>
            </w:pPr>
            <w:r w:rsidRPr="00EC79A6">
              <w:rPr>
                <w:b/>
                <w:bCs/>
                <w:lang w:eastAsia="ru-RU"/>
              </w:rPr>
              <w:t>УВАГА!!!</w:t>
            </w:r>
          </w:p>
          <w:p w14:paraId="285849BD" w14:textId="77777777" w:rsidR="00F5574D" w:rsidRDefault="00F5574D" w:rsidP="00043383">
            <w:pPr>
              <w:widowControl/>
              <w:suppressAutoHyphens w:val="0"/>
              <w:jc w:val="both"/>
              <w:rPr>
                <w:lang w:eastAsia="ru-RU"/>
              </w:rPr>
            </w:pPr>
            <w:r w:rsidRPr="00EC79A6">
              <w:rPr>
                <w:b/>
                <w:bCs/>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79A6">
              <w:rPr>
                <w:b/>
                <w:bCs/>
                <w:lang w:eastAsia="ru-RU"/>
              </w:rPr>
              <w:t>сканкопій</w:t>
            </w:r>
            <w:proofErr w:type="spellEnd"/>
            <w:r w:rsidRPr="00EC79A6">
              <w:rPr>
                <w:b/>
                <w:bCs/>
                <w:lang w:eastAsia="ru-RU"/>
              </w:rPr>
              <w:t xml:space="preserve"> через електронну систему закупівель.</w:t>
            </w:r>
            <w:r>
              <w:rPr>
                <w:lang w:eastAsia="ru-RU"/>
              </w:rPr>
              <w:t xml:space="preserve"> </w:t>
            </w:r>
          </w:p>
          <w:p w14:paraId="5E11A74F" w14:textId="77777777" w:rsidR="00F5574D" w:rsidRPr="00EC79A6" w:rsidRDefault="00F5574D" w:rsidP="00043383">
            <w:pPr>
              <w:widowControl/>
              <w:suppressAutoHyphens w:val="0"/>
              <w:jc w:val="both"/>
              <w:rPr>
                <w:b/>
                <w:bCs/>
                <w:lang w:eastAsia="ru-RU"/>
              </w:rPr>
            </w:pPr>
            <w:r w:rsidRPr="00EC79A6">
              <w:rPr>
                <w:b/>
                <w:bCs/>
                <w:lang w:eastAsia="ru-RU"/>
              </w:rPr>
              <w:lastRenderedPageBreak/>
              <w:t xml:space="preserve">Тендерна пропозиція учасника має відповідати ряду вимог: </w:t>
            </w:r>
          </w:p>
          <w:p w14:paraId="664C5EC2" w14:textId="77777777" w:rsidR="00F5574D" w:rsidRPr="00EC79A6" w:rsidRDefault="00F5574D" w:rsidP="00043383">
            <w:pPr>
              <w:widowControl/>
              <w:suppressAutoHyphens w:val="0"/>
              <w:jc w:val="both"/>
              <w:rPr>
                <w:b/>
                <w:bCs/>
                <w:lang w:eastAsia="ru-RU"/>
              </w:rPr>
            </w:pPr>
            <w:r w:rsidRPr="00EC79A6">
              <w:rPr>
                <w:b/>
                <w:bCs/>
                <w:lang w:eastAsia="ru-RU"/>
              </w:rPr>
              <w:t xml:space="preserve">1) документи мають бути чіткими та розбірливими для читання; </w:t>
            </w:r>
          </w:p>
          <w:p w14:paraId="1ADC293F" w14:textId="77777777" w:rsidR="00F5574D" w:rsidRPr="00EC79A6" w:rsidRDefault="00F5574D" w:rsidP="00043383">
            <w:pPr>
              <w:widowControl/>
              <w:suppressAutoHyphens w:val="0"/>
              <w:jc w:val="both"/>
              <w:rPr>
                <w:b/>
                <w:bCs/>
                <w:lang w:eastAsia="ru-RU"/>
              </w:rPr>
            </w:pPr>
            <w:r w:rsidRPr="00EC79A6">
              <w:rPr>
                <w:b/>
                <w:bCs/>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B271787" w14:textId="77777777" w:rsidR="00F5574D" w:rsidRPr="00EC79A6" w:rsidRDefault="00F5574D" w:rsidP="00043383">
            <w:pPr>
              <w:widowControl/>
              <w:suppressAutoHyphens w:val="0"/>
              <w:jc w:val="both"/>
              <w:rPr>
                <w:b/>
                <w:bCs/>
                <w:lang w:eastAsia="ru-RU"/>
              </w:rPr>
            </w:pPr>
            <w:r w:rsidRPr="00EC79A6">
              <w:rPr>
                <w:b/>
                <w:bCs/>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75BE4E03" w14:textId="77777777" w:rsidR="00F5574D" w:rsidRPr="00EC79A6" w:rsidRDefault="00F5574D" w:rsidP="00043383">
            <w:pPr>
              <w:widowControl/>
              <w:suppressAutoHyphens w:val="0"/>
              <w:jc w:val="both"/>
              <w:rPr>
                <w:b/>
                <w:bCs/>
                <w:lang w:eastAsia="ru-RU"/>
              </w:rPr>
            </w:pPr>
            <w:r w:rsidRPr="00EC79A6">
              <w:rPr>
                <w:b/>
                <w:bCs/>
                <w:lang w:eastAsia="ru-RU"/>
              </w:rPr>
              <w:t xml:space="preserve">4) якщо </w:t>
            </w:r>
            <w:r>
              <w:rPr>
                <w:b/>
                <w:bCs/>
                <w:lang w:eastAsia="ru-RU"/>
              </w:rPr>
              <w:t xml:space="preserve">тендерна </w:t>
            </w:r>
            <w:r w:rsidRPr="00EC79A6">
              <w:rPr>
                <w:b/>
                <w:bCs/>
                <w:lang w:eastAsia="ru-RU"/>
              </w:rPr>
              <w:t xml:space="preserve">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0C3BD3B" w14:textId="77777777" w:rsidR="00F5574D" w:rsidRPr="00EC79A6" w:rsidRDefault="00F5574D" w:rsidP="00043383">
            <w:pPr>
              <w:widowControl/>
              <w:suppressAutoHyphens w:val="0"/>
              <w:jc w:val="both"/>
              <w:rPr>
                <w:b/>
                <w:bCs/>
                <w:lang w:eastAsia="ru-RU"/>
              </w:rPr>
            </w:pPr>
            <w:r w:rsidRPr="00EC79A6">
              <w:rPr>
                <w:b/>
                <w:bCs/>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03F48E4" w14:textId="77777777" w:rsidR="00F5574D" w:rsidRPr="00EC79A6" w:rsidRDefault="00F5574D" w:rsidP="00043383">
            <w:pPr>
              <w:widowControl/>
              <w:suppressAutoHyphens w:val="0"/>
              <w:jc w:val="both"/>
              <w:rPr>
                <w:b/>
                <w:bCs/>
                <w:lang w:eastAsia="ru-RU"/>
              </w:rPr>
            </w:pPr>
            <w:r w:rsidRPr="00EC79A6">
              <w:rPr>
                <w:b/>
                <w:bCs/>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D6C17B" w14:textId="5EF34F36" w:rsidR="00CA58AA" w:rsidRPr="00BC6416" w:rsidRDefault="00F5574D" w:rsidP="00043383">
            <w:pPr>
              <w:widowControl/>
              <w:suppressAutoHyphens w:val="0"/>
              <w:jc w:val="both"/>
              <w:rPr>
                <w:lang w:eastAsia="ru-RU"/>
              </w:rPr>
            </w:pPr>
            <w:r w:rsidRPr="00EC79A6">
              <w:rPr>
                <w:b/>
                <w:bCs/>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EC79A6">
              <w:rPr>
                <w:b/>
                <w:bCs/>
                <w:lang w:eastAsia="ru-RU"/>
              </w:rPr>
              <w:t>засвідчувального</w:t>
            </w:r>
            <w:proofErr w:type="spellEnd"/>
            <w:r w:rsidRPr="00EC79A6">
              <w:rPr>
                <w:b/>
                <w:bCs/>
                <w:lang w:eastAsia="ru-RU"/>
              </w:rPr>
              <w:t xml:space="preserve"> органу за посиланням </w:t>
            </w:r>
            <w:hyperlink r:id="rId9" w:history="1">
              <w:r w:rsidRPr="0094309B">
                <w:rPr>
                  <w:rStyle w:val="a4"/>
                  <w:b/>
                  <w:bCs/>
                  <w:lang w:eastAsia="ru-RU"/>
                </w:rPr>
                <w:t>https://czo.gov.ua/verify</w:t>
              </w:r>
            </w:hyperlink>
            <w:r>
              <w:rPr>
                <w:b/>
                <w:bCs/>
                <w:lang w:eastAsia="ru-RU"/>
              </w:rPr>
              <w:t xml:space="preserve">. </w:t>
            </w:r>
            <w:r w:rsidRPr="00EC79A6">
              <w:rPr>
                <w:b/>
                <w:bCs/>
                <w:lang w:eastAsia="ru-RU"/>
              </w:rPr>
              <w:t xml:space="preserve">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Pr>
                <w:b/>
                <w:bCs/>
                <w:lang w:eastAsia="ru-RU"/>
              </w:rPr>
              <w:t>5</w:t>
            </w:r>
            <w:r w:rsidRPr="00EC79A6">
              <w:rPr>
                <w:b/>
                <w:bCs/>
                <w:lang w:eastAsia="ru-RU"/>
              </w:rPr>
              <w:t xml:space="preserve"> </w:t>
            </w:r>
            <w:r>
              <w:rPr>
                <w:b/>
                <w:bCs/>
                <w:lang w:eastAsia="ru-RU"/>
              </w:rPr>
              <w:t>під</w:t>
            </w:r>
            <w:r w:rsidRPr="00EC79A6">
              <w:rPr>
                <w:b/>
                <w:bCs/>
                <w:lang w:eastAsia="ru-RU"/>
              </w:rPr>
              <w:t xml:space="preserve">пункту </w:t>
            </w:r>
            <w:r>
              <w:rPr>
                <w:b/>
                <w:bCs/>
                <w:lang w:eastAsia="ru-RU"/>
              </w:rPr>
              <w:t>2</w:t>
            </w:r>
            <w:r w:rsidRPr="00EC79A6">
              <w:rPr>
                <w:b/>
                <w:bCs/>
                <w:lang w:eastAsia="ru-RU"/>
              </w:rPr>
              <w:t xml:space="preserve"> </w:t>
            </w:r>
            <w:r>
              <w:rPr>
                <w:b/>
                <w:bCs/>
                <w:lang w:eastAsia="ru-RU"/>
              </w:rPr>
              <w:t xml:space="preserve">пункту 44 </w:t>
            </w:r>
          </w:p>
          <w:p w14:paraId="1A51E053" w14:textId="77777777" w:rsidR="00191A43" w:rsidRPr="00BC6416" w:rsidRDefault="00191A43" w:rsidP="00043383">
            <w:pPr>
              <w:widowControl/>
              <w:suppressAutoHyphens w:val="0"/>
              <w:jc w:val="both"/>
              <w:rPr>
                <w:lang w:eastAsia="ru-RU"/>
              </w:rPr>
            </w:pPr>
            <w:r w:rsidRPr="00BC6416">
              <w:rPr>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BC6416" w:rsidRDefault="00191A43" w:rsidP="00043383">
            <w:pPr>
              <w:widowControl/>
              <w:suppressAutoHyphens w:val="0"/>
              <w:jc w:val="both"/>
              <w:rPr>
                <w:lang w:eastAsia="ru-RU"/>
              </w:rPr>
            </w:pPr>
            <w:r w:rsidRPr="00BC6416">
              <w:rPr>
                <w:lang w:eastAsia="ru-RU"/>
              </w:rPr>
              <w:t>Перелік</w:t>
            </w:r>
            <w:r w:rsidRPr="00BC6416">
              <w:rPr>
                <w:rFonts w:ascii="Calibri" w:eastAsia="Calibri" w:hAnsi="Calibri"/>
                <w:sz w:val="22"/>
                <w:szCs w:val="22"/>
                <w:lang w:val="ru-RU" w:eastAsia="en-US"/>
              </w:rPr>
              <w:t xml:space="preserve"> </w:t>
            </w:r>
            <w:r w:rsidRPr="00BC6416">
              <w:rPr>
                <w:lang w:eastAsia="ru-RU"/>
              </w:rPr>
              <w:t>формальних помилок, затверджений наказом Мінекономіки від 15.04.2020 № 710:</w:t>
            </w:r>
          </w:p>
          <w:p w14:paraId="6E9F80F0" w14:textId="77777777" w:rsidR="00191A43" w:rsidRPr="00BC6416" w:rsidRDefault="00191A43" w:rsidP="00043383">
            <w:pPr>
              <w:widowControl/>
              <w:suppressAutoHyphens w:val="0"/>
              <w:jc w:val="both"/>
              <w:rPr>
                <w:lang w:eastAsia="ru-RU"/>
              </w:rPr>
            </w:pPr>
            <w:r w:rsidRPr="00BC6416">
              <w:rPr>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уживання великої літери; </w:t>
            </w:r>
          </w:p>
          <w:p w14:paraId="5AE104CE"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уживання розділових знаків та відмінювання слів у реченні; </w:t>
            </w:r>
          </w:p>
          <w:p w14:paraId="05822FFA"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використання слова або мовного звороту, запозичених з іншої мови; </w:t>
            </w:r>
          </w:p>
          <w:p w14:paraId="6E7734D4"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328CE4"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lastRenderedPageBreak/>
              <w:t xml:space="preserve">застосування правил переносу частини слова з рядка в рядок; </w:t>
            </w:r>
          </w:p>
          <w:p w14:paraId="24540BFA"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написання слів разом та/або окремо, та/або через дефіс; </w:t>
            </w:r>
          </w:p>
          <w:p w14:paraId="475C471E" w14:textId="77777777" w:rsidR="00191A43" w:rsidRPr="00BC6416" w:rsidRDefault="00191A43" w:rsidP="00043383">
            <w:pPr>
              <w:widowControl/>
              <w:numPr>
                <w:ilvl w:val="0"/>
                <w:numId w:val="11"/>
              </w:numPr>
              <w:suppressAutoHyphens w:val="0"/>
              <w:contextualSpacing/>
              <w:jc w:val="both"/>
              <w:rPr>
                <w:lang w:eastAsia="ru-RU"/>
              </w:rPr>
            </w:pPr>
            <w:r w:rsidRPr="00BC6416">
              <w:rPr>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BC6416" w:rsidRDefault="00191A43" w:rsidP="00043383">
            <w:pPr>
              <w:widowControl/>
              <w:suppressAutoHyphens w:val="0"/>
              <w:jc w:val="both"/>
              <w:rPr>
                <w:lang w:eastAsia="ru-RU"/>
              </w:rPr>
            </w:pPr>
            <w:r w:rsidRPr="00BC6416">
              <w:rPr>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BC6416" w:rsidRDefault="00191A43" w:rsidP="00043383">
            <w:pPr>
              <w:widowControl/>
              <w:suppressAutoHyphens w:val="0"/>
              <w:jc w:val="both"/>
              <w:rPr>
                <w:lang w:eastAsia="ru-RU"/>
              </w:rPr>
            </w:pPr>
            <w:r w:rsidRPr="00BC6416">
              <w:rPr>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BC6416" w:rsidRDefault="00191A43" w:rsidP="00043383">
            <w:pPr>
              <w:widowControl/>
              <w:suppressAutoHyphens w:val="0"/>
              <w:jc w:val="both"/>
              <w:rPr>
                <w:lang w:eastAsia="ru-RU"/>
              </w:rPr>
            </w:pPr>
            <w:r w:rsidRPr="00BC6416">
              <w:rPr>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BC6416" w:rsidRDefault="00191A43" w:rsidP="00043383">
            <w:pPr>
              <w:widowControl/>
              <w:suppressAutoHyphens w:val="0"/>
              <w:jc w:val="both"/>
              <w:rPr>
                <w:lang w:eastAsia="ru-RU"/>
              </w:rPr>
            </w:pPr>
            <w:r w:rsidRPr="00BC6416">
              <w:rPr>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BC6416" w:rsidRDefault="00191A43" w:rsidP="00043383">
            <w:pPr>
              <w:widowControl/>
              <w:suppressAutoHyphens w:val="0"/>
              <w:jc w:val="both"/>
              <w:rPr>
                <w:lang w:eastAsia="ru-RU"/>
              </w:rPr>
            </w:pPr>
            <w:r w:rsidRPr="00BC6416">
              <w:rPr>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BC6416" w:rsidRDefault="00191A43" w:rsidP="00043383">
            <w:pPr>
              <w:widowControl/>
              <w:suppressAutoHyphens w:val="0"/>
              <w:jc w:val="both"/>
              <w:rPr>
                <w:lang w:eastAsia="ru-RU"/>
              </w:rPr>
            </w:pPr>
            <w:r w:rsidRPr="00BC6416">
              <w:rPr>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BC6416" w:rsidRDefault="00191A43" w:rsidP="00043383">
            <w:pPr>
              <w:widowControl/>
              <w:suppressAutoHyphens w:val="0"/>
              <w:jc w:val="both"/>
              <w:rPr>
                <w:lang w:eastAsia="ru-RU"/>
              </w:rPr>
            </w:pPr>
            <w:r w:rsidRPr="00BC6416">
              <w:rPr>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BC6416" w:rsidRDefault="00191A43" w:rsidP="00043383">
            <w:pPr>
              <w:widowControl/>
              <w:suppressAutoHyphens w:val="0"/>
              <w:jc w:val="both"/>
              <w:rPr>
                <w:lang w:eastAsia="ru-RU"/>
              </w:rPr>
            </w:pPr>
            <w:r w:rsidRPr="00BC6416">
              <w:rPr>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BC6416" w:rsidRDefault="00191A43" w:rsidP="00043383">
            <w:pPr>
              <w:widowControl/>
              <w:suppressAutoHyphens w:val="0"/>
              <w:jc w:val="both"/>
              <w:rPr>
                <w:lang w:eastAsia="ru-RU"/>
              </w:rPr>
            </w:pPr>
            <w:r w:rsidRPr="00BC6416">
              <w:rPr>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BC6416" w:rsidRDefault="00191A43" w:rsidP="00043383">
            <w:pPr>
              <w:widowControl/>
              <w:suppressAutoHyphens w:val="0"/>
              <w:jc w:val="both"/>
              <w:rPr>
                <w:lang w:eastAsia="ru-RU"/>
              </w:rPr>
            </w:pPr>
            <w:r w:rsidRPr="00BC6416">
              <w:rPr>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BC6416" w:rsidRDefault="00191A43" w:rsidP="00043383">
            <w:pPr>
              <w:widowControl/>
              <w:suppressAutoHyphens w:val="0"/>
              <w:jc w:val="both"/>
              <w:rPr>
                <w:lang w:eastAsia="ru-RU"/>
              </w:rPr>
            </w:pPr>
            <w:r w:rsidRPr="00BC6416">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BC6416" w:rsidRDefault="00191A43" w:rsidP="00043383">
            <w:pPr>
              <w:widowControl/>
              <w:suppressAutoHyphens w:val="0"/>
              <w:jc w:val="both"/>
              <w:rPr>
                <w:lang w:eastAsia="ru-RU"/>
              </w:rPr>
            </w:pPr>
            <w:r w:rsidRPr="00BC6416">
              <w:rPr>
                <w:lang w:eastAsia="ru-RU"/>
              </w:rPr>
              <w:t>Приклади формальних помилок:</w:t>
            </w:r>
          </w:p>
          <w:p w14:paraId="5049F7AA"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lastRenderedPageBreak/>
              <w:t xml:space="preserve">«вінницька область» замість «Вінницька область» або «місто </w:t>
            </w:r>
            <w:proofErr w:type="spellStart"/>
            <w:r w:rsidRPr="00BC6416">
              <w:rPr>
                <w:lang w:eastAsia="ru-RU"/>
              </w:rPr>
              <w:t>львів</w:t>
            </w:r>
            <w:proofErr w:type="spellEnd"/>
            <w:r w:rsidRPr="00BC6416">
              <w:rPr>
                <w:lang w:eastAsia="ru-RU"/>
              </w:rPr>
              <w:t xml:space="preserve">» замість «місто Львів»; </w:t>
            </w:r>
          </w:p>
          <w:p w14:paraId="40AF21DB"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«у складі тендерна пропозиція» замість «у складі тендерної пропозиції»;</w:t>
            </w:r>
          </w:p>
          <w:p w14:paraId="19B29405"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w:t>
            </w:r>
            <w:proofErr w:type="spellStart"/>
            <w:r w:rsidRPr="00BC6416">
              <w:rPr>
                <w:lang w:eastAsia="ru-RU"/>
              </w:rPr>
              <w:t>тендернапропозиція</w:t>
            </w:r>
            <w:proofErr w:type="spellEnd"/>
            <w:r w:rsidRPr="00BC6416">
              <w:rPr>
                <w:lang w:eastAsia="ru-RU"/>
              </w:rPr>
              <w:t>» замість «тендерна пропозиція»;</w:t>
            </w:r>
          </w:p>
          <w:p w14:paraId="60B790B3" w14:textId="77777777" w:rsidR="00191A43" w:rsidRPr="00BC6416" w:rsidRDefault="00191A43" w:rsidP="00043383">
            <w:pPr>
              <w:widowControl/>
              <w:numPr>
                <w:ilvl w:val="0"/>
                <w:numId w:val="12"/>
              </w:numPr>
              <w:suppressAutoHyphens w:val="0"/>
              <w:contextualSpacing/>
              <w:jc w:val="both"/>
              <w:rPr>
                <w:lang w:eastAsia="ru-RU"/>
              </w:rPr>
            </w:pPr>
            <w:r w:rsidRPr="00BC6416">
              <w:rPr>
                <w:lang w:eastAsia="ru-RU"/>
              </w:rPr>
              <w:t>«</w:t>
            </w:r>
            <w:proofErr w:type="spellStart"/>
            <w:r w:rsidRPr="00BC6416">
              <w:rPr>
                <w:lang w:eastAsia="ru-RU"/>
              </w:rPr>
              <w:t>срток</w:t>
            </w:r>
            <w:proofErr w:type="spellEnd"/>
            <w:r w:rsidRPr="00BC6416">
              <w:rPr>
                <w:lang w:eastAsia="ru-RU"/>
              </w:rPr>
              <w:t xml:space="preserve"> поставки» замість «строк поставки»;</w:t>
            </w:r>
          </w:p>
          <w:p w14:paraId="25FF8B6D" w14:textId="77777777" w:rsidR="00B37262" w:rsidRDefault="00191A43" w:rsidP="00043383">
            <w:pPr>
              <w:widowControl/>
              <w:numPr>
                <w:ilvl w:val="0"/>
                <w:numId w:val="12"/>
              </w:numPr>
              <w:suppressAutoHyphens w:val="0"/>
              <w:contextualSpacing/>
              <w:jc w:val="both"/>
              <w:rPr>
                <w:lang w:eastAsia="ru-RU"/>
              </w:rPr>
            </w:pPr>
            <w:r w:rsidRPr="00BC6416">
              <w:rPr>
                <w:lang w:eastAsia="ru-RU"/>
              </w:rPr>
              <w:t xml:space="preserve">«Довідка» замість «Лист», «Гарантійний лист» замість «Довідка», «Лист» замість «Гарантійний лист» </w:t>
            </w:r>
          </w:p>
          <w:p w14:paraId="7D36FE83" w14:textId="76D23C76" w:rsidR="00191A43" w:rsidRPr="00BC6416" w:rsidRDefault="00B37262" w:rsidP="00043383">
            <w:pPr>
              <w:widowControl/>
              <w:numPr>
                <w:ilvl w:val="0"/>
                <w:numId w:val="12"/>
              </w:numPr>
              <w:suppressAutoHyphens w:val="0"/>
              <w:contextualSpacing/>
              <w:jc w:val="both"/>
              <w:rPr>
                <w:lang w:eastAsia="ru-RU"/>
              </w:rPr>
            </w:pPr>
            <w:r w:rsidRPr="008F116D">
              <w:rPr>
                <w:lang w:eastAsia="ru-RU"/>
              </w:rPr>
              <w:t xml:space="preserve">перенос </w:t>
            </w:r>
            <w:r>
              <w:rPr>
                <w:lang w:eastAsia="ru-RU"/>
              </w:rPr>
              <w:t>«</w:t>
            </w:r>
            <w:proofErr w:type="spellStart"/>
            <w:r w:rsidRPr="008F116D">
              <w:rPr>
                <w:lang w:eastAsia="ru-RU"/>
              </w:rPr>
              <w:t>поряд-ок</w:t>
            </w:r>
            <w:proofErr w:type="spellEnd"/>
            <w:r>
              <w:rPr>
                <w:lang w:eastAsia="ru-RU"/>
              </w:rPr>
              <w:t>»</w:t>
            </w:r>
            <w:r w:rsidRPr="008F116D">
              <w:rPr>
                <w:lang w:eastAsia="ru-RU"/>
              </w:rPr>
              <w:t xml:space="preserve"> замість </w:t>
            </w:r>
            <w:r>
              <w:rPr>
                <w:lang w:eastAsia="ru-RU"/>
              </w:rPr>
              <w:t>«</w:t>
            </w:r>
            <w:proofErr w:type="spellStart"/>
            <w:r w:rsidRPr="008F116D">
              <w:rPr>
                <w:lang w:eastAsia="ru-RU"/>
              </w:rPr>
              <w:t>поря-док</w:t>
            </w:r>
            <w:proofErr w:type="spellEnd"/>
            <w:r>
              <w:rPr>
                <w:lang w:eastAsia="ru-RU"/>
              </w:rPr>
              <w:t>»,</w:t>
            </w:r>
            <w:r w:rsidRPr="008F116D">
              <w:rPr>
                <w:lang w:eastAsia="ru-RU"/>
              </w:rPr>
              <w:t xml:space="preserve"> </w:t>
            </w:r>
            <w:r>
              <w:rPr>
                <w:lang w:eastAsia="ru-RU"/>
              </w:rPr>
              <w:t>«</w:t>
            </w:r>
            <w:proofErr w:type="spellStart"/>
            <w:r w:rsidRPr="008F116D">
              <w:rPr>
                <w:lang w:eastAsia="ru-RU"/>
              </w:rPr>
              <w:t>ненадається</w:t>
            </w:r>
            <w:proofErr w:type="spellEnd"/>
            <w:r>
              <w:rPr>
                <w:lang w:eastAsia="ru-RU"/>
              </w:rPr>
              <w:t>»</w:t>
            </w:r>
            <w:r w:rsidRPr="008F116D">
              <w:rPr>
                <w:lang w:eastAsia="ru-RU"/>
              </w:rPr>
              <w:t xml:space="preserve"> замість </w:t>
            </w:r>
            <w:r>
              <w:rPr>
                <w:lang w:eastAsia="ru-RU"/>
              </w:rPr>
              <w:t>«</w:t>
            </w:r>
            <w:r w:rsidRPr="008F116D">
              <w:rPr>
                <w:lang w:eastAsia="ru-RU"/>
              </w:rPr>
              <w:t>не надається</w:t>
            </w:r>
            <w:r>
              <w:rPr>
                <w:lang w:eastAsia="ru-RU"/>
              </w:rPr>
              <w:t>»</w:t>
            </w:r>
            <w:r w:rsidRPr="008F116D">
              <w:rPr>
                <w:lang w:eastAsia="ru-RU"/>
              </w:rPr>
              <w:t xml:space="preserve">; </w:t>
            </w:r>
            <w:r w:rsidR="00191A43" w:rsidRPr="00BC6416">
              <w:rPr>
                <w:lang w:eastAsia="ru-RU"/>
              </w:rPr>
              <w:t>тощо;</w:t>
            </w:r>
          </w:p>
          <w:p w14:paraId="77D0C56E" w14:textId="70D07819" w:rsidR="00F470B9" w:rsidRPr="00BC6416" w:rsidRDefault="00191A43" w:rsidP="00043383">
            <w:pPr>
              <w:shd w:val="clear" w:color="auto" w:fill="FFFFFF"/>
              <w:jc w:val="both"/>
              <w:rPr>
                <w:u w:val="single"/>
                <w:shd w:val="solid" w:color="FFFFFF" w:fill="FFFFFF"/>
                <w:lang w:eastAsia="en-US"/>
              </w:rPr>
            </w:pPr>
            <w:r w:rsidRPr="00BC6416">
              <w:rPr>
                <w:lang w:eastAsia="ru-RU"/>
              </w:rPr>
              <w:t>подання документа у форматі  «</w:t>
            </w:r>
            <w:r w:rsidRPr="00BC6416">
              <w:rPr>
                <w:lang w:val="en-US" w:eastAsia="ru-RU"/>
              </w:rPr>
              <w:t>PDF</w:t>
            </w:r>
            <w:r w:rsidRPr="00BC6416">
              <w:rPr>
                <w:lang w:eastAsia="ru-RU"/>
              </w:rPr>
              <w:t>» замість «JPEG», «JPEG» замість «</w:t>
            </w:r>
            <w:r w:rsidRPr="00BC6416">
              <w:rPr>
                <w:lang w:val="en-US" w:eastAsia="ru-RU"/>
              </w:rPr>
              <w:t>PDF</w:t>
            </w:r>
            <w:r w:rsidRPr="00BC6416">
              <w:rPr>
                <w:lang w:eastAsia="ru-RU"/>
              </w:rPr>
              <w:t>», «RAR» замість «</w:t>
            </w:r>
            <w:r w:rsidRPr="00BC6416">
              <w:rPr>
                <w:lang w:val="en-US" w:eastAsia="ru-RU"/>
              </w:rPr>
              <w:t>PDF</w:t>
            </w:r>
            <w:r w:rsidRPr="00BC6416">
              <w:rPr>
                <w:lang w:eastAsia="ru-RU"/>
              </w:rPr>
              <w:t>», «7z» замість «</w:t>
            </w:r>
            <w:r w:rsidRPr="00BC6416">
              <w:rPr>
                <w:lang w:val="en-US" w:eastAsia="ru-RU"/>
              </w:rPr>
              <w:t>PDF</w:t>
            </w:r>
            <w:r w:rsidRPr="00BC6416">
              <w:rPr>
                <w:lang w:eastAsia="ru-RU"/>
              </w:rPr>
              <w:t>» тощо.</w:t>
            </w:r>
          </w:p>
        </w:tc>
      </w:tr>
      <w:tr w:rsidR="00D87BA0" w:rsidRPr="00155851" w14:paraId="107E43DD"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155851" w:rsidRDefault="00D87BA0" w:rsidP="00043383">
            <w:pPr>
              <w:pStyle w:val="11"/>
              <w:snapToGrid w:val="0"/>
              <w:spacing w:before="0" w:after="0"/>
              <w:rPr>
                <w:b/>
                <w:bCs/>
                <w:color w:val="000000"/>
              </w:rPr>
            </w:pPr>
            <w:r>
              <w:rPr>
                <w:b/>
                <w:bCs/>
                <w:color w:val="000000"/>
              </w:rPr>
              <w:lastRenderedPageBreak/>
              <w:t xml:space="preserve">2. </w:t>
            </w:r>
            <w:r w:rsidRPr="00D87BA0">
              <w:rPr>
                <w:b/>
                <w:bCs/>
                <w:color w:val="000000"/>
              </w:rPr>
              <w:t>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630D4E35" w14:textId="56E9B3D9"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Не вимагається</w:t>
            </w:r>
          </w:p>
        </w:tc>
      </w:tr>
      <w:tr w:rsidR="00D87BA0" w:rsidRPr="00155851" w14:paraId="2589466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Default="00D87BA0" w:rsidP="00043383">
            <w:pPr>
              <w:pStyle w:val="11"/>
              <w:snapToGrid w:val="0"/>
              <w:spacing w:before="0" w:after="0"/>
              <w:rPr>
                <w:b/>
                <w:bCs/>
                <w:color w:val="000000"/>
              </w:rPr>
            </w:pPr>
            <w:r>
              <w:rPr>
                <w:b/>
                <w:bCs/>
                <w:color w:val="000000"/>
              </w:rPr>
              <w:t xml:space="preserve">3. </w:t>
            </w:r>
            <w:r w:rsidRPr="00D87BA0">
              <w:rPr>
                <w:b/>
                <w:bCs/>
                <w:color w:val="000000"/>
              </w:rPr>
              <w:t>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651953" w14:textId="2BA5CB71"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Не вимагається</w:t>
            </w:r>
          </w:p>
        </w:tc>
      </w:tr>
      <w:tr w:rsidR="00D87BA0" w:rsidRPr="00155851" w14:paraId="494999D4"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Default="00D87BA0" w:rsidP="00043383">
            <w:pPr>
              <w:pStyle w:val="11"/>
              <w:snapToGrid w:val="0"/>
              <w:spacing w:before="0" w:after="0"/>
              <w:contextualSpacing/>
              <w:rPr>
                <w:b/>
                <w:bCs/>
                <w:color w:val="000000"/>
              </w:rPr>
            </w:pPr>
            <w:r>
              <w:rPr>
                <w:b/>
                <w:bCs/>
                <w:color w:val="000000"/>
              </w:rPr>
              <w:t xml:space="preserve">4. </w:t>
            </w:r>
            <w:r w:rsidRPr="00D87BA0">
              <w:rPr>
                <w:b/>
                <w:bCs/>
                <w:color w:val="000000"/>
              </w:rPr>
              <w:t>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16E3F40B" w14:textId="4848FB4A" w:rsidR="00D87BA0" w:rsidRPr="008641B1" w:rsidRDefault="00D87BA0" w:rsidP="00043383">
            <w:pPr>
              <w:jc w:val="both"/>
              <w:rPr>
                <w:color w:val="000000"/>
                <w:shd w:val="solid" w:color="FFFFFF" w:fill="FFFFFF"/>
                <w:lang w:eastAsia="en-US"/>
              </w:rPr>
            </w:pPr>
            <w:r w:rsidRPr="008641B1">
              <w:rPr>
                <w:color w:val="000000"/>
                <w:shd w:val="solid" w:color="FFFFFF" w:fill="FFFFFF"/>
                <w:lang w:eastAsia="en-US"/>
              </w:rPr>
              <w:t xml:space="preserve">Тендерні пропозиції вважаються дійсними протягом </w:t>
            </w:r>
            <w:r w:rsidR="007E0FE8">
              <w:rPr>
                <w:color w:val="000000"/>
                <w:shd w:val="solid" w:color="FFFFFF" w:fill="FFFFFF"/>
                <w:lang w:eastAsia="en-US"/>
              </w:rPr>
              <w:t>90</w:t>
            </w:r>
            <w:r w:rsidRPr="008641B1">
              <w:rPr>
                <w:color w:val="000000"/>
                <w:shd w:val="solid" w:color="FFFFFF" w:fill="FFFFFF"/>
                <w:lang w:eastAsia="en-US"/>
              </w:rPr>
              <w:t xml:space="preserve"> днів із дати кінцевого строку подання тендерних пропозицій. </w:t>
            </w:r>
          </w:p>
          <w:p w14:paraId="4215F83A" w14:textId="77777777"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D87BA0" w:rsidRDefault="00D87BA0" w:rsidP="00043383">
            <w:pPr>
              <w:jc w:val="both"/>
              <w:rPr>
                <w:color w:val="000000"/>
                <w:shd w:val="solid" w:color="FFFFFF" w:fill="FFFFFF"/>
                <w:lang w:eastAsia="en-US"/>
              </w:rPr>
            </w:pPr>
            <w:r>
              <w:rPr>
                <w:color w:val="000000"/>
                <w:shd w:val="solid" w:color="FFFFFF" w:fill="FFFFFF"/>
                <w:lang w:eastAsia="en-US"/>
              </w:rPr>
              <w:t>-</w:t>
            </w:r>
            <w:r w:rsidRPr="00D87BA0">
              <w:rPr>
                <w:color w:val="000000"/>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D87BA0" w:rsidRDefault="00D87BA0" w:rsidP="00043383">
            <w:pPr>
              <w:jc w:val="both"/>
              <w:rPr>
                <w:color w:val="000000"/>
                <w:shd w:val="solid" w:color="FFFFFF" w:fill="FFFFFF"/>
                <w:lang w:eastAsia="en-US"/>
              </w:rPr>
            </w:pPr>
            <w:r>
              <w:rPr>
                <w:color w:val="000000"/>
                <w:shd w:val="solid" w:color="FFFFFF" w:fill="FFFFFF"/>
                <w:lang w:eastAsia="en-US"/>
              </w:rPr>
              <w:t>-</w:t>
            </w:r>
            <w:r w:rsidRPr="00D87BA0">
              <w:rPr>
                <w:color w:val="000000"/>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D87BA0" w:rsidRDefault="00D87BA0" w:rsidP="00043383">
            <w:pPr>
              <w:jc w:val="both"/>
              <w:rPr>
                <w:color w:val="000000"/>
                <w:shd w:val="solid" w:color="FFFFFF" w:fill="FFFFFF"/>
                <w:lang w:eastAsia="en-US"/>
              </w:rPr>
            </w:pPr>
            <w:r w:rsidRPr="00D87BA0">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155851" w14:paraId="74DCE11F"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009B8B05" w14:textId="3DC6DD01" w:rsidR="0017630F" w:rsidRDefault="0017630F" w:rsidP="00F55E2B">
            <w:pPr>
              <w:pStyle w:val="11"/>
              <w:snapToGrid w:val="0"/>
              <w:spacing w:before="0" w:after="0"/>
              <w:contextualSpacing/>
              <w:rPr>
                <w:b/>
                <w:bCs/>
                <w:color w:val="000000"/>
              </w:rPr>
            </w:pPr>
            <w:r w:rsidRPr="0017630F">
              <w:rPr>
                <w:b/>
                <w:bCs/>
                <w:color w:val="000000"/>
              </w:rPr>
              <w:t>5. Кваліфікаційні критерії до учасників та вимоги, встановлені пунктом 4</w:t>
            </w:r>
            <w:r w:rsidR="00F55E2B">
              <w:rPr>
                <w:b/>
                <w:bCs/>
                <w:color w:val="000000"/>
              </w:rPr>
              <w:t>7</w:t>
            </w:r>
            <w:r w:rsidRPr="0017630F">
              <w:rPr>
                <w:b/>
                <w:bCs/>
                <w:color w:val="000000"/>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75277753" w14:textId="77777777" w:rsidR="0017630F" w:rsidRPr="004900B6" w:rsidRDefault="0017630F" w:rsidP="00043383">
            <w:pPr>
              <w:widowControl/>
              <w:suppressAutoHyphens w:val="0"/>
              <w:jc w:val="both"/>
              <w:rPr>
                <w:lang w:eastAsia="ru-RU"/>
              </w:rPr>
            </w:pPr>
            <w:r w:rsidRPr="004900B6">
              <w:rPr>
                <w:lang w:eastAsia="ru-RU"/>
              </w:rPr>
              <w:t xml:space="preserve">Кваліфікаційні критерії та інформація про спосіб їх підтвердження </w:t>
            </w:r>
            <w:r w:rsidRPr="00BC6416">
              <w:rPr>
                <w:lang w:eastAsia="ru-RU"/>
              </w:rPr>
              <w:t>викладені у Додатку № 1</w:t>
            </w:r>
            <w:r w:rsidRPr="004900B6">
              <w:rPr>
                <w:lang w:eastAsia="ru-RU"/>
              </w:rPr>
              <w:t xml:space="preserve"> до тендерної документації.</w:t>
            </w:r>
          </w:p>
          <w:p w14:paraId="06199255" w14:textId="40A43205" w:rsidR="0017630F" w:rsidRPr="004900B6" w:rsidRDefault="0017630F" w:rsidP="00043383">
            <w:pPr>
              <w:widowControl/>
              <w:suppressAutoHyphens w:val="0"/>
              <w:jc w:val="both"/>
              <w:rPr>
                <w:lang w:eastAsia="ru-RU"/>
              </w:rPr>
            </w:pPr>
            <w:r w:rsidRPr="004900B6">
              <w:rPr>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1E0F7F01" w14:textId="3BDC1288" w:rsidR="0017630F" w:rsidRPr="004900B6" w:rsidRDefault="0017630F" w:rsidP="00043383">
            <w:pPr>
              <w:widowControl/>
              <w:suppressAutoHyphens w:val="0"/>
              <w:jc w:val="both"/>
              <w:rPr>
                <w:lang w:eastAsia="ru-RU"/>
              </w:rPr>
            </w:pPr>
            <w:r w:rsidRPr="004900B6">
              <w:rPr>
                <w:lang w:eastAsia="ru-RU"/>
              </w:rPr>
              <w:t>У разі проведенн</w:t>
            </w:r>
            <w:r w:rsidR="009C4EF5">
              <w:rPr>
                <w:lang w:eastAsia="ru-RU"/>
              </w:rPr>
              <w:t>я відкритих торгів згідно з</w:t>
            </w:r>
            <w:r w:rsidRPr="004900B6">
              <w:rPr>
                <w:lang w:eastAsia="ru-RU"/>
              </w:rPr>
              <w:t xml:space="preserve"> </w:t>
            </w:r>
            <w:r w:rsidR="009C4EF5">
              <w:rPr>
                <w:lang w:eastAsia="ru-RU"/>
              </w:rPr>
              <w:t>О</w:t>
            </w:r>
            <w:r w:rsidRPr="004900B6">
              <w:rPr>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6D71C4E7" w:rsidR="0017630F" w:rsidRPr="004900B6" w:rsidRDefault="0017630F" w:rsidP="00043383">
            <w:pPr>
              <w:jc w:val="both"/>
              <w:rPr>
                <w:color w:val="000000"/>
                <w:u w:val="single"/>
                <w:shd w:val="solid" w:color="FFFFFF" w:fill="FFFFFF"/>
                <w:lang w:eastAsia="en-US"/>
              </w:rPr>
            </w:pPr>
            <w:r w:rsidRPr="004900B6">
              <w:rPr>
                <w:lang w:eastAsia="ru-RU"/>
              </w:rPr>
              <w:t>Підстави для відмови в участі у процедурі закупівлі встановлені пунктом 4</w:t>
            </w:r>
            <w:r w:rsidR="00DC6D8E">
              <w:rPr>
                <w:lang w:eastAsia="ru-RU"/>
              </w:rPr>
              <w:t>7</w:t>
            </w:r>
            <w:r w:rsidRPr="004900B6">
              <w:rPr>
                <w:lang w:eastAsia="ru-RU"/>
              </w:rPr>
              <w:t xml:space="preserve"> Особливостей та спосіб підтвердження відповідності учасників викладений у </w:t>
            </w:r>
            <w:r w:rsidRPr="00BC6416">
              <w:rPr>
                <w:lang w:eastAsia="ru-RU"/>
              </w:rPr>
              <w:t>Додатку № 2.</w:t>
            </w:r>
          </w:p>
        </w:tc>
      </w:tr>
      <w:tr w:rsidR="00F470B9" w:rsidRPr="00155851" w14:paraId="05D8DC9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155851" w:rsidRDefault="004900B6" w:rsidP="00043383">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lastRenderedPageBreak/>
              <w:t xml:space="preserve">6. </w:t>
            </w:r>
            <w:r w:rsidRPr="004900B6">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155851" w:rsidRDefault="004900B6" w:rsidP="00043383">
            <w:pPr>
              <w:contextualSpacing/>
              <w:jc w:val="both"/>
              <w:rPr>
                <w:lang w:eastAsia="uk-UA"/>
              </w:rPr>
            </w:pPr>
            <w:r w:rsidRPr="004900B6">
              <w:rPr>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BC6416">
              <w:rPr>
                <w:lang w:eastAsia="ru-RU"/>
              </w:rPr>
              <w:t>у Додатку № 3.</w:t>
            </w:r>
          </w:p>
        </w:tc>
      </w:tr>
      <w:tr w:rsidR="004900B6" w:rsidRPr="00155851" w14:paraId="52659721" w14:textId="77777777"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Default="004900B6" w:rsidP="00043383">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7.</w:t>
            </w:r>
            <w:r w:rsidR="00211795">
              <w:rPr>
                <w:rFonts w:ascii="Times New Roman" w:hAnsi="Times New Roman"/>
                <w:b/>
                <w:sz w:val="24"/>
                <w:szCs w:val="24"/>
                <w:lang w:val="uk-UA" w:eastAsia="uk-UA"/>
              </w:rPr>
              <w:t xml:space="preserve"> </w:t>
            </w:r>
            <w:r w:rsidRPr="004900B6">
              <w:rPr>
                <w:rFonts w:ascii="Times New Roman" w:hAnsi="Times New Roman"/>
                <w:b/>
                <w:sz w:val="24"/>
                <w:szCs w:val="24"/>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4900B6" w:rsidRDefault="004900B6" w:rsidP="00043383">
            <w:pPr>
              <w:contextualSpacing/>
              <w:jc w:val="both"/>
              <w:rPr>
                <w:lang w:eastAsia="ru-RU"/>
              </w:rPr>
            </w:pPr>
            <w:r w:rsidRPr="004900B6">
              <w:rPr>
                <w:lang w:eastAsia="ru-RU"/>
              </w:rPr>
              <w:t>Закуповується товар, тому вимоги щодо надання інформації про субпідрядника / співвиконавця не встановлюються.</w:t>
            </w:r>
          </w:p>
        </w:tc>
      </w:tr>
      <w:tr w:rsidR="00211795" w:rsidRPr="00155851" w14:paraId="331C82B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Default="00211795" w:rsidP="00043383">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 xml:space="preserve">8. </w:t>
            </w:r>
            <w:r w:rsidRPr="00211795">
              <w:rPr>
                <w:rFonts w:ascii="Times New Roman" w:hAnsi="Times New Roman"/>
                <w:b/>
                <w:sz w:val="24"/>
                <w:szCs w:val="24"/>
                <w:lang w:val="uk-UA" w:eastAsia="uk-UA"/>
              </w:rPr>
              <w:t>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40B9E9" w14:textId="77777777" w:rsidR="00211795" w:rsidRDefault="00211795" w:rsidP="00043383">
            <w:pPr>
              <w:contextualSpacing/>
              <w:jc w:val="both"/>
              <w:rPr>
                <w:lang w:eastAsia="ru-RU"/>
              </w:rPr>
            </w:pPr>
            <w:r w:rsidRPr="00211795">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8C5F72" w14:textId="77777777" w:rsidR="00DC6D8E" w:rsidRPr="008F116D" w:rsidRDefault="00DC6D8E" w:rsidP="00043383">
            <w:pPr>
              <w:jc w:val="both"/>
              <w:rPr>
                <w:rFonts w:eastAsia="Calibri"/>
              </w:rPr>
            </w:pPr>
            <w:r w:rsidRPr="008F116D">
              <w:rPr>
                <w:rFonts w:eastAsia="Calibri"/>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116D">
              <w:rPr>
                <w:rFonts w:eastAsia="Calibri"/>
                <w:b/>
                <w:bCs/>
                <w:i/>
                <w:iCs/>
              </w:rPr>
              <w:t>протягом 24 годин</w:t>
            </w:r>
            <w:r w:rsidRPr="008F116D">
              <w:rPr>
                <w:rFonts w:eastAsia="Calibri"/>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6FF8B3F4" w14:textId="6AFDA392" w:rsidR="00DC6D8E" w:rsidRPr="00DC6D8E" w:rsidRDefault="00DC6D8E" w:rsidP="00043383">
            <w:pPr>
              <w:jc w:val="both"/>
              <w:rPr>
                <w:rFonts w:eastAsia="Calibri"/>
              </w:rPr>
            </w:pPr>
            <w:r w:rsidRPr="008F116D">
              <w:rPr>
                <w:rFonts w:eastAsia="Calibri"/>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11795" w:rsidRPr="00155851" w14:paraId="04202B45" w14:textId="0CE09DA9"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211795" w:rsidRDefault="00211795" w:rsidP="00043383">
            <w:pPr>
              <w:contextualSpacing/>
              <w:jc w:val="center"/>
              <w:rPr>
                <w:b/>
                <w:lang w:eastAsia="ru-RU"/>
              </w:rPr>
            </w:pPr>
            <w:r w:rsidRPr="00211795">
              <w:rPr>
                <w:b/>
                <w:lang w:eastAsia="ru-RU"/>
              </w:rPr>
              <w:t>Подання та розкриття тендерної пропозиц</w:t>
            </w:r>
            <w:r>
              <w:rPr>
                <w:b/>
                <w:lang w:eastAsia="ru-RU"/>
              </w:rPr>
              <w:t>ії</w:t>
            </w:r>
          </w:p>
        </w:tc>
      </w:tr>
      <w:tr w:rsidR="00211795" w:rsidRPr="00155851" w14:paraId="5B049118" w14:textId="119BF9E1"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211795" w:rsidRDefault="00211795" w:rsidP="00043383">
            <w:pPr>
              <w:contextualSpacing/>
              <w:rPr>
                <w:b/>
                <w:lang w:eastAsia="ru-RU"/>
              </w:rPr>
            </w:pPr>
            <w:r w:rsidRPr="00211795">
              <w:rPr>
                <w:b/>
                <w:lang w:eastAsia="ru-RU"/>
              </w:rPr>
              <w:t>1.</w:t>
            </w:r>
            <w:r>
              <w:rPr>
                <w:b/>
                <w:lang w:eastAsia="ru-RU"/>
              </w:rPr>
              <w:t xml:space="preserve"> </w:t>
            </w:r>
            <w:r w:rsidRPr="00211795">
              <w:rPr>
                <w:b/>
                <w:lang w:eastAsia="ru-RU"/>
              </w:rPr>
              <w:t>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2526D130" w14:textId="50CA671B" w:rsidR="00EA7A03" w:rsidRPr="00AC7B11" w:rsidRDefault="00211795" w:rsidP="00043383">
            <w:pPr>
              <w:ind w:left="40" w:right="120" w:firstLine="376"/>
              <w:jc w:val="both"/>
            </w:pPr>
            <w:r>
              <w:rPr>
                <w:lang w:eastAsia="ru-RU"/>
              </w:rPr>
              <w:t>Кінцевий строк подання тендерних пропозицій</w:t>
            </w:r>
            <w:r w:rsidR="00EA7A03">
              <w:rPr>
                <w:lang w:eastAsia="ru-RU"/>
              </w:rPr>
              <w:t xml:space="preserve"> зазначено на майданчику електронної системи закупівель. </w:t>
            </w:r>
            <w:r w:rsidR="00EA7A03" w:rsidRPr="00541F34">
              <w:rPr>
                <w:i/>
              </w:rPr>
              <w:t>(</w:t>
            </w:r>
            <w:r w:rsidR="00EA7A03" w:rsidRPr="00EA7A03">
              <w:rPr>
                <w:b/>
                <w:bCs/>
                <w:i/>
              </w:rPr>
              <w:t>С</w:t>
            </w:r>
            <w:r w:rsidR="00EA7A03" w:rsidRPr="00541F34">
              <w:rPr>
                <w:b/>
                <w:i/>
              </w:rPr>
              <w:t>трок для подання тендерних пропозицій</w:t>
            </w:r>
            <w:r w:rsidR="00EA7A03" w:rsidRPr="00AC7B11">
              <w:rPr>
                <w:b/>
                <w:i/>
              </w:rPr>
              <w:t xml:space="preserve"> не може бути менше ніж сім днів з дня оприлюднення оголошення про проведення відкритих торгів в електронній системі закупівель</w:t>
            </w:r>
            <w:r w:rsidR="00EA7A03" w:rsidRPr="00AC7B11">
              <w:rPr>
                <w:i/>
              </w:rPr>
              <w:t>).</w:t>
            </w:r>
          </w:p>
          <w:p w14:paraId="5D33F38E" w14:textId="77777777" w:rsidR="00EA7A03" w:rsidRPr="00AC7B11" w:rsidRDefault="00EA7A03" w:rsidP="00043383">
            <w:pPr>
              <w:ind w:firstLine="432"/>
              <w:jc w:val="both"/>
            </w:pPr>
            <w:r w:rsidRPr="00AC7B11">
              <w:t>Отримана тендерна пропозиція вноситься автоматично до реєстру отриманих тендерних пропозицій.</w:t>
            </w:r>
          </w:p>
          <w:p w14:paraId="2D13759D" w14:textId="77777777" w:rsidR="00EA7A03" w:rsidRPr="00AC7B11" w:rsidRDefault="00EA7A03" w:rsidP="00043383">
            <w:pPr>
              <w:ind w:firstLine="432"/>
              <w:jc w:val="both"/>
            </w:pPr>
            <w:r w:rsidRPr="00AC7B1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CDF6C5" w14:textId="7FE263E7" w:rsidR="00211795" w:rsidRPr="00211795" w:rsidRDefault="00211795" w:rsidP="00043383">
            <w:pPr>
              <w:contextualSpacing/>
              <w:jc w:val="both"/>
              <w:rPr>
                <w:lang w:eastAsia="ru-RU"/>
              </w:rPr>
            </w:pPr>
            <w:r w:rsidRPr="00730784">
              <w:rPr>
                <w:color w:val="FF0000"/>
                <w:lang w:eastAsia="ru-RU"/>
              </w:rPr>
              <w:t xml:space="preserve"> </w:t>
            </w:r>
            <w:r>
              <w:rPr>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155851" w14:paraId="32029857" w14:textId="77777777"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211795" w:rsidRDefault="00211795" w:rsidP="00043383">
            <w:pPr>
              <w:contextualSpacing/>
              <w:rPr>
                <w:b/>
                <w:lang w:eastAsia="ru-RU"/>
              </w:rPr>
            </w:pPr>
            <w:r>
              <w:rPr>
                <w:b/>
                <w:lang w:eastAsia="ru-RU"/>
              </w:rPr>
              <w:t xml:space="preserve">2. </w:t>
            </w:r>
            <w:r w:rsidRPr="00211795">
              <w:rPr>
                <w:b/>
                <w:lang w:eastAsia="ru-RU"/>
              </w:rPr>
              <w:t>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1D44A8D2" w14:textId="0B2EFB9D" w:rsidR="00151501" w:rsidRDefault="00211795" w:rsidP="00043383">
            <w:pPr>
              <w:contextualSpacing/>
              <w:jc w:val="both"/>
              <w:rPr>
                <w:lang w:eastAsia="ru-RU"/>
              </w:rPr>
            </w:pPr>
            <w:r>
              <w:rPr>
                <w:lang w:eastAsia="ru-RU"/>
              </w:rPr>
              <w:t xml:space="preserve">Відкриті торги проводяться </w:t>
            </w:r>
            <w:r w:rsidR="00151501">
              <w:rPr>
                <w:lang w:eastAsia="ru-RU"/>
              </w:rPr>
              <w:t>із</w:t>
            </w:r>
            <w:r>
              <w:rPr>
                <w:lang w:eastAsia="ru-RU"/>
              </w:rPr>
              <w:t xml:space="preserve"> застосування</w:t>
            </w:r>
            <w:r w:rsidR="00151501">
              <w:rPr>
                <w:lang w:eastAsia="ru-RU"/>
              </w:rPr>
              <w:t>м</w:t>
            </w:r>
            <w:r>
              <w:rPr>
                <w:lang w:eastAsia="ru-RU"/>
              </w:rPr>
              <w:t xml:space="preserve"> електронного аукціону. </w:t>
            </w:r>
            <w:r w:rsidR="00151501" w:rsidRPr="00151501">
              <w:rPr>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w:t>
            </w:r>
            <w:r w:rsidR="00A71929">
              <w:rPr>
                <w:lang w:eastAsia="ru-RU"/>
              </w:rPr>
              <w:t>О</w:t>
            </w:r>
            <w:r w:rsidR="00151501" w:rsidRPr="00151501">
              <w:rPr>
                <w:lang w:eastAsia="ru-RU"/>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4B39D9" w14:textId="2CB7242A" w:rsidR="00211795" w:rsidRDefault="00211795" w:rsidP="00043383">
            <w:pPr>
              <w:contextualSpacing/>
              <w:jc w:val="both"/>
              <w:rPr>
                <w:lang w:eastAsia="ru-RU"/>
              </w:rPr>
            </w:pPr>
            <w:r>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lang w:eastAsia="ru-RU"/>
              </w:rPr>
              <w:lastRenderedPageBreak/>
              <w:t>кваліфікаційним критеріям відповідно до статті 16 Закону, і документи, що підтверджують відсутність підстав, визначених пунктом 4</w:t>
            </w:r>
            <w:r w:rsidR="00A33B43">
              <w:rPr>
                <w:lang w:eastAsia="ru-RU"/>
              </w:rPr>
              <w:t>7 О</w:t>
            </w:r>
            <w:r>
              <w:rPr>
                <w:lang w:eastAsia="ru-RU"/>
              </w:rPr>
              <w:t xml:space="preserve">собливостей. Замовник, орган оскарження та </w:t>
            </w:r>
            <w:proofErr w:type="spellStart"/>
            <w:r>
              <w:rPr>
                <w:lang w:eastAsia="ru-RU"/>
              </w:rPr>
              <w:t>Держаудитслужба</w:t>
            </w:r>
            <w:proofErr w:type="spellEnd"/>
            <w:r>
              <w:rPr>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7F709EF" w14:textId="77777777" w:rsidR="00211795" w:rsidRDefault="00211795" w:rsidP="00043383">
            <w:pPr>
              <w:contextualSpacing/>
              <w:jc w:val="both"/>
              <w:rPr>
                <w:lang w:eastAsia="ru-RU"/>
              </w:rPr>
            </w:pPr>
            <w:r>
              <w:rPr>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1E49D0" w14:textId="6FC77F75" w:rsidR="0011444C" w:rsidRDefault="00211795" w:rsidP="00043383">
            <w:pPr>
              <w:contextualSpacing/>
              <w:jc w:val="both"/>
              <w:rPr>
                <w:lang w:eastAsia="ru-RU"/>
              </w:rPr>
            </w:pPr>
            <w:r>
              <w:rPr>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4B5C" w:rsidRPr="00155851" w14:paraId="4D5F3A9A" w14:textId="2F5A658F"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24B5C" w:rsidRDefault="00024B5C" w:rsidP="00043383">
            <w:pPr>
              <w:contextualSpacing/>
              <w:jc w:val="center"/>
              <w:rPr>
                <w:b/>
                <w:lang w:eastAsia="ru-RU"/>
              </w:rPr>
            </w:pPr>
            <w:r w:rsidRPr="00024B5C">
              <w:rPr>
                <w:b/>
                <w:lang w:eastAsia="ru-RU"/>
              </w:rPr>
              <w:lastRenderedPageBreak/>
              <w:t>Оцінка тендерної пропозиції</w:t>
            </w:r>
          </w:p>
        </w:tc>
      </w:tr>
      <w:tr w:rsidR="00024B5C" w:rsidRPr="00155851" w14:paraId="0B42EB10" w14:textId="4D13066B"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24B5C" w:rsidRDefault="00024B5C" w:rsidP="00043383">
            <w:pPr>
              <w:contextualSpacing/>
              <w:rPr>
                <w:b/>
                <w:lang w:eastAsia="ru-RU"/>
              </w:rPr>
            </w:pPr>
            <w:r>
              <w:rPr>
                <w:b/>
                <w:lang w:eastAsia="ru-RU"/>
              </w:rPr>
              <w:t xml:space="preserve">1. </w:t>
            </w:r>
            <w:r w:rsidRPr="00024B5C">
              <w:rPr>
                <w:b/>
                <w:lang w:eastAsia="ru-RU"/>
              </w:rPr>
              <w:t>Перелік критеріїв оцінки та методика оцінки тендерних пропозицій із зазначенням питомої ваги кожного</w:t>
            </w:r>
            <w:r>
              <w:rPr>
                <w:b/>
                <w:lang w:eastAsia="ru-RU"/>
              </w:rPr>
              <w:t xml:space="preserve"> критерію</w:t>
            </w:r>
          </w:p>
        </w:tc>
        <w:tc>
          <w:tcPr>
            <w:tcW w:w="7532" w:type="dxa"/>
            <w:tcBorders>
              <w:top w:val="single" w:sz="4" w:space="0" w:color="auto"/>
              <w:left w:val="single" w:sz="4" w:space="0" w:color="auto"/>
              <w:bottom w:val="single" w:sz="4" w:space="0" w:color="auto"/>
              <w:right w:val="single" w:sz="4" w:space="0" w:color="000000"/>
            </w:tcBorders>
          </w:tcPr>
          <w:p w14:paraId="07F550D7" w14:textId="1F6DDA29" w:rsidR="00024B5C" w:rsidRDefault="00024B5C" w:rsidP="00043383">
            <w:pPr>
              <w:jc w:val="both"/>
              <w:rPr>
                <w:lang w:eastAsia="ru-RU"/>
              </w:rPr>
            </w:pPr>
            <w:r>
              <w:rPr>
                <w:lang w:eastAsia="ru-RU"/>
              </w:rPr>
              <w:t>Є</w:t>
            </w:r>
            <w:r w:rsidRPr="00016C3E">
              <w:rPr>
                <w:lang w:eastAsia="ru-RU"/>
              </w:rPr>
              <w:t>диний критерій оцінки – Ціна –</w:t>
            </w:r>
            <w:r w:rsidR="00187567">
              <w:rPr>
                <w:lang w:eastAsia="ru-RU"/>
              </w:rPr>
              <w:t xml:space="preserve"> питома вага</w:t>
            </w:r>
            <w:r w:rsidRPr="00016C3E">
              <w:rPr>
                <w:lang w:eastAsia="ru-RU"/>
              </w:rPr>
              <w:t xml:space="preserve"> 100%.</w:t>
            </w:r>
          </w:p>
          <w:p w14:paraId="6DEA15E1" w14:textId="692AFB0E" w:rsidR="00024B5C" w:rsidRPr="00024B5C" w:rsidRDefault="00024B5C" w:rsidP="00043383">
            <w:pPr>
              <w:contextualSpacing/>
              <w:jc w:val="both"/>
              <w:rPr>
                <w:b/>
                <w:lang w:eastAsia="ru-RU"/>
              </w:rPr>
            </w:pPr>
            <w:r w:rsidRPr="00016C3E">
              <w:rPr>
                <w:lang w:eastAsia="ru-RU"/>
              </w:rPr>
              <w:t>Ціна</w:t>
            </w:r>
            <w:r>
              <w:rPr>
                <w:lang w:eastAsia="ru-RU"/>
              </w:rPr>
              <w:t xml:space="preserve"> тендерної </w:t>
            </w:r>
            <w:r w:rsidRPr="00016C3E">
              <w:rPr>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lang w:eastAsia="ru-RU"/>
              </w:rPr>
              <w:t xml:space="preserve">тендерної </w:t>
            </w:r>
            <w:r w:rsidRPr="00016C3E">
              <w:rPr>
                <w:lang w:eastAsia="ru-RU"/>
              </w:rPr>
              <w:t>пропозиції зазначається без ПДВ.</w:t>
            </w:r>
          </w:p>
        </w:tc>
      </w:tr>
      <w:tr w:rsidR="00024B5C" w:rsidRPr="00155851" w14:paraId="2D9B6C9F"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Default="00024B5C" w:rsidP="00043383">
            <w:pPr>
              <w:contextualSpacing/>
              <w:rPr>
                <w:b/>
                <w:lang w:eastAsia="ru-RU"/>
              </w:rPr>
            </w:pPr>
            <w:r>
              <w:rPr>
                <w:b/>
                <w:lang w:eastAsia="ru-RU"/>
              </w:rPr>
              <w:t xml:space="preserve">2. </w:t>
            </w:r>
            <w:r w:rsidRPr="00024B5C">
              <w:rPr>
                <w:b/>
                <w:lang w:eastAsia="ru-RU"/>
              </w:rPr>
              <w:t>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5E03B481" w14:textId="77777777" w:rsidR="0022593F" w:rsidRPr="0022593F" w:rsidRDefault="0022593F" w:rsidP="0022593F">
            <w:pPr>
              <w:jc w:val="both"/>
              <w:rPr>
                <w:lang w:eastAsia="ru-RU"/>
              </w:rPr>
            </w:pPr>
            <w:r w:rsidRPr="0022593F">
              <w:rPr>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593F">
              <w:rPr>
                <w:lang w:eastAsia="ru-RU"/>
              </w:rPr>
              <w:t>бенефіціарним</w:t>
            </w:r>
            <w:proofErr w:type="spellEnd"/>
            <w:r w:rsidRPr="0022593F">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0AF40" w14:textId="77777777" w:rsidR="0022593F" w:rsidRPr="0022593F" w:rsidRDefault="0022593F" w:rsidP="0022593F">
            <w:pPr>
              <w:contextualSpacing/>
              <w:jc w:val="both"/>
              <w:rPr>
                <w:lang w:eastAsia="ru-RU"/>
              </w:rPr>
            </w:pPr>
            <w:r w:rsidRPr="0022593F">
              <w:rPr>
                <w:u w:val="single"/>
                <w:lang w:eastAsia="ru-RU"/>
              </w:rPr>
              <w:t xml:space="preserve">У разі якщо учасник або його кінцевий </w:t>
            </w:r>
            <w:proofErr w:type="spellStart"/>
            <w:r w:rsidRPr="0022593F">
              <w:rPr>
                <w:u w:val="single"/>
                <w:lang w:eastAsia="ru-RU"/>
              </w:rPr>
              <w:t>бенефіціарний</w:t>
            </w:r>
            <w:proofErr w:type="spellEnd"/>
            <w:r w:rsidRPr="0022593F">
              <w:rPr>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22593F">
              <w:rPr>
                <w:lang w:eastAsia="ru-RU"/>
              </w:rPr>
              <w:t>:</w:t>
            </w:r>
          </w:p>
          <w:p w14:paraId="19C003CB" w14:textId="77777777" w:rsidR="0022593F" w:rsidRPr="0022593F" w:rsidRDefault="0022593F" w:rsidP="0022593F">
            <w:pPr>
              <w:contextualSpacing/>
              <w:jc w:val="both"/>
              <w:rPr>
                <w:lang w:eastAsia="ru-RU"/>
              </w:rPr>
            </w:pPr>
            <w:r w:rsidRPr="0022593F">
              <w:rPr>
                <w:lang w:eastAsia="ru-RU"/>
              </w:rPr>
              <w:t>-</w:t>
            </w:r>
            <w:r w:rsidRPr="0022593F">
              <w:rPr>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65E388B" w14:textId="77777777" w:rsidR="0022593F" w:rsidRPr="0022593F" w:rsidRDefault="0022593F" w:rsidP="0022593F">
            <w:pPr>
              <w:contextualSpacing/>
              <w:jc w:val="both"/>
              <w:rPr>
                <w:lang w:eastAsia="ru-RU"/>
              </w:rPr>
            </w:pPr>
            <w:r w:rsidRPr="0022593F">
              <w:rPr>
                <w:lang w:eastAsia="ru-RU"/>
              </w:rPr>
              <w:t>-</w:t>
            </w:r>
            <w:r w:rsidRPr="0022593F">
              <w:rPr>
                <w:lang w:eastAsia="ru-RU"/>
              </w:rPr>
              <w:tab/>
              <w:t xml:space="preserve">посвідку на постійне чи тимчасове проживання на території </w:t>
            </w:r>
            <w:r w:rsidRPr="0022593F">
              <w:rPr>
                <w:lang w:eastAsia="ru-RU"/>
              </w:rPr>
              <w:lastRenderedPageBreak/>
              <w:t>України;</w:t>
            </w:r>
          </w:p>
          <w:p w14:paraId="17AC165F" w14:textId="77777777" w:rsidR="0022593F" w:rsidRPr="0022593F" w:rsidRDefault="0022593F" w:rsidP="0022593F">
            <w:pPr>
              <w:contextualSpacing/>
              <w:jc w:val="both"/>
              <w:rPr>
                <w:lang w:eastAsia="ru-RU"/>
              </w:rPr>
            </w:pPr>
            <w:r w:rsidRPr="0022593F">
              <w:rPr>
                <w:lang w:eastAsia="ru-RU"/>
              </w:rPr>
              <w:t>-</w:t>
            </w:r>
            <w:r w:rsidRPr="0022593F">
              <w:rPr>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E30750" w14:textId="77777777" w:rsidR="0022593F" w:rsidRPr="0022593F" w:rsidRDefault="0022593F" w:rsidP="0022593F">
            <w:pPr>
              <w:contextualSpacing/>
              <w:jc w:val="both"/>
              <w:rPr>
                <w:lang w:eastAsia="ru-RU"/>
              </w:rPr>
            </w:pPr>
            <w:r w:rsidRPr="0022593F">
              <w:rPr>
                <w:lang w:eastAsia="ru-RU"/>
              </w:rPr>
              <w:t>-</w:t>
            </w:r>
            <w:r w:rsidRPr="0022593F">
              <w:rPr>
                <w:lang w:eastAsia="ru-RU"/>
              </w:rPr>
              <w:tab/>
              <w:t>посвідчення біженця чи документ, що підтверджує надання притулку в Україні(</w:t>
            </w:r>
            <w:r w:rsidRPr="0022593F">
              <w:rPr>
                <w:rFonts w:ascii="Calibri" w:eastAsia="Calibri" w:hAnsi="Calibri"/>
                <w:lang w:eastAsia="en-US"/>
              </w:rPr>
              <w:t xml:space="preserve"> </w:t>
            </w:r>
            <w:r w:rsidRPr="0022593F">
              <w:rPr>
                <w:lang w:eastAsia="ru-RU"/>
              </w:rPr>
              <w:t xml:space="preserve">стаття 1 Закону України “Про громадянство України”). </w:t>
            </w:r>
          </w:p>
          <w:p w14:paraId="039C68E0" w14:textId="77777777" w:rsidR="0022593F" w:rsidRPr="0022593F" w:rsidRDefault="0022593F" w:rsidP="0022593F">
            <w:pPr>
              <w:jc w:val="both"/>
              <w:rPr>
                <w:lang w:eastAsia="ru-RU"/>
              </w:rPr>
            </w:pPr>
            <w:r w:rsidRPr="0022593F">
              <w:rPr>
                <w:lang w:eastAsia="ru-RU"/>
              </w:rPr>
              <w:t xml:space="preserve">У разі якщо учасник або його кінцевий </w:t>
            </w:r>
            <w:proofErr w:type="spellStart"/>
            <w:r w:rsidRPr="0022593F">
              <w:rPr>
                <w:lang w:eastAsia="ru-RU"/>
              </w:rPr>
              <w:t>бенефіціарний</w:t>
            </w:r>
            <w:proofErr w:type="spellEnd"/>
            <w:r w:rsidRPr="0022593F">
              <w:rPr>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2593F">
              <w:rPr>
                <w:lang w:eastAsia="ru-RU"/>
              </w:rPr>
              <w:t>бенефіціарним</w:t>
            </w:r>
            <w:proofErr w:type="spellEnd"/>
            <w:r w:rsidRPr="0022593F">
              <w:rPr>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593F">
              <w:rPr>
                <w:lang w:eastAsia="ru-RU"/>
              </w:rPr>
              <w:t>бенефіціарним</w:t>
            </w:r>
            <w:proofErr w:type="spellEnd"/>
            <w:r w:rsidRPr="0022593F">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22593F">
              <w:rPr>
                <w:lang w:eastAsia="ru-RU"/>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700091" w14:textId="77777777" w:rsidR="0022593F" w:rsidRPr="00AF6C7A" w:rsidRDefault="0022593F" w:rsidP="0022593F">
            <w:pPr>
              <w:jc w:val="both"/>
              <w:rPr>
                <w:b/>
                <w:u w:val="single"/>
                <w:lang w:eastAsia="ru-RU"/>
              </w:rPr>
            </w:pPr>
            <w:r w:rsidRPr="00AF6C7A">
              <w:rPr>
                <w:b/>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DD26E14" w14:textId="77777777" w:rsidR="0022593F" w:rsidRPr="0022593F" w:rsidRDefault="0022593F" w:rsidP="0022593F">
            <w:pPr>
              <w:jc w:val="both"/>
              <w:rPr>
                <w:lang w:eastAsia="ru-RU"/>
              </w:rPr>
            </w:pPr>
            <w:r w:rsidRPr="0022593F">
              <w:rPr>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w:t>
            </w:r>
            <w:r w:rsidRPr="0022593F">
              <w:rPr>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22593F">
              <w:rPr>
                <w:lang w:eastAsia="ru-RU"/>
              </w:rPr>
              <w:t xml:space="preserve"> </w:t>
            </w:r>
          </w:p>
          <w:p w14:paraId="4CD5BFF8" w14:textId="77777777" w:rsidR="0022593F" w:rsidRPr="0022593F" w:rsidRDefault="0022593F" w:rsidP="0022593F">
            <w:pPr>
              <w:jc w:val="both"/>
              <w:rPr>
                <w:lang w:eastAsia="ru-RU"/>
              </w:rPr>
            </w:pPr>
            <w:r w:rsidRPr="0022593F">
              <w:rPr>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F326A9B" w14:textId="77777777" w:rsidR="0022593F" w:rsidRPr="0022593F" w:rsidRDefault="0022593F" w:rsidP="0022593F">
            <w:pPr>
              <w:jc w:val="both"/>
              <w:rPr>
                <w:lang w:eastAsia="ru-RU"/>
              </w:rPr>
            </w:pPr>
            <w:r w:rsidRPr="0022593F">
              <w:rPr>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C308A2A" w14:textId="77777777" w:rsidR="0022593F" w:rsidRPr="0022593F" w:rsidRDefault="0022593F" w:rsidP="0022593F">
            <w:pPr>
              <w:jc w:val="both"/>
              <w:rPr>
                <w:lang w:eastAsia="ru-RU"/>
              </w:rPr>
            </w:pPr>
            <w:r w:rsidRPr="0022593F">
              <w:rPr>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22593F">
              <w:rPr>
                <w:lang w:eastAsia="ru-RU"/>
              </w:rPr>
              <w:t>.</w:t>
            </w:r>
          </w:p>
          <w:p w14:paraId="3D31162B" w14:textId="77777777" w:rsidR="0022593F" w:rsidRPr="0022593F" w:rsidRDefault="0022593F" w:rsidP="0022593F">
            <w:pPr>
              <w:jc w:val="both"/>
              <w:rPr>
                <w:lang w:eastAsia="ru-RU"/>
              </w:rPr>
            </w:pPr>
            <w:r w:rsidRPr="0022593F">
              <w:rPr>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2C5035" w14:textId="77777777" w:rsidR="0022593F" w:rsidRPr="0022593F" w:rsidRDefault="0022593F" w:rsidP="0022593F">
            <w:pPr>
              <w:jc w:val="both"/>
              <w:rPr>
                <w:lang w:eastAsia="ru-RU"/>
              </w:rPr>
            </w:pPr>
            <w:r w:rsidRPr="0022593F">
              <w:rPr>
                <w:lang w:eastAsia="ru-RU"/>
              </w:rPr>
              <w:t xml:space="preserve">Обґрунтування аномально низької тендерної пропозиції може містити </w:t>
            </w:r>
            <w:r w:rsidRPr="0022593F">
              <w:rPr>
                <w:lang w:eastAsia="ru-RU"/>
              </w:rPr>
              <w:lastRenderedPageBreak/>
              <w:t>інформацію про:</w:t>
            </w:r>
          </w:p>
          <w:p w14:paraId="020DB9E7" w14:textId="77777777" w:rsidR="0022593F" w:rsidRPr="0022593F" w:rsidRDefault="0022593F" w:rsidP="0022593F">
            <w:pPr>
              <w:jc w:val="both"/>
              <w:rPr>
                <w:lang w:eastAsia="ru-RU"/>
              </w:rPr>
            </w:pPr>
            <w:r w:rsidRPr="0022593F">
              <w:rPr>
                <w:lang w:eastAsia="ru-RU"/>
              </w:rPr>
              <w:t>-</w:t>
            </w:r>
            <w:r w:rsidRPr="0022593F">
              <w:rPr>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3A192AE" w14:textId="77777777" w:rsidR="0022593F" w:rsidRPr="0022593F" w:rsidRDefault="0022593F" w:rsidP="0022593F">
            <w:pPr>
              <w:jc w:val="both"/>
              <w:rPr>
                <w:lang w:eastAsia="ru-RU"/>
              </w:rPr>
            </w:pPr>
            <w:r w:rsidRPr="0022593F">
              <w:rPr>
                <w:lang w:eastAsia="ru-RU"/>
              </w:rPr>
              <w:t>-</w:t>
            </w:r>
            <w:r w:rsidRPr="0022593F">
              <w:rPr>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850D28" w14:textId="77777777" w:rsidR="0022593F" w:rsidRPr="0022593F" w:rsidRDefault="0022593F" w:rsidP="0022593F">
            <w:pPr>
              <w:jc w:val="both"/>
              <w:rPr>
                <w:lang w:eastAsia="ru-RU"/>
              </w:rPr>
            </w:pPr>
            <w:r w:rsidRPr="0022593F">
              <w:rPr>
                <w:lang w:eastAsia="ru-RU"/>
              </w:rPr>
              <w:t>-</w:t>
            </w:r>
            <w:r w:rsidRPr="0022593F">
              <w:rPr>
                <w:lang w:eastAsia="ru-RU"/>
              </w:rPr>
              <w:tab/>
              <w:t>отримання учасником процедури закупівлі державної допомоги згідно із законодавством.</w:t>
            </w:r>
          </w:p>
          <w:p w14:paraId="3356903F" w14:textId="77777777" w:rsidR="0022593F" w:rsidRPr="0022593F" w:rsidRDefault="0022593F" w:rsidP="0022593F">
            <w:pPr>
              <w:jc w:val="both"/>
              <w:rPr>
                <w:lang w:eastAsia="ru-RU"/>
              </w:rPr>
            </w:pPr>
            <w:r w:rsidRPr="0022593F">
              <w:rPr>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E89D20" w14:textId="77777777" w:rsidR="0022593F" w:rsidRPr="0022593F" w:rsidRDefault="0022593F" w:rsidP="0022593F">
            <w:pPr>
              <w:jc w:val="both"/>
              <w:rPr>
                <w:lang w:eastAsia="ru-RU"/>
              </w:rPr>
            </w:pPr>
            <w:r w:rsidRPr="0022593F">
              <w:rPr>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E09F1A" w14:textId="77777777" w:rsidR="0022593F" w:rsidRPr="0022593F" w:rsidRDefault="0022593F" w:rsidP="0022593F">
            <w:pPr>
              <w:jc w:val="both"/>
              <w:rPr>
                <w:lang w:eastAsia="ru-RU"/>
              </w:rPr>
            </w:pPr>
            <w:r w:rsidRPr="0022593F">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44976B" w14:textId="77777777" w:rsidR="0022593F" w:rsidRPr="0022593F" w:rsidRDefault="0022593F" w:rsidP="0022593F">
            <w:pPr>
              <w:jc w:val="both"/>
              <w:rPr>
                <w:lang w:eastAsia="ru-RU"/>
              </w:rPr>
            </w:pPr>
            <w:r w:rsidRPr="0022593F">
              <w:rPr>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E7197B9" w14:textId="77777777" w:rsidR="0022593F" w:rsidRPr="0022593F" w:rsidRDefault="0022593F" w:rsidP="0022593F">
            <w:pPr>
              <w:jc w:val="both"/>
              <w:rPr>
                <w:lang w:eastAsia="ru-RU"/>
              </w:rPr>
            </w:pPr>
            <w:r w:rsidRPr="0022593F">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D6625C" w14:textId="77777777" w:rsidR="0022593F" w:rsidRPr="0022593F" w:rsidRDefault="0022593F" w:rsidP="0022593F">
            <w:pPr>
              <w:contextualSpacing/>
              <w:jc w:val="both"/>
              <w:rPr>
                <w:color w:val="000000"/>
              </w:rPr>
            </w:pPr>
            <w:r w:rsidRPr="0022593F">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2C112A" w14:textId="69F54820" w:rsidR="00137095" w:rsidRPr="0022593F" w:rsidRDefault="0022593F" w:rsidP="00043383">
            <w:pPr>
              <w:contextualSpacing/>
              <w:jc w:val="both"/>
              <w:rPr>
                <w:color w:val="000000"/>
                <w:sz w:val="22"/>
                <w:szCs w:val="22"/>
              </w:rPr>
            </w:pPr>
            <w:r w:rsidRPr="0022593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2593F">
              <w:rPr>
                <w:color w:val="000000"/>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155851" w14:paraId="000CB97B"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Default="00A37AC3" w:rsidP="00043383">
            <w:pPr>
              <w:contextualSpacing/>
              <w:rPr>
                <w:b/>
                <w:lang w:eastAsia="ru-RU"/>
              </w:rPr>
            </w:pPr>
            <w:r>
              <w:rPr>
                <w:b/>
                <w:lang w:eastAsia="ru-RU"/>
              </w:rPr>
              <w:lastRenderedPageBreak/>
              <w:t xml:space="preserve">3. </w:t>
            </w:r>
            <w:r w:rsidRPr="00A37AC3">
              <w:rPr>
                <w:b/>
                <w:lang w:eastAsia="ru-RU"/>
              </w:rPr>
              <w:t>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0A55A284" w14:textId="77777777" w:rsidR="00A011FB" w:rsidRPr="00A011FB" w:rsidRDefault="00A011FB" w:rsidP="00A011FB">
            <w:pPr>
              <w:jc w:val="both"/>
              <w:rPr>
                <w:lang w:eastAsia="ru-RU"/>
              </w:rPr>
            </w:pPr>
            <w:r w:rsidRPr="00A011FB">
              <w:rPr>
                <w:lang w:eastAsia="ru-RU"/>
              </w:rPr>
              <w:t>Замовник відхиляє тендерну пропозицію із зазначенням аргументації в електронній системі закупівель у разі, коли:</w:t>
            </w:r>
          </w:p>
          <w:p w14:paraId="12484C4A" w14:textId="77777777" w:rsidR="00A011FB" w:rsidRPr="00A011FB" w:rsidRDefault="00A011FB" w:rsidP="00A011FB">
            <w:pPr>
              <w:jc w:val="both"/>
              <w:rPr>
                <w:lang w:eastAsia="ru-RU"/>
              </w:rPr>
            </w:pPr>
            <w:r w:rsidRPr="00A011FB">
              <w:rPr>
                <w:lang w:eastAsia="ru-RU"/>
              </w:rPr>
              <w:t>1) учасник процедури закупівлі:</w:t>
            </w:r>
          </w:p>
          <w:p w14:paraId="7AA37E68" w14:textId="77777777" w:rsidR="00A011FB" w:rsidRPr="00A011FB" w:rsidRDefault="00A011FB" w:rsidP="00A011FB">
            <w:pPr>
              <w:jc w:val="both"/>
              <w:rPr>
                <w:lang w:eastAsia="ru-RU"/>
              </w:rPr>
            </w:pPr>
            <w:r w:rsidRPr="00A011FB">
              <w:rPr>
                <w:lang w:eastAsia="ru-RU"/>
              </w:rPr>
              <w:t>- підпадає під підстави, встановлені пунктом 47 Особливостей;</w:t>
            </w:r>
          </w:p>
          <w:p w14:paraId="6D355F94" w14:textId="77777777" w:rsidR="00A011FB" w:rsidRPr="00A011FB" w:rsidRDefault="00A011FB" w:rsidP="00A011FB">
            <w:pPr>
              <w:jc w:val="both"/>
              <w:rPr>
                <w:lang w:eastAsia="ru-RU"/>
              </w:rPr>
            </w:pPr>
            <w:r w:rsidRPr="00A011FB">
              <w:rPr>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A09E16" w14:textId="77777777" w:rsidR="00A011FB" w:rsidRPr="00A011FB" w:rsidRDefault="00A011FB" w:rsidP="00A011FB">
            <w:pPr>
              <w:jc w:val="both"/>
              <w:rPr>
                <w:lang w:eastAsia="ru-RU"/>
              </w:rPr>
            </w:pPr>
            <w:r w:rsidRPr="00A011FB">
              <w:rPr>
                <w:lang w:eastAsia="ru-RU"/>
              </w:rPr>
              <w:t>- не надав забезпечення тендерної пропозиції, якщо таке забезпечення вимагалося замовником;</w:t>
            </w:r>
          </w:p>
          <w:p w14:paraId="33DD8C6F" w14:textId="77777777" w:rsidR="00A011FB" w:rsidRPr="00A011FB" w:rsidRDefault="00A011FB" w:rsidP="00A011FB">
            <w:pPr>
              <w:jc w:val="both"/>
              <w:rPr>
                <w:lang w:eastAsia="ru-RU"/>
              </w:rPr>
            </w:pPr>
            <w:r w:rsidRPr="00A011FB">
              <w:rPr>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613B04" w14:textId="77777777" w:rsidR="00A011FB" w:rsidRPr="00A011FB" w:rsidRDefault="00A011FB" w:rsidP="00A011FB">
            <w:pPr>
              <w:jc w:val="both"/>
              <w:rPr>
                <w:lang w:eastAsia="ru-RU"/>
              </w:rPr>
            </w:pPr>
            <w:r w:rsidRPr="00A011FB">
              <w:rPr>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21E73E" w14:textId="77777777" w:rsidR="00A011FB" w:rsidRPr="00A011FB" w:rsidRDefault="00A011FB" w:rsidP="00A011FB">
            <w:pPr>
              <w:jc w:val="both"/>
              <w:rPr>
                <w:lang w:eastAsia="ru-RU"/>
              </w:rPr>
            </w:pPr>
            <w:r w:rsidRPr="00A011FB">
              <w:rPr>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5B0E062" w14:textId="77777777" w:rsidR="00A011FB" w:rsidRPr="00A011FB" w:rsidRDefault="00A011FB" w:rsidP="00A011FB">
            <w:pPr>
              <w:jc w:val="both"/>
              <w:rPr>
                <w:lang w:eastAsia="ru-RU"/>
              </w:rPr>
            </w:pPr>
            <w:r w:rsidRPr="00A011FB">
              <w:rPr>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11FB">
              <w:rPr>
                <w:lang w:eastAsia="ru-RU"/>
              </w:rPr>
              <w:t>бенефіціарним</w:t>
            </w:r>
            <w:proofErr w:type="spellEnd"/>
            <w:r w:rsidRPr="00A011FB">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9CE58C" w14:textId="77777777" w:rsidR="00A011FB" w:rsidRPr="00A011FB" w:rsidRDefault="00A011FB" w:rsidP="00A011FB">
            <w:pPr>
              <w:jc w:val="both"/>
              <w:rPr>
                <w:lang w:eastAsia="ru-RU"/>
              </w:rPr>
            </w:pPr>
            <w:r w:rsidRPr="00A011FB">
              <w:rPr>
                <w:lang w:eastAsia="ru-RU"/>
              </w:rPr>
              <w:t>2) тендерна пропозиція:</w:t>
            </w:r>
          </w:p>
          <w:p w14:paraId="771EEC72" w14:textId="77777777" w:rsidR="00A011FB" w:rsidRPr="00A011FB" w:rsidRDefault="00A011FB" w:rsidP="00A011FB">
            <w:pPr>
              <w:jc w:val="both"/>
              <w:rPr>
                <w:lang w:eastAsia="ru-RU"/>
              </w:rPr>
            </w:pPr>
            <w:r w:rsidRPr="00A011FB">
              <w:rPr>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861C147" w14:textId="77777777" w:rsidR="00A011FB" w:rsidRPr="00A011FB" w:rsidRDefault="00A011FB" w:rsidP="00A011FB">
            <w:pPr>
              <w:jc w:val="both"/>
              <w:rPr>
                <w:lang w:eastAsia="ru-RU"/>
              </w:rPr>
            </w:pPr>
            <w:r w:rsidRPr="00A011FB">
              <w:rPr>
                <w:lang w:eastAsia="ru-RU"/>
              </w:rPr>
              <w:lastRenderedPageBreak/>
              <w:t>- є такою, строк дії якої закінчився;</w:t>
            </w:r>
          </w:p>
          <w:p w14:paraId="5940C856" w14:textId="77777777" w:rsidR="00A011FB" w:rsidRPr="00A011FB" w:rsidRDefault="00A011FB" w:rsidP="00A011FB">
            <w:pPr>
              <w:jc w:val="both"/>
              <w:rPr>
                <w:lang w:eastAsia="ru-RU"/>
              </w:rPr>
            </w:pPr>
            <w:r w:rsidRPr="00A011FB">
              <w:rPr>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527BB6" w14:textId="77777777" w:rsidR="00A011FB" w:rsidRPr="00A011FB" w:rsidRDefault="00A011FB" w:rsidP="00A011FB">
            <w:pPr>
              <w:jc w:val="both"/>
              <w:rPr>
                <w:lang w:eastAsia="ru-RU"/>
              </w:rPr>
            </w:pPr>
            <w:r w:rsidRPr="00A011FB">
              <w:rPr>
                <w:lang w:eastAsia="ru-RU"/>
              </w:rPr>
              <w:t>- не відповідає вимогам, установленим у тендерній документації відповідно до абзацу першого частини третьої статті 22 Закону;</w:t>
            </w:r>
          </w:p>
          <w:p w14:paraId="6860C13E" w14:textId="77777777" w:rsidR="00A011FB" w:rsidRPr="00A011FB" w:rsidRDefault="00A011FB" w:rsidP="00A011FB">
            <w:pPr>
              <w:jc w:val="both"/>
              <w:rPr>
                <w:lang w:eastAsia="ru-RU"/>
              </w:rPr>
            </w:pPr>
            <w:r w:rsidRPr="00A011FB">
              <w:rPr>
                <w:lang w:eastAsia="ru-RU"/>
              </w:rPr>
              <w:t>3) переможець процедури закупівлі:</w:t>
            </w:r>
          </w:p>
          <w:p w14:paraId="62E25657" w14:textId="77777777" w:rsidR="00A011FB" w:rsidRPr="00A011FB" w:rsidRDefault="00A011FB" w:rsidP="00A011FB">
            <w:pPr>
              <w:jc w:val="both"/>
              <w:rPr>
                <w:lang w:eastAsia="ru-RU"/>
              </w:rPr>
            </w:pPr>
            <w:r w:rsidRPr="00A011FB">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20173A3F" w14:textId="77777777" w:rsidR="00A011FB" w:rsidRPr="00A011FB" w:rsidRDefault="00A011FB" w:rsidP="00A011FB">
            <w:pPr>
              <w:jc w:val="both"/>
              <w:rPr>
                <w:lang w:eastAsia="ru-RU"/>
              </w:rPr>
            </w:pPr>
            <w:r w:rsidRPr="00A011FB">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225948" w14:textId="77777777" w:rsidR="00A011FB" w:rsidRPr="00A011FB" w:rsidRDefault="00A011FB" w:rsidP="00A011FB">
            <w:pPr>
              <w:jc w:val="both"/>
              <w:rPr>
                <w:lang w:eastAsia="ru-RU"/>
              </w:rPr>
            </w:pPr>
            <w:r w:rsidRPr="00A011FB">
              <w:rPr>
                <w:lang w:eastAsia="ru-RU"/>
              </w:rPr>
              <w:t>- не надав забезпечення виконання договору про закупівлю, якщо таке забезпечення вимагалося замовником;</w:t>
            </w:r>
          </w:p>
          <w:p w14:paraId="5EC7E331" w14:textId="77777777" w:rsidR="00A011FB" w:rsidRPr="00A011FB" w:rsidRDefault="00A011FB" w:rsidP="00A011FB">
            <w:pPr>
              <w:jc w:val="both"/>
              <w:rPr>
                <w:lang w:eastAsia="ru-RU"/>
              </w:rPr>
            </w:pPr>
            <w:r w:rsidRPr="00A011FB">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63A5F1" w14:textId="77777777" w:rsidR="00A011FB" w:rsidRPr="00A011FB" w:rsidRDefault="00A011FB" w:rsidP="00A011FB">
            <w:pPr>
              <w:jc w:val="both"/>
              <w:rPr>
                <w:lang w:eastAsia="ru-RU"/>
              </w:rPr>
            </w:pPr>
            <w:r w:rsidRPr="00A011FB">
              <w:rPr>
                <w:lang w:eastAsia="ru-RU"/>
              </w:rPr>
              <w:t>Замовник може відхилити тендерну пропозицію із зазначенням аргументації в електронній системі закупівель у разі, коли:</w:t>
            </w:r>
          </w:p>
          <w:p w14:paraId="4AE1F1E8" w14:textId="77777777" w:rsidR="00A011FB" w:rsidRPr="00A011FB" w:rsidRDefault="00A011FB" w:rsidP="00A011FB">
            <w:pPr>
              <w:jc w:val="both"/>
              <w:rPr>
                <w:lang w:eastAsia="ru-RU"/>
              </w:rPr>
            </w:pPr>
            <w:r w:rsidRPr="00A011FB">
              <w:rPr>
                <w:lang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0A2593" w14:textId="77777777" w:rsidR="00A011FB" w:rsidRPr="00A011FB" w:rsidRDefault="00A011FB" w:rsidP="00A011FB">
            <w:pPr>
              <w:jc w:val="both"/>
              <w:rPr>
                <w:lang w:eastAsia="ru-RU"/>
              </w:rPr>
            </w:pPr>
            <w:r w:rsidRPr="00A011FB">
              <w:rPr>
                <w:lang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505F80" w14:textId="77777777" w:rsidR="00A011FB" w:rsidRPr="00A011FB" w:rsidRDefault="00A011FB" w:rsidP="00A011FB">
            <w:pPr>
              <w:jc w:val="both"/>
              <w:rPr>
                <w:lang w:eastAsia="ru-RU"/>
              </w:rPr>
            </w:pPr>
            <w:r w:rsidRPr="00A011FB">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276CAF4E" w:rsidR="00A37AC3" w:rsidRDefault="00A011FB" w:rsidP="00A011FB">
            <w:pPr>
              <w:jc w:val="both"/>
              <w:rPr>
                <w:lang w:eastAsia="ru-RU"/>
              </w:rPr>
            </w:pPr>
            <w:r w:rsidRPr="00A011FB">
              <w:rPr>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4BE0" w:rsidRPr="00155851" w14:paraId="16A99865" w14:textId="77777777"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A4BE0" w:rsidRDefault="000A4BE0" w:rsidP="00043383">
            <w:pPr>
              <w:jc w:val="center"/>
              <w:rPr>
                <w:b/>
                <w:lang w:eastAsia="ru-RU"/>
              </w:rPr>
            </w:pPr>
            <w:r w:rsidRPr="000A4BE0">
              <w:rPr>
                <w:b/>
                <w:lang w:eastAsia="ru-RU"/>
              </w:rPr>
              <w:lastRenderedPageBreak/>
              <w:t>Результати тендеру та укладання договору про закупівлю</w:t>
            </w:r>
          </w:p>
        </w:tc>
      </w:tr>
      <w:tr w:rsidR="0017630F" w:rsidRPr="00155851" w14:paraId="67730B46" w14:textId="4BC89F33"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A4BE0" w:rsidRDefault="0017630F" w:rsidP="00043383">
            <w:pPr>
              <w:rPr>
                <w:b/>
                <w:lang w:eastAsia="ru-RU"/>
              </w:rPr>
            </w:pPr>
            <w:r>
              <w:rPr>
                <w:b/>
                <w:lang w:eastAsia="ru-RU"/>
              </w:rPr>
              <w:t xml:space="preserve">1. </w:t>
            </w:r>
            <w:r w:rsidRPr="0017630F">
              <w:rPr>
                <w:b/>
                <w:lang w:eastAsia="ru-RU"/>
              </w:rPr>
              <w:t>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464CF5A3" w14:textId="77777777" w:rsidR="00AC7E23" w:rsidRPr="00AC7E23" w:rsidRDefault="00AC7E23" w:rsidP="00AC7E23">
            <w:pPr>
              <w:jc w:val="both"/>
              <w:rPr>
                <w:lang w:eastAsia="ru-RU"/>
              </w:rPr>
            </w:pPr>
            <w:r w:rsidRPr="00AC7E23">
              <w:rPr>
                <w:lang w:eastAsia="ru-RU"/>
              </w:rPr>
              <w:t>Замовник відміняє відкриті торги у разі:</w:t>
            </w:r>
          </w:p>
          <w:p w14:paraId="11785A57" w14:textId="77777777" w:rsidR="00AC7E23" w:rsidRPr="00AC7E23" w:rsidRDefault="00AC7E23" w:rsidP="00AC7E23">
            <w:pPr>
              <w:jc w:val="both"/>
              <w:rPr>
                <w:lang w:eastAsia="ru-RU"/>
              </w:rPr>
            </w:pPr>
            <w:r w:rsidRPr="00AC7E23">
              <w:rPr>
                <w:lang w:eastAsia="ru-RU"/>
              </w:rPr>
              <w:t>1) відсутності подальшої потреби в закупівлі товарів, робіт чи послуг;</w:t>
            </w:r>
          </w:p>
          <w:p w14:paraId="512E7334" w14:textId="77777777" w:rsidR="00AC7E23" w:rsidRPr="00AC7E23" w:rsidRDefault="00AC7E23" w:rsidP="00AC7E23">
            <w:pPr>
              <w:jc w:val="both"/>
              <w:rPr>
                <w:lang w:eastAsia="ru-RU"/>
              </w:rPr>
            </w:pPr>
            <w:r w:rsidRPr="00AC7E23">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06632F" w14:textId="77777777" w:rsidR="00AC7E23" w:rsidRPr="00AC7E23" w:rsidRDefault="00AC7E23" w:rsidP="00AC7E23">
            <w:pPr>
              <w:jc w:val="both"/>
              <w:rPr>
                <w:lang w:eastAsia="ru-RU"/>
              </w:rPr>
            </w:pPr>
            <w:r w:rsidRPr="00AC7E23">
              <w:rPr>
                <w:lang w:eastAsia="ru-RU"/>
              </w:rPr>
              <w:lastRenderedPageBreak/>
              <w:t>3) скорочення обсягу видатків на здійснення закупівлі товарів, робіт чи послуг;</w:t>
            </w:r>
          </w:p>
          <w:p w14:paraId="56180559" w14:textId="77777777" w:rsidR="00AC7E23" w:rsidRPr="00AC7E23" w:rsidRDefault="00AC7E23" w:rsidP="00AC7E23">
            <w:pPr>
              <w:jc w:val="both"/>
              <w:rPr>
                <w:lang w:eastAsia="ru-RU"/>
              </w:rPr>
            </w:pPr>
            <w:r w:rsidRPr="00AC7E23">
              <w:rPr>
                <w:lang w:eastAsia="ru-RU"/>
              </w:rPr>
              <w:t>4) коли здійснення закупівлі стало неможливим внаслідок дії обставин непереборної сили.</w:t>
            </w:r>
          </w:p>
          <w:p w14:paraId="72920A29" w14:textId="77777777" w:rsidR="00AC7E23" w:rsidRPr="00AC7E23" w:rsidRDefault="00AC7E23" w:rsidP="00AC7E23">
            <w:pPr>
              <w:jc w:val="both"/>
              <w:rPr>
                <w:lang w:eastAsia="ru-RU"/>
              </w:rPr>
            </w:pPr>
            <w:r w:rsidRPr="00AC7E23">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79CB723" w14:textId="77777777" w:rsidR="00AC7E23" w:rsidRPr="00AC7E23" w:rsidRDefault="00AC7E23" w:rsidP="00AC7E23">
            <w:pPr>
              <w:jc w:val="both"/>
              <w:rPr>
                <w:lang w:eastAsia="ru-RU"/>
              </w:rPr>
            </w:pPr>
            <w:r w:rsidRPr="00AC7E23">
              <w:rPr>
                <w:lang w:eastAsia="ru-RU"/>
              </w:rPr>
              <w:t>Відкриті торги автоматично відміняються електронною системою закупівель у разі:</w:t>
            </w:r>
          </w:p>
          <w:p w14:paraId="022A9774" w14:textId="77777777" w:rsidR="00AC7E23" w:rsidRPr="00AC7E23" w:rsidRDefault="00AC7E23" w:rsidP="00AC7E23">
            <w:pPr>
              <w:jc w:val="both"/>
              <w:rPr>
                <w:lang w:eastAsia="ru-RU"/>
              </w:rPr>
            </w:pPr>
            <w:r w:rsidRPr="00AC7E23">
              <w:rPr>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00F989" w14:textId="77777777" w:rsidR="00AC7E23" w:rsidRPr="00AC7E23" w:rsidRDefault="00AC7E23" w:rsidP="00AC7E23">
            <w:pPr>
              <w:jc w:val="both"/>
              <w:rPr>
                <w:lang w:eastAsia="ru-RU"/>
              </w:rPr>
            </w:pPr>
            <w:r w:rsidRPr="00AC7E23">
              <w:rPr>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3B71BFAF" w14:textId="77777777" w:rsidR="00AC7E23" w:rsidRPr="00AC7E23" w:rsidRDefault="00AC7E23" w:rsidP="00AC7E23">
            <w:pPr>
              <w:jc w:val="both"/>
              <w:rPr>
                <w:lang w:eastAsia="ru-RU"/>
              </w:rPr>
            </w:pPr>
            <w:r w:rsidRPr="00AC7E23">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D36EEC" w14:textId="77777777" w:rsidR="00AC7E23" w:rsidRPr="00AC7E23" w:rsidRDefault="00AC7E23" w:rsidP="00AC7E23">
            <w:pPr>
              <w:jc w:val="both"/>
              <w:rPr>
                <w:lang w:eastAsia="ru-RU"/>
              </w:rPr>
            </w:pPr>
            <w:r w:rsidRPr="00AC7E23">
              <w:rPr>
                <w:lang w:eastAsia="ru-RU"/>
              </w:rPr>
              <w:t>Відкриті торги можуть бути відмінені частково (за лотом).</w:t>
            </w:r>
          </w:p>
          <w:p w14:paraId="6A904376" w14:textId="6B531F1C" w:rsidR="0017630F" w:rsidRPr="000A4BE0" w:rsidRDefault="00AC7E23" w:rsidP="00AC7E23">
            <w:pPr>
              <w:rPr>
                <w:b/>
                <w:lang w:eastAsia="ru-RU"/>
              </w:rPr>
            </w:pPr>
            <w:r w:rsidRPr="00AC7E23">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155851" w14:paraId="2A83195E"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Default="0017630F" w:rsidP="00043383">
            <w:pPr>
              <w:rPr>
                <w:b/>
                <w:lang w:eastAsia="ru-RU"/>
              </w:rPr>
            </w:pPr>
            <w:r>
              <w:rPr>
                <w:b/>
                <w:lang w:eastAsia="ru-RU"/>
              </w:rPr>
              <w:lastRenderedPageBreak/>
              <w:t xml:space="preserve">2. </w:t>
            </w:r>
            <w:r w:rsidRPr="0017630F">
              <w:rPr>
                <w:b/>
                <w:lang w:eastAsia="ru-RU"/>
              </w:rPr>
              <w:t>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47083FBD" w14:textId="77777777" w:rsidR="00384CA0" w:rsidRPr="00384CA0" w:rsidRDefault="00384CA0" w:rsidP="00384CA0">
            <w:pPr>
              <w:jc w:val="both"/>
              <w:rPr>
                <w:lang w:eastAsia="ru-RU"/>
              </w:rPr>
            </w:pPr>
            <w:r w:rsidRPr="00384CA0">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28203AA" w14:textId="77777777" w:rsidR="00384CA0" w:rsidRPr="00384CA0" w:rsidRDefault="00384CA0" w:rsidP="00384CA0">
            <w:pPr>
              <w:jc w:val="both"/>
              <w:rPr>
                <w:lang w:eastAsia="ru-RU"/>
              </w:rPr>
            </w:pPr>
            <w:r w:rsidRPr="00384CA0">
              <w:rPr>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6B177" w14:textId="70D3479A" w:rsidR="0017630F" w:rsidRPr="00877A5C" w:rsidRDefault="00384CA0" w:rsidP="00384CA0">
            <w:pPr>
              <w:jc w:val="both"/>
              <w:rPr>
                <w:lang w:eastAsia="ru-RU"/>
              </w:rPr>
            </w:pPr>
            <w:r w:rsidRPr="00384CA0">
              <w:rPr>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C4EF5" w:rsidRPr="00155851" w14:paraId="596B0F7A"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Default="009C4EF5" w:rsidP="00043383">
            <w:pPr>
              <w:rPr>
                <w:b/>
                <w:lang w:eastAsia="ru-RU"/>
              </w:rPr>
            </w:pPr>
            <w:r>
              <w:rPr>
                <w:b/>
                <w:lang w:eastAsia="ru-RU"/>
              </w:rPr>
              <w:t xml:space="preserve">3. </w:t>
            </w:r>
            <w:r w:rsidRPr="009C4EF5">
              <w:rPr>
                <w:b/>
                <w:lang w:eastAsia="ru-RU"/>
              </w:rPr>
              <w:t>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4B546D5" w14:textId="0ED13156" w:rsidR="009C4EF5" w:rsidRDefault="009C4EF5" w:rsidP="00043383">
            <w:pPr>
              <w:jc w:val="both"/>
              <w:rPr>
                <w:lang w:eastAsia="ru-RU"/>
              </w:rPr>
            </w:pPr>
            <w:r w:rsidRPr="009C4EF5">
              <w:rPr>
                <w:lang w:eastAsia="ru-RU"/>
              </w:rPr>
              <w:t xml:space="preserve">Проект договору про закупівлю викладений у </w:t>
            </w:r>
            <w:r w:rsidRPr="007202D7">
              <w:rPr>
                <w:lang w:eastAsia="ru-RU"/>
              </w:rPr>
              <w:t>Додатку № 4</w:t>
            </w:r>
            <w:r w:rsidRPr="009C4EF5">
              <w:rPr>
                <w:lang w:eastAsia="ru-RU"/>
              </w:rPr>
              <w:t xml:space="preserve"> до тендерної документації.</w:t>
            </w:r>
          </w:p>
        </w:tc>
      </w:tr>
      <w:tr w:rsidR="009C4EF5" w:rsidRPr="00155851" w14:paraId="637FE9D9"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Default="009C4EF5" w:rsidP="00043383">
            <w:pPr>
              <w:rPr>
                <w:b/>
                <w:lang w:eastAsia="ru-RU"/>
              </w:rPr>
            </w:pPr>
            <w:r>
              <w:rPr>
                <w:b/>
                <w:lang w:eastAsia="ru-RU"/>
              </w:rPr>
              <w:t xml:space="preserve">4. </w:t>
            </w:r>
            <w:r w:rsidRPr="009C4EF5">
              <w:rPr>
                <w:b/>
                <w:lang w:eastAsia="ru-RU"/>
              </w:rPr>
              <w:t>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269854" w14:textId="77777777" w:rsidR="006247A3" w:rsidRPr="006247A3" w:rsidRDefault="006247A3" w:rsidP="006247A3">
            <w:pPr>
              <w:jc w:val="both"/>
              <w:rPr>
                <w:lang w:eastAsia="ru-RU"/>
              </w:rPr>
            </w:pPr>
            <w:r w:rsidRPr="006247A3">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70AEBE02" w14:textId="77777777" w:rsidR="006247A3" w:rsidRPr="006247A3" w:rsidRDefault="006247A3" w:rsidP="006247A3">
            <w:pPr>
              <w:jc w:val="both"/>
              <w:rPr>
                <w:lang w:eastAsia="ru-RU"/>
              </w:rPr>
            </w:pPr>
            <w:r w:rsidRPr="006247A3">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7ABC375A" w14:textId="77777777" w:rsidR="006247A3" w:rsidRPr="006247A3" w:rsidRDefault="006247A3" w:rsidP="006247A3">
            <w:pPr>
              <w:jc w:val="both"/>
              <w:rPr>
                <w:lang w:eastAsia="ru-RU"/>
              </w:rPr>
            </w:pPr>
            <w:r w:rsidRPr="006247A3">
              <w:rPr>
                <w:lang w:eastAsia="ru-RU"/>
              </w:rPr>
              <w:t>-</w:t>
            </w:r>
            <w:r w:rsidRPr="006247A3">
              <w:rPr>
                <w:lang w:eastAsia="ru-RU"/>
              </w:rPr>
              <w:tab/>
              <w:t>визначення грошового еквівалента зобов’язання в іноземній валюті;</w:t>
            </w:r>
          </w:p>
          <w:p w14:paraId="21A475CD" w14:textId="77777777" w:rsidR="006247A3" w:rsidRPr="006247A3" w:rsidRDefault="006247A3" w:rsidP="006247A3">
            <w:pPr>
              <w:jc w:val="both"/>
              <w:rPr>
                <w:lang w:eastAsia="ru-RU"/>
              </w:rPr>
            </w:pPr>
            <w:r w:rsidRPr="006247A3">
              <w:rPr>
                <w:lang w:eastAsia="ru-RU"/>
              </w:rPr>
              <w:t>-</w:t>
            </w:r>
            <w:r w:rsidRPr="006247A3">
              <w:rPr>
                <w:lang w:eastAsia="ru-RU"/>
              </w:rPr>
              <w:tab/>
              <w:t>перерахунку ціни в бік зменшення ціни тендерної пропозиції переможця без зменшення обсягів закупівлі;</w:t>
            </w:r>
          </w:p>
          <w:p w14:paraId="3D4807EC" w14:textId="77777777" w:rsidR="006247A3" w:rsidRPr="006247A3" w:rsidRDefault="006247A3" w:rsidP="006247A3">
            <w:pPr>
              <w:jc w:val="both"/>
              <w:rPr>
                <w:lang w:eastAsia="ru-RU"/>
              </w:rPr>
            </w:pPr>
            <w:r w:rsidRPr="006247A3">
              <w:rPr>
                <w:lang w:eastAsia="ru-RU"/>
              </w:rPr>
              <w:t>-</w:t>
            </w:r>
            <w:r w:rsidRPr="006247A3">
              <w:rPr>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0F64C965" w14:textId="77777777" w:rsidR="006247A3" w:rsidRPr="006247A3" w:rsidRDefault="006247A3" w:rsidP="006247A3">
            <w:pPr>
              <w:jc w:val="both"/>
              <w:rPr>
                <w:lang w:eastAsia="ru-RU"/>
              </w:rPr>
            </w:pPr>
            <w:r w:rsidRPr="006247A3">
              <w:rPr>
                <w:lang w:eastAsia="ru-RU"/>
              </w:rPr>
              <w:t xml:space="preserve">У разі необхідності перерахунку ціни тендерної пропозиції переможець </w:t>
            </w:r>
            <w:r w:rsidRPr="006247A3">
              <w:rPr>
                <w:lang w:eastAsia="ru-RU"/>
              </w:rPr>
              <w:lastRenderedPageBreak/>
              <w:t>має надати такий перерахунок замовнику під час укладання договору про закупівлю.</w:t>
            </w:r>
          </w:p>
          <w:p w14:paraId="288EE74F" w14:textId="77777777" w:rsidR="006247A3" w:rsidRPr="006247A3" w:rsidRDefault="006247A3" w:rsidP="006247A3">
            <w:pPr>
              <w:jc w:val="both"/>
              <w:rPr>
                <w:lang w:eastAsia="ru-RU"/>
              </w:rPr>
            </w:pPr>
            <w:r w:rsidRPr="006247A3">
              <w:rPr>
                <w:u w:val="single"/>
                <w:lang w:eastAsia="ru-RU"/>
              </w:rPr>
              <w:t>Переможець процедури закупівлі під час укладення договору про закупівлю повинен надати</w:t>
            </w:r>
            <w:r w:rsidRPr="006247A3">
              <w:rPr>
                <w:lang w:eastAsia="ru-RU"/>
              </w:rPr>
              <w:t xml:space="preserve"> відповідну інформацію про право підписання договору про закупівлю.</w:t>
            </w:r>
          </w:p>
          <w:p w14:paraId="0D4C7D58" w14:textId="77777777" w:rsidR="006247A3" w:rsidRPr="006247A3" w:rsidRDefault="006247A3" w:rsidP="006247A3">
            <w:pPr>
              <w:jc w:val="both"/>
              <w:rPr>
                <w:lang w:eastAsia="ru-RU"/>
              </w:rPr>
            </w:pPr>
            <w:r w:rsidRPr="006247A3">
              <w:rPr>
                <w:lang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p>
          <w:p w14:paraId="3DB8541E" w14:textId="4A7162EC" w:rsidR="009C4EF5" w:rsidRPr="006247A3" w:rsidRDefault="006247A3" w:rsidP="006247A3">
            <w:pPr>
              <w:jc w:val="both"/>
              <w:rPr>
                <w:lang w:eastAsia="ru-RU"/>
              </w:rPr>
            </w:pPr>
            <w:r w:rsidRPr="006247A3">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155851" w14:paraId="14B95CFC"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Default="00AE327F" w:rsidP="00043383">
            <w:pPr>
              <w:rPr>
                <w:b/>
                <w:lang w:eastAsia="ru-RU"/>
              </w:rPr>
            </w:pPr>
            <w:r>
              <w:rPr>
                <w:b/>
                <w:lang w:eastAsia="ru-RU"/>
              </w:rPr>
              <w:lastRenderedPageBreak/>
              <w:t xml:space="preserve">5. </w:t>
            </w:r>
            <w:r w:rsidRPr="00AE327F">
              <w:rPr>
                <w:b/>
                <w:lang w:eastAsia="ru-RU"/>
              </w:rPr>
              <w:t>Дії замовника при відмові переможця процедури закупівлі від підписання догов</w:t>
            </w:r>
            <w:r>
              <w:rPr>
                <w:b/>
                <w:lang w:eastAsia="ru-RU"/>
              </w:rPr>
              <w:t>ору</w:t>
            </w:r>
            <w:r w:rsidRPr="00AE327F">
              <w:rPr>
                <w:b/>
                <w:lang w:eastAsia="ru-RU"/>
              </w:rPr>
              <w:t xml:space="preserve">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1D8662" w14:textId="657E9AE9" w:rsidR="00AE327F" w:rsidRDefault="00AE327F" w:rsidP="00043383">
            <w:pPr>
              <w:jc w:val="both"/>
              <w:rPr>
                <w:lang w:eastAsia="ru-RU"/>
              </w:rPr>
            </w:pPr>
            <w:r w:rsidRPr="00AE327F">
              <w:rPr>
                <w:lang w:eastAsia="ru-RU"/>
              </w:rPr>
              <w:t>У разі відхилення тендерної пропозиції з підстави, ви</w:t>
            </w:r>
            <w:r>
              <w:rPr>
                <w:lang w:eastAsia="ru-RU"/>
              </w:rPr>
              <w:t>значеної підпунктом 3 пункту 4</w:t>
            </w:r>
            <w:r w:rsidR="00E57E6E">
              <w:rPr>
                <w:lang w:eastAsia="ru-RU"/>
              </w:rPr>
              <w:t>4</w:t>
            </w:r>
            <w:r>
              <w:rPr>
                <w:lang w:eastAsia="ru-RU"/>
              </w:rPr>
              <w:t xml:space="preserve"> О</w:t>
            </w:r>
            <w:r w:rsidRPr="00AE327F">
              <w:rPr>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eastAsia="ru-RU"/>
              </w:rPr>
              <w:t>О</w:t>
            </w:r>
            <w:r w:rsidRPr="00AE327F">
              <w:rPr>
                <w:lang w:eastAsia="ru-RU"/>
              </w:rPr>
              <w:t>собливостей, та приймає рішення про намір укласти договір про закупівлю у порядку та на умовах, визначених статтею 33 Закону</w:t>
            </w:r>
            <w:r>
              <w:rPr>
                <w:lang w:eastAsia="ru-RU"/>
              </w:rPr>
              <w:t>, у строки</w:t>
            </w:r>
            <w:r w:rsidRPr="00AE327F">
              <w:rPr>
                <w:lang w:eastAsia="ru-RU"/>
              </w:rPr>
              <w:t xml:space="preserve"> </w:t>
            </w:r>
            <w:r>
              <w:rPr>
                <w:lang w:eastAsia="ru-RU"/>
              </w:rPr>
              <w:t xml:space="preserve">визначені Особливостями </w:t>
            </w:r>
            <w:r w:rsidRPr="00AE327F">
              <w:rPr>
                <w:lang w:eastAsia="ru-RU"/>
              </w:rPr>
              <w:t>(пункт 4</w:t>
            </w:r>
            <w:r w:rsidR="00E57E6E">
              <w:rPr>
                <w:lang w:eastAsia="ru-RU"/>
              </w:rPr>
              <w:t>9</w:t>
            </w:r>
            <w:r w:rsidRPr="00AE327F">
              <w:rPr>
                <w:lang w:eastAsia="ru-RU"/>
              </w:rPr>
              <w:t xml:space="preserve"> Особливостей).</w:t>
            </w:r>
          </w:p>
        </w:tc>
      </w:tr>
      <w:tr w:rsidR="00AE327F" w:rsidRPr="00155851" w14:paraId="34618557"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Default="00AE327F" w:rsidP="00043383">
            <w:pPr>
              <w:rPr>
                <w:b/>
                <w:lang w:eastAsia="ru-RU"/>
              </w:rPr>
            </w:pPr>
            <w:r>
              <w:rPr>
                <w:b/>
                <w:lang w:eastAsia="ru-RU"/>
              </w:rPr>
              <w:t xml:space="preserve">6. </w:t>
            </w:r>
            <w:r w:rsidRPr="00AE327F">
              <w:rPr>
                <w:b/>
                <w:lang w:eastAsia="ru-RU"/>
              </w:rPr>
              <w:t>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D280C01" w14:textId="3B7A3C38" w:rsidR="00AE327F" w:rsidRPr="00AE327F" w:rsidRDefault="00AE327F" w:rsidP="00043383">
            <w:pPr>
              <w:jc w:val="both"/>
              <w:rPr>
                <w:lang w:eastAsia="ru-RU"/>
              </w:rPr>
            </w:pPr>
            <w:r w:rsidRPr="00AE327F">
              <w:rPr>
                <w:lang w:eastAsia="ru-RU"/>
              </w:rPr>
              <w:t>Не вимагається.</w:t>
            </w:r>
          </w:p>
        </w:tc>
      </w:tr>
    </w:tbl>
    <w:p w14:paraId="51B41A53" w14:textId="77777777" w:rsidR="00731AB7" w:rsidRDefault="00731AB7" w:rsidP="00043383">
      <w:pPr>
        <w:keepNext/>
        <w:autoSpaceDE w:val="0"/>
        <w:autoSpaceDN w:val="0"/>
        <w:adjustRightInd w:val="0"/>
        <w:outlineLvl w:val="1"/>
        <w:rPr>
          <w:b/>
        </w:rPr>
      </w:pPr>
    </w:p>
    <w:p w14:paraId="1C828743" w14:textId="2B1F80BE" w:rsidR="00731AB7" w:rsidRDefault="00731AB7" w:rsidP="00043383">
      <w:pPr>
        <w:widowControl/>
        <w:suppressAutoHyphens w:val="0"/>
        <w:rPr>
          <w:b/>
        </w:rPr>
      </w:pPr>
    </w:p>
    <w:p w14:paraId="6F7C8476" w14:textId="77777777" w:rsidR="00D27B01" w:rsidRDefault="00D27B01" w:rsidP="00043383">
      <w:pPr>
        <w:ind w:right="140"/>
        <w:jc w:val="right"/>
        <w:rPr>
          <w:rFonts w:eastAsia="Calibri"/>
          <w:b/>
          <w:bCs/>
        </w:rPr>
      </w:pPr>
    </w:p>
    <w:p w14:paraId="5F92F0E3" w14:textId="77777777" w:rsidR="00043383" w:rsidRDefault="00043383" w:rsidP="00043383">
      <w:pPr>
        <w:ind w:right="140"/>
        <w:jc w:val="right"/>
        <w:rPr>
          <w:rFonts w:eastAsia="Calibri"/>
          <w:b/>
          <w:bCs/>
        </w:rPr>
      </w:pPr>
    </w:p>
    <w:p w14:paraId="1FAC63CF" w14:textId="77777777" w:rsidR="00043383" w:rsidRDefault="00043383" w:rsidP="00043383">
      <w:pPr>
        <w:ind w:right="140"/>
        <w:jc w:val="right"/>
        <w:rPr>
          <w:rFonts w:eastAsia="Calibri"/>
          <w:b/>
          <w:bCs/>
        </w:rPr>
      </w:pPr>
    </w:p>
    <w:p w14:paraId="79CBDA5E" w14:textId="77777777" w:rsidR="00043383" w:rsidRDefault="00043383" w:rsidP="00043383">
      <w:pPr>
        <w:ind w:right="140"/>
        <w:jc w:val="right"/>
        <w:rPr>
          <w:rFonts w:eastAsia="Calibri"/>
          <w:b/>
          <w:bCs/>
        </w:rPr>
      </w:pPr>
    </w:p>
    <w:p w14:paraId="3ED3E646" w14:textId="77777777" w:rsidR="00043383" w:rsidRDefault="00043383" w:rsidP="00043383">
      <w:pPr>
        <w:ind w:right="140"/>
        <w:jc w:val="right"/>
        <w:rPr>
          <w:rFonts w:eastAsia="Calibri"/>
          <w:b/>
          <w:bCs/>
        </w:rPr>
      </w:pPr>
    </w:p>
    <w:p w14:paraId="49D16C6B" w14:textId="77777777" w:rsidR="00043383" w:rsidRDefault="00043383" w:rsidP="00043383">
      <w:pPr>
        <w:ind w:right="140"/>
        <w:jc w:val="right"/>
        <w:rPr>
          <w:rFonts w:eastAsia="Calibri"/>
          <w:b/>
          <w:bCs/>
        </w:rPr>
      </w:pPr>
    </w:p>
    <w:p w14:paraId="63EBE2D5" w14:textId="77777777" w:rsidR="00043383" w:rsidRDefault="00043383" w:rsidP="00043383">
      <w:pPr>
        <w:ind w:right="140"/>
        <w:jc w:val="right"/>
        <w:rPr>
          <w:rFonts w:eastAsia="Calibri"/>
          <w:b/>
          <w:bCs/>
        </w:rPr>
      </w:pPr>
    </w:p>
    <w:p w14:paraId="58AAE440" w14:textId="77777777" w:rsidR="00043383" w:rsidRDefault="00043383" w:rsidP="00043383">
      <w:pPr>
        <w:ind w:right="140"/>
        <w:jc w:val="right"/>
        <w:rPr>
          <w:rFonts w:eastAsia="Calibri"/>
          <w:b/>
          <w:bCs/>
        </w:rPr>
      </w:pPr>
    </w:p>
    <w:p w14:paraId="2B5BD695" w14:textId="77777777" w:rsidR="00043383" w:rsidRDefault="00043383" w:rsidP="00043383">
      <w:pPr>
        <w:ind w:right="140"/>
        <w:jc w:val="right"/>
        <w:rPr>
          <w:rFonts w:eastAsia="Calibri"/>
          <w:b/>
          <w:bCs/>
        </w:rPr>
      </w:pPr>
    </w:p>
    <w:p w14:paraId="2D98CA9E" w14:textId="77777777" w:rsidR="00043383" w:rsidRDefault="00043383" w:rsidP="00043383">
      <w:pPr>
        <w:ind w:right="140"/>
        <w:jc w:val="right"/>
        <w:rPr>
          <w:rFonts w:eastAsia="Calibri"/>
          <w:b/>
          <w:bCs/>
        </w:rPr>
      </w:pPr>
    </w:p>
    <w:p w14:paraId="75135F1C" w14:textId="77777777" w:rsidR="00D27B01" w:rsidRDefault="00D27B01" w:rsidP="00043383">
      <w:pPr>
        <w:ind w:right="140"/>
        <w:jc w:val="right"/>
        <w:rPr>
          <w:rFonts w:eastAsia="Calibri"/>
          <w:b/>
          <w:bCs/>
        </w:rPr>
      </w:pPr>
    </w:p>
    <w:p w14:paraId="150E3901" w14:textId="77777777" w:rsidR="00D27B01" w:rsidRDefault="00D27B01" w:rsidP="00043383">
      <w:pPr>
        <w:ind w:right="140"/>
        <w:jc w:val="right"/>
        <w:rPr>
          <w:rFonts w:eastAsia="Calibri"/>
          <w:b/>
          <w:bCs/>
        </w:rPr>
      </w:pPr>
    </w:p>
    <w:p w14:paraId="6A3329E7" w14:textId="4273FB98" w:rsidR="00D27B01" w:rsidRDefault="00D27B01" w:rsidP="00043383">
      <w:pPr>
        <w:ind w:right="140"/>
        <w:jc w:val="right"/>
        <w:rPr>
          <w:rFonts w:eastAsia="Calibri"/>
          <w:b/>
          <w:bCs/>
        </w:rPr>
      </w:pPr>
    </w:p>
    <w:p w14:paraId="7687DA78" w14:textId="54D52F25" w:rsidR="004B5D44" w:rsidRDefault="004B5D44" w:rsidP="00043383">
      <w:pPr>
        <w:ind w:right="140"/>
        <w:jc w:val="right"/>
        <w:rPr>
          <w:rFonts w:eastAsia="Calibri"/>
          <w:b/>
          <w:bCs/>
        </w:rPr>
      </w:pPr>
    </w:p>
    <w:p w14:paraId="117E7A88" w14:textId="3C2F6FF3" w:rsidR="004B5D44" w:rsidRDefault="004B5D44" w:rsidP="00043383">
      <w:pPr>
        <w:ind w:right="140"/>
        <w:jc w:val="right"/>
        <w:rPr>
          <w:rFonts w:eastAsia="Calibri"/>
          <w:b/>
          <w:bCs/>
        </w:rPr>
      </w:pPr>
    </w:p>
    <w:p w14:paraId="02E68E21" w14:textId="77777777" w:rsidR="004B5D44" w:rsidRDefault="004B5D44" w:rsidP="00043383">
      <w:pPr>
        <w:ind w:right="140"/>
        <w:jc w:val="right"/>
        <w:rPr>
          <w:rFonts w:eastAsia="Calibri"/>
          <w:b/>
          <w:bCs/>
        </w:rPr>
      </w:pPr>
    </w:p>
    <w:p w14:paraId="483FB098" w14:textId="77777777" w:rsidR="00D27B01" w:rsidRDefault="00D27B01" w:rsidP="00043383">
      <w:pPr>
        <w:ind w:right="140"/>
        <w:jc w:val="right"/>
        <w:rPr>
          <w:rFonts w:eastAsia="Calibri"/>
          <w:b/>
          <w:bCs/>
        </w:rPr>
      </w:pPr>
    </w:p>
    <w:p w14:paraId="37E18BCB" w14:textId="77777777" w:rsidR="00D526F4" w:rsidRDefault="00D526F4">
      <w:pPr>
        <w:widowControl/>
        <w:suppressAutoHyphens w:val="0"/>
        <w:rPr>
          <w:rFonts w:eastAsia="Calibri"/>
          <w:b/>
          <w:bCs/>
        </w:rPr>
      </w:pPr>
      <w:r>
        <w:rPr>
          <w:rFonts w:eastAsia="Calibri"/>
          <w:b/>
          <w:bCs/>
        </w:rPr>
        <w:br w:type="page"/>
      </w:r>
    </w:p>
    <w:p w14:paraId="235F2C65" w14:textId="1DF76B71" w:rsidR="00731AB7" w:rsidRPr="00724399" w:rsidRDefault="00731AB7" w:rsidP="00043383">
      <w:pPr>
        <w:ind w:right="140"/>
        <w:jc w:val="right"/>
        <w:rPr>
          <w:rFonts w:eastAsia="Calibri"/>
          <w:b/>
          <w:bCs/>
        </w:rPr>
      </w:pPr>
      <w:r w:rsidRPr="00724399">
        <w:rPr>
          <w:rFonts w:eastAsia="Calibri"/>
          <w:b/>
          <w:bCs/>
        </w:rPr>
        <w:lastRenderedPageBreak/>
        <w:t>Додаток № 1 до тендерної документації</w:t>
      </w:r>
    </w:p>
    <w:p w14:paraId="059D7D5B" w14:textId="77777777" w:rsidR="00E122FF" w:rsidRDefault="00E122FF" w:rsidP="00043383">
      <w:pPr>
        <w:jc w:val="center"/>
        <w:rPr>
          <w:rFonts w:eastAsia="Calibri"/>
          <w:b/>
          <w:bCs/>
        </w:rPr>
      </w:pPr>
    </w:p>
    <w:p w14:paraId="1536D23F" w14:textId="43BEB11D" w:rsidR="00731AB7" w:rsidRPr="00724399" w:rsidRDefault="00731AB7" w:rsidP="00043383">
      <w:pPr>
        <w:jc w:val="center"/>
        <w:rPr>
          <w:rFonts w:eastAsia="Calibri"/>
          <w:b/>
          <w:bCs/>
        </w:rPr>
      </w:pPr>
      <w:r w:rsidRPr="00724399">
        <w:rPr>
          <w:rFonts w:eastAsia="Calibri"/>
          <w:b/>
          <w:bCs/>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662"/>
      </w:tblGrid>
      <w:tr w:rsidR="00731AB7" w:rsidRPr="00724399" w14:paraId="6A2BC7E9" w14:textId="77777777" w:rsidTr="00731AB7">
        <w:tc>
          <w:tcPr>
            <w:tcW w:w="562" w:type="dxa"/>
            <w:shd w:val="clear" w:color="auto" w:fill="auto"/>
            <w:vAlign w:val="center"/>
          </w:tcPr>
          <w:p w14:paraId="732C6D29" w14:textId="77777777" w:rsidR="00731AB7" w:rsidRPr="00724399" w:rsidRDefault="00731AB7" w:rsidP="00043383">
            <w:pPr>
              <w:jc w:val="center"/>
              <w:rPr>
                <w:rFonts w:eastAsia="Calibri"/>
                <w:b/>
                <w:bCs/>
              </w:rPr>
            </w:pPr>
            <w:r w:rsidRPr="00724399">
              <w:rPr>
                <w:rFonts w:eastAsia="Calibri"/>
                <w:b/>
                <w:bCs/>
              </w:rPr>
              <w:t>№</w:t>
            </w:r>
          </w:p>
        </w:tc>
        <w:tc>
          <w:tcPr>
            <w:tcW w:w="2977" w:type="dxa"/>
            <w:shd w:val="clear" w:color="auto" w:fill="auto"/>
            <w:vAlign w:val="center"/>
          </w:tcPr>
          <w:p w14:paraId="0A64B988" w14:textId="77777777" w:rsidR="00731AB7" w:rsidRPr="00724399" w:rsidRDefault="00731AB7" w:rsidP="00043383">
            <w:pPr>
              <w:jc w:val="center"/>
              <w:rPr>
                <w:rFonts w:eastAsia="Calibri"/>
                <w:b/>
                <w:bCs/>
              </w:rPr>
            </w:pPr>
            <w:r w:rsidRPr="00724399">
              <w:rPr>
                <w:rFonts w:eastAsia="Calibri"/>
                <w:b/>
                <w:bCs/>
              </w:rPr>
              <w:t>Назва кваліфікаційного критерію</w:t>
            </w:r>
          </w:p>
        </w:tc>
        <w:tc>
          <w:tcPr>
            <w:tcW w:w="6662" w:type="dxa"/>
            <w:shd w:val="clear" w:color="auto" w:fill="auto"/>
            <w:vAlign w:val="center"/>
          </w:tcPr>
          <w:p w14:paraId="552E3ECB" w14:textId="77777777" w:rsidR="00731AB7" w:rsidRPr="00724399" w:rsidRDefault="00731AB7" w:rsidP="00043383">
            <w:pPr>
              <w:jc w:val="center"/>
              <w:rPr>
                <w:rFonts w:eastAsia="Calibri"/>
                <w:b/>
                <w:bCs/>
              </w:rPr>
            </w:pPr>
            <w:r w:rsidRPr="00724399">
              <w:rPr>
                <w:rFonts w:eastAsia="Calibri"/>
                <w:b/>
                <w:bCs/>
              </w:rPr>
              <w:t>Спосіб підтвердження кваліфікаційного критерію</w:t>
            </w:r>
          </w:p>
        </w:tc>
      </w:tr>
      <w:tr w:rsidR="00731AB7" w:rsidRPr="00724399" w14:paraId="5D03AB6D" w14:textId="77777777" w:rsidTr="00731AB7">
        <w:tc>
          <w:tcPr>
            <w:tcW w:w="562" w:type="dxa"/>
            <w:shd w:val="clear" w:color="auto" w:fill="auto"/>
          </w:tcPr>
          <w:p w14:paraId="2CA13181" w14:textId="77777777" w:rsidR="00731AB7" w:rsidRPr="00724399" w:rsidRDefault="00731AB7" w:rsidP="00043383">
            <w:pPr>
              <w:jc w:val="center"/>
              <w:rPr>
                <w:rFonts w:eastAsia="Calibri"/>
              </w:rPr>
            </w:pPr>
            <w:r>
              <w:rPr>
                <w:rFonts w:eastAsia="Calibri"/>
              </w:rPr>
              <w:t>1</w:t>
            </w:r>
          </w:p>
        </w:tc>
        <w:tc>
          <w:tcPr>
            <w:tcW w:w="2977" w:type="dxa"/>
            <w:shd w:val="clear" w:color="auto" w:fill="auto"/>
          </w:tcPr>
          <w:p w14:paraId="3EF4DF01" w14:textId="77777777" w:rsidR="00731AB7" w:rsidRPr="00724399" w:rsidRDefault="00731AB7" w:rsidP="00043383">
            <w:pPr>
              <w:jc w:val="both"/>
              <w:rPr>
                <w:rFonts w:eastAsia="Calibri"/>
              </w:rPr>
            </w:pPr>
            <w:r w:rsidRPr="00ED5B9D">
              <w:rPr>
                <w:rFonts w:eastAsia="Calibri"/>
              </w:rPr>
              <w:t>Наявність документально підтвердженого досвіду виконання аналогічного договору</w:t>
            </w:r>
          </w:p>
        </w:tc>
        <w:tc>
          <w:tcPr>
            <w:tcW w:w="6662" w:type="dxa"/>
            <w:shd w:val="clear" w:color="auto" w:fill="auto"/>
          </w:tcPr>
          <w:p w14:paraId="531C0B98" w14:textId="77777777" w:rsidR="00731AB7" w:rsidRPr="00ED5B9D" w:rsidRDefault="00731AB7" w:rsidP="00043383">
            <w:pPr>
              <w:jc w:val="both"/>
              <w:rPr>
                <w:rFonts w:eastAsia="Calibri"/>
              </w:rPr>
            </w:pPr>
            <w:r>
              <w:rPr>
                <w:rFonts w:eastAsia="Calibri"/>
              </w:rPr>
              <w:t>1</w:t>
            </w:r>
            <w:r w:rsidRPr="00ED5B9D">
              <w:rPr>
                <w:rFonts w:eastAsia="Calibri"/>
              </w:rPr>
              <w:t>.1.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14:paraId="75F5A513" w14:textId="5C7E0820" w:rsidR="00731AB7" w:rsidRPr="00ED5B9D" w:rsidRDefault="00731AB7" w:rsidP="00043383">
            <w:pPr>
              <w:jc w:val="both"/>
              <w:rPr>
                <w:rFonts w:eastAsia="Calibri"/>
              </w:rPr>
            </w:pPr>
            <w:r>
              <w:rPr>
                <w:rFonts w:eastAsia="Calibri"/>
              </w:rPr>
              <w:t>1</w:t>
            </w:r>
            <w:r w:rsidRPr="00ED5B9D">
              <w:rPr>
                <w:rFonts w:eastAsia="Calibri"/>
              </w:rPr>
              <w:t>.2.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w:t>
            </w:r>
            <w:r w:rsidR="00151501">
              <w:rPr>
                <w:rFonts w:eastAsia="Calibri"/>
              </w:rPr>
              <w:t>.</w:t>
            </w:r>
          </w:p>
          <w:p w14:paraId="6BCAC874" w14:textId="77777777" w:rsidR="00731AB7" w:rsidRPr="00ED5B9D" w:rsidRDefault="00731AB7" w:rsidP="00043383">
            <w:pPr>
              <w:jc w:val="both"/>
              <w:rPr>
                <w:rFonts w:eastAsia="Calibri"/>
              </w:rPr>
            </w:pPr>
            <w:r w:rsidRPr="00ED5B9D">
              <w:rPr>
                <w:rFonts w:eastAsia="Calibri"/>
              </w:rPr>
              <w:t>Примітки:</w:t>
            </w:r>
          </w:p>
          <w:p w14:paraId="5D790266" w14:textId="77777777" w:rsidR="00731AB7" w:rsidRPr="00ED5B9D" w:rsidRDefault="00731AB7" w:rsidP="00043383">
            <w:pPr>
              <w:jc w:val="both"/>
              <w:rPr>
                <w:rFonts w:eastAsia="Calibri"/>
                <w:i/>
              </w:rPr>
            </w:pPr>
            <w:r w:rsidRPr="00ED5B9D">
              <w:rPr>
                <w:rFonts w:eastAsia="Calibri"/>
              </w:rPr>
              <w:t xml:space="preserve">* </w:t>
            </w:r>
            <w:r w:rsidRPr="00ED5B9D">
              <w:rPr>
                <w:rFonts w:eastAsia="Calibri"/>
                <w:i/>
              </w:rPr>
              <w:t>у випадку, якщо у предметі договору не зазначає</w:t>
            </w:r>
            <w:r>
              <w:rPr>
                <w:rFonts w:eastAsia="Calibri"/>
                <w:i/>
              </w:rPr>
              <w:t>ться конкретна назва товару, який</w:t>
            </w:r>
            <w:r w:rsidRPr="00ED5B9D">
              <w:rPr>
                <w:rFonts w:eastAsia="Calibri"/>
                <w:i/>
              </w:rPr>
              <w:t xml:space="preserve">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065DF16E" w14:textId="77777777" w:rsidR="00731AB7" w:rsidRPr="00724399" w:rsidRDefault="00731AB7" w:rsidP="00043383">
            <w:pPr>
              <w:jc w:val="both"/>
              <w:rPr>
                <w:rFonts w:eastAsia="Calibri"/>
                <w:b/>
                <w:bCs/>
                <w:lang w:val="ru-RU"/>
              </w:rPr>
            </w:pPr>
            <w:r w:rsidRPr="00ED5B9D">
              <w:rPr>
                <w:rFonts w:eastAsia="Calibri"/>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bl>
    <w:p w14:paraId="2581FBBC" w14:textId="77777777" w:rsidR="0099674C" w:rsidRDefault="0099674C" w:rsidP="0099674C">
      <w:pPr>
        <w:widowControl/>
        <w:suppressAutoHyphens w:val="0"/>
        <w:rPr>
          <w:sz w:val="22"/>
          <w:szCs w:val="22"/>
        </w:rPr>
      </w:pPr>
    </w:p>
    <w:p w14:paraId="453CB1AD" w14:textId="606889F9" w:rsidR="0099674C" w:rsidRPr="0099674C" w:rsidRDefault="0099674C" w:rsidP="0099674C">
      <w:pPr>
        <w:widowControl/>
        <w:suppressAutoHyphens w:val="0"/>
        <w:jc w:val="both"/>
      </w:pPr>
      <w:r w:rsidRPr="0099674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4F70BD" w14:textId="77777777" w:rsidR="00731AB7" w:rsidRPr="00724399" w:rsidRDefault="00731AB7" w:rsidP="00043383">
      <w:pPr>
        <w:jc w:val="center"/>
        <w:rPr>
          <w:rFonts w:eastAsia="Calibri"/>
          <w:b/>
          <w:bCs/>
        </w:rPr>
      </w:pPr>
    </w:p>
    <w:p w14:paraId="59FFC29F" w14:textId="035BA956" w:rsidR="00731AB7" w:rsidRDefault="00731AB7" w:rsidP="00043383">
      <w:pPr>
        <w:keepNext/>
        <w:autoSpaceDE w:val="0"/>
        <w:autoSpaceDN w:val="0"/>
        <w:adjustRightInd w:val="0"/>
        <w:outlineLvl w:val="1"/>
        <w:rPr>
          <w:b/>
        </w:rPr>
      </w:pPr>
    </w:p>
    <w:p w14:paraId="6E7C06E1" w14:textId="2720E03F" w:rsidR="00731AB7" w:rsidRDefault="00731AB7" w:rsidP="00043383">
      <w:pPr>
        <w:keepNext/>
        <w:autoSpaceDE w:val="0"/>
        <w:autoSpaceDN w:val="0"/>
        <w:adjustRightInd w:val="0"/>
        <w:outlineLvl w:val="1"/>
        <w:rPr>
          <w:b/>
        </w:rPr>
      </w:pPr>
    </w:p>
    <w:p w14:paraId="3347AA21" w14:textId="5F567446" w:rsidR="00731AB7" w:rsidRDefault="00731AB7" w:rsidP="00043383">
      <w:pPr>
        <w:keepNext/>
        <w:autoSpaceDE w:val="0"/>
        <w:autoSpaceDN w:val="0"/>
        <w:adjustRightInd w:val="0"/>
        <w:outlineLvl w:val="1"/>
        <w:rPr>
          <w:b/>
        </w:rPr>
      </w:pPr>
    </w:p>
    <w:p w14:paraId="12B79BCA" w14:textId="28E05F9D" w:rsidR="00731AB7" w:rsidRDefault="00731AB7" w:rsidP="00043383">
      <w:pPr>
        <w:keepNext/>
        <w:autoSpaceDE w:val="0"/>
        <w:autoSpaceDN w:val="0"/>
        <w:adjustRightInd w:val="0"/>
        <w:outlineLvl w:val="1"/>
        <w:rPr>
          <w:b/>
        </w:rPr>
      </w:pPr>
    </w:p>
    <w:p w14:paraId="42C0CB99" w14:textId="794F83F2" w:rsidR="00731AB7" w:rsidRDefault="00731AB7" w:rsidP="00043383">
      <w:pPr>
        <w:keepNext/>
        <w:autoSpaceDE w:val="0"/>
        <w:autoSpaceDN w:val="0"/>
        <w:adjustRightInd w:val="0"/>
        <w:outlineLvl w:val="1"/>
        <w:rPr>
          <w:b/>
        </w:rPr>
      </w:pPr>
    </w:p>
    <w:p w14:paraId="678AD3D6" w14:textId="6E83817D" w:rsidR="00731AB7" w:rsidRDefault="00731AB7" w:rsidP="00043383">
      <w:pPr>
        <w:keepNext/>
        <w:autoSpaceDE w:val="0"/>
        <w:autoSpaceDN w:val="0"/>
        <w:adjustRightInd w:val="0"/>
        <w:outlineLvl w:val="1"/>
        <w:rPr>
          <w:b/>
        </w:rPr>
      </w:pPr>
    </w:p>
    <w:p w14:paraId="460B782B" w14:textId="77777777" w:rsidR="00731AB7" w:rsidRDefault="00731AB7" w:rsidP="00043383">
      <w:pPr>
        <w:widowControl/>
        <w:suppressAutoHyphens w:val="0"/>
        <w:rPr>
          <w:b/>
        </w:rPr>
      </w:pPr>
      <w:r>
        <w:rPr>
          <w:b/>
        </w:rPr>
        <w:br w:type="page"/>
      </w:r>
    </w:p>
    <w:p w14:paraId="029A0B71" w14:textId="77777777" w:rsidR="00731AB7" w:rsidRPr="006F2E2D" w:rsidRDefault="00731AB7" w:rsidP="00043383">
      <w:pPr>
        <w:ind w:right="282"/>
        <w:jc w:val="right"/>
        <w:rPr>
          <w:rFonts w:eastAsia="Calibri"/>
          <w:b/>
          <w:bCs/>
        </w:rPr>
      </w:pPr>
      <w:r w:rsidRPr="006F2E2D">
        <w:rPr>
          <w:rFonts w:eastAsia="Calibri"/>
          <w:b/>
          <w:bCs/>
        </w:rPr>
        <w:lastRenderedPageBreak/>
        <w:t>Додаток № 2 до тендерної документації</w:t>
      </w:r>
    </w:p>
    <w:p w14:paraId="4F5B1D6A" w14:textId="77777777" w:rsidR="00851E6A" w:rsidRDefault="00851E6A" w:rsidP="00043383">
      <w:pPr>
        <w:jc w:val="center"/>
        <w:rPr>
          <w:rFonts w:eastAsia="Calibri"/>
          <w:b/>
          <w:bCs/>
        </w:rPr>
      </w:pPr>
    </w:p>
    <w:p w14:paraId="6AB5AA97" w14:textId="0BE445EC" w:rsidR="00731AB7" w:rsidRPr="006F2E2D" w:rsidRDefault="00731AB7" w:rsidP="00043383">
      <w:pPr>
        <w:jc w:val="center"/>
        <w:rPr>
          <w:rFonts w:eastAsia="Calibri"/>
          <w:b/>
          <w:bCs/>
        </w:rPr>
      </w:pPr>
      <w:r w:rsidRPr="006F2E2D">
        <w:rPr>
          <w:rFonts w:eastAsia="Calibri"/>
          <w:b/>
          <w:bCs/>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1C5E0B" w:rsidRPr="001C5E0B" w14:paraId="4803850D"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0535D" w14:textId="77777777" w:rsidR="001C5E0B" w:rsidRPr="001C5E0B" w:rsidRDefault="001C5E0B" w:rsidP="00FF41B2">
            <w:pPr>
              <w:jc w:val="center"/>
              <w:rPr>
                <w:lang w:eastAsia="ru-RU"/>
              </w:rPr>
            </w:pPr>
            <w:r w:rsidRPr="001C5E0B">
              <w:rPr>
                <w:b/>
                <w:bCs/>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ACD09" w14:textId="77777777" w:rsidR="001C5E0B" w:rsidRPr="001C5E0B" w:rsidRDefault="001C5E0B" w:rsidP="00FF41B2">
            <w:pPr>
              <w:jc w:val="center"/>
              <w:rPr>
                <w:lang w:eastAsia="ru-RU"/>
              </w:rPr>
            </w:pPr>
            <w:r w:rsidRPr="001C5E0B">
              <w:rPr>
                <w:b/>
                <w:bCs/>
                <w:lang w:eastAsia="ru-RU"/>
              </w:rPr>
              <w:t>Підстави для відмови в участі у процедурі закупівлі</w:t>
            </w:r>
          </w:p>
          <w:p w14:paraId="2648993B" w14:textId="77777777" w:rsidR="001C5E0B" w:rsidRPr="001C5E0B" w:rsidRDefault="001C5E0B" w:rsidP="00FF41B2">
            <w:pPr>
              <w:rPr>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4A2B206F" w14:textId="77777777" w:rsidR="001C5E0B" w:rsidRPr="001C5E0B" w:rsidRDefault="001C5E0B" w:rsidP="00FF41B2">
            <w:pPr>
              <w:jc w:val="center"/>
              <w:rPr>
                <w:b/>
                <w:bCs/>
                <w:lang w:eastAsia="ru-RU"/>
              </w:rPr>
            </w:pPr>
            <w:r w:rsidRPr="001C5E0B">
              <w:rPr>
                <w:b/>
                <w:bCs/>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81E69" w14:textId="77777777" w:rsidR="001C5E0B" w:rsidRPr="001C5E0B" w:rsidRDefault="001C5E0B" w:rsidP="00FF41B2">
            <w:pPr>
              <w:jc w:val="center"/>
              <w:rPr>
                <w:lang w:eastAsia="ru-RU"/>
              </w:rPr>
            </w:pPr>
            <w:r w:rsidRPr="001C5E0B">
              <w:rPr>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C5E0B" w:rsidRPr="001C5E0B" w14:paraId="11434CDB"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41492" w14:textId="77777777" w:rsidR="001C5E0B" w:rsidRPr="001C5E0B" w:rsidRDefault="001C5E0B" w:rsidP="00FF41B2">
            <w:pPr>
              <w:jc w:val="both"/>
              <w:rPr>
                <w:lang w:eastAsia="ru-RU"/>
              </w:rPr>
            </w:pPr>
            <w:r w:rsidRPr="001C5E0B">
              <w:rPr>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5FE80" w14:textId="77777777" w:rsidR="001C5E0B" w:rsidRPr="001C5E0B" w:rsidRDefault="001C5E0B" w:rsidP="00FF41B2">
            <w:pPr>
              <w:jc w:val="both"/>
              <w:rPr>
                <w:lang w:eastAsia="ru-RU"/>
              </w:rPr>
            </w:pPr>
            <w:r w:rsidRPr="001C5E0B">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C5E0B">
              <w:rPr>
                <w:i/>
                <w:iCs/>
                <w:shd w:val="clear" w:color="auto" w:fill="FFFFFF"/>
                <w:lang w:eastAsia="ru-RU"/>
              </w:rPr>
              <w:t>(</w:t>
            </w:r>
            <w:r w:rsidRPr="001C5E0B">
              <w:rPr>
                <w:i/>
                <w:iCs/>
                <w:lang w:eastAsia="ru-RU"/>
              </w:rPr>
              <w:t>підпункт 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6E1701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4B729"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78BB2B17"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8206F" w14:textId="77777777" w:rsidR="001C5E0B" w:rsidRPr="001C5E0B" w:rsidRDefault="001C5E0B" w:rsidP="00FF41B2">
            <w:pPr>
              <w:jc w:val="both"/>
              <w:rPr>
                <w:lang w:eastAsia="ru-RU"/>
              </w:rPr>
            </w:pPr>
            <w:r w:rsidRPr="001C5E0B">
              <w:rPr>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128FA" w14:textId="77777777" w:rsidR="001C5E0B" w:rsidRPr="001C5E0B" w:rsidRDefault="001C5E0B" w:rsidP="00FF41B2">
            <w:pPr>
              <w:jc w:val="both"/>
              <w:rPr>
                <w:lang w:eastAsia="ru-RU"/>
              </w:rPr>
            </w:pPr>
            <w:r w:rsidRPr="001C5E0B">
              <w:rPr>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C5E0B">
              <w:rPr>
                <w:i/>
                <w:iCs/>
                <w:shd w:val="clear" w:color="auto" w:fill="FFFFFF"/>
                <w:lang w:eastAsia="ru-RU"/>
              </w:rPr>
              <w:t>(</w:t>
            </w:r>
            <w:r w:rsidRPr="001C5E0B">
              <w:rPr>
                <w:i/>
                <w:iCs/>
                <w:lang w:eastAsia="ru-RU"/>
              </w:rPr>
              <w:t>підпункт 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1FDD2D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D6728"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09255069"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10F16" w14:textId="77777777" w:rsidR="001C5E0B" w:rsidRPr="001C5E0B" w:rsidRDefault="001C5E0B" w:rsidP="00FF41B2">
            <w:pPr>
              <w:jc w:val="both"/>
              <w:rPr>
                <w:lang w:eastAsia="ru-RU"/>
              </w:rPr>
            </w:pPr>
            <w:r w:rsidRPr="001C5E0B">
              <w:rPr>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C9109" w14:textId="77777777" w:rsidR="001C5E0B" w:rsidRPr="001C5E0B" w:rsidRDefault="001C5E0B" w:rsidP="00FF41B2">
            <w:pPr>
              <w:jc w:val="both"/>
              <w:rPr>
                <w:lang w:eastAsia="ru-RU"/>
              </w:rPr>
            </w:pPr>
            <w:r w:rsidRPr="001C5E0B">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C5E0B">
              <w:rPr>
                <w:i/>
                <w:iCs/>
                <w:shd w:val="clear" w:color="auto" w:fill="FFFFFF"/>
                <w:lang w:eastAsia="ru-RU"/>
              </w:rPr>
              <w:t>(</w:t>
            </w:r>
            <w:r w:rsidRPr="001C5E0B">
              <w:rPr>
                <w:i/>
                <w:iCs/>
                <w:lang w:eastAsia="ru-RU"/>
              </w:rPr>
              <w:t>підпункт 3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D35028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DC8A3" w14:textId="77777777" w:rsidR="001C5E0B" w:rsidRPr="001C5E0B" w:rsidRDefault="001C5E0B" w:rsidP="00FF41B2">
            <w:pPr>
              <w:ind w:right="140"/>
              <w:jc w:val="both"/>
              <w:rPr>
                <w:highlight w:val="white"/>
              </w:rPr>
            </w:pPr>
            <w:r w:rsidRPr="001C5E0B">
              <w:rPr>
                <w:highlight w:val="white"/>
              </w:rPr>
              <w:t>Перевіряється безпосередньо замовником самостійно, крім випадків, коли доступ до такої інформації є обмеженим*.</w:t>
            </w:r>
          </w:p>
          <w:p w14:paraId="76F6CA69" w14:textId="77777777" w:rsidR="001C5E0B" w:rsidRPr="001C5E0B" w:rsidRDefault="001C5E0B" w:rsidP="00FF41B2">
            <w:pPr>
              <w:ind w:right="140"/>
              <w:jc w:val="both"/>
              <w:rPr>
                <w:i/>
                <w:highlight w:val="white"/>
              </w:rPr>
            </w:pPr>
            <w:r w:rsidRPr="001C5E0B">
              <w:rPr>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w:t>
            </w:r>
            <w:r w:rsidRPr="001C5E0B">
              <w:rPr>
                <w:i/>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C5E0B">
              <w:rPr>
                <w:b/>
                <w:i/>
                <w:highlight w:val="white"/>
              </w:rPr>
              <w:t xml:space="preserve"> </w:t>
            </w:r>
            <w:r w:rsidRPr="001C5E0B">
              <w:rPr>
                <w:i/>
                <w:highlight w:val="white"/>
              </w:rPr>
              <w:t>свою роботу, так і відкриватись, поновлюватись у період воєнного стану.</w:t>
            </w:r>
          </w:p>
          <w:p w14:paraId="74C01CFF" w14:textId="77777777" w:rsidR="001C5E0B" w:rsidRPr="001C5E0B" w:rsidRDefault="001C5E0B" w:rsidP="00FF41B2">
            <w:pPr>
              <w:jc w:val="both"/>
              <w:rPr>
                <w:lang w:eastAsia="ru-RU"/>
              </w:rPr>
            </w:pPr>
            <w:r w:rsidRPr="001C5E0B">
              <w:rPr>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C5E0B">
              <w:rPr>
                <w:b/>
                <w:i/>
                <w:highlight w:val="white"/>
              </w:rPr>
              <w:t>керівника учасника</w:t>
            </w:r>
            <w:r w:rsidRPr="001C5E0B">
              <w:rPr>
                <w:i/>
                <w:highlight w:val="white"/>
              </w:rPr>
              <w:t xml:space="preserve"> процедури закупівлі,на виконання абзацу 15 пункту 47 Особливостей надається переможцем торгів.</w:t>
            </w:r>
          </w:p>
        </w:tc>
      </w:tr>
      <w:tr w:rsidR="001C5E0B" w:rsidRPr="001C5E0B" w14:paraId="030CE670"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A83AA" w14:textId="77777777" w:rsidR="001C5E0B" w:rsidRPr="001C5E0B" w:rsidRDefault="001C5E0B" w:rsidP="00FF41B2">
            <w:pPr>
              <w:jc w:val="both"/>
              <w:rPr>
                <w:lang w:eastAsia="ru-RU"/>
              </w:rPr>
            </w:pPr>
            <w:r w:rsidRPr="001C5E0B">
              <w:rPr>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A0174" w14:textId="77777777" w:rsidR="001C5E0B" w:rsidRPr="001C5E0B" w:rsidRDefault="001C5E0B" w:rsidP="00FF41B2">
            <w:pPr>
              <w:jc w:val="both"/>
              <w:rPr>
                <w:lang w:eastAsia="ru-RU"/>
              </w:rPr>
            </w:pPr>
            <w:r w:rsidRPr="001C5E0B">
              <w:rPr>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5E0B">
              <w:rPr>
                <w:shd w:val="clear" w:color="auto" w:fill="FFFFFF"/>
                <w:lang w:eastAsia="ru-RU"/>
              </w:rPr>
              <w:t>антиконкурентних</w:t>
            </w:r>
            <w:proofErr w:type="spellEnd"/>
            <w:r w:rsidRPr="001C5E0B">
              <w:rPr>
                <w:shd w:val="clear" w:color="auto" w:fill="FFFFFF"/>
                <w:lang w:eastAsia="ru-RU"/>
              </w:rPr>
              <w:t xml:space="preserve"> узгоджених дій, що стосуються спотворення результатів тендерів </w:t>
            </w:r>
            <w:r w:rsidRPr="001C5E0B">
              <w:rPr>
                <w:i/>
                <w:iCs/>
                <w:shd w:val="clear" w:color="auto" w:fill="FFFFFF"/>
                <w:lang w:eastAsia="ru-RU"/>
              </w:rPr>
              <w:t>(</w:t>
            </w:r>
            <w:r w:rsidRPr="001C5E0B">
              <w:rPr>
                <w:i/>
                <w:iCs/>
                <w:lang w:eastAsia="ru-RU"/>
              </w:rPr>
              <w:t>підпункт 4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74679D0"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BDCA8"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31682B6C"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0FC27" w14:textId="77777777" w:rsidR="001C5E0B" w:rsidRPr="001C5E0B" w:rsidRDefault="001C5E0B" w:rsidP="00FF41B2">
            <w:pPr>
              <w:jc w:val="both"/>
              <w:rPr>
                <w:lang w:eastAsia="ru-RU"/>
              </w:rPr>
            </w:pPr>
            <w:r w:rsidRPr="001C5E0B">
              <w:rPr>
                <w:lang w:eastAsia="ru-RU"/>
              </w:rPr>
              <w:lastRenderedPageBreak/>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6371D" w14:textId="77777777" w:rsidR="001C5E0B" w:rsidRPr="001C5E0B" w:rsidRDefault="001C5E0B" w:rsidP="00FF41B2">
            <w:pPr>
              <w:jc w:val="both"/>
              <w:rPr>
                <w:lang w:eastAsia="ru-RU"/>
              </w:rPr>
            </w:pPr>
            <w:r w:rsidRPr="001C5E0B">
              <w:rPr>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C5E0B">
              <w:rPr>
                <w:i/>
                <w:iCs/>
                <w:shd w:val="clear" w:color="auto" w:fill="FFFFFF"/>
                <w:lang w:eastAsia="ru-RU"/>
              </w:rPr>
              <w:t>(</w:t>
            </w:r>
            <w:r w:rsidRPr="001C5E0B">
              <w:rPr>
                <w:i/>
                <w:iCs/>
                <w:lang w:eastAsia="ru-RU"/>
              </w:rPr>
              <w:t>підпункт 5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17D474E" w14:textId="77777777" w:rsidR="001C5E0B" w:rsidRPr="001C5E0B" w:rsidRDefault="001C5E0B" w:rsidP="00FF41B2">
            <w:pPr>
              <w:jc w:val="both"/>
              <w:rPr>
                <w:lang w:eastAsia="ru-RU"/>
              </w:rPr>
            </w:pPr>
            <w:r w:rsidRPr="001C5E0B">
              <w:rPr>
                <w:lang w:eastAsia="ru-RU"/>
              </w:rPr>
              <w:t>Учасник процедури закупівлі (фізична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520CD" w14:textId="77777777" w:rsidR="001C5E0B" w:rsidRPr="001C5E0B" w:rsidRDefault="001C5E0B" w:rsidP="00FF41B2">
            <w:pPr>
              <w:jc w:val="both"/>
              <w:rPr>
                <w:lang w:eastAsia="ru-RU"/>
              </w:rPr>
            </w:pPr>
            <w:r w:rsidRPr="001C5E0B">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C5E0B" w:rsidRPr="001C5E0B" w14:paraId="1385F522"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901A" w14:textId="77777777" w:rsidR="001C5E0B" w:rsidRPr="001C5E0B" w:rsidRDefault="001C5E0B" w:rsidP="00FF41B2">
            <w:pPr>
              <w:jc w:val="both"/>
              <w:rPr>
                <w:lang w:eastAsia="ru-RU"/>
              </w:rPr>
            </w:pPr>
            <w:r w:rsidRPr="001C5E0B">
              <w:rPr>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2DBF6" w14:textId="77777777" w:rsidR="001C5E0B" w:rsidRPr="001C5E0B" w:rsidRDefault="001C5E0B" w:rsidP="00FF41B2">
            <w:pPr>
              <w:jc w:val="both"/>
              <w:rPr>
                <w:lang w:eastAsia="ru-RU"/>
              </w:rPr>
            </w:pPr>
            <w:r w:rsidRPr="001C5E0B">
              <w:rPr>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C5E0B">
              <w:rPr>
                <w:i/>
                <w:iCs/>
                <w:shd w:val="clear" w:color="auto" w:fill="FFFFFF"/>
                <w:lang w:eastAsia="ru-RU"/>
              </w:rPr>
              <w:t>(підпункт 6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51D2DC8" w14:textId="77777777" w:rsidR="001C5E0B" w:rsidRPr="001C5E0B" w:rsidRDefault="001C5E0B" w:rsidP="00FF41B2">
            <w:pPr>
              <w:jc w:val="both"/>
              <w:rPr>
                <w:lang w:eastAsia="ru-RU"/>
              </w:rPr>
            </w:pPr>
            <w:r w:rsidRPr="001C5E0B">
              <w:rPr>
                <w:lang w:eastAsia="ru-RU"/>
              </w:rPr>
              <w:t>Учасник процедури закупівлі (юридична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21B15" w14:textId="77777777" w:rsidR="001C5E0B" w:rsidRPr="001C5E0B" w:rsidRDefault="001C5E0B" w:rsidP="00FF41B2">
            <w:pPr>
              <w:jc w:val="both"/>
              <w:rPr>
                <w:lang w:eastAsia="ru-RU"/>
              </w:rPr>
            </w:pPr>
            <w:r w:rsidRPr="001C5E0B">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C5E0B" w:rsidRPr="001C5E0B" w14:paraId="762BED30"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9E09C" w14:textId="77777777" w:rsidR="001C5E0B" w:rsidRPr="001C5E0B" w:rsidRDefault="001C5E0B" w:rsidP="00FF41B2">
            <w:pPr>
              <w:jc w:val="both"/>
              <w:rPr>
                <w:lang w:eastAsia="ru-RU"/>
              </w:rPr>
            </w:pPr>
            <w:r w:rsidRPr="001C5E0B">
              <w:rPr>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A908C" w14:textId="77777777" w:rsidR="001C5E0B" w:rsidRPr="001C5E0B" w:rsidRDefault="001C5E0B" w:rsidP="00FF41B2">
            <w:pPr>
              <w:jc w:val="both"/>
              <w:rPr>
                <w:lang w:eastAsia="ru-RU"/>
              </w:rPr>
            </w:pPr>
            <w:r w:rsidRPr="001C5E0B">
              <w:rPr>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C5E0B">
              <w:rPr>
                <w:i/>
                <w:iCs/>
                <w:shd w:val="clear" w:color="auto" w:fill="FFFFFF"/>
                <w:lang w:eastAsia="ru-RU"/>
              </w:rPr>
              <w:t>(</w:t>
            </w:r>
            <w:r w:rsidRPr="001C5E0B">
              <w:rPr>
                <w:i/>
                <w:iCs/>
                <w:lang w:eastAsia="ru-RU"/>
              </w:rPr>
              <w:t>підпункт 7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2181677"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29146"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6EBA75D8"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74493" w14:textId="77777777" w:rsidR="001C5E0B" w:rsidRPr="001C5E0B" w:rsidRDefault="001C5E0B" w:rsidP="00FF41B2">
            <w:pPr>
              <w:jc w:val="both"/>
              <w:rPr>
                <w:lang w:eastAsia="ru-RU"/>
              </w:rPr>
            </w:pPr>
            <w:r w:rsidRPr="001C5E0B">
              <w:rPr>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E71DF" w14:textId="77777777" w:rsidR="001C5E0B" w:rsidRPr="001C5E0B" w:rsidRDefault="001C5E0B" w:rsidP="00FF41B2">
            <w:pPr>
              <w:jc w:val="both"/>
              <w:rPr>
                <w:lang w:eastAsia="ru-RU"/>
              </w:rPr>
            </w:pPr>
            <w:r w:rsidRPr="001C5E0B">
              <w:rPr>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C5E0B">
              <w:rPr>
                <w:i/>
                <w:iCs/>
                <w:shd w:val="clear" w:color="auto" w:fill="FFFFFF"/>
                <w:lang w:eastAsia="ru-RU"/>
              </w:rPr>
              <w:t>(</w:t>
            </w:r>
            <w:r w:rsidRPr="001C5E0B">
              <w:rPr>
                <w:i/>
                <w:iCs/>
                <w:lang w:eastAsia="ru-RU"/>
              </w:rPr>
              <w:t>підпункт 8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1737A3D"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5444F"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7C9188CC"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7D5EF" w14:textId="77777777" w:rsidR="001C5E0B" w:rsidRPr="001C5E0B" w:rsidRDefault="001C5E0B" w:rsidP="00FF41B2">
            <w:pPr>
              <w:jc w:val="both"/>
              <w:rPr>
                <w:lang w:eastAsia="ru-RU"/>
              </w:rPr>
            </w:pPr>
            <w:r w:rsidRPr="001C5E0B">
              <w:rPr>
                <w:lang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6EC0C" w14:textId="77777777" w:rsidR="001C5E0B" w:rsidRPr="001C5E0B" w:rsidRDefault="001C5E0B" w:rsidP="00FF41B2">
            <w:pPr>
              <w:jc w:val="both"/>
              <w:rPr>
                <w:lang w:eastAsia="ru-RU"/>
              </w:rPr>
            </w:pPr>
            <w:r w:rsidRPr="001C5E0B">
              <w:rPr>
                <w:shd w:val="clear" w:color="auto" w:fill="FFFFFF"/>
                <w:lang w:eastAsia="ru-RU"/>
              </w:rPr>
              <w:t xml:space="preserve">у Єдиному державному реєстрі юридичних осіб, фізичних осіб — підприємців та громадських </w:t>
            </w:r>
            <w:r w:rsidRPr="001C5E0B">
              <w:rPr>
                <w:shd w:val="clear" w:color="auto" w:fill="FFFFFF"/>
                <w:lang w:eastAsia="ru-RU"/>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C5E0B">
              <w:rPr>
                <w:i/>
                <w:iCs/>
                <w:shd w:val="clear" w:color="auto" w:fill="FFFFFF"/>
                <w:lang w:eastAsia="ru-RU"/>
              </w:rPr>
              <w:t>(</w:t>
            </w:r>
            <w:r w:rsidRPr="001C5E0B">
              <w:rPr>
                <w:i/>
                <w:iCs/>
                <w:lang w:eastAsia="ru-RU"/>
              </w:rPr>
              <w:t>підпункт 9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DFA4101" w14:textId="77777777" w:rsidR="001C5E0B" w:rsidRPr="001C5E0B" w:rsidRDefault="001C5E0B" w:rsidP="00FF41B2">
            <w:pPr>
              <w:jc w:val="both"/>
              <w:rPr>
                <w:lang w:eastAsia="ru-RU"/>
              </w:rPr>
            </w:pPr>
            <w:r w:rsidRPr="001C5E0B">
              <w:rPr>
                <w:lang w:eastAsia="ru-RU"/>
              </w:rPr>
              <w:lastRenderedPageBreak/>
              <w:t xml:space="preserve">Учасник процедури закупівлі підтверджує відсутність підстави шляхом самостійного </w:t>
            </w:r>
            <w:r w:rsidRPr="001C5E0B">
              <w:rPr>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CC07F" w14:textId="77777777" w:rsidR="001C5E0B" w:rsidRPr="001C5E0B" w:rsidRDefault="001C5E0B" w:rsidP="00FF41B2">
            <w:pPr>
              <w:jc w:val="both"/>
              <w:rPr>
                <w:lang w:eastAsia="ru-RU"/>
              </w:rPr>
            </w:pPr>
            <w:r w:rsidRPr="001C5E0B">
              <w:rPr>
                <w:lang w:eastAsia="ru-RU"/>
              </w:rPr>
              <w:lastRenderedPageBreak/>
              <w:t>Переможець не надає підтвердження своєї відповідності.</w:t>
            </w:r>
          </w:p>
        </w:tc>
      </w:tr>
      <w:tr w:rsidR="001C5E0B" w:rsidRPr="001C5E0B" w14:paraId="7945D7B6"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9F0F1" w14:textId="77777777" w:rsidR="001C5E0B" w:rsidRPr="001C5E0B" w:rsidRDefault="001C5E0B" w:rsidP="00FF41B2">
            <w:pPr>
              <w:jc w:val="both"/>
              <w:rPr>
                <w:lang w:eastAsia="ru-RU"/>
              </w:rPr>
            </w:pPr>
            <w:r w:rsidRPr="001C5E0B">
              <w:rPr>
                <w:lang w:eastAsia="ru-RU"/>
              </w:rPr>
              <w:lastRenderedPageBreak/>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D510D" w14:textId="77777777" w:rsidR="001C5E0B" w:rsidRPr="001C5E0B" w:rsidRDefault="001C5E0B" w:rsidP="00FF41B2">
            <w:pPr>
              <w:jc w:val="both"/>
              <w:rPr>
                <w:shd w:val="clear" w:color="auto" w:fill="FFFFFF"/>
                <w:lang w:eastAsia="ru-RU"/>
              </w:rPr>
            </w:pPr>
            <w:r w:rsidRPr="001C5E0B">
              <w:rPr>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C5E0B">
              <w:rPr>
                <w:i/>
                <w:iCs/>
                <w:shd w:val="clear" w:color="auto" w:fill="FFFFFF"/>
                <w:lang w:eastAsia="ru-RU"/>
              </w:rPr>
              <w:t>(</w:t>
            </w:r>
            <w:r w:rsidRPr="001C5E0B">
              <w:rPr>
                <w:i/>
                <w:iCs/>
                <w:lang w:eastAsia="ru-RU"/>
              </w:rPr>
              <w:t>підпункт 10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707B312B" w14:textId="77777777" w:rsidR="001C5E0B" w:rsidRPr="001C5E0B" w:rsidRDefault="001C5E0B" w:rsidP="00FF41B2">
            <w:pPr>
              <w:jc w:val="both"/>
              <w:rPr>
                <w:i/>
                <w:iCs/>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C5E0B">
              <w:rPr>
                <w:i/>
                <w:iCs/>
                <w:lang w:eastAsia="ru-RU"/>
              </w:rPr>
              <w:t xml:space="preserve"> </w:t>
            </w:r>
          </w:p>
          <w:p w14:paraId="411A2978" w14:textId="77777777" w:rsidR="001C5E0B" w:rsidRPr="001C5E0B" w:rsidRDefault="001C5E0B" w:rsidP="00FF41B2">
            <w:pPr>
              <w:jc w:val="both"/>
              <w:rPr>
                <w:lang w:eastAsia="ru-RU"/>
              </w:rPr>
            </w:pPr>
            <w:r w:rsidRPr="001C5E0B">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3B5BB55" w14:textId="77777777" w:rsidR="001C5E0B" w:rsidRPr="001C5E0B" w:rsidRDefault="001C5E0B" w:rsidP="00FF41B2">
            <w:pPr>
              <w:jc w:val="both"/>
              <w:rPr>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08473" w14:textId="77777777" w:rsidR="001C5E0B" w:rsidRPr="001C5E0B" w:rsidRDefault="001C5E0B" w:rsidP="00FF41B2">
            <w:pPr>
              <w:jc w:val="both"/>
              <w:rPr>
                <w:color w:val="FF0000"/>
                <w:lang w:eastAsia="ru-RU"/>
              </w:rPr>
            </w:pPr>
            <w:r w:rsidRPr="001C5E0B">
              <w:rPr>
                <w:lang w:eastAsia="ru-RU"/>
              </w:rPr>
              <w:t>Переможець не надає підтвердження своєї відповідності.</w:t>
            </w:r>
          </w:p>
        </w:tc>
      </w:tr>
      <w:tr w:rsidR="001C5E0B" w:rsidRPr="001C5E0B" w14:paraId="5F9CD496"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15A35" w14:textId="77777777" w:rsidR="001C5E0B" w:rsidRPr="001C5E0B" w:rsidRDefault="001C5E0B" w:rsidP="00FF41B2">
            <w:pPr>
              <w:jc w:val="both"/>
              <w:rPr>
                <w:lang w:eastAsia="ru-RU"/>
              </w:rPr>
            </w:pPr>
            <w:r w:rsidRPr="001C5E0B">
              <w:rPr>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E44C0" w14:textId="77777777" w:rsidR="001C5E0B" w:rsidRPr="001C5E0B" w:rsidRDefault="001C5E0B" w:rsidP="00FF41B2">
            <w:pPr>
              <w:jc w:val="both"/>
              <w:rPr>
                <w:lang w:eastAsia="ru-RU"/>
              </w:rPr>
            </w:pPr>
            <w:r w:rsidRPr="001C5E0B">
              <w:rPr>
                <w:shd w:val="clear" w:color="auto" w:fill="FFFFFF"/>
                <w:lang w:eastAsia="ru-RU"/>
              </w:rPr>
              <w:t xml:space="preserve">учасник процедури закупівлі або кінцевий </w:t>
            </w:r>
            <w:proofErr w:type="spellStart"/>
            <w:r w:rsidRPr="001C5E0B">
              <w:rPr>
                <w:shd w:val="clear" w:color="auto" w:fill="FFFFFF"/>
                <w:lang w:eastAsia="ru-RU"/>
              </w:rPr>
              <w:t>бенефіціарний</w:t>
            </w:r>
            <w:proofErr w:type="spellEnd"/>
            <w:r w:rsidRPr="001C5E0B">
              <w:rPr>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C5E0B">
              <w:rPr>
                <w:i/>
                <w:iCs/>
                <w:shd w:val="clear" w:color="auto" w:fill="FFFFFF"/>
                <w:lang w:eastAsia="ru-RU"/>
              </w:rPr>
              <w:t>(</w:t>
            </w:r>
            <w:r w:rsidRPr="001C5E0B">
              <w:rPr>
                <w:i/>
                <w:iCs/>
                <w:lang w:eastAsia="ru-RU"/>
              </w:rPr>
              <w:t>підпункт 11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CC034A5" w14:textId="77777777" w:rsidR="001C5E0B" w:rsidRPr="001C5E0B" w:rsidRDefault="001C5E0B" w:rsidP="00FF41B2">
            <w:pPr>
              <w:jc w:val="both"/>
              <w:rPr>
                <w:lang w:eastAsia="ru-RU"/>
              </w:rPr>
            </w:pPr>
            <w:r w:rsidRPr="001C5E0B">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06EF0" w14:textId="77777777" w:rsidR="001C5E0B" w:rsidRPr="001C5E0B" w:rsidRDefault="001C5E0B" w:rsidP="00FF41B2">
            <w:pPr>
              <w:jc w:val="both"/>
              <w:rPr>
                <w:lang w:eastAsia="ru-RU"/>
              </w:rPr>
            </w:pPr>
            <w:r w:rsidRPr="001C5E0B">
              <w:rPr>
                <w:lang w:eastAsia="ru-RU"/>
              </w:rPr>
              <w:t>Переможець не надає підтвердження своєї відповідності.</w:t>
            </w:r>
          </w:p>
        </w:tc>
      </w:tr>
      <w:tr w:rsidR="001C5E0B" w:rsidRPr="001C5E0B" w14:paraId="41B8A88D"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471CF" w14:textId="77777777" w:rsidR="001C5E0B" w:rsidRPr="001C5E0B" w:rsidRDefault="001C5E0B" w:rsidP="00FF41B2">
            <w:pPr>
              <w:jc w:val="both"/>
              <w:rPr>
                <w:lang w:eastAsia="ru-RU"/>
              </w:rPr>
            </w:pPr>
            <w:r w:rsidRPr="001C5E0B">
              <w:rPr>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EDA95" w14:textId="77777777" w:rsidR="001C5E0B" w:rsidRPr="001C5E0B" w:rsidRDefault="001C5E0B" w:rsidP="00FF41B2">
            <w:pPr>
              <w:jc w:val="both"/>
              <w:rPr>
                <w:lang w:eastAsia="ru-RU"/>
              </w:rPr>
            </w:pPr>
            <w:r w:rsidRPr="001C5E0B">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C5E0B">
              <w:rPr>
                <w:i/>
                <w:iCs/>
                <w:shd w:val="clear" w:color="auto" w:fill="FFFFFF"/>
                <w:lang w:eastAsia="ru-RU"/>
              </w:rPr>
              <w:t xml:space="preserve">(підпункт 12 пункту 47 </w:t>
            </w:r>
            <w:r w:rsidRPr="001C5E0B">
              <w:rPr>
                <w:i/>
                <w:iCs/>
                <w:shd w:val="clear" w:color="auto" w:fill="FFFFFF"/>
                <w:lang w:eastAsia="ru-RU"/>
              </w:rPr>
              <w:lastRenderedPageBreak/>
              <w:t>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3744B70" w14:textId="77777777" w:rsidR="001C5E0B" w:rsidRPr="001C5E0B" w:rsidRDefault="001C5E0B" w:rsidP="00FF41B2">
            <w:pPr>
              <w:jc w:val="both"/>
              <w:rPr>
                <w:lang w:eastAsia="ru-RU"/>
              </w:rPr>
            </w:pPr>
            <w:r w:rsidRPr="001C5E0B">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EE233" w14:textId="77777777" w:rsidR="001C5E0B" w:rsidRPr="001C5E0B" w:rsidRDefault="001C5E0B" w:rsidP="00FF41B2">
            <w:pPr>
              <w:jc w:val="both"/>
              <w:rPr>
                <w:lang w:eastAsia="ru-RU"/>
              </w:rPr>
            </w:pPr>
            <w:r w:rsidRPr="001C5E0B">
              <w:rPr>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1C5E0B">
              <w:rPr>
                <w:lang w:eastAsia="ru-RU"/>
              </w:rPr>
              <w:lastRenderedPageBreak/>
              <w:t>притягується, незнятої чи непогашеної судимості не має та в розшуку не перебуває.</w:t>
            </w:r>
          </w:p>
        </w:tc>
      </w:tr>
      <w:tr w:rsidR="001C5E0B" w:rsidRPr="001C5E0B" w14:paraId="00A14D46" w14:textId="77777777" w:rsidTr="00FF41B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703F5" w14:textId="77777777" w:rsidR="001C5E0B" w:rsidRPr="001C5E0B" w:rsidRDefault="001C5E0B" w:rsidP="00FF41B2">
            <w:pPr>
              <w:jc w:val="both"/>
              <w:rPr>
                <w:lang w:eastAsia="ru-RU"/>
              </w:rPr>
            </w:pPr>
            <w:r w:rsidRPr="001C5E0B">
              <w:rPr>
                <w:lang w:eastAsia="ru-RU"/>
              </w:rPr>
              <w:lastRenderedPageBreak/>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FCCEF" w14:textId="77777777" w:rsidR="001C5E0B" w:rsidRPr="001C5E0B" w:rsidRDefault="001C5E0B" w:rsidP="00FF41B2">
            <w:pPr>
              <w:jc w:val="both"/>
              <w:rPr>
                <w:i/>
                <w:iCs/>
                <w:lang w:eastAsia="ru-RU"/>
              </w:rPr>
            </w:pPr>
            <w:r w:rsidRPr="001C5E0B">
              <w:rPr>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C5E0B">
              <w:rPr>
                <w:i/>
                <w:iCs/>
                <w:lang w:eastAsia="ru-RU"/>
              </w:rPr>
              <w:t>(абзац 14 пункту 47 Особливостей)</w:t>
            </w:r>
          </w:p>
          <w:p w14:paraId="09F5BB21" w14:textId="77777777" w:rsidR="001C5E0B" w:rsidRPr="001C5E0B" w:rsidRDefault="001C5E0B" w:rsidP="00FF41B2">
            <w:pPr>
              <w:shd w:val="clear" w:color="auto" w:fill="FFFFFF"/>
              <w:jc w:val="both"/>
              <w:rPr>
                <w:lang w:eastAsia="ru-RU"/>
              </w:rPr>
            </w:pPr>
          </w:p>
        </w:tc>
        <w:tc>
          <w:tcPr>
            <w:tcW w:w="2940" w:type="dxa"/>
            <w:tcBorders>
              <w:top w:val="single" w:sz="4" w:space="0" w:color="000000"/>
              <w:left w:val="single" w:sz="4" w:space="0" w:color="000000"/>
              <w:bottom w:val="single" w:sz="4" w:space="0" w:color="000000"/>
              <w:right w:val="single" w:sz="4" w:space="0" w:color="000000"/>
            </w:tcBorders>
          </w:tcPr>
          <w:p w14:paraId="33188D59" w14:textId="77777777" w:rsidR="001C5E0B" w:rsidRPr="001C5E0B" w:rsidRDefault="001C5E0B" w:rsidP="00FF41B2">
            <w:pPr>
              <w:jc w:val="both"/>
            </w:pPr>
            <w:r w:rsidRPr="001C5E0B">
              <w:rPr>
                <w:lang w:eastAsia="ru-RU"/>
              </w:rPr>
              <w:t xml:space="preserve">Учасник процедури закупівлі має </w:t>
            </w:r>
            <w:r w:rsidRPr="001C5E0B">
              <w:t>надати:</w:t>
            </w:r>
          </w:p>
          <w:p w14:paraId="4FF35730" w14:textId="77777777" w:rsidR="001C5E0B" w:rsidRPr="001C5E0B" w:rsidRDefault="001C5E0B" w:rsidP="001C5E0B">
            <w:pPr>
              <w:widowControl/>
              <w:numPr>
                <w:ilvl w:val="0"/>
                <w:numId w:val="15"/>
              </w:numPr>
              <w:suppressAutoHyphens w:val="0"/>
              <w:ind w:left="410"/>
              <w:contextualSpacing/>
              <w:jc w:val="both"/>
            </w:pPr>
            <w:r w:rsidRPr="001C5E0B">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64ADB2" w14:textId="77777777" w:rsidR="001C5E0B" w:rsidRPr="001C5E0B" w:rsidRDefault="001C5E0B" w:rsidP="00FF41B2">
            <w:pPr>
              <w:ind w:left="50"/>
              <w:jc w:val="both"/>
            </w:pPr>
            <w:r w:rsidRPr="001C5E0B">
              <w:t xml:space="preserve">або </w:t>
            </w:r>
          </w:p>
          <w:p w14:paraId="426856A9" w14:textId="77777777" w:rsidR="001C5E0B" w:rsidRPr="001C5E0B" w:rsidRDefault="001C5E0B" w:rsidP="001C5E0B">
            <w:pPr>
              <w:widowControl/>
              <w:numPr>
                <w:ilvl w:val="0"/>
                <w:numId w:val="15"/>
              </w:numPr>
              <w:suppressAutoHyphens w:val="0"/>
              <w:ind w:left="0" w:right="96" w:firstLine="50"/>
              <w:contextualSpacing/>
              <w:jc w:val="both"/>
            </w:pPr>
            <w:r w:rsidRPr="001C5E0B">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78CC" w14:textId="77777777" w:rsidR="001C5E0B" w:rsidRPr="001C5E0B" w:rsidRDefault="001C5E0B" w:rsidP="00FF41B2">
            <w:pPr>
              <w:jc w:val="both"/>
              <w:rPr>
                <w:lang w:eastAsia="ru-RU"/>
              </w:rPr>
            </w:pPr>
            <w:r w:rsidRPr="001C5E0B">
              <w:rPr>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13F70F" w14:textId="77777777" w:rsidR="001C5E0B" w:rsidRPr="001C5E0B" w:rsidRDefault="001C5E0B" w:rsidP="00FF41B2">
            <w:pPr>
              <w:rPr>
                <w:lang w:eastAsia="ru-RU"/>
              </w:rPr>
            </w:pPr>
          </w:p>
          <w:p w14:paraId="6AF9E931" w14:textId="77777777" w:rsidR="001C5E0B" w:rsidRPr="001C5E0B" w:rsidRDefault="001C5E0B" w:rsidP="00FF41B2">
            <w:pPr>
              <w:jc w:val="both"/>
              <w:rPr>
                <w:lang w:eastAsia="ru-RU"/>
              </w:rPr>
            </w:pPr>
            <w:r w:rsidRPr="001C5E0B">
              <w:rPr>
                <w:lang w:eastAsia="ru-RU"/>
              </w:rPr>
              <w:t>або</w:t>
            </w:r>
          </w:p>
          <w:p w14:paraId="1073E8A0" w14:textId="77777777" w:rsidR="001C5E0B" w:rsidRPr="001C5E0B" w:rsidRDefault="001C5E0B" w:rsidP="00FF41B2">
            <w:pPr>
              <w:rPr>
                <w:lang w:eastAsia="ru-RU"/>
              </w:rPr>
            </w:pPr>
          </w:p>
          <w:p w14:paraId="49B00449" w14:textId="77777777" w:rsidR="001C5E0B" w:rsidRPr="001C5E0B" w:rsidRDefault="001C5E0B" w:rsidP="00FF41B2">
            <w:pPr>
              <w:jc w:val="both"/>
              <w:rPr>
                <w:lang w:eastAsia="ru-RU"/>
              </w:rPr>
            </w:pPr>
            <w:r w:rsidRPr="001C5E0B">
              <w:rPr>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D564C4" w14:textId="77777777" w:rsidR="00731AB7" w:rsidRPr="006F2E2D" w:rsidRDefault="00731AB7" w:rsidP="00043383">
      <w:pPr>
        <w:jc w:val="both"/>
        <w:rPr>
          <w:rFonts w:eastAsia="Calibri"/>
        </w:rPr>
      </w:pPr>
    </w:p>
    <w:p w14:paraId="5545A7D6" w14:textId="77777777" w:rsidR="00174CDF" w:rsidRPr="00174CDF" w:rsidRDefault="00174CDF" w:rsidP="00174CDF">
      <w:pPr>
        <w:ind w:firstLine="708"/>
        <w:jc w:val="both"/>
        <w:rPr>
          <w:rFonts w:eastAsia="Calibri"/>
        </w:rPr>
      </w:pPr>
      <w:r w:rsidRPr="00174CDF">
        <w:rPr>
          <w:rFonts w:eastAsia="Calibri"/>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пункту 44 Особливостей, а саме: учасник процедури </w:t>
      </w:r>
      <w:r w:rsidRPr="00174CDF">
        <w:rPr>
          <w:rFonts w:eastAsia="Calibri"/>
        </w:rPr>
        <w:lastRenderedPageBreak/>
        <w:t>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6C44A650" w14:textId="77777777" w:rsidR="00174CDF" w:rsidRPr="00174CDF" w:rsidRDefault="00174CDF" w:rsidP="00174CDF">
      <w:pPr>
        <w:ind w:firstLine="708"/>
        <w:jc w:val="both"/>
        <w:rPr>
          <w:rFonts w:eastAsia="Calibri"/>
        </w:rPr>
      </w:pPr>
      <w:r w:rsidRPr="00174CDF">
        <w:rPr>
          <w:rFonts w:eastAsia="Calibri"/>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14:paraId="0FA60EBC" w14:textId="77777777" w:rsidR="00731AB7" w:rsidRDefault="00731AB7" w:rsidP="00043383"/>
    <w:p w14:paraId="4CFBAF5E" w14:textId="77777777" w:rsidR="00731AB7" w:rsidRDefault="00731AB7" w:rsidP="00043383">
      <w:pPr>
        <w:keepNext/>
        <w:autoSpaceDE w:val="0"/>
        <w:autoSpaceDN w:val="0"/>
        <w:adjustRightInd w:val="0"/>
        <w:outlineLvl w:val="1"/>
        <w:rPr>
          <w:b/>
        </w:rPr>
      </w:pPr>
    </w:p>
    <w:p w14:paraId="26A088EA" w14:textId="77B15338" w:rsidR="00731AB7" w:rsidRDefault="00731AB7" w:rsidP="00043383">
      <w:pPr>
        <w:keepNext/>
        <w:autoSpaceDE w:val="0"/>
        <w:autoSpaceDN w:val="0"/>
        <w:adjustRightInd w:val="0"/>
        <w:outlineLvl w:val="1"/>
        <w:rPr>
          <w:b/>
        </w:rPr>
      </w:pPr>
    </w:p>
    <w:p w14:paraId="3AB8D2B9" w14:textId="591171C9" w:rsidR="00D6767D" w:rsidRDefault="00D6767D" w:rsidP="00043383">
      <w:pPr>
        <w:keepNext/>
        <w:autoSpaceDE w:val="0"/>
        <w:autoSpaceDN w:val="0"/>
        <w:adjustRightInd w:val="0"/>
        <w:outlineLvl w:val="1"/>
        <w:rPr>
          <w:b/>
        </w:rPr>
      </w:pPr>
    </w:p>
    <w:p w14:paraId="0D471D8A" w14:textId="77777777" w:rsidR="00D6767D" w:rsidRDefault="00D6767D" w:rsidP="00043383">
      <w:pPr>
        <w:widowControl/>
        <w:suppressAutoHyphens w:val="0"/>
        <w:rPr>
          <w:b/>
        </w:rPr>
      </w:pPr>
      <w:r>
        <w:rPr>
          <w:b/>
        </w:rPr>
        <w:br w:type="page"/>
      </w:r>
    </w:p>
    <w:p w14:paraId="243A6E85" w14:textId="77777777" w:rsidR="00D6767D" w:rsidRPr="00156333" w:rsidRDefault="00D6767D" w:rsidP="00043383">
      <w:pPr>
        <w:jc w:val="right"/>
        <w:rPr>
          <w:rFonts w:eastAsia="Calibri"/>
          <w:b/>
          <w:bCs/>
          <w:lang w:eastAsia="en-US"/>
        </w:rPr>
      </w:pPr>
      <w:r w:rsidRPr="00156333">
        <w:rPr>
          <w:rFonts w:eastAsia="Calibri"/>
          <w:b/>
          <w:bCs/>
          <w:lang w:eastAsia="en-US"/>
        </w:rPr>
        <w:lastRenderedPageBreak/>
        <w:t xml:space="preserve">Додаток № </w:t>
      </w:r>
      <w:r>
        <w:rPr>
          <w:rFonts w:eastAsia="Calibri"/>
          <w:b/>
          <w:bCs/>
          <w:lang w:eastAsia="en-US"/>
        </w:rPr>
        <w:t>3</w:t>
      </w:r>
      <w:r w:rsidRPr="00156333">
        <w:rPr>
          <w:rFonts w:eastAsia="Calibri"/>
          <w:b/>
          <w:bCs/>
          <w:lang w:eastAsia="en-US"/>
        </w:rPr>
        <w:t xml:space="preserve"> до тендерної документації</w:t>
      </w:r>
    </w:p>
    <w:p w14:paraId="5BC5DDF5" w14:textId="77777777" w:rsidR="005819E1" w:rsidRDefault="005819E1" w:rsidP="00043383">
      <w:pPr>
        <w:jc w:val="center"/>
        <w:rPr>
          <w:b/>
          <w:iCs/>
        </w:rPr>
      </w:pPr>
      <w:bookmarkStart w:id="0" w:name="_Hlk139015916"/>
    </w:p>
    <w:p w14:paraId="70AEB22A" w14:textId="049B7AE2" w:rsidR="00D6767D" w:rsidRPr="006036F8" w:rsidRDefault="00D6767D" w:rsidP="00043383">
      <w:pPr>
        <w:jc w:val="center"/>
        <w:rPr>
          <w:b/>
          <w:iCs/>
        </w:rPr>
      </w:pPr>
      <w:r w:rsidRPr="001C2D0C">
        <w:rPr>
          <w:rFonts w:hint="eastAsia"/>
          <w:b/>
          <w:iCs/>
        </w:rPr>
        <w:t>Інформація</w:t>
      </w:r>
      <w:r w:rsidRPr="001C2D0C">
        <w:rPr>
          <w:b/>
          <w:iCs/>
        </w:rPr>
        <w:t xml:space="preserve"> </w:t>
      </w:r>
      <w:r w:rsidRPr="001C2D0C">
        <w:rPr>
          <w:rFonts w:hint="eastAsia"/>
          <w:b/>
          <w:iCs/>
        </w:rPr>
        <w:t>про</w:t>
      </w:r>
      <w:r w:rsidRPr="001C2D0C">
        <w:rPr>
          <w:b/>
          <w:iCs/>
        </w:rPr>
        <w:t xml:space="preserve"> </w:t>
      </w:r>
      <w:r w:rsidRPr="001C2D0C">
        <w:rPr>
          <w:rFonts w:hint="eastAsia"/>
          <w:b/>
          <w:iCs/>
        </w:rPr>
        <w:t>необхідні</w:t>
      </w:r>
      <w:r w:rsidRPr="001C2D0C">
        <w:rPr>
          <w:b/>
          <w:iCs/>
        </w:rPr>
        <w:t xml:space="preserve"> </w:t>
      </w:r>
      <w:r w:rsidRPr="001C2D0C">
        <w:rPr>
          <w:rFonts w:hint="eastAsia"/>
          <w:b/>
          <w:iCs/>
        </w:rPr>
        <w:t>технічні</w:t>
      </w:r>
      <w:r w:rsidRPr="001C2D0C">
        <w:rPr>
          <w:b/>
          <w:iCs/>
        </w:rPr>
        <w:t xml:space="preserve">, </w:t>
      </w:r>
      <w:r w:rsidRPr="001C2D0C">
        <w:rPr>
          <w:rFonts w:hint="eastAsia"/>
          <w:b/>
          <w:iCs/>
        </w:rPr>
        <w:t>якісні</w:t>
      </w:r>
      <w:r w:rsidRPr="001C2D0C">
        <w:rPr>
          <w:b/>
          <w:iCs/>
        </w:rPr>
        <w:t xml:space="preserve"> </w:t>
      </w:r>
      <w:r w:rsidRPr="001C2D0C">
        <w:rPr>
          <w:rFonts w:hint="eastAsia"/>
          <w:b/>
          <w:iCs/>
        </w:rPr>
        <w:t>та</w:t>
      </w:r>
      <w:r w:rsidRPr="001C2D0C">
        <w:rPr>
          <w:b/>
          <w:iCs/>
        </w:rPr>
        <w:t xml:space="preserve"> </w:t>
      </w:r>
      <w:r w:rsidRPr="001C2D0C">
        <w:rPr>
          <w:rFonts w:hint="eastAsia"/>
          <w:b/>
          <w:iCs/>
        </w:rPr>
        <w:t>кількісні</w:t>
      </w:r>
      <w:r w:rsidRPr="001C2D0C">
        <w:rPr>
          <w:b/>
          <w:iCs/>
        </w:rPr>
        <w:t xml:space="preserve"> </w:t>
      </w:r>
      <w:r w:rsidRPr="001C2D0C">
        <w:rPr>
          <w:rFonts w:hint="eastAsia"/>
          <w:b/>
          <w:iCs/>
        </w:rPr>
        <w:t>характеристики</w:t>
      </w:r>
      <w:r w:rsidRPr="001C2D0C">
        <w:rPr>
          <w:b/>
          <w:iCs/>
        </w:rPr>
        <w:t xml:space="preserve"> </w:t>
      </w:r>
      <w:r w:rsidRPr="001C2D0C">
        <w:rPr>
          <w:rFonts w:hint="eastAsia"/>
          <w:b/>
          <w:iCs/>
        </w:rPr>
        <w:t>предмета</w:t>
      </w:r>
      <w:r w:rsidRPr="001C2D0C">
        <w:rPr>
          <w:b/>
          <w:iCs/>
        </w:rPr>
        <w:t xml:space="preserve"> </w:t>
      </w:r>
      <w:r w:rsidRPr="001C2D0C">
        <w:rPr>
          <w:rFonts w:hint="eastAsia"/>
          <w:b/>
          <w:iCs/>
        </w:rPr>
        <w:t>закупівлі</w:t>
      </w:r>
      <w:r w:rsidRPr="001C2D0C">
        <w:rPr>
          <w:b/>
          <w:iCs/>
        </w:rPr>
        <w:t xml:space="preserve"> </w:t>
      </w:r>
      <w:r w:rsidRPr="001C2D0C">
        <w:rPr>
          <w:rFonts w:hint="eastAsia"/>
          <w:b/>
          <w:iCs/>
        </w:rPr>
        <w:t>та</w:t>
      </w:r>
      <w:r w:rsidRPr="001C2D0C">
        <w:rPr>
          <w:b/>
          <w:iCs/>
        </w:rPr>
        <w:t xml:space="preserve"> </w:t>
      </w:r>
      <w:r w:rsidRPr="001C2D0C">
        <w:rPr>
          <w:rFonts w:hint="eastAsia"/>
          <w:b/>
          <w:iCs/>
        </w:rPr>
        <w:t>технічна</w:t>
      </w:r>
      <w:r w:rsidRPr="001C2D0C">
        <w:rPr>
          <w:b/>
          <w:iCs/>
        </w:rPr>
        <w:t xml:space="preserve"> </w:t>
      </w:r>
      <w:r w:rsidRPr="001C2D0C">
        <w:rPr>
          <w:rFonts w:hint="eastAsia"/>
          <w:b/>
          <w:iCs/>
        </w:rPr>
        <w:t>специфікація</w:t>
      </w:r>
      <w:r w:rsidRPr="001C2D0C">
        <w:rPr>
          <w:b/>
          <w:iCs/>
        </w:rPr>
        <w:t xml:space="preserve"> </w:t>
      </w:r>
      <w:r w:rsidRPr="001C2D0C">
        <w:rPr>
          <w:rFonts w:hint="eastAsia"/>
          <w:b/>
          <w:iCs/>
        </w:rPr>
        <w:t>до</w:t>
      </w:r>
      <w:r w:rsidRPr="001C2D0C">
        <w:rPr>
          <w:b/>
          <w:iCs/>
        </w:rPr>
        <w:t xml:space="preserve"> </w:t>
      </w:r>
      <w:r w:rsidRPr="001C2D0C">
        <w:rPr>
          <w:rFonts w:hint="eastAsia"/>
          <w:b/>
          <w:iCs/>
        </w:rPr>
        <w:t>предмета</w:t>
      </w:r>
      <w:r w:rsidRPr="001C2D0C">
        <w:rPr>
          <w:b/>
          <w:iCs/>
        </w:rPr>
        <w:t xml:space="preserve"> </w:t>
      </w:r>
      <w:r w:rsidRPr="001C2D0C">
        <w:rPr>
          <w:rFonts w:hint="eastAsia"/>
          <w:b/>
          <w:iCs/>
        </w:rPr>
        <w:t>закупівлі</w:t>
      </w:r>
    </w:p>
    <w:p w14:paraId="7BB28C81" w14:textId="6BB1D243" w:rsidR="00163A82" w:rsidRPr="00230C39" w:rsidRDefault="00163A82" w:rsidP="00163A82">
      <w:pPr>
        <w:widowControl/>
        <w:tabs>
          <w:tab w:val="left" w:pos="3402"/>
        </w:tabs>
        <w:suppressAutoHyphens w:val="0"/>
        <w:jc w:val="center"/>
        <w:rPr>
          <w:bCs/>
          <w:lang w:eastAsia="ru-RU"/>
        </w:rPr>
      </w:pPr>
      <w:r w:rsidRPr="00230C39">
        <w:rPr>
          <w:bCs/>
          <w:lang w:eastAsia="ru-RU"/>
        </w:rPr>
        <w:t>код ДК 021:2015:34114400-3 Мікроавтобуси</w:t>
      </w:r>
      <w:r>
        <w:rPr>
          <w:bCs/>
          <w:lang w:eastAsia="ru-RU"/>
        </w:rPr>
        <w:t xml:space="preserve"> </w:t>
      </w:r>
      <w:r>
        <w:rPr>
          <w:color w:val="000000"/>
          <w:shd w:val="clear" w:color="auto" w:fill="FDFEFD"/>
        </w:rPr>
        <w:t>(</w:t>
      </w:r>
      <w:r w:rsidRPr="00B04330">
        <w:rPr>
          <w:color w:val="000000"/>
          <w:shd w:val="clear" w:color="auto" w:fill="FDFEFD"/>
        </w:rPr>
        <w:t>Придбання мікроавтобусу FORD</w:t>
      </w:r>
      <w:r w:rsidRPr="000E3DB6">
        <w:rPr>
          <w:color w:val="000000"/>
          <w:shd w:val="clear" w:color="auto" w:fill="FDFEFD"/>
        </w:rPr>
        <w:t xml:space="preserve"> </w:t>
      </w:r>
      <w:r>
        <w:rPr>
          <w:color w:val="000000"/>
          <w:shd w:val="clear" w:color="auto" w:fill="FDFEFD"/>
          <w:lang w:val="en-US"/>
        </w:rPr>
        <w:t>Transit</w:t>
      </w:r>
      <w:r w:rsidRPr="000E3DB6">
        <w:rPr>
          <w:color w:val="000000"/>
          <w:shd w:val="clear" w:color="auto" w:fill="FDFEFD"/>
        </w:rPr>
        <w:t xml:space="preserve"> </w:t>
      </w:r>
      <w:r>
        <w:rPr>
          <w:color w:val="000000"/>
          <w:shd w:val="clear" w:color="auto" w:fill="FDFEFD"/>
          <w:lang w:val="en-US"/>
        </w:rPr>
        <w:t>minibus</w:t>
      </w:r>
      <w:r w:rsidRPr="000E3DB6">
        <w:rPr>
          <w:color w:val="000000"/>
          <w:shd w:val="clear" w:color="auto" w:fill="FDFEFD"/>
        </w:rPr>
        <w:t xml:space="preserve"> </w:t>
      </w:r>
      <w:r>
        <w:rPr>
          <w:color w:val="000000"/>
          <w:shd w:val="clear" w:color="auto" w:fill="FDFEFD"/>
          <w:lang w:val="en-US"/>
        </w:rPr>
        <w:t>R</w:t>
      </w:r>
      <w:r w:rsidRPr="000E3DB6">
        <w:rPr>
          <w:color w:val="000000"/>
          <w:shd w:val="clear" w:color="auto" w:fill="FDFEFD"/>
        </w:rPr>
        <w:t>4</w:t>
      </w:r>
      <w:r>
        <w:rPr>
          <w:color w:val="000000"/>
          <w:shd w:val="clear" w:color="auto" w:fill="FDFEFD"/>
        </w:rPr>
        <w:t>6</w:t>
      </w:r>
      <w:r w:rsidRPr="000E3DB6">
        <w:rPr>
          <w:color w:val="000000"/>
          <w:shd w:val="clear" w:color="auto" w:fill="FDFEFD"/>
        </w:rPr>
        <w:t>0</w:t>
      </w:r>
      <w:r>
        <w:rPr>
          <w:color w:val="000000"/>
          <w:shd w:val="clear" w:color="auto" w:fill="FDFEFD"/>
          <w:lang w:val="en-US"/>
        </w:rPr>
        <w:t>L</w:t>
      </w:r>
      <w:r>
        <w:rPr>
          <w:color w:val="000000"/>
          <w:shd w:val="clear" w:color="auto" w:fill="FDFEFD"/>
        </w:rPr>
        <w:t>4</w:t>
      </w:r>
      <w:r>
        <w:rPr>
          <w:color w:val="000000"/>
          <w:shd w:val="clear" w:color="auto" w:fill="FDFEFD"/>
          <w:lang w:val="en-US"/>
        </w:rPr>
        <w:t>H</w:t>
      </w:r>
      <w:r>
        <w:rPr>
          <w:color w:val="000000"/>
          <w:shd w:val="clear" w:color="auto" w:fill="FDFEFD"/>
        </w:rPr>
        <w:t>3</w:t>
      </w:r>
      <w:r>
        <w:rPr>
          <w:color w:val="000000"/>
          <w:shd w:val="clear" w:color="auto" w:fill="FDFEFD"/>
          <w:lang w:val="en-US"/>
        </w:rPr>
        <w:t> </w:t>
      </w:r>
      <w:r w:rsidRPr="000E3DB6">
        <w:rPr>
          <w:color w:val="000000"/>
          <w:shd w:val="clear" w:color="auto" w:fill="FDFEFD"/>
        </w:rPr>
        <w:t xml:space="preserve">135 </w:t>
      </w:r>
      <w:r w:rsidRPr="00B04330">
        <w:rPr>
          <w:color w:val="000000"/>
          <w:shd w:val="clear" w:color="auto" w:fill="FDFEFD"/>
        </w:rPr>
        <w:t xml:space="preserve">або еквівалент для </w:t>
      </w:r>
      <w:r>
        <w:rPr>
          <w:color w:val="000000"/>
          <w:shd w:val="clear" w:color="auto" w:fill="FDFEFD"/>
        </w:rPr>
        <w:t xml:space="preserve">забезпечення підвезення учасників аматорських колективів та учасників спортивно-масових заходів Відділу культури, туризму, молоді та спорту виконавчого комітету </w:t>
      </w:r>
      <w:proofErr w:type="spellStart"/>
      <w:r>
        <w:rPr>
          <w:color w:val="000000"/>
          <w:shd w:val="clear" w:color="auto" w:fill="FDFEFD"/>
        </w:rPr>
        <w:t>Оржицької</w:t>
      </w:r>
      <w:proofErr w:type="spellEnd"/>
      <w:r>
        <w:rPr>
          <w:color w:val="000000"/>
          <w:shd w:val="clear" w:color="auto" w:fill="FDFEFD"/>
        </w:rPr>
        <w:t xml:space="preserve"> селищної ради</w:t>
      </w:r>
      <w:r w:rsidR="00EC1954">
        <w:rPr>
          <w:color w:val="000000"/>
          <w:shd w:val="clear" w:color="auto" w:fill="FDFEFD"/>
        </w:rPr>
        <w:t xml:space="preserve"> та виконання мобілізаційних завдань</w:t>
      </w:r>
      <w:bookmarkStart w:id="1" w:name="_GoBack"/>
      <w:bookmarkEnd w:id="1"/>
      <w:r>
        <w:rPr>
          <w:color w:val="000000"/>
          <w:shd w:val="clear" w:color="auto" w:fill="FDFEFD"/>
        </w:rPr>
        <w:t>)</w:t>
      </w:r>
    </w:p>
    <w:p w14:paraId="38F54F2D" w14:textId="77777777" w:rsidR="00D62926" w:rsidRDefault="00D62926" w:rsidP="000A1B5C">
      <w:pPr>
        <w:ind w:right="283"/>
        <w:jc w:val="both"/>
        <w:rPr>
          <w:color w:val="000000"/>
        </w:rPr>
      </w:pPr>
    </w:p>
    <w:p w14:paraId="0D4133ED" w14:textId="79A7E47C" w:rsidR="00D6767D" w:rsidRPr="006036F8" w:rsidRDefault="00D6767D" w:rsidP="00043383">
      <w:pPr>
        <w:ind w:right="283" w:firstLine="426"/>
        <w:jc w:val="both"/>
        <w:rPr>
          <w:i/>
        </w:rPr>
      </w:pPr>
      <w:r w:rsidRPr="006036F8">
        <w:rPr>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r w:rsidR="00405EDD">
        <w:rPr>
          <w:i/>
        </w:rPr>
        <w:t>.</w:t>
      </w:r>
    </w:p>
    <w:p w14:paraId="1C1A91BD" w14:textId="77777777" w:rsidR="00D62926" w:rsidRDefault="00D62926" w:rsidP="00043383">
      <w:pPr>
        <w:rPr>
          <w:rFonts w:eastAsia="Arial Narrow"/>
          <w:b/>
        </w:rPr>
      </w:pPr>
    </w:p>
    <w:p w14:paraId="3E88BDF8" w14:textId="004B9706" w:rsidR="00D6767D" w:rsidRPr="00156333" w:rsidRDefault="00D6767D" w:rsidP="00043383">
      <w:pPr>
        <w:rPr>
          <w:rFonts w:eastAsia="Arial Narrow"/>
          <w:b/>
        </w:rPr>
      </w:pPr>
      <w:r w:rsidRPr="00156333">
        <w:rPr>
          <w:rFonts w:eastAsia="Arial Narrow"/>
          <w:b/>
        </w:rPr>
        <w:t>1. Інформація про кількісні</w:t>
      </w:r>
      <w:r w:rsidRPr="00156333">
        <w:t xml:space="preserve"> </w:t>
      </w:r>
      <w:r w:rsidRPr="00156333">
        <w:rPr>
          <w:rFonts w:eastAsia="Arial Narrow"/>
          <w:b/>
        </w:rPr>
        <w:t>характеристики предмета закупівлі</w:t>
      </w:r>
      <w:r>
        <w:rPr>
          <w:rFonts w:eastAsia="Arial Narrow"/>
          <w:b/>
        </w:rPr>
        <w:t xml:space="preserve"> – </w:t>
      </w:r>
      <w:r w:rsidR="000A1B5C" w:rsidRPr="000A1B5C">
        <w:rPr>
          <w:rFonts w:eastAsia="Arial Narrow"/>
          <w:b/>
        </w:rPr>
        <w:t>1</w:t>
      </w:r>
      <w:r w:rsidRPr="000A1B5C">
        <w:rPr>
          <w:rFonts w:eastAsia="Arial Narrow"/>
          <w:b/>
        </w:rPr>
        <w:t xml:space="preserve"> </w:t>
      </w:r>
      <w:r w:rsidR="009D30ED" w:rsidRPr="000A1B5C">
        <w:rPr>
          <w:rFonts w:eastAsia="Arial Narrow"/>
          <w:b/>
        </w:rPr>
        <w:t>одиниц</w:t>
      </w:r>
      <w:r w:rsidR="000A1B5C" w:rsidRPr="000A1B5C">
        <w:rPr>
          <w:rFonts w:eastAsia="Arial Narrow"/>
          <w:b/>
        </w:rPr>
        <w:t>я</w:t>
      </w:r>
      <w:r w:rsidR="00C065D4" w:rsidRPr="000A1B5C">
        <w:rPr>
          <w:rFonts w:eastAsia="Arial Narrow"/>
          <w:b/>
        </w:rPr>
        <w:t>.</w:t>
      </w:r>
    </w:p>
    <w:p w14:paraId="1EEC994E" w14:textId="77777777" w:rsidR="00D6767D" w:rsidRPr="00156333" w:rsidRDefault="00D6767D" w:rsidP="00043383">
      <w:pPr>
        <w:keepNext/>
        <w:keepLines/>
        <w:jc w:val="center"/>
        <w:outlineLvl w:val="0"/>
        <w:rPr>
          <w:rFonts w:eastAsia="Arial Narrow"/>
          <w:b/>
          <w:highlight w:val="yellow"/>
        </w:rPr>
      </w:pPr>
    </w:p>
    <w:p w14:paraId="75C20060" w14:textId="77777777" w:rsidR="00D6767D" w:rsidRPr="00156333" w:rsidRDefault="00D6767D" w:rsidP="00043383">
      <w:pPr>
        <w:keepNext/>
        <w:keepLines/>
        <w:autoSpaceDE w:val="0"/>
        <w:autoSpaceDN w:val="0"/>
        <w:contextualSpacing/>
        <w:outlineLvl w:val="0"/>
        <w:rPr>
          <w:rFonts w:eastAsia="Arial Narrow"/>
          <w:b/>
        </w:rPr>
      </w:pPr>
      <w:r>
        <w:rPr>
          <w:rFonts w:eastAsia="Arial Narrow"/>
          <w:b/>
        </w:rPr>
        <w:t xml:space="preserve">2. </w:t>
      </w:r>
      <w:r w:rsidRPr="00156333">
        <w:rPr>
          <w:rFonts w:eastAsia="Arial Narrow"/>
          <w:b/>
        </w:rPr>
        <w:t>Інформація про якісні характеристики</w:t>
      </w:r>
    </w:p>
    <w:p w14:paraId="6F495C94" w14:textId="77777777" w:rsidR="00E0638C" w:rsidRDefault="00E0638C" w:rsidP="00E0638C">
      <w:pPr>
        <w:jc w:val="both"/>
      </w:pPr>
      <w:r>
        <w:t xml:space="preserve">2.1. </w:t>
      </w:r>
      <w:r w:rsidR="004F191B" w:rsidRPr="00D62926">
        <w:t xml:space="preserve">Гарантія на </w:t>
      </w:r>
      <w:r w:rsidR="0025307D">
        <w:t xml:space="preserve">товар </w:t>
      </w:r>
      <w:r w:rsidR="004F191B" w:rsidRPr="00D62926">
        <w:t xml:space="preserve">надається не менше ніж на </w:t>
      </w:r>
      <w:r w:rsidR="00D62926">
        <w:t>24</w:t>
      </w:r>
      <w:r w:rsidR="004F191B" w:rsidRPr="00D62926">
        <w:t xml:space="preserve"> місяці </w:t>
      </w:r>
      <w:r w:rsidR="00D62926">
        <w:t>без обмеження</w:t>
      </w:r>
      <w:r w:rsidR="004F191B" w:rsidRPr="00D62926">
        <w:t xml:space="preserve"> пробігу</w:t>
      </w:r>
      <w:r w:rsidR="0025307D">
        <w:t xml:space="preserve"> з</w:t>
      </w:r>
      <w:r w:rsidR="004F191B" w:rsidRPr="00D62926">
        <w:t xml:space="preserve"> моменту поставки та прийняття такого транспортного засобу замовником. </w:t>
      </w:r>
    </w:p>
    <w:p w14:paraId="55596724" w14:textId="5DE649F2" w:rsidR="00E0638C" w:rsidRPr="00E0638C" w:rsidRDefault="00E0638C" w:rsidP="00E0638C">
      <w:pPr>
        <w:jc w:val="both"/>
      </w:pPr>
      <w:r w:rsidRPr="00E0638C">
        <w:t>2.2. Гарантійний термін починається з дати підписання Сторонами видаткової накладної на Товар та акту приймання-передачі товару.</w:t>
      </w:r>
    </w:p>
    <w:p w14:paraId="61D6BFCB" w14:textId="77777777" w:rsidR="00E0638C" w:rsidRPr="00E0638C" w:rsidRDefault="00E0638C" w:rsidP="00E0638C">
      <w:pPr>
        <w:jc w:val="both"/>
      </w:pPr>
      <w:r w:rsidRPr="00E0638C">
        <w:t>2.3 Товар повинен бути новим, не бувшим у використанні, технічно справним, комплектуючі та матеріали – такі, що не були у вживанні.</w:t>
      </w:r>
    </w:p>
    <w:p w14:paraId="0688C849" w14:textId="77777777" w:rsidR="00E0638C" w:rsidRPr="00E0638C" w:rsidRDefault="00E0638C" w:rsidP="00E0638C">
      <w:pPr>
        <w:jc w:val="both"/>
      </w:pPr>
      <w:r w:rsidRPr="00E0638C">
        <w:t>2.4 Товар не повинен бути під заставою або арештом.</w:t>
      </w:r>
    </w:p>
    <w:p w14:paraId="48783D76" w14:textId="77777777" w:rsidR="00E0638C" w:rsidRPr="00E0638C" w:rsidRDefault="00E0638C" w:rsidP="00E0638C">
      <w:pPr>
        <w:jc w:val="both"/>
      </w:pPr>
      <w:r w:rsidRPr="00E0638C">
        <w:t>2.5 Товар на момент поставки повинен бути укомплектований пакетом документів необхідним для його реєстрації в сервісному центрі МВС.</w:t>
      </w:r>
    </w:p>
    <w:p w14:paraId="47DAA066" w14:textId="77777777" w:rsidR="00E0638C" w:rsidRPr="00E0638C" w:rsidRDefault="00E0638C" w:rsidP="00E0638C">
      <w:pPr>
        <w:jc w:val="both"/>
      </w:pPr>
      <w:r w:rsidRPr="00E0638C">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29483C4D" w14:textId="77777777" w:rsidR="00E0638C" w:rsidRPr="000902A1" w:rsidRDefault="00E0638C" w:rsidP="00E0638C">
      <w:pPr>
        <w:jc w:val="both"/>
        <w:rPr>
          <w:sz w:val="22"/>
          <w:szCs w:val="22"/>
        </w:rPr>
      </w:pPr>
      <w:r w:rsidRPr="00E0638C">
        <w:t xml:space="preserve">2.7 </w:t>
      </w:r>
      <w:r w:rsidRPr="00CF4513">
        <w:t>Учасник має надати документальне підтвердження, що він є офіційним дилером/ дистриб’ютором/ представником виробника товару на території України (дилерський/дистриб’юторський договір або витяг з дилерського/ дистриб’юторського договору або сертифікат дилера/ дистриб’ютора).</w:t>
      </w:r>
    </w:p>
    <w:p w14:paraId="234D0D21" w14:textId="7A742918" w:rsidR="00D27B01" w:rsidRPr="00D62926" w:rsidRDefault="00D27B01" w:rsidP="00E0638C">
      <w:pPr>
        <w:jc w:val="both"/>
      </w:pPr>
    </w:p>
    <w:p w14:paraId="480908AA" w14:textId="6252F945" w:rsidR="004F191B" w:rsidRDefault="00B72ED1" w:rsidP="00043383">
      <w:pPr>
        <w:ind w:firstLine="708"/>
        <w:jc w:val="both"/>
      </w:pPr>
      <w:r>
        <w:t>Учасник надає</w:t>
      </w:r>
      <w:r w:rsidR="009409C3">
        <w:t xml:space="preserve"> заповнену</w:t>
      </w:r>
      <w:r>
        <w:t xml:space="preserve"> т</w:t>
      </w:r>
      <w:r w:rsidR="004F191B" w:rsidRPr="00D62926">
        <w:t>аблиц</w:t>
      </w:r>
      <w:r>
        <w:t>ю</w:t>
      </w:r>
      <w:r w:rsidR="004F191B" w:rsidRPr="00D62926">
        <w:t xml:space="preserve"> відповідності запропонованого товару технічним вимогам</w:t>
      </w:r>
      <w:r w:rsidR="003D3700">
        <w:t xml:space="preserve"> Замовника</w:t>
      </w:r>
      <w:r w:rsidR="004F191B" w:rsidRPr="00D62926">
        <w:t>, в якій в обов’язковому порядку повинна міститися інформація про технічний опис товару.</w:t>
      </w:r>
      <w:r w:rsidR="004F191B">
        <w:t xml:space="preserve"> </w:t>
      </w:r>
    </w:p>
    <w:p w14:paraId="174E042A" w14:textId="77777777" w:rsidR="00D62926" w:rsidRPr="00B359CE" w:rsidRDefault="00D62926" w:rsidP="00043383">
      <w:pPr>
        <w:autoSpaceDE w:val="0"/>
        <w:autoSpaceDN w:val="0"/>
        <w:adjustRightInd w:val="0"/>
        <w:textAlignment w:val="baseline"/>
        <w:rPr>
          <w:color w:val="000000"/>
        </w:rPr>
      </w:pPr>
    </w:p>
    <w:tbl>
      <w:tblPr>
        <w:tblW w:w="10388" w:type="dxa"/>
        <w:jc w:val="center"/>
        <w:tblLayout w:type="fixed"/>
        <w:tblCellMar>
          <w:left w:w="0" w:type="dxa"/>
          <w:right w:w="0" w:type="dxa"/>
        </w:tblCellMar>
        <w:tblLook w:val="04A0" w:firstRow="1" w:lastRow="0" w:firstColumn="1" w:lastColumn="0" w:noHBand="0" w:noVBand="1"/>
      </w:tblPr>
      <w:tblGrid>
        <w:gridCol w:w="705"/>
        <w:gridCol w:w="3861"/>
        <w:gridCol w:w="3128"/>
        <w:gridCol w:w="2694"/>
      </w:tblGrid>
      <w:tr w:rsidR="009F6690" w:rsidRPr="00BD14D0" w14:paraId="6E4CE22D" w14:textId="77777777" w:rsidTr="00051778">
        <w:trPr>
          <w:trHeight w:val="360"/>
          <w:jc w:val="center"/>
        </w:trPr>
        <w:tc>
          <w:tcPr>
            <w:tcW w:w="705" w:type="dxa"/>
            <w:tcBorders>
              <w:top w:val="single" w:sz="4" w:space="0" w:color="000000"/>
              <w:left w:val="single" w:sz="4" w:space="0" w:color="000000"/>
              <w:bottom w:val="single" w:sz="4" w:space="0" w:color="000000"/>
              <w:right w:val="nil"/>
            </w:tcBorders>
            <w:vAlign w:val="center"/>
            <w:hideMark/>
          </w:tcPr>
          <w:p w14:paraId="4AAA4A3D" w14:textId="77777777" w:rsidR="009F6690" w:rsidRPr="00B359CE" w:rsidRDefault="009F6690" w:rsidP="00FF41B2">
            <w:pPr>
              <w:autoSpaceDE w:val="0"/>
              <w:autoSpaceDN w:val="0"/>
              <w:adjustRightInd w:val="0"/>
              <w:jc w:val="center"/>
              <w:textAlignment w:val="baseline"/>
              <w:rPr>
                <w:b/>
                <w:color w:val="000000"/>
              </w:rPr>
            </w:pPr>
            <w:r w:rsidRPr="00B359CE">
              <w:rPr>
                <w:b/>
                <w:color w:val="000000"/>
              </w:rPr>
              <w:t>№</w:t>
            </w:r>
          </w:p>
          <w:p w14:paraId="01EEF43C" w14:textId="77777777" w:rsidR="009F6690" w:rsidRPr="00B359CE" w:rsidRDefault="009F6690" w:rsidP="00FF41B2">
            <w:pPr>
              <w:autoSpaceDE w:val="0"/>
              <w:autoSpaceDN w:val="0"/>
              <w:adjustRightInd w:val="0"/>
              <w:jc w:val="center"/>
              <w:textAlignment w:val="baseline"/>
              <w:rPr>
                <w:b/>
                <w:color w:val="000000"/>
              </w:rPr>
            </w:pPr>
            <w:r w:rsidRPr="00B359CE">
              <w:rPr>
                <w:b/>
                <w:color w:val="000000"/>
              </w:rPr>
              <w:t>з/п</w:t>
            </w:r>
          </w:p>
        </w:tc>
        <w:tc>
          <w:tcPr>
            <w:tcW w:w="3861" w:type="dxa"/>
            <w:tcBorders>
              <w:top w:val="single" w:sz="4" w:space="0" w:color="000000"/>
              <w:left w:val="single" w:sz="4" w:space="0" w:color="000000"/>
              <w:bottom w:val="single" w:sz="4" w:space="0" w:color="000000"/>
              <w:right w:val="nil"/>
            </w:tcBorders>
            <w:vAlign w:val="center"/>
            <w:hideMark/>
          </w:tcPr>
          <w:p w14:paraId="471C4EC1" w14:textId="77777777" w:rsidR="009F6690" w:rsidRDefault="009F6690" w:rsidP="00FF41B2">
            <w:pPr>
              <w:autoSpaceDE w:val="0"/>
              <w:autoSpaceDN w:val="0"/>
              <w:adjustRightInd w:val="0"/>
              <w:jc w:val="center"/>
              <w:textAlignment w:val="baseline"/>
              <w:rPr>
                <w:b/>
                <w:color w:val="000000"/>
              </w:rPr>
            </w:pPr>
            <w:r w:rsidRPr="00B359CE">
              <w:rPr>
                <w:b/>
                <w:color w:val="000000"/>
              </w:rPr>
              <w:t>Найменування</w:t>
            </w:r>
          </w:p>
          <w:p w14:paraId="24061B5B" w14:textId="77777777" w:rsidR="009F6690" w:rsidRPr="00B359CE" w:rsidRDefault="009F6690" w:rsidP="00FF41B2">
            <w:pPr>
              <w:autoSpaceDE w:val="0"/>
              <w:autoSpaceDN w:val="0"/>
              <w:adjustRightInd w:val="0"/>
              <w:jc w:val="center"/>
              <w:textAlignment w:val="baseline"/>
              <w:rPr>
                <w:b/>
                <w:color w:val="000000"/>
              </w:rPr>
            </w:pPr>
            <w:r>
              <w:rPr>
                <w:b/>
                <w:color w:val="000000"/>
              </w:rPr>
              <w:t>параметрів</w:t>
            </w:r>
          </w:p>
        </w:tc>
        <w:tc>
          <w:tcPr>
            <w:tcW w:w="3128" w:type="dxa"/>
            <w:tcBorders>
              <w:top w:val="single" w:sz="4" w:space="0" w:color="000000"/>
              <w:left w:val="single" w:sz="4" w:space="0" w:color="000000"/>
              <w:bottom w:val="single" w:sz="4" w:space="0" w:color="000000"/>
              <w:right w:val="single" w:sz="4" w:space="0" w:color="000000"/>
            </w:tcBorders>
            <w:vAlign w:val="center"/>
            <w:hideMark/>
          </w:tcPr>
          <w:p w14:paraId="1954495A" w14:textId="77777777" w:rsidR="009F6690" w:rsidRPr="00B359CE" w:rsidRDefault="009F6690" w:rsidP="00FF41B2">
            <w:pPr>
              <w:autoSpaceDE w:val="0"/>
              <w:autoSpaceDN w:val="0"/>
              <w:adjustRightInd w:val="0"/>
              <w:jc w:val="center"/>
              <w:textAlignment w:val="baseline"/>
              <w:rPr>
                <w:b/>
                <w:color w:val="000000"/>
              </w:rPr>
            </w:pPr>
            <w:r>
              <w:rPr>
                <w:b/>
                <w:color w:val="000000"/>
              </w:rPr>
              <w:t>Вимоги замовника</w:t>
            </w:r>
          </w:p>
        </w:tc>
        <w:tc>
          <w:tcPr>
            <w:tcW w:w="2694" w:type="dxa"/>
            <w:tcBorders>
              <w:top w:val="single" w:sz="4" w:space="0" w:color="000000"/>
              <w:left w:val="single" w:sz="4" w:space="0" w:color="000000"/>
              <w:bottom w:val="single" w:sz="4" w:space="0" w:color="000000"/>
              <w:right w:val="single" w:sz="4" w:space="0" w:color="000000"/>
            </w:tcBorders>
            <w:vAlign w:val="center"/>
          </w:tcPr>
          <w:p w14:paraId="518ECC9F" w14:textId="77777777" w:rsidR="009F6690" w:rsidRPr="00B359CE" w:rsidRDefault="009F6690" w:rsidP="00FF41B2">
            <w:pPr>
              <w:autoSpaceDE w:val="0"/>
              <w:autoSpaceDN w:val="0"/>
              <w:adjustRightInd w:val="0"/>
              <w:jc w:val="center"/>
              <w:textAlignment w:val="baseline"/>
              <w:rPr>
                <w:b/>
                <w:color w:val="000000"/>
              </w:rPr>
            </w:pPr>
            <w:r>
              <w:rPr>
                <w:b/>
                <w:color w:val="000000"/>
              </w:rPr>
              <w:t>Пропозиція учасника</w:t>
            </w:r>
          </w:p>
        </w:tc>
      </w:tr>
      <w:tr w:rsidR="009F6690" w:rsidRPr="00BD14D0" w14:paraId="48CA0A4B" w14:textId="77777777" w:rsidTr="00051778">
        <w:trPr>
          <w:trHeight w:val="123"/>
          <w:jc w:val="center"/>
        </w:trPr>
        <w:tc>
          <w:tcPr>
            <w:tcW w:w="705" w:type="dxa"/>
            <w:tcBorders>
              <w:top w:val="single" w:sz="4" w:space="0" w:color="000000"/>
              <w:left w:val="single" w:sz="4" w:space="0" w:color="000000"/>
              <w:bottom w:val="single" w:sz="4" w:space="0" w:color="000000"/>
              <w:right w:val="nil"/>
            </w:tcBorders>
            <w:vAlign w:val="center"/>
            <w:hideMark/>
          </w:tcPr>
          <w:p w14:paraId="168DC033" w14:textId="77777777" w:rsidR="009F6690" w:rsidRPr="00B359CE" w:rsidRDefault="009F6690" w:rsidP="00FF41B2">
            <w:pPr>
              <w:autoSpaceDE w:val="0"/>
              <w:autoSpaceDN w:val="0"/>
              <w:adjustRightInd w:val="0"/>
              <w:jc w:val="center"/>
              <w:textAlignment w:val="baseline"/>
              <w:rPr>
                <w:color w:val="000000"/>
              </w:rPr>
            </w:pPr>
            <w:r w:rsidRPr="00B359CE">
              <w:rPr>
                <w:color w:val="000000"/>
              </w:rPr>
              <w:t>1</w:t>
            </w:r>
          </w:p>
        </w:tc>
        <w:tc>
          <w:tcPr>
            <w:tcW w:w="3861" w:type="dxa"/>
            <w:tcBorders>
              <w:top w:val="single" w:sz="4" w:space="0" w:color="000000"/>
              <w:left w:val="single" w:sz="4" w:space="0" w:color="000000"/>
              <w:bottom w:val="single" w:sz="4" w:space="0" w:color="000000"/>
              <w:right w:val="nil"/>
            </w:tcBorders>
            <w:hideMark/>
          </w:tcPr>
          <w:p w14:paraId="57133513" w14:textId="77777777" w:rsidR="009F6690" w:rsidRPr="00B359CE" w:rsidRDefault="009F6690" w:rsidP="00FF41B2">
            <w:pPr>
              <w:autoSpaceDE w:val="0"/>
              <w:autoSpaceDN w:val="0"/>
              <w:adjustRightInd w:val="0"/>
              <w:jc w:val="center"/>
              <w:textAlignment w:val="baseline"/>
              <w:rPr>
                <w:color w:val="000000"/>
              </w:rPr>
            </w:pPr>
            <w:r>
              <w:rPr>
                <w:color w:val="000000"/>
              </w:rPr>
              <w:t>Тип кузову</w:t>
            </w:r>
          </w:p>
        </w:tc>
        <w:tc>
          <w:tcPr>
            <w:tcW w:w="3128" w:type="dxa"/>
            <w:tcBorders>
              <w:top w:val="single" w:sz="4" w:space="0" w:color="000000"/>
              <w:left w:val="single" w:sz="4" w:space="0" w:color="000000"/>
              <w:bottom w:val="single" w:sz="4" w:space="0" w:color="000000"/>
              <w:right w:val="single" w:sz="4" w:space="0" w:color="000000"/>
            </w:tcBorders>
            <w:hideMark/>
          </w:tcPr>
          <w:p w14:paraId="16E7FDDC" w14:textId="77777777" w:rsidR="009F6690" w:rsidRDefault="009F6690" w:rsidP="00FF41B2">
            <w:pPr>
              <w:autoSpaceDE w:val="0"/>
              <w:autoSpaceDN w:val="0"/>
              <w:adjustRightInd w:val="0"/>
              <w:jc w:val="center"/>
              <w:textAlignment w:val="baseline"/>
              <w:rPr>
                <w:color w:val="000000"/>
              </w:rPr>
            </w:pPr>
            <w:r>
              <w:rPr>
                <w:color w:val="000000"/>
              </w:rPr>
              <w:t>Мікроавтобус</w:t>
            </w:r>
          </w:p>
        </w:tc>
        <w:tc>
          <w:tcPr>
            <w:tcW w:w="2694" w:type="dxa"/>
            <w:tcBorders>
              <w:top w:val="single" w:sz="4" w:space="0" w:color="000000"/>
              <w:left w:val="single" w:sz="4" w:space="0" w:color="000000"/>
              <w:bottom w:val="single" w:sz="4" w:space="0" w:color="000000"/>
              <w:right w:val="single" w:sz="4" w:space="0" w:color="000000"/>
            </w:tcBorders>
          </w:tcPr>
          <w:p w14:paraId="5D02A03C" w14:textId="77777777" w:rsidR="009F6690" w:rsidRPr="00B359CE" w:rsidRDefault="009F6690" w:rsidP="00FF41B2">
            <w:pPr>
              <w:autoSpaceDE w:val="0"/>
              <w:autoSpaceDN w:val="0"/>
              <w:adjustRightInd w:val="0"/>
              <w:jc w:val="center"/>
              <w:textAlignment w:val="baseline"/>
              <w:rPr>
                <w:color w:val="000000"/>
              </w:rPr>
            </w:pPr>
          </w:p>
        </w:tc>
      </w:tr>
      <w:tr w:rsidR="009F6690" w:rsidRPr="00BD14D0" w14:paraId="3172FE9D" w14:textId="77777777" w:rsidTr="00051778">
        <w:trPr>
          <w:trHeight w:val="123"/>
          <w:jc w:val="center"/>
        </w:trPr>
        <w:tc>
          <w:tcPr>
            <w:tcW w:w="705" w:type="dxa"/>
            <w:tcBorders>
              <w:top w:val="single" w:sz="4" w:space="0" w:color="000000"/>
              <w:left w:val="single" w:sz="4" w:space="0" w:color="000000"/>
              <w:bottom w:val="single" w:sz="4" w:space="0" w:color="000000"/>
              <w:right w:val="nil"/>
            </w:tcBorders>
            <w:vAlign w:val="center"/>
          </w:tcPr>
          <w:p w14:paraId="09F9B9B0" w14:textId="77777777" w:rsidR="009F6690" w:rsidRPr="00B359CE" w:rsidRDefault="009F6690" w:rsidP="00FF41B2">
            <w:pPr>
              <w:autoSpaceDE w:val="0"/>
              <w:autoSpaceDN w:val="0"/>
              <w:adjustRightInd w:val="0"/>
              <w:jc w:val="center"/>
              <w:textAlignment w:val="baseline"/>
              <w:rPr>
                <w:color w:val="000000"/>
              </w:rPr>
            </w:pPr>
            <w:r>
              <w:rPr>
                <w:color w:val="000000"/>
              </w:rPr>
              <w:t>2</w:t>
            </w:r>
          </w:p>
        </w:tc>
        <w:tc>
          <w:tcPr>
            <w:tcW w:w="3861" w:type="dxa"/>
            <w:tcBorders>
              <w:top w:val="single" w:sz="4" w:space="0" w:color="000000"/>
              <w:left w:val="single" w:sz="4" w:space="0" w:color="000000"/>
              <w:bottom w:val="single" w:sz="4" w:space="0" w:color="000000"/>
              <w:right w:val="nil"/>
            </w:tcBorders>
          </w:tcPr>
          <w:p w14:paraId="4C5551A1" w14:textId="77777777" w:rsidR="009F6690" w:rsidRPr="0022472A" w:rsidRDefault="009F6690" w:rsidP="00FF41B2">
            <w:pPr>
              <w:autoSpaceDE w:val="0"/>
              <w:autoSpaceDN w:val="0"/>
              <w:adjustRightInd w:val="0"/>
              <w:jc w:val="center"/>
              <w:textAlignment w:val="baseline"/>
              <w:rPr>
                <w:color w:val="000000"/>
              </w:rPr>
            </w:pPr>
            <w:r w:rsidRPr="0022472A">
              <w:rPr>
                <w:color w:val="000000"/>
              </w:rPr>
              <w:t xml:space="preserve">Кількість </w:t>
            </w:r>
            <w:r>
              <w:rPr>
                <w:color w:val="000000"/>
              </w:rPr>
              <w:t>місць (включно з водієм)</w:t>
            </w:r>
          </w:p>
        </w:tc>
        <w:tc>
          <w:tcPr>
            <w:tcW w:w="3128" w:type="dxa"/>
            <w:tcBorders>
              <w:top w:val="single" w:sz="4" w:space="0" w:color="000000"/>
              <w:left w:val="single" w:sz="4" w:space="0" w:color="000000"/>
              <w:bottom w:val="single" w:sz="4" w:space="0" w:color="000000"/>
              <w:right w:val="single" w:sz="4" w:space="0" w:color="000000"/>
            </w:tcBorders>
          </w:tcPr>
          <w:p w14:paraId="00296C47" w14:textId="3F09CD9C" w:rsidR="009F6690" w:rsidRPr="0022472A" w:rsidRDefault="009F6690" w:rsidP="00163A82">
            <w:pPr>
              <w:autoSpaceDE w:val="0"/>
              <w:autoSpaceDN w:val="0"/>
              <w:adjustRightInd w:val="0"/>
              <w:jc w:val="center"/>
              <w:textAlignment w:val="baseline"/>
              <w:rPr>
                <w:color w:val="000000"/>
              </w:rPr>
            </w:pPr>
            <w:r>
              <w:rPr>
                <w:color w:val="000000"/>
              </w:rPr>
              <w:t>Не менше 1</w:t>
            </w:r>
            <w:r w:rsidR="00163A82">
              <w:rPr>
                <w:color w:val="000000"/>
              </w:rPr>
              <w:t>8</w:t>
            </w:r>
          </w:p>
        </w:tc>
        <w:tc>
          <w:tcPr>
            <w:tcW w:w="2694" w:type="dxa"/>
            <w:tcBorders>
              <w:top w:val="single" w:sz="4" w:space="0" w:color="000000"/>
              <w:left w:val="single" w:sz="4" w:space="0" w:color="000000"/>
              <w:bottom w:val="single" w:sz="4" w:space="0" w:color="000000"/>
              <w:right w:val="single" w:sz="4" w:space="0" w:color="000000"/>
            </w:tcBorders>
          </w:tcPr>
          <w:p w14:paraId="502B8AA7" w14:textId="77777777" w:rsidR="009F6690" w:rsidRPr="00B359CE" w:rsidRDefault="009F6690" w:rsidP="00FF41B2">
            <w:pPr>
              <w:autoSpaceDE w:val="0"/>
              <w:autoSpaceDN w:val="0"/>
              <w:adjustRightInd w:val="0"/>
              <w:jc w:val="center"/>
              <w:textAlignment w:val="baseline"/>
              <w:rPr>
                <w:color w:val="000000"/>
              </w:rPr>
            </w:pPr>
          </w:p>
        </w:tc>
      </w:tr>
      <w:tr w:rsidR="009F6690" w:rsidRPr="00BD14D0" w14:paraId="14E4AF12" w14:textId="77777777" w:rsidTr="00051778">
        <w:trPr>
          <w:trHeight w:val="565"/>
          <w:jc w:val="center"/>
        </w:trPr>
        <w:tc>
          <w:tcPr>
            <w:tcW w:w="705" w:type="dxa"/>
            <w:tcBorders>
              <w:top w:val="single" w:sz="4" w:space="0" w:color="000000"/>
              <w:left w:val="single" w:sz="4" w:space="0" w:color="000000"/>
              <w:bottom w:val="single" w:sz="4" w:space="0" w:color="000000"/>
              <w:right w:val="nil"/>
            </w:tcBorders>
            <w:vAlign w:val="center"/>
          </w:tcPr>
          <w:p w14:paraId="239E9C03" w14:textId="77777777" w:rsidR="009F6690" w:rsidRPr="0022472A" w:rsidRDefault="009F6690" w:rsidP="00FF41B2">
            <w:pPr>
              <w:autoSpaceDE w:val="0"/>
              <w:autoSpaceDN w:val="0"/>
              <w:adjustRightInd w:val="0"/>
              <w:jc w:val="center"/>
              <w:textAlignment w:val="baseline"/>
              <w:rPr>
                <w:color w:val="000000"/>
              </w:rPr>
            </w:pPr>
            <w:bookmarkStart w:id="2" w:name="_Hlk140161427"/>
            <w:r>
              <w:rPr>
                <w:color w:val="000000"/>
              </w:rPr>
              <w:t>3</w:t>
            </w:r>
          </w:p>
        </w:tc>
        <w:tc>
          <w:tcPr>
            <w:tcW w:w="3861" w:type="dxa"/>
            <w:tcBorders>
              <w:top w:val="single" w:sz="4" w:space="0" w:color="000000"/>
              <w:left w:val="single" w:sz="4" w:space="0" w:color="000000"/>
              <w:bottom w:val="single" w:sz="4" w:space="0" w:color="000000"/>
              <w:right w:val="nil"/>
            </w:tcBorders>
          </w:tcPr>
          <w:p w14:paraId="16D3E3CD" w14:textId="77777777" w:rsidR="009F6690" w:rsidRPr="0022472A" w:rsidRDefault="009F6690" w:rsidP="00FF41B2">
            <w:pPr>
              <w:autoSpaceDE w:val="0"/>
              <w:autoSpaceDN w:val="0"/>
              <w:adjustRightInd w:val="0"/>
              <w:jc w:val="center"/>
              <w:textAlignment w:val="baseline"/>
              <w:rPr>
                <w:color w:val="000000"/>
              </w:rPr>
            </w:pPr>
            <w:r>
              <w:rPr>
                <w:color w:val="000000"/>
              </w:rPr>
              <w:t>Діаметр повороту від бордюру до бордюру, м</w:t>
            </w:r>
          </w:p>
        </w:tc>
        <w:tc>
          <w:tcPr>
            <w:tcW w:w="3128" w:type="dxa"/>
            <w:tcBorders>
              <w:top w:val="single" w:sz="4" w:space="0" w:color="000000"/>
              <w:left w:val="single" w:sz="4" w:space="0" w:color="000000"/>
              <w:bottom w:val="single" w:sz="4" w:space="0" w:color="000000"/>
              <w:right w:val="single" w:sz="4" w:space="0" w:color="000000"/>
            </w:tcBorders>
          </w:tcPr>
          <w:p w14:paraId="59D6F89A" w14:textId="77777777" w:rsidR="009F6690" w:rsidRPr="0022472A" w:rsidRDefault="009F6690" w:rsidP="00FF41B2">
            <w:pPr>
              <w:autoSpaceDE w:val="0"/>
              <w:autoSpaceDN w:val="0"/>
              <w:adjustRightInd w:val="0"/>
              <w:jc w:val="center"/>
              <w:textAlignment w:val="baseline"/>
              <w:rPr>
                <w:color w:val="000000"/>
              </w:rPr>
            </w:pPr>
            <w:r>
              <w:rPr>
                <w:color w:val="000000"/>
              </w:rPr>
              <w:t>Не менше 13</w:t>
            </w:r>
          </w:p>
        </w:tc>
        <w:tc>
          <w:tcPr>
            <w:tcW w:w="2694" w:type="dxa"/>
            <w:tcBorders>
              <w:top w:val="single" w:sz="4" w:space="0" w:color="000000"/>
              <w:left w:val="single" w:sz="4" w:space="0" w:color="000000"/>
              <w:bottom w:val="single" w:sz="4" w:space="0" w:color="000000"/>
              <w:right w:val="single" w:sz="4" w:space="0" w:color="000000"/>
            </w:tcBorders>
          </w:tcPr>
          <w:p w14:paraId="270C1093" w14:textId="77777777" w:rsidR="009F6690" w:rsidRDefault="009F6690" w:rsidP="00FF41B2">
            <w:pPr>
              <w:autoSpaceDE w:val="0"/>
              <w:autoSpaceDN w:val="0"/>
              <w:adjustRightInd w:val="0"/>
              <w:jc w:val="center"/>
              <w:textAlignment w:val="baseline"/>
              <w:rPr>
                <w:color w:val="000000"/>
              </w:rPr>
            </w:pPr>
          </w:p>
        </w:tc>
      </w:tr>
      <w:tr w:rsidR="009F6690" w:rsidRPr="0022472A" w14:paraId="29CBFF1E" w14:textId="77777777" w:rsidTr="00051778">
        <w:trPr>
          <w:trHeight w:val="123"/>
          <w:jc w:val="center"/>
        </w:trPr>
        <w:tc>
          <w:tcPr>
            <w:tcW w:w="705" w:type="dxa"/>
            <w:tcBorders>
              <w:top w:val="single" w:sz="4" w:space="0" w:color="000000"/>
              <w:left w:val="single" w:sz="4" w:space="0" w:color="000000"/>
              <w:bottom w:val="single" w:sz="4" w:space="0" w:color="000000"/>
              <w:right w:val="nil"/>
            </w:tcBorders>
            <w:vAlign w:val="center"/>
            <w:hideMark/>
          </w:tcPr>
          <w:p w14:paraId="241D0CF3" w14:textId="77777777" w:rsidR="009F6690" w:rsidRPr="0022472A" w:rsidRDefault="009F6690" w:rsidP="00FF41B2">
            <w:pPr>
              <w:autoSpaceDE w:val="0"/>
              <w:autoSpaceDN w:val="0"/>
              <w:adjustRightInd w:val="0"/>
              <w:jc w:val="center"/>
              <w:textAlignment w:val="baseline"/>
              <w:rPr>
                <w:color w:val="000000"/>
              </w:rPr>
            </w:pPr>
            <w:r>
              <w:rPr>
                <w:color w:val="000000"/>
              </w:rPr>
              <w:t>4</w:t>
            </w:r>
          </w:p>
        </w:tc>
        <w:tc>
          <w:tcPr>
            <w:tcW w:w="3861" w:type="dxa"/>
            <w:tcBorders>
              <w:top w:val="single" w:sz="4" w:space="0" w:color="000000"/>
              <w:left w:val="single" w:sz="4" w:space="0" w:color="000000"/>
              <w:bottom w:val="single" w:sz="4" w:space="0" w:color="000000"/>
              <w:right w:val="nil"/>
            </w:tcBorders>
            <w:vAlign w:val="center"/>
          </w:tcPr>
          <w:p w14:paraId="09867DBA"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Довжина/</w:t>
            </w:r>
            <w:r>
              <w:rPr>
                <w:color w:val="000000"/>
              </w:rPr>
              <w:t>ширина</w:t>
            </w:r>
            <w:r w:rsidRPr="0022472A">
              <w:rPr>
                <w:color w:val="000000"/>
              </w:rPr>
              <w:t>/</w:t>
            </w:r>
            <w:r>
              <w:rPr>
                <w:color w:val="000000"/>
              </w:rPr>
              <w:t xml:space="preserve">висота, </w:t>
            </w:r>
            <w:r w:rsidRPr="0022472A">
              <w:rPr>
                <w:color w:val="000000"/>
              </w:rPr>
              <w:t>мм</w:t>
            </w:r>
          </w:p>
        </w:tc>
        <w:tc>
          <w:tcPr>
            <w:tcW w:w="3128" w:type="dxa"/>
            <w:tcBorders>
              <w:top w:val="single" w:sz="4" w:space="0" w:color="000000"/>
              <w:left w:val="single" w:sz="4" w:space="0" w:color="000000"/>
              <w:bottom w:val="single" w:sz="4" w:space="0" w:color="000000"/>
              <w:right w:val="single" w:sz="4" w:space="0" w:color="000000"/>
            </w:tcBorders>
            <w:vAlign w:val="center"/>
          </w:tcPr>
          <w:p w14:paraId="07920BEF" w14:textId="2C445E1E" w:rsidR="009F6690" w:rsidRPr="0022472A" w:rsidRDefault="009F6690" w:rsidP="00163A82">
            <w:pPr>
              <w:autoSpaceDE w:val="0"/>
              <w:autoSpaceDN w:val="0"/>
              <w:adjustRightInd w:val="0"/>
              <w:jc w:val="center"/>
              <w:textAlignment w:val="baseline"/>
              <w:rPr>
                <w:color w:val="000000"/>
              </w:rPr>
            </w:pPr>
            <w:r>
              <w:rPr>
                <w:color w:val="000000"/>
              </w:rPr>
              <w:t>Не менше 6700*247</w:t>
            </w:r>
            <w:r w:rsidR="00163A82">
              <w:rPr>
                <w:color w:val="000000"/>
              </w:rPr>
              <w:t>0</w:t>
            </w:r>
            <w:r>
              <w:rPr>
                <w:color w:val="000000"/>
              </w:rPr>
              <w:t>*</w:t>
            </w:r>
            <w:r w:rsidR="00163A82">
              <w:rPr>
                <w:color w:val="000000"/>
              </w:rPr>
              <w:t>2750</w:t>
            </w:r>
          </w:p>
        </w:tc>
        <w:tc>
          <w:tcPr>
            <w:tcW w:w="2694" w:type="dxa"/>
            <w:tcBorders>
              <w:top w:val="single" w:sz="4" w:space="0" w:color="000000"/>
              <w:left w:val="single" w:sz="4" w:space="0" w:color="000000"/>
              <w:bottom w:val="single" w:sz="4" w:space="0" w:color="000000"/>
              <w:right w:val="single" w:sz="4" w:space="0" w:color="000000"/>
            </w:tcBorders>
          </w:tcPr>
          <w:p w14:paraId="08E08E9E"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20ACC217" w14:textId="77777777" w:rsidTr="00051778">
        <w:trPr>
          <w:trHeight w:val="325"/>
          <w:jc w:val="center"/>
        </w:trPr>
        <w:tc>
          <w:tcPr>
            <w:tcW w:w="705" w:type="dxa"/>
            <w:tcBorders>
              <w:top w:val="single" w:sz="4" w:space="0" w:color="000000"/>
              <w:left w:val="single" w:sz="4" w:space="0" w:color="000000"/>
              <w:bottom w:val="single" w:sz="4" w:space="0" w:color="000000"/>
              <w:right w:val="nil"/>
            </w:tcBorders>
            <w:vAlign w:val="center"/>
            <w:hideMark/>
          </w:tcPr>
          <w:p w14:paraId="1206F2D3" w14:textId="77777777" w:rsidR="009F6690" w:rsidRDefault="009F6690" w:rsidP="00FF41B2">
            <w:pPr>
              <w:autoSpaceDE w:val="0"/>
              <w:autoSpaceDN w:val="0"/>
              <w:adjustRightInd w:val="0"/>
              <w:jc w:val="center"/>
              <w:textAlignment w:val="baseline"/>
              <w:rPr>
                <w:color w:val="000000"/>
              </w:rPr>
            </w:pPr>
            <w:r>
              <w:rPr>
                <w:color w:val="000000"/>
              </w:rPr>
              <w:t>5</w:t>
            </w:r>
          </w:p>
        </w:tc>
        <w:tc>
          <w:tcPr>
            <w:tcW w:w="3861" w:type="dxa"/>
            <w:tcBorders>
              <w:top w:val="single" w:sz="4" w:space="0" w:color="000000"/>
              <w:left w:val="single" w:sz="4" w:space="0" w:color="000000"/>
              <w:bottom w:val="single" w:sz="4" w:space="0" w:color="000000"/>
              <w:right w:val="nil"/>
            </w:tcBorders>
            <w:vAlign w:val="center"/>
          </w:tcPr>
          <w:p w14:paraId="2F9E42B9" w14:textId="77777777" w:rsidR="009F6690" w:rsidRPr="0022472A" w:rsidRDefault="009F6690" w:rsidP="00FF41B2">
            <w:pPr>
              <w:autoSpaceDE w:val="0"/>
              <w:autoSpaceDN w:val="0"/>
              <w:adjustRightInd w:val="0"/>
              <w:jc w:val="center"/>
              <w:textAlignment w:val="baseline"/>
              <w:rPr>
                <w:color w:val="000000"/>
              </w:rPr>
            </w:pPr>
            <w:r>
              <w:rPr>
                <w:color w:val="000000"/>
              </w:rPr>
              <w:t>Колісна база, мм</w:t>
            </w:r>
          </w:p>
        </w:tc>
        <w:tc>
          <w:tcPr>
            <w:tcW w:w="3128" w:type="dxa"/>
            <w:tcBorders>
              <w:top w:val="single" w:sz="4" w:space="0" w:color="000000"/>
              <w:left w:val="single" w:sz="4" w:space="0" w:color="000000"/>
              <w:bottom w:val="single" w:sz="4" w:space="0" w:color="000000"/>
              <w:right w:val="single" w:sz="4" w:space="0" w:color="000000"/>
            </w:tcBorders>
            <w:vAlign w:val="center"/>
          </w:tcPr>
          <w:p w14:paraId="65728447" w14:textId="77777777" w:rsidR="009F6690" w:rsidRDefault="009F6690" w:rsidP="00FF41B2">
            <w:pPr>
              <w:autoSpaceDE w:val="0"/>
              <w:autoSpaceDN w:val="0"/>
              <w:adjustRightInd w:val="0"/>
              <w:jc w:val="center"/>
              <w:textAlignment w:val="baseline"/>
              <w:rPr>
                <w:color w:val="000000"/>
              </w:rPr>
            </w:pPr>
            <w:r>
              <w:rPr>
                <w:color w:val="000000"/>
              </w:rPr>
              <w:t>Не менше 3750</w:t>
            </w:r>
          </w:p>
        </w:tc>
        <w:tc>
          <w:tcPr>
            <w:tcW w:w="2694" w:type="dxa"/>
            <w:tcBorders>
              <w:top w:val="single" w:sz="4" w:space="0" w:color="000000"/>
              <w:left w:val="single" w:sz="4" w:space="0" w:color="000000"/>
              <w:bottom w:val="single" w:sz="4" w:space="0" w:color="000000"/>
              <w:right w:val="single" w:sz="4" w:space="0" w:color="000000"/>
            </w:tcBorders>
            <w:vAlign w:val="center"/>
          </w:tcPr>
          <w:p w14:paraId="75498629"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29B26B64" w14:textId="77777777" w:rsidTr="00051778">
        <w:trPr>
          <w:trHeight w:val="325"/>
          <w:jc w:val="center"/>
        </w:trPr>
        <w:tc>
          <w:tcPr>
            <w:tcW w:w="705" w:type="dxa"/>
            <w:tcBorders>
              <w:top w:val="single" w:sz="4" w:space="0" w:color="000000"/>
              <w:left w:val="single" w:sz="4" w:space="0" w:color="000000"/>
              <w:bottom w:val="single" w:sz="4" w:space="0" w:color="000000"/>
              <w:right w:val="nil"/>
            </w:tcBorders>
            <w:vAlign w:val="center"/>
          </w:tcPr>
          <w:p w14:paraId="1E9EB51D" w14:textId="77777777" w:rsidR="009F6690" w:rsidRDefault="009F6690" w:rsidP="00FF41B2">
            <w:pPr>
              <w:autoSpaceDE w:val="0"/>
              <w:autoSpaceDN w:val="0"/>
              <w:adjustRightInd w:val="0"/>
              <w:jc w:val="center"/>
              <w:textAlignment w:val="baseline"/>
              <w:rPr>
                <w:color w:val="000000"/>
              </w:rPr>
            </w:pPr>
            <w:r>
              <w:rPr>
                <w:color w:val="000000"/>
              </w:rPr>
              <w:t>6</w:t>
            </w:r>
          </w:p>
        </w:tc>
        <w:tc>
          <w:tcPr>
            <w:tcW w:w="3861" w:type="dxa"/>
            <w:tcBorders>
              <w:top w:val="single" w:sz="4" w:space="0" w:color="000000"/>
              <w:left w:val="single" w:sz="4" w:space="0" w:color="000000"/>
              <w:bottom w:val="single" w:sz="4" w:space="0" w:color="000000"/>
              <w:right w:val="nil"/>
            </w:tcBorders>
          </w:tcPr>
          <w:p w14:paraId="4996DB52" w14:textId="77777777" w:rsidR="009F6690" w:rsidRPr="00B359CE" w:rsidRDefault="009F6690" w:rsidP="00FF41B2">
            <w:pPr>
              <w:autoSpaceDE w:val="0"/>
              <w:autoSpaceDN w:val="0"/>
              <w:adjustRightInd w:val="0"/>
              <w:jc w:val="center"/>
              <w:textAlignment w:val="baseline"/>
              <w:rPr>
                <w:color w:val="000000"/>
              </w:rPr>
            </w:pPr>
            <w:r w:rsidRPr="00B359CE">
              <w:rPr>
                <w:color w:val="000000"/>
              </w:rPr>
              <w:t>Тип приводу</w:t>
            </w:r>
          </w:p>
        </w:tc>
        <w:tc>
          <w:tcPr>
            <w:tcW w:w="3128" w:type="dxa"/>
            <w:tcBorders>
              <w:top w:val="single" w:sz="4" w:space="0" w:color="000000"/>
              <w:left w:val="single" w:sz="4" w:space="0" w:color="000000"/>
              <w:bottom w:val="single" w:sz="4" w:space="0" w:color="000000"/>
              <w:right w:val="single" w:sz="4" w:space="0" w:color="000000"/>
            </w:tcBorders>
          </w:tcPr>
          <w:p w14:paraId="3B68C510" w14:textId="77777777" w:rsidR="009F6690" w:rsidRPr="00B359CE" w:rsidRDefault="009F6690" w:rsidP="00FF41B2">
            <w:pPr>
              <w:autoSpaceDE w:val="0"/>
              <w:autoSpaceDN w:val="0"/>
              <w:adjustRightInd w:val="0"/>
              <w:jc w:val="center"/>
              <w:textAlignment w:val="baseline"/>
              <w:rPr>
                <w:color w:val="000000"/>
              </w:rPr>
            </w:pPr>
            <w:r>
              <w:rPr>
                <w:color w:val="000000"/>
              </w:rPr>
              <w:t>Задній</w:t>
            </w:r>
          </w:p>
        </w:tc>
        <w:tc>
          <w:tcPr>
            <w:tcW w:w="2694" w:type="dxa"/>
            <w:tcBorders>
              <w:top w:val="single" w:sz="4" w:space="0" w:color="000000"/>
              <w:left w:val="single" w:sz="4" w:space="0" w:color="000000"/>
              <w:bottom w:val="single" w:sz="4" w:space="0" w:color="000000"/>
              <w:right w:val="single" w:sz="4" w:space="0" w:color="000000"/>
            </w:tcBorders>
            <w:vAlign w:val="center"/>
          </w:tcPr>
          <w:p w14:paraId="3D5CBC59" w14:textId="77777777" w:rsidR="009F6690" w:rsidRDefault="009F6690" w:rsidP="00FF41B2">
            <w:pPr>
              <w:autoSpaceDE w:val="0"/>
              <w:autoSpaceDN w:val="0"/>
              <w:adjustRightInd w:val="0"/>
              <w:jc w:val="center"/>
              <w:textAlignment w:val="baseline"/>
              <w:rPr>
                <w:color w:val="000000"/>
              </w:rPr>
            </w:pPr>
          </w:p>
        </w:tc>
      </w:tr>
      <w:tr w:rsidR="009F6690" w:rsidRPr="0022472A" w14:paraId="4336AEB2" w14:textId="77777777" w:rsidTr="00051778">
        <w:trPr>
          <w:trHeight w:val="325"/>
          <w:jc w:val="center"/>
        </w:trPr>
        <w:tc>
          <w:tcPr>
            <w:tcW w:w="705" w:type="dxa"/>
            <w:tcBorders>
              <w:top w:val="single" w:sz="4" w:space="0" w:color="000000"/>
              <w:left w:val="single" w:sz="4" w:space="0" w:color="000000"/>
              <w:bottom w:val="single" w:sz="4" w:space="0" w:color="000000"/>
              <w:right w:val="nil"/>
            </w:tcBorders>
            <w:vAlign w:val="center"/>
          </w:tcPr>
          <w:p w14:paraId="3CCE92A0" w14:textId="77777777" w:rsidR="009F6690" w:rsidRPr="0022472A" w:rsidRDefault="009F6690" w:rsidP="00FF41B2">
            <w:pPr>
              <w:autoSpaceDE w:val="0"/>
              <w:autoSpaceDN w:val="0"/>
              <w:adjustRightInd w:val="0"/>
              <w:jc w:val="center"/>
              <w:textAlignment w:val="baseline"/>
              <w:rPr>
                <w:color w:val="000000"/>
              </w:rPr>
            </w:pPr>
            <w:r>
              <w:rPr>
                <w:color w:val="000000"/>
              </w:rPr>
              <w:t>7</w:t>
            </w:r>
          </w:p>
        </w:tc>
        <w:tc>
          <w:tcPr>
            <w:tcW w:w="3861" w:type="dxa"/>
            <w:tcBorders>
              <w:top w:val="single" w:sz="4" w:space="0" w:color="000000"/>
              <w:left w:val="single" w:sz="4" w:space="0" w:color="000000"/>
              <w:bottom w:val="single" w:sz="4" w:space="0" w:color="000000"/>
              <w:right w:val="nil"/>
            </w:tcBorders>
          </w:tcPr>
          <w:p w14:paraId="5BDBDFE9" w14:textId="77777777" w:rsidR="009F6690" w:rsidRPr="00B359CE" w:rsidRDefault="009F6690" w:rsidP="00FF41B2">
            <w:pPr>
              <w:autoSpaceDE w:val="0"/>
              <w:autoSpaceDN w:val="0"/>
              <w:adjustRightInd w:val="0"/>
              <w:jc w:val="center"/>
              <w:textAlignment w:val="baseline"/>
              <w:rPr>
                <w:color w:val="000000"/>
              </w:rPr>
            </w:pPr>
            <w:r w:rsidRPr="0022472A">
              <w:rPr>
                <w:color w:val="000000"/>
              </w:rPr>
              <w:t>Трансмісія</w:t>
            </w:r>
          </w:p>
        </w:tc>
        <w:tc>
          <w:tcPr>
            <w:tcW w:w="3128" w:type="dxa"/>
            <w:tcBorders>
              <w:top w:val="single" w:sz="4" w:space="0" w:color="000000"/>
              <w:left w:val="single" w:sz="4" w:space="0" w:color="000000"/>
              <w:bottom w:val="single" w:sz="4" w:space="0" w:color="000000"/>
              <w:right w:val="single" w:sz="4" w:space="0" w:color="000000"/>
            </w:tcBorders>
          </w:tcPr>
          <w:p w14:paraId="1D29DB0B" w14:textId="77777777" w:rsidR="009F6690" w:rsidRPr="00B359CE" w:rsidRDefault="009F6690" w:rsidP="00FF41B2">
            <w:pPr>
              <w:autoSpaceDE w:val="0"/>
              <w:autoSpaceDN w:val="0"/>
              <w:adjustRightInd w:val="0"/>
              <w:jc w:val="center"/>
              <w:textAlignment w:val="baseline"/>
              <w:rPr>
                <w:color w:val="000000"/>
              </w:rPr>
            </w:pPr>
            <w:r>
              <w:rPr>
                <w:color w:val="000000"/>
              </w:rPr>
              <w:t>МТ</w:t>
            </w:r>
          </w:p>
        </w:tc>
        <w:tc>
          <w:tcPr>
            <w:tcW w:w="2694" w:type="dxa"/>
            <w:tcBorders>
              <w:top w:val="single" w:sz="4" w:space="0" w:color="000000"/>
              <w:left w:val="single" w:sz="4" w:space="0" w:color="000000"/>
              <w:bottom w:val="single" w:sz="4" w:space="0" w:color="000000"/>
              <w:right w:val="single" w:sz="4" w:space="0" w:color="000000"/>
            </w:tcBorders>
            <w:vAlign w:val="center"/>
          </w:tcPr>
          <w:p w14:paraId="69C4EFF6" w14:textId="77777777" w:rsidR="009F6690" w:rsidRDefault="009F6690" w:rsidP="00FF41B2">
            <w:pPr>
              <w:autoSpaceDE w:val="0"/>
              <w:autoSpaceDN w:val="0"/>
              <w:adjustRightInd w:val="0"/>
              <w:jc w:val="center"/>
              <w:textAlignment w:val="baseline"/>
              <w:rPr>
                <w:color w:val="000000"/>
              </w:rPr>
            </w:pPr>
          </w:p>
        </w:tc>
      </w:tr>
      <w:tr w:rsidR="009F6690" w:rsidRPr="0022472A" w14:paraId="43E81BA8" w14:textId="77777777" w:rsidTr="00051778">
        <w:trPr>
          <w:trHeight w:val="111"/>
          <w:jc w:val="center"/>
        </w:trPr>
        <w:tc>
          <w:tcPr>
            <w:tcW w:w="705" w:type="dxa"/>
            <w:tcBorders>
              <w:top w:val="single" w:sz="4" w:space="0" w:color="000000"/>
              <w:left w:val="single" w:sz="4" w:space="0" w:color="000000"/>
              <w:bottom w:val="single" w:sz="4" w:space="0" w:color="000000"/>
              <w:right w:val="nil"/>
            </w:tcBorders>
            <w:vAlign w:val="center"/>
            <w:hideMark/>
          </w:tcPr>
          <w:p w14:paraId="23D8C5F2" w14:textId="77777777" w:rsidR="009F6690" w:rsidRPr="0022472A" w:rsidRDefault="009F6690" w:rsidP="00FF41B2">
            <w:pPr>
              <w:autoSpaceDE w:val="0"/>
              <w:autoSpaceDN w:val="0"/>
              <w:adjustRightInd w:val="0"/>
              <w:jc w:val="center"/>
              <w:textAlignment w:val="baseline"/>
              <w:rPr>
                <w:color w:val="000000"/>
              </w:rPr>
            </w:pPr>
            <w:r>
              <w:rPr>
                <w:color w:val="000000"/>
              </w:rPr>
              <w:t>8</w:t>
            </w:r>
          </w:p>
        </w:tc>
        <w:tc>
          <w:tcPr>
            <w:tcW w:w="3861" w:type="dxa"/>
            <w:tcBorders>
              <w:top w:val="single" w:sz="4" w:space="0" w:color="000000"/>
              <w:left w:val="single" w:sz="4" w:space="0" w:color="000000"/>
              <w:bottom w:val="single" w:sz="4" w:space="0" w:color="000000"/>
              <w:right w:val="nil"/>
            </w:tcBorders>
          </w:tcPr>
          <w:p w14:paraId="4E2EA23D" w14:textId="77777777" w:rsidR="009F6690" w:rsidRPr="0022472A" w:rsidRDefault="009F6690" w:rsidP="00FF41B2">
            <w:pPr>
              <w:autoSpaceDE w:val="0"/>
              <w:autoSpaceDN w:val="0"/>
              <w:adjustRightInd w:val="0"/>
              <w:jc w:val="center"/>
              <w:textAlignment w:val="baseline"/>
              <w:rPr>
                <w:color w:val="000000"/>
              </w:rPr>
            </w:pPr>
            <w:r>
              <w:rPr>
                <w:color w:val="000000"/>
              </w:rPr>
              <w:t>Пальне</w:t>
            </w:r>
          </w:p>
        </w:tc>
        <w:tc>
          <w:tcPr>
            <w:tcW w:w="3128" w:type="dxa"/>
            <w:tcBorders>
              <w:top w:val="single" w:sz="4" w:space="0" w:color="000000"/>
              <w:left w:val="single" w:sz="4" w:space="0" w:color="000000"/>
              <w:bottom w:val="single" w:sz="4" w:space="0" w:color="000000"/>
              <w:right w:val="single" w:sz="4" w:space="0" w:color="000000"/>
            </w:tcBorders>
          </w:tcPr>
          <w:p w14:paraId="6E12E961" w14:textId="77777777" w:rsidR="009F6690" w:rsidRPr="00612801" w:rsidRDefault="009F6690" w:rsidP="00FF41B2">
            <w:pPr>
              <w:autoSpaceDE w:val="0"/>
              <w:autoSpaceDN w:val="0"/>
              <w:adjustRightInd w:val="0"/>
              <w:jc w:val="center"/>
              <w:textAlignment w:val="baseline"/>
              <w:rPr>
                <w:color w:val="000000"/>
              </w:rPr>
            </w:pPr>
            <w:r>
              <w:rPr>
                <w:color w:val="000000"/>
              </w:rPr>
              <w:t>Дизель</w:t>
            </w:r>
          </w:p>
        </w:tc>
        <w:tc>
          <w:tcPr>
            <w:tcW w:w="2694" w:type="dxa"/>
            <w:tcBorders>
              <w:top w:val="single" w:sz="4" w:space="0" w:color="000000"/>
              <w:left w:val="single" w:sz="4" w:space="0" w:color="000000"/>
              <w:bottom w:val="single" w:sz="4" w:space="0" w:color="000000"/>
              <w:right w:val="single" w:sz="4" w:space="0" w:color="000000"/>
            </w:tcBorders>
          </w:tcPr>
          <w:p w14:paraId="66902BAB" w14:textId="77777777" w:rsidR="009F6690" w:rsidRPr="00612801" w:rsidRDefault="009F6690" w:rsidP="00FF41B2">
            <w:pPr>
              <w:autoSpaceDE w:val="0"/>
              <w:autoSpaceDN w:val="0"/>
              <w:adjustRightInd w:val="0"/>
              <w:jc w:val="center"/>
              <w:textAlignment w:val="baseline"/>
              <w:rPr>
                <w:color w:val="000000"/>
              </w:rPr>
            </w:pPr>
          </w:p>
        </w:tc>
      </w:tr>
      <w:tr w:rsidR="009F6690" w:rsidRPr="0022472A" w14:paraId="49252161" w14:textId="77777777" w:rsidTr="00051778">
        <w:trPr>
          <w:trHeight w:val="99"/>
          <w:jc w:val="center"/>
        </w:trPr>
        <w:tc>
          <w:tcPr>
            <w:tcW w:w="705" w:type="dxa"/>
            <w:tcBorders>
              <w:top w:val="single" w:sz="4" w:space="0" w:color="000000"/>
              <w:left w:val="single" w:sz="4" w:space="0" w:color="000000"/>
              <w:bottom w:val="single" w:sz="4" w:space="0" w:color="000000"/>
              <w:right w:val="nil"/>
            </w:tcBorders>
            <w:vAlign w:val="center"/>
            <w:hideMark/>
          </w:tcPr>
          <w:p w14:paraId="3A79E262" w14:textId="77777777" w:rsidR="009F6690" w:rsidRPr="0022472A" w:rsidRDefault="009F6690" w:rsidP="00FF41B2">
            <w:pPr>
              <w:autoSpaceDE w:val="0"/>
              <w:autoSpaceDN w:val="0"/>
              <w:adjustRightInd w:val="0"/>
              <w:jc w:val="center"/>
              <w:textAlignment w:val="baseline"/>
              <w:rPr>
                <w:color w:val="000000"/>
              </w:rPr>
            </w:pPr>
            <w:r>
              <w:rPr>
                <w:color w:val="000000"/>
              </w:rPr>
              <w:t>9</w:t>
            </w:r>
          </w:p>
        </w:tc>
        <w:tc>
          <w:tcPr>
            <w:tcW w:w="3861" w:type="dxa"/>
            <w:tcBorders>
              <w:top w:val="single" w:sz="4" w:space="0" w:color="000000"/>
              <w:left w:val="single" w:sz="4" w:space="0" w:color="000000"/>
              <w:bottom w:val="single" w:sz="4" w:space="0" w:color="000000"/>
              <w:right w:val="nil"/>
            </w:tcBorders>
            <w:vAlign w:val="center"/>
          </w:tcPr>
          <w:p w14:paraId="70EEA815"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Місткість бака, л</w:t>
            </w:r>
          </w:p>
        </w:tc>
        <w:tc>
          <w:tcPr>
            <w:tcW w:w="3128" w:type="dxa"/>
            <w:tcBorders>
              <w:top w:val="single" w:sz="4" w:space="0" w:color="000000"/>
              <w:left w:val="single" w:sz="4" w:space="0" w:color="000000"/>
              <w:bottom w:val="single" w:sz="4" w:space="0" w:color="000000"/>
              <w:right w:val="single" w:sz="4" w:space="0" w:color="000000"/>
            </w:tcBorders>
            <w:vAlign w:val="center"/>
          </w:tcPr>
          <w:p w14:paraId="0EB32FB5"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Не менше</w:t>
            </w:r>
            <w:r>
              <w:rPr>
                <w:color w:val="000000"/>
              </w:rPr>
              <w:t xml:space="preserve"> 80</w:t>
            </w:r>
          </w:p>
        </w:tc>
        <w:tc>
          <w:tcPr>
            <w:tcW w:w="2694" w:type="dxa"/>
            <w:tcBorders>
              <w:top w:val="single" w:sz="4" w:space="0" w:color="000000"/>
              <w:left w:val="single" w:sz="4" w:space="0" w:color="000000"/>
              <w:bottom w:val="single" w:sz="4" w:space="0" w:color="000000"/>
              <w:right w:val="single" w:sz="4" w:space="0" w:color="000000"/>
            </w:tcBorders>
            <w:vAlign w:val="center"/>
          </w:tcPr>
          <w:p w14:paraId="0B39F2D2"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35D26DD4" w14:textId="77777777" w:rsidTr="00051778">
        <w:trPr>
          <w:trHeight w:val="235"/>
          <w:jc w:val="center"/>
        </w:trPr>
        <w:tc>
          <w:tcPr>
            <w:tcW w:w="705" w:type="dxa"/>
            <w:tcBorders>
              <w:top w:val="single" w:sz="4" w:space="0" w:color="000000"/>
              <w:left w:val="single" w:sz="4" w:space="0" w:color="000000"/>
              <w:bottom w:val="single" w:sz="4" w:space="0" w:color="000000"/>
              <w:right w:val="nil"/>
            </w:tcBorders>
            <w:vAlign w:val="center"/>
            <w:hideMark/>
          </w:tcPr>
          <w:p w14:paraId="307E5DD5" w14:textId="77777777" w:rsidR="009F6690" w:rsidRPr="0022472A" w:rsidRDefault="009F6690" w:rsidP="00FF41B2">
            <w:pPr>
              <w:autoSpaceDE w:val="0"/>
              <w:autoSpaceDN w:val="0"/>
              <w:adjustRightInd w:val="0"/>
              <w:jc w:val="center"/>
              <w:textAlignment w:val="baseline"/>
              <w:rPr>
                <w:color w:val="000000"/>
              </w:rPr>
            </w:pPr>
            <w:r>
              <w:rPr>
                <w:color w:val="000000"/>
              </w:rPr>
              <w:t>10</w:t>
            </w:r>
          </w:p>
        </w:tc>
        <w:tc>
          <w:tcPr>
            <w:tcW w:w="3861" w:type="dxa"/>
            <w:tcBorders>
              <w:top w:val="single" w:sz="4" w:space="0" w:color="000000"/>
              <w:left w:val="single" w:sz="4" w:space="0" w:color="000000"/>
              <w:bottom w:val="single" w:sz="4" w:space="0" w:color="000000"/>
              <w:right w:val="nil"/>
            </w:tcBorders>
            <w:vAlign w:val="center"/>
          </w:tcPr>
          <w:p w14:paraId="7AE274D0" w14:textId="77777777" w:rsidR="009F6690" w:rsidRPr="0022472A" w:rsidRDefault="009F6690" w:rsidP="00FF41B2">
            <w:pPr>
              <w:autoSpaceDE w:val="0"/>
              <w:autoSpaceDN w:val="0"/>
              <w:adjustRightInd w:val="0"/>
              <w:jc w:val="center"/>
              <w:textAlignment w:val="baseline"/>
              <w:rPr>
                <w:color w:val="000000"/>
              </w:rPr>
            </w:pPr>
            <w:proofErr w:type="spellStart"/>
            <w:r w:rsidRPr="0022472A">
              <w:rPr>
                <w:color w:val="000000"/>
              </w:rPr>
              <w:t>Обʼєм</w:t>
            </w:r>
            <w:proofErr w:type="spellEnd"/>
            <w:r w:rsidRPr="0022472A">
              <w:rPr>
                <w:color w:val="000000"/>
              </w:rPr>
              <w:t xml:space="preserve"> двигуна</w:t>
            </w:r>
            <w:r>
              <w:rPr>
                <w:color w:val="000000"/>
              </w:rPr>
              <w:t>, см</w:t>
            </w:r>
            <w:r w:rsidRPr="00D70156">
              <w:rPr>
                <w:color w:val="000000"/>
                <w:sz w:val="18"/>
              </w:rPr>
              <w:t>3</w:t>
            </w:r>
          </w:p>
        </w:tc>
        <w:tc>
          <w:tcPr>
            <w:tcW w:w="3128" w:type="dxa"/>
            <w:tcBorders>
              <w:top w:val="single" w:sz="4" w:space="0" w:color="000000"/>
              <w:left w:val="single" w:sz="4" w:space="0" w:color="000000"/>
              <w:bottom w:val="single" w:sz="4" w:space="0" w:color="000000"/>
              <w:right w:val="single" w:sz="4" w:space="0" w:color="000000"/>
            </w:tcBorders>
            <w:vAlign w:val="center"/>
          </w:tcPr>
          <w:p w14:paraId="5CA857DB" w14:textId="77777777" w:rsidR="009F6690" w:rsidRPr="0022472A" w:rsidRDefault="009F6690" w:rsidP="00FF41B2">
            <w:pPr>
              <w:autoSpaceDE w:val="0"/>
              <w:autoSpaceDN w:val="0"/>
              <w:adjustRightInd w:val="0"/>
              <w:jc w:val="center"/>
              <w:textAlignment w:val="baseline"/>
              <w:rPr>
                <w:color w:val="000000"/>
              </w:rPr>
            </w:pPr>
            <w:r w:rsidRPr="0022472A">
              <w:rPr>
                <w:color w:val="000000"/>
              </w:rPr>
              <w:t xml:space="preserve">Не менше </w:t>
            </w:r>
            <w:r>
              <w:rPr>
                <w:color w:val="000000"/>
              </w:rPr>
              <w:t>2190</w:t>
            </w:r>
          </w:p>
        </w:tc>
        <w:tc>
          <w:tcPr>
            <w:tcW w:w="2694" w:type="dxa"/>
            <w:tcBorders>
              <w:top w:val="single" w:sz="4" w:space="0" w:color="000000"/>
              <w:left w:val="single" w:sz="4" w:space="0" w:color="000000"/>
              <w:bottom w:val="single" w:sz="4" w:space="0" w:color="000000"/>
              <w:right w:val="single" w:sz="4" w:space="0" w:color="000000"/>
            </w:tcBorders>
            <w:vAlign w:val="center"/>
          </w:tcPr>
          <w:p w14:paraId="413F55FC"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500DE855" w14:textId="77777777" w:rsidTr="00051778">
        <w:trPr>
          <w:trHeight w:val="235"/>
          <w:jc w:val="center"/>
        </w:trPr>
        <w:tc>
          <w:tcPr>
            <w:tcW w:w="705" w:type="dxa"/>
            <w:tcBorders>
              <w:top w:val="single" w:sz="4" w:space="0" w:color="000000"/>
              <w:left w:val="single" w:sz="4" w:space="0" w:color="000000"/>
              <w:bottom w:val="single" w:sz="4" w:space="0" w:color="000000"/>
              <w:right w:val="nil"/>
            </w:tcBorders>
            <w:vAlign w:val="center"/>
          </w:tcPr>
          <w:p w14:paraId="64CC2A37" w14:textId="77777777" w:rsidR="009F6690" w:rsidRPr="0022472A" w:rsidRDefault="009F6690" w:rsidP="00FF41B2">
            <w:pPr>
              <w:autoSpaceDE w:val="0"/>
              <w:autoSpaceDN w:val="0"/>
              <w:adjustRightInd w:val="0"/>
              <w:jc w:val="center"/>
              <w:textAlignment w:val="baseline"/>
              <w:rPr>
                <w:color w:val="000000"/>
              </w:rPr>
            </w:pPr>
            <w:r>
              <w:rPr>
                <w:color w:val="000000"/>
              </w:rPr>
              <w:lastRenderedPageBreak/>
              <w:t>11</w:t>
            </w:r>
          </w:p>
        </w:tc>
        <w:tc>
          <w:tcPr>
            <w:tcW w:w="3861" w:type="dxa"/>
            <w:tcBorders>
              <w:top w:val="single" w:sz="4" w:space="0" w:color="000000"/>
              <w:left w:val="single" w:sz="4" w:space="0" w:color="000000"/>
              <w:bottom w:val="single" w:sz="4" w:space="0" w:color="000000"/>
              <w:right w:val="nil"/>
            </w:tcBorders>
            <w:vAlign w:val="center"/>
          </w:tcPr>
          <w:p w14:paraId="077C75C6" w14:textId="77777777" w:rsidR="009F6690" w:rsidRPr="0022472A" w:rsidRDefault="009F6690" w:rsidP="00FF41B2">
            <w:pPr>
              <w:autoSpaceDE w:val="0"/>
              <w:autoSpaceDN w:val="0"/>
              <w:adjustRightInd w:val="0"/>
              <w:jc w:val="center"/>
              <w:textAlignment w:val="baseline"/>
              <w:rPr>
                <w:color w:val="000000"/>
              </w:rPr>
            </w:pPr>
            <w:r>
              <w:rPr>
                <w:color w:val="000000"/>
              </w:rPr>
              <w:t>Максимальна п</w:t>
            </w:r>
            <w:r w:rsidRPr="0022472A">
              <w:rPr>
                <w:color w:val="000000"/>
              </w:rPr>
              <w:t>отужність</w:t>
            </w:r>
            <w:r>
              <w:rPr>
                <w:color w:val="000000"/>
              </w:rPr>
              <w:t>, кВт</w:t>
            </w:r>
            <w:r w:rsidRPr="0022472A">
              <w:rPr>
                <w:color w:val="000000"/>
              </w:rPr>
              <w:t xml:space="preserve"> </w:t>
            </w:r>
            <w:r>
              <w:rPr>
                <w:color w:val="000000"/>
              </w:rPr>
              <w:t>(</w:t>
            </w:r>
            <w:proofErr w:type="spellStart"/>
            <w:r w:rsidRPr="0022472A">
              <w:rPr>
                <w:color w:val="000000"/>
              </w:rPr>
              <w:t>к.с</w:t>
            </w:r>
            <w:proofErr w:type="spellEnd"/>
            <w:r w:rsidRPr="0022472A">
              <w:rPr>
                <w:color w:val="000000"/>
              </w:rPr>
              <w:t>.</w:t>
            </w:r>
            <w:r>
              <w:rPr>
                <w:color w:val="000000"/>
              </w:rPr>
              <w:t>)</w:t>
            </w:r>
          </w:p>
        </w:tc>
        <w:tc>
          <w:tcPr>
            <w:tcW w:w="3128" w:type="dxa"/>
            <w:tcBorders>
              <w:top w:val="single" w:sz="4" w:space="0" w:color="000000"/>
              <w:left w:val="single" w:sz="4" w:space="0" w:color="000000"/>
              <w:bottom w:val="single" w:sz="4" w:space="0" w:color="000000"/>
              <w:right w:val="single" w:sz="4" w:space="0" w:color="000000"/>
            </w:tcBorders>
            <w:vAlign w:val="center"/>
          </w:tcPr>
          <w:p w14:paraId="4CBECEB9" w14:textId="77777777" w:rsidR="009F6690" w:rsidRPr="00612801" w:rsidRDefault="009F6690" w:rsidP="00FF41B2">
            <w:pPr>
              <w:autoSpaceDE w:val="0"/>
              <w:autoSpaceDN w:val="0"/>
              <w:adjustRightInd w:val="0"/>
              <w:jc w:val="center"/>
              <w:textAlignment w:val="baseline"/>
              <w:rPr>
                <w:color w:val="000000"/>
              </w:rPr>
            </w:pPr>
            <w:r w:rsidRPr="0022472A">
              <w:rPr>
                <w:color w:val="000000"/>
              </w:rPr>
              <w:t>Не менше</w:t>
            </w:r>
            <w:r>
              <w:rPr>
                <w:color w:val="000000"/>
              </w:rPr>
              <w:t xml:space="preserve"> 99</w:t>
            </w:r>
            <w:r w:rsidRPr="0022472A">
              <w:rPr>
                <w:color w:val="000000"/>
              </w:rPr>
              <w:t xml:space="preserve"> </w:t>
            </w:r>
            <w:r>
              <w:rPr>
                <w:color w:val="000000"/>
              </w:rPr>
              <w:t>(135)</w:t>
            </w:r>
          </w:p>
        </w:tc>
        <w:tc>
          <w:tcPr>
            <w:tcW w:w="2694" w:type="dxa"/>
            <w:tcBorders>
              <w:top w:val="single" w:sz="4" w:space="0" w:color="000000"/>
              <w:left w:val="single" w:sz="4" w:space="0" w:color="000000"/>
              <w:bottom w:val="single" w:sz="4" w:space="0" w:color="000000"/>
              <w:right w:val="single" w:sz="4" w:space="0" w:color="000000"/>
            </w:tcBorders>
            <w:vAlign w:val="center"/>
          </w:tcPr>
          <w:p w14:paraId="4F0D65F9"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366B03D4"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4096EDC7" w14:textId="77777777" w:rsidR="009F6690" w:rsidRPr="0022472A" w:rsidRDefault="009F6690" w:rsidP="00FF41B2">
            <w:pPr>
              <w:autoSpaceDE w:val="0"/>
              <w:autoSpaceDN w:val="0"/>
              <w:adjustRightInd w:val="0"/>
              <w:jc w:val="center"/>
              <w:textAlignment w:val="baseline"/>
              <w:rPr>
                <w:color w:val="000000"/>
              </w:rPr>
            </w:pPr>
            <w:r w:rsidRPr="0022472A">
              <w:rPr>
                <w:color w:val="000000"/>
              </w:rPr>
              <w:t>1</w:t>
            </w:r>
            <w:r>
              <w:rPr>
                <w:color w:val="000000"/>
              </w:rPr>
              <w:t>2</w:t>
            </w:r>
          </w:p>
        </w:tc>
        <w:tc>
          <w:tcPr>
            <w:tcW w:w="3861" w:type="dxa"/>
            <w:tcBorders>
              <w:top w:val="single" w:sz="4" w:space="0" w:color="000000"/>
              <w:left w:val="single" w:sz="4" w:space="0" w:color="000000"/>
              <w:bottom w:val="single" w:sz="4" w:space="0" w:color="000000"/>
              <w:right w:val="nil"/>
            </w:tcBorders>
            <w:vAlign w:val="center"/>
          </w:tcPr>
          <w:p w14:paraId="792CD085" w14:textId="77777777" w:rsidR="009F6690" w:rsidRPr="0022472A" w:rsidRDefault="009F6690" w:rsidP="00FF41B2">
            <w:pPr>
              <w:autoSpaceDE w:val="0"/>
              <w:autoSpaceDN w:val="0"/>
              <w:adjustRightInd w:val="0"/>
              <w:jc w:val="center"/>
              <w:textAlignment w:val="baseline"/>
              <w:rPr>
                <w:color w:val="000000"/>
              </w:rPr>
            </w:pPr>
            <w:r>
              <w:rPr>
                <w:color w:val="000000"/>
              </w:rPr>
              <w:t>Витрати пального (комбінований цикл), л/100км</w:t>
            </w:r>
          </w:p>
        </w:tc>
        <w:tc>
          <w:tcPr>
            <w:tcW w:w="3128" w:type="dxa"/>
            <w:tcBorders>
              <w:top w:val="single" w:sz="4" w:space="0" w:color="000000"/>
              <w:left w:val="single" w:sz="4" w:space="0" w:color="000000"/>
              <w:bottom w:val="single" w:sz="4" w:space="0" w:color="000000"/>
              <w:right w:val="single" w:sz="4" w:space="0" w:color="000000"/>
            </w:tcBorders>
            <w:vAlign w:val="center"/>
          </w:tcPr>
          <w:p w14:paraId="4748675E" w14:textId="77777777" w:rsidR="009F6690" w:rsidRPr="00612801" w:rsidRDefault="009F6690" w:rsidP="00FF41B2">
            <w:pPr>
              <w:autoSpaceDE w:val="0"/>
              <w:autoSpaceDN w:val="0"/>
              <w:adjustRightInd w:val="0"/>
              <w:jc w:val="center"/>
              <w:textAlignment w:val="baseline"/>
              <w:rPr>
                <w:color w:val="000000"/>
              </w:rPr>
            </w:pPr>
            <w:r w:rsidRPr="0022472A">
              <w:rPr>
                <w:color w:val="000000"/>
              </w:rPr>
              <w:t xml:space="preserve">Не менше </w:t>
            </w:r>
            <w:r>
              <w:rPr>
                <w:color w:val="000000"/>
              </w:rPr>
              <w:t>7,5</w:t>
            </w:r>
          </w:p>
        </w:tc>
        <w:tc>
          <w:tcPr>
            <w:tcW w:w="2694" w:type="dxa"/>
            <w:tcBorders>
              <w:top w:val="single" w:sz="4" w:space="0" w:color="000000"/>
              <w:left w:val="single" w:sz="4" w:space="0" w:color="000000"/>
              <w:bottom w:val="single" w:sz="4" w:space="0" w:color="000000"/>
              <w:right w:val="single" w:sz="4" w:space="0" w:color="000000"/>
            </w:tcBorders>
            <w:vAlign w:val="center"/>
          </w:tcPr>
          <w:p w14:paraId="3FB24E1A" w14:textId="77777777" w:rsidR="009F6690" w:rsidRPr="00612801" w:rsidRDefault="009F6690" w:rsidP="00FF41B2">
            <w:pPr>
              <w:autoSpaceDE w:val="0"/>
              <w:autoSpaceDN w:val="0"/>
              <w:adjustRightInd w:val="0"/>
              <w:jc w:val="center"/>
              <w:textAlignment w:val="baseline"/>
              <w:rPr>
                <w:color w:val="000000"/>
              </w:rPr>
            </w:pPr>
          </w:p>
        </w:tc>
      </w:tr>
      <w:tr w:rsidR="009F6690" w:rsidRPr="0022472A" w14:paraId="7DAB6062" w14:textId="77777777" w:rsidTr="00051778">
        <w:trPr>
          <w:trHeight w:val="91"/>
          <w:jc w:val="center"/>
        </w:trPr>
        <w:tc>
          <w:tcPr>
            <w:tcW w:w="705" w:type="dxa"/>
            <w:tcBorders>
              <w:top w:val="single" w:sz="4" w:space="0" w:color="000000"/>
              <w:left w:val="single" w:sz="4" w:space="0" w:color="000000"/>
              <w:bottom w:val="single" w:sz="4" w:space="0" w:color="000000"/>
              <w:right w:val="nil"/>
            </w:tcBorders>
            <w:vAlign w:val="center"/>
            <w:hideMark/>
          </w:tcPr>
          <w:p w14:paraId="427EA153" w14:textId="77777777" w:rsidR="009F6690" w:rsidRPr="0022472A" w:rsidRDefault="009F6690" w:rsidP="00FF41B2">
            <w:pPr>
              <w:autoSpaceDE w:val="0"/>
              <w:autoSpaceDN w:val="0"/>
              <w:adjustRightInd w:val="0"/>
              <w:jc w:val="center"/>
              <w:textAlignment w:val="baseline"/>
              <w:rPr>
                <w:color w:val="000000"/>
              </w:rPr>
            </w:pPr>
            <w:r w:rsidRPr="0022472A">
              <w:rPr>
                <w:color w:val="000000"/>
              </w:rPr>
              <w:t>1</w:t>
            </w:r>
            <w:r>
              <w:rPr>
                <w:color w:val="000000"/>
              </w:rPr>
              <w:t>3</w:t>
            </w:r>
          </w:p>
        </w:tc>
        <w:tc>
          <w:tcPr>
            <w:tcW w:w="3861" w:type="dxa"/>
            <w:tcBorders>
              <w:top w:val="single" w:sz="4" w:space="0" w:color="000000"/>
              <w:left w:val="single" w:sz="4" w:space="0" w:color="000000"/>
              <w:bottom w:val="single" w:sz="4" w:space="0" w:color="000000"/>
              <w:right w:val="nil"/>
            </w:tcBorders>
            <w:vAlign w:val="center"/>
          </w:tcPr>
          <w:p w14:paraId="0EFFC7AB" w14:textId="77777777" w:rsidR="009F6690" w:rsidRPr="0022472A" w:rsidRDefault="009F6690" w:rsidP="00FF41B2">
            <w:pPr>
              <w:autoSpaceDE w:val="0"/>
              <w:autoSpaceDN w:val="0"/>
              <w:adjustRightInd w:val="0"/>
              <w:jc w:val="center"/>
              <w:textAlignment w:val="baseline"/>
              <w:rPr>
                <w:color w:val="000000"/>
              </w:rPr>
            </w:pPr>
            <w:r>
              <w:rPr>
                <w:color w:val="000000"/>
              </w:rPr>
              <w:t>Екологічний клас</w:t>
            </w:r>
          </w:p>
        </w:tc>
        <w:tc>
          <w:tcPr>
            <w:tcW w:w="3128" w:type="dxa"/>
            <w:tcBorders>
              <w:top w:val="single" w:sz="4" w:space="0" w:color="000000"/>
              <w:left w:val="single" w:sz="4" w:space="0" w:color="000000"/>
              <w:bottom w:val="single" w:sz="4" w:space="0" w:color="000000"/>
              <w:right w:val="single" w:sz="4" w:space="0" w:color="000000"/>
            </w:tcBorders>
            <w:vAlign w:val="center"/>
          </w:tcPr>
          <w:p w14:paraId="059BAEC9" w14:textId="77777777" w:rsidR="009F6690" w:rsidRPr="00BA7058" w:rsidRDefault="009F6690" w:rsidP="00FF41B2">
            <w:pPr>
              <w:autoSpaceDE w:val="0"/>
              <w:autoSpaceDN w:val="0"/>
              <w:adjustRightInd w:val="0"/>
              <w:jc w:val="center"/>
              <w:textAlignment w:val="baseline"/>
              <w:rPr>
                <w:color w:val="000000"/>
              </w:rPr>
            </w:pPr>
            <w:r>
              <w:rPr>
                <w:color w:val="000000"/>
              </w:rPr>
              <w:t>Не менше Євро-5</w:t>
            </w:r>
          </w:p>
        </w:tc>
        <w:tc>
          <w:tcPr>
            <w:tcW w:w="2694" w:type="dxa"/>
            <w:tcBorders>
              <w:top w:val="single" w:sz="4" w:space="0" w:color="000000"/>
              <w:left w:val="single" w:sz="4" w:space="0" w:color="000000"/>
              <w:bottom w:val="single" w:sz="4" w:space="0" w:color="000000"/>
              <w:right w:val="single" w:sz="4" w:space="0" w:color="000000"/>
            </w:tcBorders>
            <w:vAlign w:val="center"/>
          </w:tcPr>
          <w:p w14:paraId="408D0952" w14:textId="77777777" w:rsidR="009F6690" w:rsidRPr="00612801" w:rsidRDefault="009F6690" w:rsidP="00FF41B2">
            <w:pPr>
              <w:autoSpaceDE w:val="0"/>
              <w:autoSpaceDN w:val="0"/>
              <w:adjustRightInd w:val="0"/>
              <w:jc w:val="center"/>
              <w:textAlignment w:val="baseline"/>
              <w:rPr>
                <w:color w:val="000000"/>
              </w:rPr>
            </w:pPr>
          </w:p>
        </w:tc>
      </w:tr>
      <w:tr w:rsidR="009F6690" w:rsidRPr="0022472A" w14:paraId="785F4E58" w14:textId="77777777" w:rsidTr="00051778">
        <w:trPr>
          <w:trHeight w:val="85"/>
          <w:jc w:val="center"/>
        </w:trPr>
        <w:tc>
          <w:tcPr>
            <w:tcW w:w="705" w:type="dxa"/>
            <w:tcBorders>
              <w:top w:val="single" w:sz="4" w:space="0" w:color="000000"/>
              <w:left w:val="single" w:sz="4" w:space="0" w:color="000000"/>
              <w:bottom w:val="single" w:sz="4" w:space="0" w:color="000000"/>
              <w:right w:val="nil"/>
            </w:tcBorders>
            <w:vAlign w:val="center"/>
            <w:hideMark/>
          </w:tcPr>
          <w:p w14:paraId="329D8863" w14:textId="77777777" w:rsidR="009F6690" w:rsidRPr="0022472A" w:rsidRDefault="009F6690" w:rsidP="00FF41B2">
            <w:pPr>
              <w:autoSpaceDE w:val="0"/>
              <w:autoSpaceDN w:val="0"/>
              <w:adjustRightInd w:val="0"/>
              <w:jc w:val="center"/>
              <w:textAlignment w:val="baseline"/>
              <w:rPr>
                <w:color w:val="000000"/>
              </w:rPr>
            </w:pPr>
            <w:r>
              <w:rPr>
                <w:color w:val="000000"/>
              </w:rPr>
              <w:t>14</w:t>
            </w:r>
          </w:p>
        </w:tc>
        <w:tc>
          <w:tcPr>
            <w:tcW w:w="3861" w:type="dxa"/>
            <w:tcBorders>
              <w:top w:val="single" w:sz="4" w:space="0" w:color="000000"/>
              <w:left w:val="single" w:sz="4" w:space="0" w:color="000000"/>
              <w:bottom w:val="single" w:sz="4" w:space="0" w:color="000000"/>
              <w:right w:val="nil"/>
            </w:tcBorders>
            <w:vAlign w:val="center"/>
          </w:tcPr>
          <w:p w14:paraId="6086104F" w14:textId="77777777" w:rsidR="009F6690" w:rsidRPr="0022472A" w:rsidRDefault="009F6690" w:rsidP="00FF41B2">
            <w:pPr>
              <w:autoSpaceDE w:val="0"/>
              <w:autoSpaceDN w:val="0"/>
              <w:adjustRightInd w:val="0"/>
              <w:jc w:val="center"/>
              <w:textAlignment w:val="baseline"/>
              <w:rPr>
                <w:color w:val="000000"/>
              </w:rPr>
            </w:pPr>
            <w:r>
              <w:rPr>
                <w:color w:val="000000"/>
              </w:rPr>
              <w:t>Повна маса, кг</w:t>
            </w:r>
          </w:p>
        </w:tc>
        <w:tc>
          <w:tcPr>
            <w:tcW w:w="3128" w:type="dxa"/>
            <w:tcBorders>
              <w:top w:val="single" w:sz="4" w:space="0" w:color="000000"/>
              <w:left w:val="single" w:sz="4" w:space="0" w:color="000000"/>
              <w:bottom w:val="single" w:sz="4" w:space="0" w:color="000000"/>
              <w:right w:val="single" w:sz="4" w:space="0" w:color="000000"/>
            </w:tcBorders>
            <w:vAlign w:val="center"/>
          </w:tcPr>
          <w:p w14:paraId="122C9872" w14:textId="6123E41F" w:rsidR="009F6690" w:rsidRPr="0022472A" w:rsidRDefault="009F6690" w:rsidP="00163A82">
            <w:pPr>
              <w:autoSpaceDE w:val="0"/>
              <w:autoSpaceDN w:val="0"/>
              <w:adjustRightInd w:val="0"/>
              <w:jc w:val="center"/>
              <w:textAlignment w:val="baseline"/>
              <w:rPr>
                <w:color w:val="000000"/>
              </w:rPr>
            </w:pPr>
            <w:r w:rsidRPr="0022472A">
              <w:rPr>
                <w:color w:val="000000"/>
              </w:rPr>
              <w:t>Не менше</w:t>
            </w:r>
            <w:r>
              <w:rPr>
                <w:color w:val="000000"/>
              </w:rPr>
              <w:t xml:space="preserve"> 4 </w:t>
            </w:r>
            <w:r w:rsidR="00163A82">
              <w:rPr>
                <w:color w:val="000000"/>
              </w:rPr>
              <w:t>5</w:t>
            </w:r>
            <w:r>
              <w:rPr>
                <w:color w:val="000000"/>
              </w:rPr>
              <w:t>00</w:t>
            </w:r>
          </w:p>
        </w:tc>
        <w:tc>
          <w:tcPr>
            <w:tcW w:w="2694" w:type="dxa"/>
            <w:tcBorders>
              <w:top w:val="single" w:sz="4" w:space="0" w:color="000000"/>
              <w:left w:val="single" w:sz="4" w:space="0" w:color="000000"/>
              <w:bottom w:val="single" w:sz="4" w:space="0" w:color="000000"/>
              <w:right w:val="single" w:sz="4" w:space="0" w:color="000000"/>
            </w:tcBorders>
            <w:vAlign w:val="center"/>
          </w:tcPr>
          <w:p w14:paraId="53E0F68C" w14:textId="77777777" w:rsidR="009F6690" w:rsidRPr="00BA7058" w:rsidRDefault="009F6690" w:rsidP="00FF41B2">
            <w:pPr>
              <w:autoSpaceDE w:val="0"/>
              <w:autoSpaceDN w:val="0"/>
              <w:adjustRightInd w:val="0"/>
              <w:jc w:val="center"/>
              <w:textAlignment w:val="baseline"/>
              <w:rPr>
                <w:color w:val="000000"/>
              </w:rPr>
            </w:pPr>
          </w:p>
        </w:tc>
      </w:tr>
      <w:tr w:rsidR="009F6690" w:rsidRPr="0022472A" w14:paraId="6C5C8370" w14:textId="77777777" w:rsidTr="00051778">
        <w:trPr>
          <w:trHeight w:val="85"/>
          <w:jc w:val="center"/>
        </w:trPr>
        <w:tc>
          <w:tcPr>
            <w:tcW w:w="705" w:type="dxa"/>
            <w:tcBorders>
              <w:top w:val="single" w:sz="4" w:space="0" w:color="000000"/>
              <w:left w:val="single" w:sz="4" w:space="0" w:color="000000"/>
              <w:bottom w:val="single" w:sz="4" w:space="0" w:color="000000"/>
              <w:right w:val="nil"/>
            </w:tcBorders>
            <w:vAlign w:val="center"/>
          </w:tcPr>
          <w:p w14:paraId="7B4D7EFA" w14:textId="77777777" w:rsidR="009F6690" w:rsidRPr="0022472A" w:rsidRDefault="009F6690" w:rsidP="00FF41B2">
            <w:pPr>
              <w:autoSpaceDE w:val="0"/>
              <w:autoSpaceDN w:val="0"/>
              <w:adjustRightInd w:val="0"/>
              <w:jc w:val="center"/>
              <w:textAlignment w:val="baseline"/>
              <w:rPr>
                <w:color w:val="000000"/>
              </w:rPr>
            </w:pPr>
            <w:r w:rsidRPr="00BB704E">
              <w:rPr>
                <w:color w:val="000000"/>
              </w:rPr>
              <w:t>15</w:t>
            </w:r>
          </w:p>
        </w:tc>
        <w:tc>
          <w:tcPr>
            <w:tcW w:w="3861" w:type="dxa"/>
            <w:tcBorders>
              <w:top w:val="single" w:sz="4" w:space="0" w:color="000000"/>
              <w:left w:val="single" w:sz="4" w:space="0" w:color="000000"/>
              <w:bottom w:val="single" w:sz="4" w:space="0" w:color="000000"/>
              <w:right w:val="nil"/>
            </w:tcBorders>
            <w:vAlign w:val="center"/>
          </w:tcPr>
          <w:p w14:paraId="670D2425" w14:textId="77777777" w:rsidR="009F6690" w:rsidRPr="00E8648E" w:rsidRDefault="009F6690" w:rsidP="00FF41B2">
            <w:pPr>
              <w:autoSpaceDE w:val="0"/>
              <w:autoSpaceDN w:val="0"/>
              <w:adjustRightInd w:val="0"/>
              <w:jc w:val="center"/>
              <w:textAlignment w:val="baseline"/>
              <w:rPr>
                <w:color w:val="000000"/>
              </w:rPr>
            </w:pPr>
            <w:r>
              <w:rPr>
                <w:color w:val="000000"/>
              </w:rPr>
              <w:t xml:space="preserve">Системи безпеки </w:t>
            </w:r>
            <w:r w:rsidRPr="0022472A">
              <w:rPr>
                <w:color w:val="000000"/>
              </w:rPr>
              <w:t xml:space="preserve">ABS, </w:t>
            </w:r>
            <w:r>
              <w:rPr>
                <w:color w:val="000000"/>
                <w:lang w:val="en-US"/>
              </w:rPr>
              <w:t>ESP</w:t>
            </w:r>
            <w:r>
              <w:rPr>
                <w:color w:val="000000"/>
              </w:rPr>
              <w:t>,</w:t>
            </w:r>
          </w:p>
        </w:tc>
        <w:tc>
          <w:tcPr>
            <w:tcW w:w="3128" w:type="dxa"/>
            <w:tcBorders>
              <w:top w:val="single" w:sz="4" w:space="0" w:color="000000"/>
              <w:left w:val="single" w:sz="4" w:space="0" w:color="000000"/>
              <w:bottom w:val="single" w:sz="4" w:space="0" w:color="000000"/>
              <w:right w:val="single" w:sz="4" w:space="0" w:color="000000"/>
            </w:tcBorders>
            <w:vAlign w:val="center"/>
          </w:tcPr>
          <w:p w14:paraId="7E308BDC"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77270C2" w14:textId="77777777" w:rsidR="009F6690" w:rsidRDefault="009F6690" w:rsidP="00FF41B2">
            <w:pPr>
              <w:autoSpaceDE w:val="0"/>
              <w:autoSpaceDN w:val="0"/>
              <w:adjustRightInd w:val="0"/>
              <w:jc w:val="center"/>
              <w:textAlignment w:val="baseline"/>
              <w:rPr>
                <w:color w:val="000000"/>
              </w:rPr>
            </w:pPr>
          </w:p>
        </w:tc>
      </w:tr>
      <w:tr w:rsidR="009F6690" w:rsidRPr="0022472A" w14:paraId="23F1C334" w14:textId="77777777" w:rsidTr="00051778">
        <w:trPr>
          <w:trHeight w:val="85"/>
          <w:jc w:val="center"/>
        </w:trPr>
        <w:tc>
          <w:tcPr>
            <w:tcW w:w="705" w:type="dxa"/>
            <w:tcBorders>
              <w:top w:val="single" w:sz="4" w:space="0" w:color="000000"/>
              <w:left w:val="single" w:sz="4" w:space="0" w:color="000000"/>
              <w:bottom w:val="single" w:sz="4" w:space="0" w:color="000000"/>
              <w:right w:val="nil"/>
            </w:tcBorders>
            <w:vAlign w:val="center"/>
          </w:tcPr>
          <w:p w14:paraId="342B4C09" w14:textId="77777777" w:rsidR="009F6690" w:rsidRPr="0022472A" w:rsidRDefault="009F6690" w:rsidP="00FF41B2">
            <w:pPr>
              <w:autoSpaceDE w:val="0"/>
              <w:autoSpaceDN w:val="0"/>
              <w:adjustRightInd w:val="0"/>
              <w:jc w:val="center"/>
              <w:textAlignment w:val="baseline"/>
              <w:rPr>
                <w:color w:val="000000"/>
              </w:rPr>
            </w:pPr>
            <w:r w:rsidRPr="0022472A">
              <w:rPr>
                <w:color w:val="000000"/>
              </w:rPr>
              <w:t>1</w:t>
            </w:r>
            <w:r>
              <w:rPr>
                <w:color w:val="000000"/>
              </w:rPr>
              <w:t>6</w:t>
            </w:r>
          </w:p>
        </w:tc>
        <w:tc>
          <w:tcPr>
            <w:tcW w:w="3861" w:type="dxa"/>
            <w:tcBorders>
              <w:top w:val="single" w:sz="4" w:space="0" w:color="000000"/>
              <w:left w:val="single" w:sz="4" w:space="0" w:color="000000"/>
              <w:bottom w:val="single" w:sz="4" w:space="0" w:color="000000"/>
              <w:right w:val="nil"/>
            </w:tcBorders>
            <w:vAlign w:val="center"/>
          </w:tcPr>
          <w:p w14:paraId="7C10C1EB" w14:textId="77777777" w:rsidR="009F6690" w:rsidRPr="0022472A" w:rsidRDefault="009F6690" w:rsidP="00FF41B2">
            <w:pPr>
              <w:autoSpaceDE w:val="0"/>
              <w:autoSpaceDN w:val="0"/>
              <w:adjustRightInd w:val="0"/>
              <w:jc w:val="center"/>
              <w:textAlignment w:val="baseline"/>
              <w:rPr>
                <w:color w:val="000000"/>
              </w:rPr>
            </w:pPr>
            <w:r>
              <w:rPr>
                <w:color w:val="000000"/>
              </w:rPr>
              <w:t>Система протидії перекиданню</w:t>
            </w:r>
          </w:p>
        </w:tc>
        <w:tc>
          <w:tcPr>
            <w:tcW w:w="3128" w:type="dxa"/>
            <w:tcBorders>
              <w:top w:val="single" w:sz="4" w:space="0" w:color="000000"/>
              <w:left w:val="single" w:sz="4" w:space="0" w:color="000000"/>
              <w:bottom w:val="single" w:sz="4" w:space="0" w:color="000000"/>
              <w:right w:val="single" w:sz="4" w:space="0" w:color="000000"/>
            </w:tcBorders>
            <w:vAlign w:val="center"/>
          </w:tcPr>
          <w:p w14:paraId="29EC4D9B" w14:textId="77777777" w:rsidR="009F6690" w:rsidRPr="0022472A" w:rsidRDefault="009F6690" w:rsidP="00FF41B2">
            <w:pPr>
              <w:autoSpaceDE w:val="0"/>
              <w:autoSpaceDN w:val="0"/>
              <w:adjustRightInd w:val="0"/>
              <w:jc w:val="center"/>
              <w:textAlignment w:val="baseline"/>
              <w:rPr>
                <w:bCs/>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696A0940"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3E6428ED" w14:textId="77777777" w:rsidTr="00051778">
        <w:trPr>
          <w:trHeight w:val="301"/>
          <w:jc w:val="center"/>
        </w:trPr>
        <w:tc>
          <w:tcPr>
            <w:tcW w:w="705" w:type="dxa"/>
            <w:tcBorders>
              <w:top w:val="single" w:sz="4" w:space="0" w:color="000000"/>
              <w:left w:val="single" w:sz="4" w:space="0" w:color="000000"/>
              <w:bottom w:val="single" w:sz="4" w:space="0" w:color="000000"/>
              <w:right w:val="nil"/>
            </w:tcBorders>
            <w:vAlign w:val="center"/>
            <w:hideMark/>
          </w:tcPr>
          <w:p w14:paraId="0CDA6B66" w14:textId="77777777" w:rsidR="009F6690" w:rsidRPr="0022472A" w:rsidRDefault="009F6690" w:rsidP="00FF41B2">
            <w:pPr>
              <w:autoSpaceDE w:val="0"/>
              <w:autoSpaceDN w:val="0"/>
              <w:adjustRightInd w:val="0"/>
              <w:jc w:val="center"/>
              <w:textAlignment w:val="baseline"/>
              <w:rPr>
                <w:color w:val="000000"/>
              </w:rPr>
            </w:pPr>
            <w:r>
              <w:rPr>
                <w:color w:val="000000"/>
              </w:rPr>
              <w:t>17</w:t>
            </w:r>
          </w:p>
        </w:tc>
        <w:tc>
          <w:tcPr>
            <w:tcW w:w="3861" w:type="dxa"/>
            <w:tcBorders>
              <w:top w:val="single" w:sz="4" w:space="0" w:color="000000"/>
              <w:left w:val="single" w:sz="4" w:space="0" w:color="000000"/>
              <w:bottom w:val="single" w:sz="4" w:space="0" w:color="000000"/>
              <w:right w:val="nil"/>
            </w:tcBorders>
            <w:vAlign w:val="center"/>
          </w:tcPr>
          <w:p w14:paraId="3256E2CD" w14:textId="77777777" w:rsidR="009F6690" w:rsidRDefault="009F6690" w:rsidP="00FF41B2">
            <w:pPr>
              <w:autoSpaceDE w:val="0"/>
              <w:autoSpaceDN w:val="0"/>
              <w:adjustRightInd w:val="0"/>
              <w:jc w:val="center"/>
              <w:textAlignment w:val="baseline"/>
              <w:rPr>
                <w:color w:val="000000"/>
              </w:rPr>
            </w:pPr>
            <w:proofErr w:type="spellStart"/>
            <w:r>
              <w:rPr>
                <w:color w:val="000000"/>
              </w:rPr>
              <w:t>Протибуксувальна</w:t>
            </w:r>
            <w:proofErr w:type="spellEnd"/>
            <w:r>
              <w:rPr>
                <w:color w:val="000000"/>
              </w:rPr>
              <w:t xml:space="preserve"> система</w:t>
            </w:r>
          </w:p>
        </w:tc>
        <w:tc>
          <w:tcPr>
            <w:tcW w:w="3128" w:type="dxa"/>
            <w:tcBorders>
              <w:top w:val="single" w:sz="4" w:space="0" w:color="000000"/>
              <w:left w:val="single" w:sz="4" w:space="0" w:color="000000"/>
              <w:bottom w:val="single" w:sz="4" w:space="0" w:color="000000"/>
              <w:right w:val="single" w:sz="4" w:space="0" w:color="000000"/>
            </w:tcBorders>
            <w:vAlign w:val="center"/>
          </w:tcPr>
          <w:p w14:paraId="4A479588"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3740720D" w14:textId="77777777" w:rsidR="009F6690" w:rsidRPr="0022472A" w:rsidRDefault="009F6690" w:rsidP="00FF41B2">
            <w:pPr>
              <w:autoSpaceDE w:val="0"/>
              <w:autoSpaceDN w:val="0"/>
              <w:adjustRightInd w:val="0"/>
              <w:jc w:val="center"/>
              <w:textAlignment w:val="baseline"/>
              <w:rPr>
                <w:bCs/>
                <w:color w:val="000000"/>
              </w:rPr>
            </w:pPr>
          </w:p>
        </w:tc>
      </w:tr>
      <w:tr w:rsidR="009F6690" w:rsidRPr="0022472A" w14:paraId="65666716" w14:textId="77777777" w:rsidTr="00051778">
        <w:trPr>
          <w:trHeight w:val="301"/>
          <w:jc w:val="center"/>
        </w:trPr>
        <w:tc>
          <w:tcPr>
            <w:tcW w:w="705" w:type="dxa"/>
            <w:tcBorders>
              <w:top w:val="single" w:sz="4" w:space="0" w:color="000000"/>
              <w:left w:val="single" w:sz="4" w:space="0" w:color="000000"/>
              <w:bottom w:val="single" w:sz="4" w:space="0" w:color="000000"/>
              <w:right w:val="nil"/>
            </w:tcBorders>
            <w:vAlign w:val="center"/>
          </w:tcPr>
          <w:p w14:paraId="2382DB86" w14:textId="77777777" w:rsidR="009F6690" w:rsidRPr="0022472A" w:rsidRDefault="009F6690" w:rsidP="00FF41B2">
            <w:pPr>
              <w:autoSpaceDE w:val="0"/>
              <w:autoSpaceDN w:val="0"/>
              <w:adjustRightInd w:val="0"/>
              <w:jc w:val="center"/>
              <w:textAlignment w:val="baseline"/>
              <w:rPr>
                <w:color w:val="000000"/>
              </w:rPr>
            </w:pPr>
            <w:r>
              <w:rPr>
                <w:color w:val="000000"/>
              </w:rPr>
              <w:t>18</w:t>
            </w:r>
          </w:p>
        </w:tc>
        <w:tc>
          <w:tcPr>
            <w:tcW w:w="3861" w:type="dxa"/>
            <w:tcBorders>
              <w:top w:val="single" w:sz="4" w:space="0" w:color="000000"/>
              <w:left w:val="single" w:sz="4" w:space="0" w:color="000000"/>
              <w:bottom w:val="single" w:sz="4" w:space="0" w:color="000000"/>
              <w:right w:val="nil"/>
            </w:tcBorders>
            <w:vAlign w:val="center"/>
          </w:tcPr>
          <w:p w14:paraId="6E2C6BD5" w14:textId="77777777" w:rsidR="009F6690" w:rsidRDefault="009F6690" w:rsidP="00FF41B2">
            <w:pPr>
              <w:autoSpaceDE w:val="0"/>
              <w:autoSpaceDN w:val="0"/>
              <w:adjustRightInd w:val="0"/>
              <w:jc w:val="center"/>
              <w:textAlignment w:val="baseline"/>
              <w:rPr>
                <w:color w:val="000000"/>
              </w:rPr>
            </w:pPr>
            <w:r>
              <w:rPr>
                <w:color w:val="000000"/>
              </w:rPr>
              <w:t>Система екстреного гальмування</w:t>
            </w:r>
          </w:p>
        </w:tc>
        <w:tc>
          <w:tcPr>
            <w:tcW w:w="3128" w:type="dxa"/>
            <w:tcBorders>
              <w:top w:val="single" w:sz="4" w:space="0" w:color="000000"/>
              <w:left w:val="single" w:sz="4" w:space="0" w:color="000000"/>
              <w:bottom w:val="single" w:sz="4" w:space="0" w:color="000000"/>
              <w:right w:val="single" w:sz="4" w:space="0" w:color="000000"/>
            </w:tcBorders>
            <w:vAlign w:val="center"/>
          </w:tcPr>
          <w:p w14:paraId="3931C783"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5BFAD41" w14:textId="77777777" w:rsidR="009F6690" w:rsidRPr="0022472A" w:rsidRDefault="009F6690" w:rsidP="00FF41B2">
            <w:pPr>
              <w:autoSpaceDE w:val="0"/>
              <w:autoSpaceDN w:val="0"/>
              <w:adjustRightInd w:val="0"/>
              <w:jc w:val="center"/>
              <w:textAlignment w:val="baseline"/>
              <w:rPr>
                <w:bCs/>
                <w:color w:val="000000"/>
              </w:rPr>
            </w:pPr>
          </w:p>
        </w:tc>
      </w:tr>
      <w:tr w:rsidR="009F6690" w:rsidRPr="0022472A" w14:paraId="00B09518" w14:textId="77777777" w:rsidTr="00051778">
        <w:trPr>
          <w:trHeight w:val="301"/>
          <w:jc w:val="center"/>
        </w:trPr>
        <w:tc>
          <w:tcPr>
            <w:tcW w:w="705" w:type="dxa"/>
            <w:tcBorders>
              <w:top w:val="single" w:sz="4" w:space="0" w:color="000000"/>
              <w:left w:val="single" w:sz="4" w:space="0" w:color="000000"/>
              <w:bottom w:val="single" w:sz="4" w:space="0" w:color="000000"/>
              <w:right w:val="nil"/>
            </w:tcBorders>
            <w:vAlign w:val="center"/>
          </w:tcPr>
          <w:p w14:paraId="248D93FB" w14:textId="77777777" w:rsidR="009F6690" w:rsidRPr="0022472A" w:rsidRDefault="009F6690" w:rsidP="00FF41B2">
            <w:pPr>
              <w:autoSpaceDE w:val="0"/>
              <w:autoSpaceDN w:val="0"/>
              <w:adjustRightInd w:val="0"/>
              <w:jc w:val="center"/>
              <w:textAlignment w:val="baseline"/>
              <w:rPr>
                <w:color w:val="000000"/>
              </w:rPr>
            </w:pPr>
            <w:r>
              <w:rPr>
                <w:color w:val="000000"/>
              </w:rPr>
              <w:t>19</w:t>
            </w:r>
          </w:p>
        </w:tc>
        <w:tc>
          <w:tcPr>
            <w:tcW w:w="3861" w:type="dxa"/>
            <w:tcBorders>
              <w:top w:val="single" w:sz="4" w:space="0" w:color="000000"/>
              <w:left w:val="single" w:sz="4" w:space="0" w:color="000000"/>
              <w:bottom w:val="single" w:sz="4" w:space="0" w:color="000000"/>
              <w:right w:val="nil"/>
            </w:tcBorders>
            <w:vAlign w:val="center"/>
          </w:tcPr>
          <w:p w14:paraId="6672C79E" w14:textId="77777777" w:rsidR="009F6690" w:rsidRPr="0022472A" w:rsidRDefault="009F6690" w:rsidP="00FF41B2">
            <w:pPr>
              <w:autoSpaceDE w:val="0"/>
              <w:autoSpaceDN w:val="0"/>
              <w:adjustRightInd w:val="0"/>
              <w:jc w:val="center"/>
              <w:textAlignment w:val="baseline"/>
              <w:rPr>
                <w:color w:val="000000"/>
              </w:rPr>
            </w:pPr>
            <w:r>
              <w:rPr>
                <w:color w:val="000000"/>
              </w:rPr>
              <w:t>Подушка безпеки водія та переднього пасажира</w:t>
            </w:r>
          </w:p>
        </w:tc>
        <w:tc>
          <w:tcPr>
            <w:tcW w:w="3128" w:type="dxa"/>
            <w:tcBorders>
              <w:top w:val="single" w:sz="4" w:space="0" w:color="000000"/>
              <w:left w:val="single" w:sz="4" w:space="0" w:color="000000"/>
              <w:bottom w:val="single" w:sz="4" w:space="0" w:color="000000"/>
              <w:right w:val="single" w:sz="4" w:space="0" w:color="000000"/>
            </w:tcBorders>
            <w:vAlign w:val="center"/>
          </w:tcPr>
          <w:p w14:paraId="5C60E485"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0C2BA048" w14:textId="77777777" w:rsidR="009F6690" w:rsidRPr="0022472A" w:rsidRDefault="009F6690" w:rsidP="00FF41B2">
            <w:pPr>
              <w:autoSpaceDE w:val="0"/>
              <w:autoSpaceDN w:val="0"/>
              <w:adjustRightInd w:val="0"/>
              <w:jc w:val="center"/>
              <w:textAlignment w:val="baseline"/>
              <w:rPr>
                <w:bCs/>
                <w:color w:val="000000"/>
              </w:rPr>
            </w:pPr>
          </w:p>
        </w:tc>
      </w:tr>
      <w:tr w:rsidR="009F6690" w:rsidRPr="0022472A" w14:paraId="5C6CFECC"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11547045" w14:textId="77777777" w:rsidR="009F6690" w:rsidRPr="0022472A" w:rsidRDefault="009F6690" w:rsidP="00FF41B2">
            <w:pPr>
              <w:autoSpaceDE w:val="0"/>
              <w:autoSpaceDN w:val="0"/>
              <w:adjustRightInd w:val="0"/>
              <w:jc w:val="center"/>
              <w:textAlignment w:val="baseline"/>
              <w:rPr>
                <w:color w:val="000000"/>
              </w:rPr>
            </w:pPr>
            <w:r>
              <w:rPr>
                <w:color w:val="000000"/>
              </w:rPr>
              <w:t>20</w:t>
            </w:r>
          </w:p>
        </w:tc>
        <w:tc>
          <w:tcPr>
            <w:tcW w:w="3861" w:type="dxa"/>
            <w:tcBorders>
              <w:top w:val="single" w:sz="4" w:space="0" w:color="000000"/>
              <w:left w:val="single" w:sz="4" w:space="0" w:color="000000"/>
              <w:bottom w:val="single" w:sz="4" w:space="0" w:color="000000"/>
              <w:right w:val="nil"/>
            </w:tcBorders>
            <w:vAlign w:val="center"/>
          </w:tcPr>
          <w:p w14:paraId="6F63C388" w14:textId="77777777" w:rsidR="009F6690" w:rsidRPr="009B2299" w:rsidRDefault="009F6690" w:rsidP="00FF41B2">
            <w:pPr>
              <w:autoSpaceDE w:val="0"/>
              <w:autoSpaceDN w:val="0"/>
              <w:adjustRightInd w:val="0"/>
              <w:jc w:val="center"/>
              <w:textAlignment w:val="baseline"/>
              <w:rPr>
                <w:color w:val="000000"/>
              </w:rPr>
            </w:pPr>
            <w:r>
              <w:rPr>
                <w:color w:val="000000"/>
              </w:rPr>
              <w:t>Центральний замок з дистанційним керуванням</w:t>
            </w:r>
          </w:p>
        </w:tc>
        <w:tc>
          <w:tcPr>
            <w:tcW w:w="3128" w:type="dxa"/>
            <w:tcBorders>
              <w:top w:val="single" w:sz="4" w:space="0" w:color="000000"/>
              <w:left w:val="single" w:sz="4" w:space="0" w:color="000000"/>
              <w:bottom w:val="single" w:sz="4" w:space="0" w:color="000000"/>
              <w:right w:val="single" w:sz="4" w:space="0" w:color="000000"/>
            </w:tcBorders>
            <w:vAlign w:val="center"/>
          </w:tcPr>
          <w:p w14:paraId="61513426"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034A8215"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2FFBD39B"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5C77C787" w14:textId="77777777" w:rsidR="009F6690" w:rsidRPr="0022472A" w:rsidRDefault="009F6690" w:rsidP="00FF41B2">
            <w:pPr>
              <w:autoSpaceDE w:val="0"/>
              <w:autoSpaceDN w:val="0"/>
              <w:adjustRightInd w:val="0"/>
              <w:jc w:val="center"/>
              <w:textAlignment w:val="baseline"/>
              <w:rPr>
                <w:color w:val="000000"/>
              </w:rPr>
            </w:pPr>
            <w:r>
              <w:rPr>
                <w:color w:val="000000"/>
              </w:rPr>
              <w:t>21</w:t>
            </w:r>
          </w:p>
        </w:tc>
        <w:tc>
          <w:tcPr>
            <w:tcW w:w="3861" w:type="dxa"/>
            <w:tcBorders>
              <w:top w:val="single" w:sz="4" w:space="0" w:color="000000"/>
              <w:left w:val="single" w:sz="4" w:space="0" w:color="000000"/>
              <w:bottom w:val="single" w:sz="4" w:space="0" w:color="000000"/>
              <w:right w:val="nil"/>
            </w:tcBorders>
            <w:vAlign w:val="center"/>
          </w:tcPr>
          <w:p w14:paraId="7A2E7AB4" w14:textId="77777777" w:rsidR="009F6690" w:rsidRDefault="009F6690" w:rsidP="00FF41B2">
            <w:pPr>
              <w:autoSpaceDE w:val="0"/>
              <w:autoSpaceDN w:val="0"/>
              <w:adjustRightInd w:val="0"/>
              <w:jc w:val="center"/>
              <w:textAlignment w:val="baseline"/>
              <w:rPr>
                <w:color w:val="000000"/>
              </w:rPr>
            </w:pPr>
            <w:r>
              <w:rPr>
                <w:color w:val="000000"/>
              </w:rPr>
              <w:t>Паски безпеки водія та пасажирів</w:t>
            </w:r>
          </w:p>
        </w:tc>
        <w:tc>
          <w:tcPr>
            <w:tcW w:w="3128" w:type="dxa"/>
            <w:tcBorders>
              <w:top w:val="single" w:sz="4" w:space="0" w:color="000000"/>
              <w:left w:val="single" w:sz="4" w:space="0" w:color="000000"/>
              <w:bottom w:val="single" w:sz="4" w:space="0" w:color="000000"/>
              <w:right w:val="single" w:sz="4" w:space="0" w:color="000000"/>
            </w:tcBorders>
            <w:vAlign w:val="center"/>
          </w:tcPr>
          <w:p w14:paraId="64264479"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B1DC42E" w14:textId="77777777" w:rsidR="009F6690" w:rsidRDefault="009F6690" w:rsidP="00FF41B2">
            <w:pPr>
              <w:autoSpaceDE w:val="0"/>
              <w:autoSpaceDN w:val="0"/>
              <w:adjustRightInd w:val="0"/>
              <w:jc w:val="center"/>
              <w:textAlignment w:val="baseline"/>
              <w:rPr>
                <w:color w:val="000000"/>
              </w:rPr>
            </w:pPr>
          </w:p>
        </w:tc>
      </w:tr>
      <w:tr w:rsidR="009F6690" w:rsidRPr="0022472A" w14:paraId="2B971D2E"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6AF1B24E" w14:textId="77777777" w:rsidR="009F6690" w:rsidRPr="0022472A" w:rsidRDefault="009F6690" w:rsidP="00FF41B2">
            <w:pPr>
              <w:autoSpaceDE w:val="0"/>
              <w:autoSpaceDN w:val="0"/>
              <w:adjustRightInd w:val="0"/>
              <w:jc w:val="center"/>
              <w:textAlignment w:val="baseline"/>
              <w:rPr>
                <w:color w:val="000000"/>
              </w:rPr>
            </w:pPr>
            <w:r>
              <w:rPr>
                <w:color w:val="000000"/>
              </w:rPr>
              <w:t>22</w:t>
            </w:r>
          </w:p>
        </w:tc>
        <w:tc>
          <w:tcPr>
            <w:tcW w:w="3861" w:type="dxa"/>
            <w:tcBorders>
              <w:top w:val="single" w:sz="4" w:space="0" w:color="000000"/>
              <w:left w:val="single" w:sz="4" w:space="0" w:color="000000"/>
              <w:bottom w:val="single" w:sz="4" w:space="0" w:color="000000"/>
              <w:right w:val="nil"/>
            </w:tcBorders>
            <w:vAlign w:val="center"/>
          </w:tcPr>
          <w:p w14:paraId="555241BC" w14:textId="77777777" w:rsidR="009F6690" w:rsidRDefault="009F6690" w:rsidP="00FF41B2">
            <w:pPr>
              <w:autoSpaceDE w:val="0"/>
              <w:autoSpaceDN w:val="0"/>
              <w:adjustRightInd w:val="0"/>
              <w:jc w:val="center"/>
              <w:textAlignment w:val="baseline"/>
              <w:rPr>
                <w:color w:val="000000"/>
              </w:rPr>
            </w:pPr>
            <w:r>
              <w:rPr>
                <w:color w:val="000000"/>
              </w:rPr>
              <w:t>Кондиціонер (передній)</w:t>
            </w:r>
          </w:p>
        </w:tc>
        <w:tc>
          <w:tcPr>
            <w:tcW w:w="3128" w:type="dxa"/>
            <w:tcBorders>
              <w:top w:val="single" w:sz="4" w:space="0" w:color="000000"/>
              <w:left w:val="single" w:sz="4" w:space="0" w:color="000000"/>
              <w:bottom w:val="single" w:sz="4" w:space="0" w:color="000000"/>
              <w:right w:val="single" w:sz="4" w:space="0" w:color="000000"/>
            </w:tcBorders>
            <w:vAlign w:val="center"/>
          </w:tcPr>
          <w:p w14:paraId="4FB0BC9C"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A409B6A" w14:textId="77777777" w:rsidR="009F6690" w:rsidRDefault="009F6690" w:rsidP="00FF41B2">
            <w:pPr>
              <w:autoSpaceDE w:val="0"/>
              <w:autoSpaceDN w:val="0"/>
              <w:adjustRightInd w:val="0"/>
              <w:jc w:val="center"/>
              <w:textAlignment w:val="baseline"/>
              <w:rPr>
                <w:color w:val="000000"/>
              </w:rPr>
            </w:pPr>
          </w:p>
        </w:tc>
      </w:tr>
      <w:tr w:rsidR="009F6690" w:rsidRPr="0022472A" w14:paraId="43170622"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5F474839" w14:textId="77777777" w:rsidR="009F6690" w:rsidRPr="0022472A" w:rsidRDefault="009F6690" w:rsidP="00FF41B2">
            <w:pPr>
              <w:autoSpaceDE w:val="0"/>
              <w:autoSpaceDN w:val="0"/>
              <w:adjustRightInd w:val="0"/>
              <w:jc w:val="center"/>
              <w:textAlignment w:val="baseline"/>
              <w:rPr>
                <w:color w:val="000000"/>
              </w:rPr>
            </w:pPr>
            <w:r>
              <w:rPr>
                <w:color w:val="000000"/>
              </w:rPr>
              <w:t>23</w:t>
            </w:r>
          </w:p>
        </w:tc>
        <w:tc>
          <w:tcPr>
            <w:tcW w:w="3861" w:type="dxa"/>
            <w:tcBorders>
              <w:top w:val="single" w:sz="4" w:space="0" w:color="000000"/>
              <w:left w:val="single" w:sz="4" w:space="0" w:color="000000"/>
              <w:bottom w:val="single" w:sz="4" w:space="0" w:color="000000"/>
              <w:right w:val="nil"/>
            </w:tcBorders>
            <w:vAlign w:val="center"/>
          </w:tcPr>
          <w:p w14:paraId="4CAA9CBB" w14:textId="77777777" w:rsidR="009F6690" w:rsidRDefault="009F6690" w:rsidP="00FF41B2">
            <w:pPr>
              <w:autoSpaceDE w:val="0"/>
              <w:autoSpaceDN w:val="0"/>
              <w:adjustRightInd w:val="0"/>
              <w:jc w:val="center"/>
              <w:textAlignment w:val="baseline"/>
              <w:rPr>
                <w:color w:val="000000"/>
              </w:rPr>
            </w:pPr>
            <w:r>
              <w:rPr>
                <w:color w:val="000000"/>
              </w:rPr>
              <w:t>Кондиціонер та обігрів (салон)</w:t>
            </w:r>
          </w:p>
        </w:tc>
        <w:tc>
          <w:tcPr>
            <w:tcW w:w="3128" w:type="dxa"/>
            <w:tcBorders>
              <w:top w:val="single" w:sz="4" w:space="0" w:color="000000"/>
              <w:left w:val="single" w:sz="4" w:space="0" w:color="000000"/>
              <w:bottom w:val="single" w:sz="4" w:space="0" w:color="000000"/>
              <w:right w:val="single" w:sz="4" w:space="0" w:color="000000"/>
            </w:tcBorders>
            <w:vAlign w:val="center"/>
          </w:tcPr>
          <w:p w14:paraId="484B8C99"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155D9B2F" w14:textId="77777777" w:rsidR="009F6690" w:rsidRDefault="009F6690" w:rsidP="00FF41B2">
            <w:pPr>
              <w:autoSpaceDE w:val="0"/>
              <w:autoSpaceDN w:val="0"/>
              <w:adjustRightInd w:val="0"/>
              <w:jc w:val="center"/>
              <w:textAlignment w:val="baseline"/>
              <w:rPr>
                <w:color w:val="000000"/>
              </w:rPr>
            </w:pPr>
          </w:p>
        </w:tc>
      </w:tr>
      <w:tr w:rsidR="009F6690" w:rsidRPr="0022472A" w14:paraId="6AF12CCD"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655318B2" w14:textId="77777777" w:rsidR="009F6690" w:rsidRPr="0022472A" w:rsidRDefault="009F6690" w:rsidP="00FF41B2">
            <w:pPr>
              <w:autoSpaceDE w:val="0"/>
              <w:autoSpaceDN w:val="0"/>
              <w:adjustRightInd w:val="0"/>
              <w:jc w:val="center"/>
              <w:textAlignment w:val="baseline"/>
              <w:rPr>
                <w:color w:val="000000"/>
              </w:rPr>
            </w:pPr>
            <w:r>
              <w:rPr>
                <w:color w:val="000000"/>
              </w:rPr>
              <w:t>24</w:t>
            </w:r>
          </w:p>
        </w:tc>
        <w:tc>
          <w:tcPr>
            <w:tcW w:w="3861" w:type="dxa"/>
            <w:tcBorders>
              <w:top w:val="single" w:sz="4" w:space="0" w:color="000000"/>
              <w:left w:val="single" w:sz="4" w:space="0" w:color="000000"/>
              <w:bottom w:val="single" w:sz="4" w:space="0" w:color="000000"/>
              <w:right w:val="nil"/>
            </w:tcBorders>
            <w:vAlign w:val="center"/>
          </w:tcPr>
          <w:p w14:paraId="3FE75668" w14:textId="77777777" w:rsidR="009F6690" w:rsidRPr="00DF6B6A" w:rsidRDefault="009F6690" w:rsidP="00FF41B2">
            <w:pPr>
              <w:autoSpaceDE w:val="0"/>
              <w:autoSpaceDN w:val="0"/>
              <w:adjustRightInd w:val="0"/>
              <w:jc w:val="center"/>
              <w:textAlignment w:val="baseline"/>
              <w:rPr>
                <w:color w:val="000000"/>
              </w:rPr>
            </w:pPr>
            <w:r>
              <w:rPr>
                <w:color w:val="000000"/>
              </w:rPr>
              <w:t>Холодний старт</w:t>
            </w:r>
          </w:p>
        </w:tc>
        <w:tc>
          <w:tcPr>
            <w:tcW w:w="3128" w:type="dxa"/>
            <w:tcBorders>
              <w:top w:val="single" w:sz="4" w:space="0" w:color="000000"/>
              <w:left w:val="single" w:sz="4" w:space="0" w:color="000000"/>
              <w:bottom w:val="single" w:sz="4" w:space="0" w:color="000000"/>
              <w:right w:val="single" w:sz="4" w:space="0" w:color="000000"/>
            </w:tcBorders>
            <w:vAlign w:val="center"/>
          </w:tcPr>
          <w:p w14:paraId="28EAA348"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C86D048" w14:textId="77777777" w:rsidR="009F6690" w:rsidRDefault="009F6690" w:rsidP="00FF41B2">
            <w:pPr>
              <w:autoSpaceDE w:val="0"/>
              <w:autoSpaceDN w:val="0"/>
              <w:adjustRightInd w:val="0"/>
              <w:jc w:val="center"/>
              <w:textAlignment w:val="baseline"/>
              <w:rPr>
                <w:color w:val="000000"/>
              </w:rPr>
            </w:pPr>
          </w:p>
        </w:tc>
      </w:tr>
      <w:tr w:rsidR="009F6690" w:rsidRPr="0022472A" w14:paraId="7769E58A"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41509BB9" w14:textId="77777777" w:rsidR="009F6690" w:rsidRPr="0022472A" w:rsidRDefault="009F6690" w:rsidP="00FF41B2">
            <w:pPr>
              <w:autoSpaceDE w:val="0"/>
              <w:autoSpaceDN w:val="0"/>
              <w:adjustRightInd w:val="0"/>
              <w:jc w:val="center"/>
              <w:textAlignment w:val="baseline"/>
              <w:rPr>
                <w:color w:val="000000"/>
              </w:rPr>
            </w:pPr>
            <w:r>
              <w:rPr>
                <w:color w:val="000000"/>
              </w:rPr>
              <w:t>25</w:t>
            </w:r>
          </w:p>
        </w:tc>
        <w:tc>
          <w:tcPr>
            <w:tcW w:w="3861" w:type="dxa"/>
            <w:tcBorders>
              <w:top w:val="single" w:sz="4" w:space="0" w:color="000000"/>
              <w:left w:val="single" w:sz="4" w:space="0" w:color="000000"/>
              <w:bottom w:val="single" w:sz="4" w:space="0" w:color="000000"/>
              <w:right w:val="nil"/>
            </w:tcBorders>
            <w:vAlign w:val="center"/>
          </w:tcPr>
          <w:p w14:paraId="4C72EDBC" w14:textId="77777777" w:rsidR="009F6690" w:rsidRPr="00D737E2" w:rsidRDefault="009F6690" w:rsidP="00FF41B2">
            <w:pPr>
              <w:autoSpaceDE w:val="0"/>
              <w:autoSpaceDN w:val="0"/>
              <w:adjustRightInd w:val="0"/>
              <w:jc w:val="center"/>
              <w:textAlignment w:val="baseline"/>
              <w:rPr>
                <w:color w:val="000000"/>
              </w:rPr>
            </w:pPr>
            <w:r>
              <w:rPr>
                <w:color w:val="000000"/>
              </w:rPr>
              <w:t>Денні ходові вогні</w:t>
            </w:r>
          </w:p>
        </w:tc>
        <w:tc>
          <w:tcPr>
            <w:tcW w:w="3128" w:type="dxa"/>
            <w:tcBorders>
              <w:top w:val="single" w:sz="4" w:space="0" w:color="000000"/>
              <w:left w:val="single" w:sz="4" w:space="0" w:color="000000"/>
              <w:bottom w:val="single" w:sz="4" w:space="0" w:color="000000"/>
              <w:right w:val="single" w:sz="4" w:space="0" w:color="000000"/>
            </w:tcBorders>
            <w:vAlign w:val="center"/>
          </w:tcPr>
          <w:p w14:paraId="701723DB"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2C76B3D" w14:textId="77777777" w:rsidR="009F6690" w:rsidRDefault="009F6690" w:rsidP="00FF41B2">
            <w:pPr>
              <w:autoSpaceDE w:val="0"/>
              <w:autoSpaceDN w:val="0"/>
              <w:adjustRightInd w:val="0"/>
              <w:jc w:val="center"/>
              <w:textAlignment w:val="baseline"/>
              <w:rPr>
                <w:color w:val="000000"/>
              </w:rPr>
            </w:pPr>
          </w:p>
        </w:tc>
      </w:tr>
      <w:tr w:rsidR="009F6690" w:rsidRPr="0022472A" w14:paraId="1C33596B"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3497CBEE" w14:textId="77777777" w:rsidR="009F6690" w:rsidRPr="0022472A" w:rsidRDefault="009F6690" w:rsidP="00FF41B2">
            <w:pPr>
              <w:autoSpaceDE w:val="0"/>
              <w:autoSpaceDN w:val="0"/>
              <w:adjustRightInd w:val="0"/>
              <w:jc w:val="center"/>
              <w:textAlignment w:val="baseline"/>
              <w:rPr>
                <w:color w:val="000000"/>
              </w:rPr>
            </w:pPr>
            <w:r>
              <w:rPr>
                <w:color w:val="000000"/>
              </w:rPr>
              <w:t>26</w:t>
            </w:r>
          </w:p>
        </w:tc>
        <w:tc>
          <w:tcPr>
            <w:tcW w:w="3861" w:type="dxa"/>
            <w:tcBorders>
              <w:top w:val="single" w:sz="4" w:space="0" w:color="000000"/>
              <w:left w:val="single" w:sz="4" w:space="0" w:color="000000"/>
              <w:bottom w:val="single" w:sz="4" w:space="0" w:color="000000"/>
              <w:right w:val="nil"/>
            </w:tcBorders>
            <w:vAlign w:val="center"/>
          </w:tcPr>
          <w:p w14:paraId="3E773969" w14:textId="77777777" w:rsidR="009F6690" w:rsidRDefault="009F6690" w:rsidP="00FF41B2">
            <w:pPr>
              <w:autoSpaceDE w:val="0"/>
              <w:autoSpaceDN w:val="0"/>
              <w:adjustRightInd w:val="0"/>
              <w:jc w:val="center"/>
              <w:textAlignment w:val="baseline"/>
              <w:rPr>
                <w:color w:val="000000"/>
              </w:rPr>
            </w:pPr>
            <w:proofErr w:type="spellStart"/>
            <w:r>
              <w:rPr>
                <w:color w:val="000000"/>
              </w:rPr>
              <w:t>Електропідігрів</w:t>
            </w:r>
            <w:proofErr w:type="spellEnd"/>
            <w:r>
              <w:rPr>
                <w:color w:val="000000"/>
              </w:rPr>
              <w:t xml:space="preserve"> лобового скла</w:t>
            </w:r>
          </w:p>
        </w:tc>
        <w:tc>
          <w:tcPr>
            <w:tcW w:w="3128" w:type="dxa"/>
            <w:tcBorders>
              <w:top w:val="single" w:sz="4" w:space="0" w:color="000000"/>
              <w:left w:val="single" w:sz="4" w:space="0" w:color="000000"/>
              <w:bottom w:val="single" w:sz="4" w:space="0" w:color="000000"/>
              <w:right w:val="single" w:sz="4" w:space="0" w:color="000000"/>
            </w:tcBorders>
            <w:vAlign w:val="center"/>
          </w:tcPr>
          <w:p w14:paraId="7EE243B6"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94CA3C3" w14:textId="77777777" w:rsidR="009F6690" w:rsidRDefault="009F6690" w:rsidP="00FF41B2">
            <w:pPr>
              <w:autoSpaceDE w:val="0"/>
              <w:autoSpaceDN w:val="0"/>
              <w:adjustRightInd w:val="0"/>
              <w:jc w:val="center"/>
              <w:textAlignment w:val="baseline"/>
              <w:rPr>
                <w:color w:val="000000"/>
              </w:rPr>
            </w:pPr>
          </w:p>
        </w:tc>
      </w:tr>
      <w:tr w:rsidR="009F6690" w:rsidRPr="0022472A" w14:paraId="37603F56"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78FA0EB9" w14:textId="77777777" w:rsidR="009F6690" w:rsidRPr="0022472A" w:rsidRDefault="009F6690" w:rsidP="00FF41B2">
            <w:pPr>
              <w:autoSpaceDE w:val="0"/>
              <w:autoSpaceDN w:val="0"/>
              <w:adjustRightInd w:val="0"/>
              <w:jc w:val="center"/>
              <w:textAlignment w:val="baseline"/>
              <w:rPr>
                <w:color w:val="000000"/>
              </w:rPr>
            </w:pPr>
            <w:r>
              <w:rPr>
                <w:color w:val="000000"/>
              </w:rPr>
              <w:t>27</w:t>
            </w:r>
          </w:p>
        </w:tc>
        <w:tc>
          <w:tcPr>
            <w:tcW w:w="3861" w:type="dxa"/>
            <w:tcBorders>
              <w:top w:val="single" w:sz="4" w:space="0" w:color="000000"/>
              <w:left w:val="single" w:sz="4" w:space="0" w:color="000000"/>
              <w:bottom w:val="single" w:sz="4" w:space="0" w:color="000000"/>
              <w:right w:val="nil"/>
            </w:tcBorders>
            <w:vAlign w:val="center"/>
          </w:tcPr>
          <w:p w14:paraId="2C13B988" w14:textId="77777777" w:rsidR="009F6690" w:rsidRPr="0022472A" w:rsidRDefault="009F6690" w:rsidP="00FF41B2">
            <w:pPr>
              <w:autoSpaceDE w:val="0"/>
              <w:autoSpaceDN w:val="0"/>
              <w:adjustRightInd w:val="0"/>
              <w:jc w:val="center"/>
              <w:textAlignment w:val="baseline"/>
              <w:rPr>
                <w:color w:val="000000"/>
              </w:rPr>
            </w:pPr>
            <w:r>
              <w:rPr>
                <w:color w:val="000000"/>
              </w:rPr>
              <w:t>Тонування вікон салону</w:t>
            </w:r>
          </w:p>
        </w:tc>
        <w:tc>
          <w:tcPr>
            <w:tcW w:w="3128" w:type="dxa"/>
            <w:tcBorders>
              <w:top w:val="single" w:sz="4" w:space="0" w:color="000000"/>
              <w:left w:val="single" w:sz="4" w:space="0" w:color="000000"/>
              <w:bottom w:val="single" w:sz="4" w:space="0" w:color="000000"/>
              <w:right w:val="single" w:sz="4" w:space="0" w:color="000000"/>
            </w:tcBorders>
            <w:vAlign w:val="center"/>
          </w:tcPr>
          <w:p w14:paraId="0BC166A8"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158C031D" w14:textId="77777777" w:rsidR="009F6690" w:rsidRDefault="009F6690" w:rsidP="00FF41B2">
            <w:pPr>
              <w:autoSpaceDE w:val="0"/>
              <w:autoSpaceDN w:val="0"/>
              <w:adjustRightInd w:val="0"/>
              <w:jc w:val="center"/>
              <w:textAlignment w:val="baseline"/>
              <w:rPr>
                <w:color w:val="000000"/>
              </w:rPr>
            </w:pPr>
          </w:p>
        </w:tc>
      </w:tr>
      <w:tr w:rsidR="009F6690" w:rsidRPr="0022472A" w14:paraId="348DD5B7"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026A8AE1" w14:textId="77777777" w:rsidR="009F6690" w:rsidRPr="0022472A" w:rsidRDefault="009F6690" w:rsidP="00FF41B2">
            <w:pPr>
              <w:autoSpaceDE w:val="0"/>
              <w:autoSpaceDN w:val="0"/>
              <w:adjustRightInd w:val="0"/>
              <w:jc w:val="center"/>
              <w:textAlignment w:val="baseline"/>
              <w:rPr>
                <w:color w:val="000000"/>
              </w:rPr>
            </w:pPr>
            <w:r>
              <w:rPr>
                <w:color w:val="000000"/>
              </w:rPr>
              <w:t>28</w:t>
            </w:r>
          </w:p>
        </w:tc>
        <w:tc>
          <w:tcPr>
            <w:tcW w:w="3861" w:type="dxa"/>
            <w:tcBorders>
              <w:top w:val="single" w:sz="4" w:space="0" w:color="000000"/>
              <w:left w:val="single" w:sz="4" w:space="0" w:color="000000"/>
              <w:bottom w:val="single" w:sz="4" w:space="0" w:color="000000"/>
              <w:right w:val="nil"/>
            </w:tcBorders>
            <w:vAlign w:val="center"/>
          </w:tcPr>
          <w:p w14:paraId="4C5E9BE6" w14:textId="77777777" w:rsidR="009F6690" w:rsidRPr="00EB1C8E" w:rsidRDefault="009F6690" w:rsidP="00FF41B2">
            <w:pPr>
              <w:autoSpaceDE w:val="0"/>
              <w:autoSpaceDN w:val="0"/>
              <w:adjustRightInd w:val="0"/>
              <w:jc w:val="center"/>
              <w:textAlignment w:val="baseline"/>
              <w:rPr>
                <w:color w:val="000000"/>
                <w:lang w:val="ru-RU"/>
              </w:rPr>
            </w:pPr>
            <w:r>
              <w:rPr>
                <w:color w:val="000000"/>
                <w:lang w:val="ru-RU"/>
              </w:rPr>
              <w:t xml:space="preserve">Датчики </w:t>
            </w:r>
            <w:proofErr w:type="spellStart"/>
            <w:r>
              <w:rPr>
                <w:color w:val="000000"/>
                <w:lang w:val="ru-RU"/>
              </w:rPr>
              <w:t>паркування</w:t>
            </w:r>
            <w:proofErr w:type="spellEnd"/>
            <w:r>
              <w:rPr>
                <w:color w:val="000000"/>
                <w:lang w:val="ru-RU"/>
              </w:rPr>
              <w:t xml:space="preserve"> </w:t>
            </w:r>
            <w:proofErr w:type="spellStart"/>
            <w:r>
              <w:rPr>
                <w:color w:val="000000"/>
                <w:lang w:val="ru-RU"/>
              </w:rPr>
              <w:t>передні</w:t>
            </w:r>
            <w:proofErr w:type="spellEnd"/>
            <w:r>
              <w:rPr>
                <w:color w:val="000000"/>
                <w:lang w:val="ru-RU"/>
              </w:rPr>
              <w:t xml:space="preserve"> та </w:t>
            </w:r>
            <w:proofErr w:type="spellStart"/>
            <w:r>
              <w:rPr>
                <w:color w:val="000000"/>
                <w:lang w:val="ru-RU"/>
              </w:rPr>
              <w:t>задні</w:t>
            </w:r>
            <w:proofErr w:type="spellEnd"/>
          </w:p>
        </w:tc>
        <w:tc>
          <w:tcPr>
            <w:tcW w:w="3128" w:type="dxa"/>
            <w:tcBorders>
              <w:top w:val="single" w:sz="4" w:space="0" w:color="000000"/>
              <w:left w:val="single" w:sz="4" w:space="0" w:color="000000"/>
              <w:bottom w:val="single" w:sz="4" w:space="0" w:color="000000"/>
              <w:right w:val="single" w:sz="4" w:space="0" w:color="000000"/>
            </w:tcBorders>
            <w:vAlign w:val="center"/>
          </w:tcPr>
          <w:p w14:paraId="648FAF4E"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774531A1"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456A332D"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404C9A6F" w14:textId="77777777" w:rsidR="009F6690" w:rsidRPr="0022472A" w:rsidRDefault="009F6690" w:rsidP="00FF41B2">
            <w:pPr>
              <w:autoSpaceDE w:val="0"/>
              <w:autoSpaceDN w:val="0"/>
              <w:adjustRightInd w:val="0"/>
              <w:jc w:val="center"/>
              <w:textAlignment w:val="baseline"/>
              <w:rPr>
                <w:color w:val="000000"/>
              </w:rPr>
            </w:pPr>
            <w:r>
              <w:rPr>
                <w:color w:val="000000"/>
              </w:rPr>
              <w:t>29</w:t>
            </w:r>
          </w:p>
        </w:tc>
        <w:tc>
          <w:tcPr>
            <w:tcW w:w="3861" w:type="dxa"/>
            <w:tcBorders>
              <w:top w:val="single" w:sz="4" w:space="0" w:color="000000"/>
              <w:left w:val="single" w:sz="4" w:space="0" w:color="000000"/>
              <w:bottom w:val="single" w:sz="4" w:space="0" w:color="000000"/>
              <w:right w:val="nil"/>
            </w:tcBorders>
            <w:vAlign w:val="center"/>
          </w:tcPr>
          <w:p w14:paraId="55CD5CB4" w14:textId="77777777" w:rsidR="009F6690" w:rsidRPr="0022472A" w:rsidRDefault="009F6690" w:rsidP="00FF41B2">
            <w:pPr>
              <w:autoSpaceDE w:val="0"/>
              <w:autoSpaceDN w:val="0"/>
              <w:adjustRightInd w:val="0"/>
              <w:jc w:val="center"/>
              <w:textAlignment w:val="baseline"/>
              <w:rPr>
                <w:color w:val="000000"/>
              </w:rPr>
            </w:pPr>
            <w:r>
              <w:rPr>
                <w:color w:val="000000"/>
              </w:rPr>
              <w:t xml:space="preserve">Передні та задні </w:t>
            </w:r>
            <w:proofErr w:type="spellStart"/>
            <w:r>
              <w:rPr>
                <w:color w:val="000000"/>
              </w:rPr>
              <w:t>бризковики</w:t>
            </w:r>
            <w:proofErr w:type="spellEnd"/>
          </w:p>
        </w:tc>
        <w:tc>
          <w:tcPr>
            <w:tcW w:w="3128" w:type="dxa"/>
            <w:tcBorders>
              <w:top w:val="single" w:sz="4" w:space="0" w:color="000000"/>
              <w:left w:val="single" w:sz="4" w:space="0" w:color="000000"/>
              <w:bottom w:val="single" w:sz="4" w:space="0" w:color="000000"/>
              <w:right w:val="single" w:sz="4" w:space="0" w:color="000000"/>
            </w:tcBorders>
            <w:vAlign w:val="center"/>
          </w:tcPr>
          <w:p w14:paraId="426A5110"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03B4AD54"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6F3D55F1"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163A2004" w14:textId="77777777" w:rsidR="009F6690" w:rsidRDefault="009F6690" w:rsidP="00FF41B2">
            <w:pPr>
              <w:autoSpaceDE w:val="0"/>
              <w:autoSpaceDN w:val="0"/>
              <w:adjustRightInd w:val="0"/>
              <w:jc w:val="center"/>
              <w:textAlignment w:val="baseline"/>
              <w:rPr>
                <w:color w:val="000000"/>
              </w:rPr>
            </w:pPr>
            <w:r>
              <w:rPr>
                <w:color w:val="000000"/>
              </w:rPr>
              <w:t>30</w:t>
            </w:r>
          </w:p>
        </w:tc>
        <w:tc>
          <w:tcPr>
            <w:tcW w:w="3861" w:type="dxa"/>
            <w:tcBorders>
              <w:top w:val="single" w:sz="4" w:space="0" w:color="000000"/>
              <w:left w:val="single" w:sz="4" w:space="0" w:color="000000"/>
              <w:bottom w:val="single" w:sz="4" w:space="0" w:color="000000"/>
              <w:right w:val="nil"/>
            </w:tcBorders>
            <w:vAlign w:val="center"/>
          </w:tcPr>
          <w:p w14:paraId="4EEAE4B0" w14:textId="77777777" w:rsidR="009F6690" w:rsidRPr="00BB704E" w:rsidRDefault="009F6690" w:rsidP="00FF41B2">
            <w:pPr>
              <w:autoSpaceDE w:val="0"/>
              <w:autoSpaceDN w:val="0"/>
              <w:adjustRightInd w:val="0"/>
              <w:jc w:val="center"/>
              <w:textAlignment w:val="baseline"/>
              <w:rPr>
                <w:color w:val="000000"/>
              </w:rPr>
            </w:pPr>
            <w:r>
              <w:rPr>
                <w:color w:val="000000"/>
              </w:rPr>
              <w:t>Гумове покриття підлоги</w:t>
            </w:r>
          </w:p>
        </w:tc>
        <w:tc>
          <w:tcPr>
            <w:tcW w:w="3128" w:type="dxa"/>
            <w:tcBorders>
              <w:top w:val="single" w:sz="4" w:space="0" w:color="000000"/>
              <w:left w:val="single" w:sz="4" w:space="0" w:color="000000"/>
              <w:bottom w:val="single" w:sz="4" w:space="0" w:color="000000"/>
              <w:right w:val="single" w:sz="4" w:space="0" w:color="000000"/>
            </w:tcBorders>
            <w:vAlign w:val="center"/>
          </w:tcPr>
          <w:p w14:paraId="2454065C" w14:textId="77777777" w:rsidR="009F6690" w:rsidRPr="0022472A"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4684C9C5"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03D2288D"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1F16F46A" w14:textId="77777777" w:rsidR="009F6690" w:rsidRPr="0022472A" w:rsidRDefault="009F6690" w:rsidP="00FF41B2">
            <w:pPr>
              <w:autoSpaceDE w:val="0"/>
              <w:autoSpaceDN w:val="0"/>
              <w:adjustRightInd w:val="0"/>
              <w:jc w:val="center"/>
              <w:textAlignment w:val="baseline"/>
              <w:rPr>
                <w:color w:val="000000"/>
              </w:rPr>
            </w:pPr>
            <w:r>
              <w:rPr>
                <w:color w:val="000000"/>
              </w:rPr>
              <w:t>31</w:t>
            </w:r>
          </w:p>
        </w:tc>
        <w:tc>
          <w:tcPr>
            <w:tcW w:w="3861" w:type="dxa"/>
            <w:tcBorders>
              <w:top w:val="single" w:sz="4" w:space="0" w:color="000000"/>
              <w:left w:val="single" w:sz="4" w:space="0" w:color="000000"/>
              <w:bottom w:val="single" w:sz="4" w:space="0" w:color="000000"/>
              <w:right w:val="nil"/>
            </w:tcBorders>
            <w:vAlign w:val="center"/>
          </w:tcPr>
          <w:p w14:paraId="4EAB55B5" w14:textId="77777777" w:rsidR="009F6690" w:rsidRDefault="009F6690" w:rsidP="00FF41B2">
            <w:pPr>
              <w:autoSpaceDE w:val="0"/>
              <w:autoSpaceDN w:val="0"/>
              <w:adjustRightInd w:val="0"/>
              <w:jc w:val="center"/>
              <w:textAlignment w:val="baseline"/>
            </w:pPr>
            <w:r>
              <w:t>Підтримка попереку сидіння водія</w:t>
            </w:r>
          </w:p>
        </w:tc>
        <w:tc>
          <w:tcPr>
            <w:tcW w:w="3128" w:type="dxa"/>
            <w:tcBorders>
              <w:top w:val="single" w:sz="4" w:space="0" w:color="000000"/>
              <w:left w:val="single" w:sz="4" w:space="0" w:color="000000"/>
              <w:bottom w:val="single" w:sz="4" w:space="0" w:color="000000"/>
              <w:right w:val="single" w:sz="4" w:space="0" w:color="000000"/>
            </w:tcBorders>
            <w:vAlign w:val="center"/>
          </w:tcPr>
          <w:p w14:paraId="1E03DA5F" w14:textId="77777777" w:rsidR="009F6690" w:rsidRPr="0022472A" w:rsidRDefault="009F6690" w:rsidP="00FF41B2">
            <w:pPr>
              <w:autoSpaceDE w:val="0"/>
              <w:autoSpaceDN w:val="0"/>
              <w:adjustRightInd w:val="0"/>
              <w:jc w:val="center"/>
              <w:textAlignment w:val="baseline"/>
              <w:rPr>
                <w:color w:val="000000"/>
              </w:rPr>
            </w:pPr>
            <w:r w:rsidRPr="0022472A">
              <w:rPr>
                <w:color w:val="000000"/>
              </w:rPr>
              <w:t>наявн</w:t>
            </w:r>
            <w:r>
              <w:rPr>
                <w:color w:val="000000"/>
              </w:rPr>
              <w:t>ий</w:t>
            </w:r>
          </w:p>
        </w:tc>
        <w:tc>
          <w:tcPr>
            <w:tcW w:w="2694" w:type="dxa"/>
            <w:tcBorders>
              <w:top w:val="single" w:sz="4" w:space="0" w:color="000000"/>
              <w:left w:val="single" w:sz="4" w:space="0" w:color="000000"/>
              <w:bottom w:val="single" w:sz="4" w:space="0" w:color="000000"/>
              <w:right w:val="single" w:sz="4" w:space="0" w:color="000000"/>
            </w:tcBorders>
            <w:vAlign w:val="center"/>
          </w:tcPr>
          <w:p w14:paraId="14DD2B48"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4389DCFA"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hideMark/>
          </w:tcPr>
          <w:p w14:paraId="306A4FF6" w14:textId="77777777" w:rsidR="009F6690" w:rsidRPr="0022472A" w:rsidRDefault="009F6690" w:rsidP="00FF41B2">
            <w:pPr>
              <w:autoSpaceDE w:val="0"/>
              <w:autoSpaceDN w:val="0"/>
              <w:adjustRightInd w:val="0"/>
              <w:jc w:val="center"/>
              <w:textAlignment w:val="baseline"/>
              <w:rPr>
                <w:color w:val="000000"/>
              </w:rPr>
            </w:pPr>
            <w:r>
              <w:rPr>
                <w:color w:val="000000"/>
              </w:rPr>
              <w:t>32</w:t>
            </w:r>
          </w:p>
        </w:tc>
        <w:tc>
          <w:tcPr>
            <w:tcW w:w="3861" w:type="dxa"/>
            <w:tcBorders>
              <w:top w:val="single" w:sz="4" w:space="0" w:color="000000"/>
              <w:left w:val="single" w:sz="4" w:space="0" w:color="000000"/>
              <w:bottom w:val="single" w:sz="4" w:space="0" w:color="000000"/>
              <w:right w:val="nil"/>
            </w:tcBorders>
            <w:vAlign w:val="center"/>
          </w:tcPr>
          <w:p w14:paraId="798A66AE" w14:textId="77777777" w:rsidR="009F6690" w:rsidRDefault="009F6690" w:rsidP="00FF41B2">
            <w:pPr>
              <w:autoSpaceDE w:val="0"/>
              <w:autoSpaceDN w:val="0"/>
              <w:adjustRightInd w:val="0"/>
              <w:jc w:val="center"/>
              <w:textAlignment w:val="baseline"/>
            </w:pPr>
            <w:r>
              <w:t>Датчик тиску в шинах</w:t>
            </w:r>
          </w:p>
        </w:tc>
        <w:tc>
          <w:tcPr>
            <w:tcW w:w="3128" w:type="dxa"/>
            <w:tcBorders>
              <w:top w:val="single" w:sz="4" w:space="0" w:color="000000"/>
              <w:left w:val="single" w:sz="4" w:space="0" w:color="000000"/>
              <w:bottom w:val="single" w:sz="4" w:space="0" w:color="000000"/>
              <w:right w:val="single" w:sz="4" w:space="0" w:color="000000"/>
            </w:tcBorders>
            <w:vAlign w:val="center"/>
          </w:tcPr>
          <w:p w14:paraId="4D922B01"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7B88A0B3" w14:textId="77777777" w:rsidR="009F6690" w:rsidRPr="0022472A" w:rsidRDefault="009F6690" w:rsidP="00FF41B2">
            <w:pPr>
              <w:autoSpaceDE w:val="0"/>
              <w:autoSpaceDN w:val="0"/>
              <w:adjustRightInd w:val="0"/>
              <w:jc w:val="center"/>
              <w:textAlignment w:val="baseline"/>
              <w:rPr>
                <w:color w:val="000000"/>
              </w:rPr>
            </w:pPr>
          </w:p>
        </w:tc>
      </w:tr>
      <w:tr w:rsidR="009F6690" w:rsidRPr="0022472A" w14:paraId="0E698627"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1AEF36AB" w14:textId="77777777" w:rsidR="009F6690" w:rsidRPr="0022472A" w:rsidRDefault="009F6690" w:rsidP="00FF41B2">
            <w:pPr>
              <w:autoSpaceDE w:val="0"/>
              <w:autoSpaceDN w:val="0"/>
              <w:adjustRightInd w:val="0"/>
              <w:jc w:val="center"/>
              <w:textAlignment w:val="baseline"/>
              <w:rPr>
                <w:color w:val="000000"/>
              </w:rPr>
            </w:pPr>
            <w:r>
              <w:rPr>
                <w:color w:val="000000"/>
              </w:rPr>
              <w:t>33</w:t>
            </w:r>
          </w:p>
        </w:tc>
        <w:tc>
          <w:tcPr>
            <w:tcW w:w="3861" w:type="dxa"/>
            <w:tcBorders>
              <w:top w:val="single" w:sz="4" w:space="0" w:color="000000"/>
              <w:left w:val="single" w:sz="4" w:space="0" w:color="000000"/>
              <w:bottom w:val="single" w:sz="4" w:space="0" w:color="000000"/>
              <w:right w:val="nil"/>
            </w:tcBorders>
            <w:vAlign w:val="center"/>
          </w:tcPr>
          <w:p w14:paraId="6610FB69" w14:textId="77777777" w:rsidR="009F6690" w:rsidRPr="0022472A" w:rsidRDefault="009F6690" w:rsidP="00FF41B2">
            <w:pPr>
              <w:autoSpaceDE w:val="0"/>
              <w:autoSpaceDN w:val="0"/>
              <w:adjustRightInd w:val="0"/>
              <w:jc w:val="center"/>
              <w:textAlignment w:val="baseline"/>
              <w:rPr>
                <w:color w:val="000000"/>
              </w:rPr>
            </w:pPr>
            <w:r>
              <w:rPr>
                <w:color w:val="000000"/>
              </w:rPr>
              <w:t>Центральне освітлення пасажирського салону</w:t>
            </w:r>
          </w:p>
        </w:tc>
        <w:tc>
          <w:tcPr>
            <w:tcW w:w="3128" w:type="dxa"/>
            <w:tcBorders>
              <w:top w:val="single" w:sz="4" w:space="0" w:color="000000"/>
              <w:left w:val="single" w:sz="4" w:space="0" w:color="000000"/>
              <w:bottom w:val="single" w:sz="4" w:space="0" w:color="000000"/>
              <w:right w:val="single" w:sz="4" w:space="0" w:color="000000"/>
            </w:tcBorders>
            <w:vAlign w:val="center"/>
          </w:tcPr>
          <w:p w14:paraId="3489DB50"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7AF62AE" w14:textId="77777777" w:rsidR="009F6690" w:rsidRPr="00EB1C8E" w:rsidRDefault="009F6690" w:rsidP="00FF41B2">
            <w:pPr>
              <w:autoSpaceDE w:val="0"/>
              <w:autoSpaceDN w:val="0"/>
              <w:adjustRightInd w:val="0"/>
              <w:jc w:val="center"/>
              <w:textAlignment w:val="baseline"/>
              <w:rPr>
                <w:color w:val="000000"/>
              </w:rPr>
            </w:pPr>
          </w:p>
        </w:tc>
      </w:tr>
      <w:tr w:rsidR="009F6690" w:rsidRPr="0022472A" w14:paraId="68FE3160" w14:textId="77777777" w:rsidTr="00051778">
        <w:trPr>
          <w:trHeight w:val="323"/>
          <w:jc w:val="center"/>
        </w:trPr>
        <w:tc>
          <w:tcPr>
            <w:tcW w:w="705" w:type="dxa"/>
            <w:tcBorders>
              <w:top w:val="single" w:sz="4" w:space="0" w:color="000000"/>
              <w:left w:val="single" w:sz="4" w:space="0" w:color="000000"/>
              <w:bottom w:val="single" w:sz="4" w:space="0" w:color="000000"/>
              <w:right w:val="nil"/>
            </w:tcBorders>
            <w:vAlign w:val="center"/>
          </w:tcPr>
          <w:p w14:paraId="014C50F3" w14:textId="77777777" w:rsidR="009F6690" w:rsidRPr="0022472A" w:rsidRDefault="009F6690" w:rsidP="00FF41B2">
            <w:pPr>
              <w:autoSpaceDE w:val="0"/>
              <w:autoSpaceDN w:val="0"/>
              <w:adjustRightInd w:val="0"/>
              <w:jc w:val="center"/>
              <w:textAlignment w:val="baseline"/>
              <w:rPr>
                <w:color w:val="000000"/>
              </w:rPr>
            </w:pPr>
            <w:r>
              <w:rPr>
                <w:color w:val="000000"/>
              </w:rPr>
              <w:t>34</w:t>
            </w:r>
          </w:p>
        </w:tc>
        <w:tc>
          <w:tcPr>
            <w:tcW w:w="3861" w:type="dxa"/>
            <w:tcBorders>
              <w:top w:val="single" w:sz="4" w:space="0" w:color="000000"/>
              <w:left w:val="single" w:sz="4" w:space="0" w:color="000000"/>
              <w:bottom w:val="single" w:sz="4" w:space="0" w:color="000000"/>
              <w:right w:val="nil"/>
            </w:tcBorders>
            <w:vAlign w:val="center"/>
          </w:tcPr>
          <w:p w14:paraId="67CA3864" w14:textId="77777777" w:rsidR="009F6690" w:rsidRPr="0022472A" w:rsidRDefault="009F6690" w:rsidP="00FF41B2">
            <w:pPr>
              <w:autoSpaceDE w:val="0"/>
              <w:autoSpaceDN w:val="0"/>
              <w:adjustRightInd w:val="0"/>
              <w:jc w:val="center"/>
              <w:textAlignment w:val="baseline"/>
              <w:rPr>
                <w:color w:val="000000"/>
              </w:rPr>
            </w:pPr>
            <w:r>
              <w:rPr>
                <w:color w:val="000000"/>
              </w:rPr>
              <w:t>Розетка 12В</w:t>
            </w:r>
          </w:p>
        </w:tc>
        <w:tc>
          <w:tcPr>
            <w:tcW w:w="3128" w:type="dxa"/>
            <w:tcBorders>
              <w:top w:val="single" w:sz="4" w:space="0" w:color="000000"/>
              <w:left w:val="single" w:sz="4" w:space="0" w:color="000000"/>
              <w:bottom w:val="single" w:sz="4" w:space="0" w:color="000000"/>
              <w:right w:val="single" w:sz="4" w:space="0" w:color="000000"/>
            </w:tcBorders>
            <w:vAlign w:val="center"/>
          </w:tcPr>
          <w:p w14:paraId="53E2446C"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2A67BE59" w14:textId="77777777" w:rsidR="009F6690" w:rsidRDefault="009F6690" w:rsidP="00FF41B2">
            <w:pPr>
              <w:autoSpaceDE w:val="0"/>
              <w:autoSpaceDN w:val="0"/>
              <w:adjustRightInd w:val="0"/>
              <w:jc w:val="center"/>
              <w:textAlignment w:val="baseline"/>
              <w:rPr>
                <w:color w:val="000000"/>
              </w:rPr>
            </w:pPr>
          </w:p>
        </w:tc>
      </w:tr>
      <w:tr w:rsidR="009F6690" w:rsidRPr="0022472A" w14:paraId="131A1B9F"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7AB90FEE" w14:textId="77777777" w:rsidR="009F6690" w:rsidRPr="0022472A" w:rsidRDefault="009F6690" w:rsidP="00FF41B2">
            <w:pPr>
              <w:autoSpaceDE w:val="0"/>
              <w:autoSpaceDN w:val="0"/>
              <w:adjustRightInd w:val="0"/>
              <w:jc w:val="center"/>
              <w:textAlignment w:val="baseline"/>
              <w:rPr>
                <w:color w:val="000000"/>
              </w:rPr>
            </w:pPr>
            <w:r>
              <w:rPr>
                <w:color w:val="000000"/>
              </w:rPr>
              <w:t>35</w:t>
            </w:r>
          </w:p>
        </w:tc>
        <w:tc>
          <w:tcPr>
            <w:tcW w:w="3861" w:type="dxa"/>
            <w:tcBorders>
              <w:top w:val="single" w:sz="4" w:space="0" w:color="000000"/>
              <w:left w:val="single" w:sz="4" w:space="0" w:color="000000"/>
              <w:bottom w:val="single" w:sz="4" w:space="0" w:color="000000"/>
              <w:right w:val="nil"/>
            </w:tcBorders>
            <w:vAlign w:val="center"/>
          </w:tcPr>
          <w:p w14:paraId="28A5186C" w14:textId="77777777" w:rsidR="009F6690" w:rsidRDefault="009F6690" w:rsidP="00FF41B2">
            <w:pPr>
              <w:autoSpaceDE w:val="0"/>
              <w:autoSpaceDN w:val="0"/>
              <w:adjustRightInd w:val="0"/>
              <w:jc w:val="center"/>
              <w:textAlignment w:val="baseline"/>
            </w:pPr>
            <w:r>
              <w:t>Радіо та 4 динаміка</w:t>
            </w:r>
          </w:p>
        </w:tc>
        <w:tc>
          <w:tcPr>
            <w:tcW w:w="3128" w:type="dxa"/>
            <w:tcBorders>
              <w:top w:val="single" w:sz="4" w:space="0" w:color="000000"/>
              <w:left w:val="single" w:sz="4" w:space="0" w:color="000000"/>
              <w:bottom w:val="single" w:sz="4" w:space="0" w:color="000000"/>
              <w:right w:val="single" w:sz="4" w:space="0" w:color="000000"/>
            </w:tcBorders>
            <w:vAlign w:val="center"/>
          </w:tcPr>
          <w:p w14:paraId="60A69D8E" w14:textId="77777777" w:rsidR="009F6690" w:rsidRDefault="009F6690" w:rsidP="00FF41B2">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72F744DF" w14:textId="77777777" w:rsidR="009F6690" w:rsidRDefault="009F6690" w:rsidP="00FF41B2">
            <w:pPr>
              <w:autoSpaceDE w:val="0"/>
              <w:autoSpaceDN w:val="0"/>
              <w:adjustRightInd w:val="0"/>
              <w:jc w:val="center"/>
              <w:textAlignment w:val="baseline"/>
              <w:rPr>
                <w:color w:val="000000"/>
              </w:rPr>
            </w:pPr>
          </w:p>
        </w:tc>
      </w:tr>
      <w:tr w:rsidR="003726B9" w:rsidRPr="0022472A" w14:paraId="4F1434D2" w14:textId="77777777" w:rsidTr="00FA2DB7">
        <w:trPr>
          <w:trHeight w:val="70"/>
          <w:jc w:val="center"/>
        </w:trPr>
        <w:tc>
          <w:tcPr>
            <w:tcW w:w="10388" w:type="dxa"/>
            <w:gridSpan w:val="4"/>
            <w:tcBorders>
              <w:top w:val="single" w:sz="4" w:space="0" w:color="000000"/>
              <w:left w:val="single" w:sz="4" w:space="0" w:color="000000"/>
              <w:bottom w:val="single" w:sz="4" w:space="0" w:color="000000"/>
              <w:right w:val="single" w:sz="4" w:space="0" w:color="000000"/>
            </w:tcBorders>
            <w:vAlign w:val="center"/>
          </w:tcPr>
          <w:p w14:paraId="47D84678" w14:textId="43C74590" w:rsidR="003726B9" w:rsidRPr="003726B9" w:rsidRDefault="003726B9" w:rsidP="003726B9">
            <w:pPr>
              <w:autoSpaceDE w:val="0"/>
              <w:autoSpaceDN w:val="0"/>
              <w:adjustRightInd w:val="0"/>
              <w:jc w:val="center"/>
              <w:textAlignment w:val="baseline"/>
              <w:rPr>
                <w:b/>
                <w:color w:val="000000"/>
              </w:rPr>
            </w:pPr>
            <w:r w:rsidRPr="003726B9">
              <w:rPr>
                <w:b/>
                <w:color w:val="000000"/>
              </w:rPr>
              <w:t>Додаткове обладнання</w:t>
            </w:r>
          </w:p>
        </w:tc>
      </w:tr>
      <w:tr w:rsidR="00C93A6F" w:rsidRPr="0022472A" w14:paraId="32A5692C" w14:textId="77777777" w:rsidTr="00051778">
        <w:trPr>
          <w:trHeight w:val="70"/>
          <w:jc w:val="center"/>
        </w:trPr>
        <w:tc>
          <w:tcPr>
            <w:tcW w:w="705" w:type="dxa"/>
            <w:tcBorders>
              <w:top w:val="single" w:sz="4" w:space="0" w:color="000000"/>
              <w:left w:val="single" w:sz="4" w:space="0" w:color="000000"/>
              <w:bottom w:val="single" w:sz="4" w:space="0" w:color="000000"/>
              <w:right w:val="nil"/>
            </w:tcBorders>
            <w:vAlign w:val="center"/>
          </w:tcPr>
          <w:p w14:paraId="5330F002" w14:textId="0F286596" w:rsidR="00C93A6F" w:rsidRDefault="00C93A6F" w:rsidP="00C93A6F">
            <w:pPr>
              <w:autoSpaceDE w:val="0"/>
              <w:autoSpaceDN w:val="0"/>
              <w:adjustRightInd w:val="0"/>
              <w:jc w:val="center"/>
              <w:textAlignment w:val="baseline"/>
              <w:rPr>
                <w:color w:val="000000"/>
              </w:rPr>
            </w:pPr>
            <w:r>
              <w:rPr>
                <w:color w:val="000000"/>
              </w:rPr>
              <w:t>36</w:t>
            </w:r>
          </w:p>
        </w:tc>
        <w:tc>
          <w:tcPr>
            <w:tcW w:w="3861" w:type="dxa"/>
            <w:tcBorders>
              <w:top w:val="single" w:sz="4" w:space="0" w:color="000000"/>
              <w:left w:val="single" w:sz="4" w:space="0" w:color="000000"/>
              <w:bottom w:val="single" w:sz="4" w:space="0" w:color="000000"/>
              <w:right w:val="nil"/>
            </w:tcBorders>
            <w:vAlign w:val="center"/>
          </w:tcPr>
          <w:p w14:paraId="17746FF8" w14:textId="51727DB6" w:rsidR="00C93A6F" w:rsidRDefault="00C93A6F" w:rsidP="00C93A6F">
            <w:pPr>
              <w:autoSpaceDE w:val="0"/>
              <w:autoSpaceDN w:val="0"/>
              <w:adjustRightInd w:val="0"/>
              <w:textAlignment w:val="baseline"/>
            </w:pPr>
            <w:r>
              <w:rPr>
                <w:noProof/>
                <w:color w:val="000000"/>
              </w:rPr>
              <w:t>Маячок помаранчевого кольору на магнитній основі для тимчасового розміщення на даху</w:t>
            </w:r>
          </w:p>
        </w:tc>
        <w:tc>
          <w:tcPr>
            <w:tcW w:w="3128" w:type="dxa"/>
            <w:tcBorders>
              <w:top w:val="single" w:sz="4" w:space="0" w:color="000000"/>
              <w:left w:val="single" w:sz="4" w:space="0" w:color="000000"/>
              <w:bottom w:val="single" w:sz="4" w:space="0" w:color="000000"/>
              <w:right w:val="single" w:sz="4" w:space="0" w:color="000000"/>
            </w:tcBorders>
            <w:vAlign w:val="center"/>
          </w:tcPr>
          <w:p w14:paraId="68F83E81" w14:textId="58B8D365" w:rsidR="00C93A6F" w:rsidRDefault="00C93A6F" w:rsidP="00C93A6F">
            <w:pPr>
              <w:autoSpaceDE w:val="0"/>
              <w:autoSpaceDN w:val="0"/>
              <w:adjustRightInd w:val="0"/>
              <w:jc w:val="center"/>
              <w:textAlignment w:val="baseline"/>
              <w:rPr>
                <w:color w:val="000000"/>
              </w:rPr>
            </w:pPr>
            <w:r>
              <w:rPr>
                <w:color w:val="000000"/>
              </w:rPr>
              <w:t>наявність</w:t>
            </w:r>
          </w:p>
        </w:tc>
        <w:tc>
          <w:tcPr>
            <w:tcW w:w="2694" w:type="dxa"/>
            <w:tcBorders>
              <w:top w:val="single" w:sz="4" w:space="0" w:color="000000"/>
              <w:left w:val="single" w:sz="4" w:space="0" w:color="000000"/>
              <w:bottom w:val="single" w:sz="4" w:space="0" w:color="000000"/>
              <w:right w:val="single" w:sz="4" w:space="0" w:color="000000"/>
            </w:tcBorders>
            <w:vAlign w:val="center"/>
          </w:tcPr>
          <w:p w14:paraId="1682CAA9" w14:textId="77777777" w:rsidR="00C93A6F" w:rsidRDefault="00C93A6F" w:rsidP="00C93A6F">
            <w:pPr>
              <w:autoSpaceDE w:val="0"/>
              <w:autoSpaceDN w:val="0"/>
              <w:adjustRightInd w:val="0"/>
              <w:jc w:val="center"/>
              <w:textAlignment w:val="baseline"/>
              <w:rPr>
                <w:color w:val="000000"/>
              </w:rPr>
            </w:pPr>
          </w:p>
        </w:tc>
      </w:tr>
      <w:bookmarkEnd w:id="2"/>
    </w:tbl>
    <w:p w14:paraId="2DE5A437" w14:textId="77777777" w:rsidR="00D62926" w:rsidRDefault="00D62926" w:rsidP="00043383">
      <w:pPr>
        <w:jc w:val="both"/>
        <w:rPr>
          <w:b/>
          <w:i/>
          <w:color w:val="000000"/>
        </w:rPr>
      </w:pPr>
    </w:p>
    <w:p w14:paraId="5DD9A5AD" w14:textId="77777777" w:rsidR="00D62926" w:rsidRPr="00B359CE" w:rsidRDefault="00D62926" w:rsidP="00043383">
      <w:pPr>
        <w:jc w:val="both"/>
        <w:rPr>
          <w:bCs/>
          <w:color w:val="000000"/>
        </w:rPr>
      </w:pPr>
      <w:r w:rsidRPr="0022472A">
        <w:rPr>
          <w:b/>
          <w:i/>
          <w:color w:val="000000"/>
        </w:rPr>
        <w:t>*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w:t>
      </w:r>
      <w:r w:rsidRPr="00B359CE">
        <w:rPr>
          <w:b/>
          <w:i/>
          <w:color w:val="000000"/>
        </w:rPr>
        <w:t xml:space="preserve">  – читати як вираз «або еквівалент». </w:t>
      </w:r>
    </w:p>
    <w:p w14:paraId="790EF855" w14:textId="77777777" w:rsidR="00D6767D" w:rsidRPr="00991924" w:rsidRDefault="00D6767D" w:rsidP="00043383"/>
    <w:p w14:paraId="65EBE869" w14:textId="77777777" w:rsidR="00D6767D" w:rsidRDefault="00D6767D" w:rsidP="00043383">
      <w:pPr>
        <w:jc w:val="both"/>
        <w:rPr>
          <w:b/>
          <w:bCs/>
          <w:iCs/>
          <w:kern w:val="2"/>
        </w:rPr>
      </w:pPr>
      <w:r w:rsidRPr="00156333">
        <w:rPr>
          <w:b/>
          <w:bCs/>
          <w:iCs/>
          <w:kern w:val="2"/>
        </w:rPr>
        <w:t xml:space="preserve">Вимоги, щодо країни походження товарів: </w:t>
      </w:r>
    </w:p>
    <w:p w14:paraId="7ED2B68C" w14:textId="6D5A4E20" w:rsidR="004B5D44" w:rsidRPr="000E141B" w:rsidRDefault="00D6767D" w:rsidP="000E141B">
      <w:pPr>
        <w:jc w:val="both"/>
        <w:rPr>
          <w:bCs/>
          <w:iCs/>
          <w:kern w:val="2"/>
        </w:rPr>
      </w:pPr>
      <w:r w:rsidRPr="006700A5">
        <w:rPr>
          <w:bCs/>
          <w:iCs/>
          <w:kern w:val="2"/>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8D5B1B">
        <w:rPr>
          <w:bCs/>
          <w:iCs/>
          <w:kern w:val="2"/>
        </w:rPr>
        <w:t xml:space="preserve"> </w:t>
      </w:r>
      <w:r w:rsidR="008D5B1B" w:rsidRPr="000A1B5C">
        <w:rPr>
          <w:bCs/>
          <w:iCs/>
          <w:kern w:val="2"/>
        </w:rPr>
        <w:t>(надати копію сертифікату типу колісного транспортного засобу</w:t>
      </w:r>
      <w:r w:rsidR="006763C1" w:rsidRPr="000A1B5C">
        <w:rPr>
          <w:bCs/>
          <w:iCs/>
          <w:kern w:val="2"/>
        </w:rPr>
        <w:t>,</w:t>
      </w:r>
      <w:r w:rsidR="008D5B1B" w:rsidRPr="000A1B5C">
        <w:rPr>
          <w:bCs/>
          <w:iCs/>
          <w:kern w:val="2"/>
        </w:rPr>
        <w:t xml:space="preserve"> виданого уповноваженим органом з сертифікації</w:t>
      </w:r>
      <w:r w:rsidR="00DE2B29" w:rsidRPr="000A1B5C">
        <w:rPr>
          <w:bCs/>
          <w:iCs/>
          <w:kern w:val="2"/>
        </w:rPr>
        <w:t>,</w:t>
      </w:r>
      <w:r w:rsidR="008D5B1B" w:rsidRPr="000A1B5C">
        <w:rPr>
          <w:bCs/>
          <w:iCs/>
          <w:kern w:val="2"/>
        </w:rPr>
        <w:t xml:space="preserve"> на товар, що є предметом закупівлі та пропонується до постачання)</w:t>
      </w:r>
      <w:r w:rsidRPr="000A1B5C">
        <w:rPr>
          <w:bCs/>
          <w:iCs/>
          <w:kern w:val="2"/>
        </w:rPr>
        <w:t>.</w:t>
      </w:r>
      <w:bookmarkEnd w:id="0"/>
    </w:p>
    <w:p w14:paraId="70304448"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AC98FB9"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5B493471"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4DC1502"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3A5C3187"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519D828E"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5F3D4E7"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49A010B"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4A812C6"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0DC7EBE7"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9B1C66C"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415FE57" w14:textId="0157B131" w:rsidR="00797C42" w:rsidRDefault="00797C42" w:rsidP="00797C42">
      <w:pPr>
        <w:tabs>
          <w:tab w:val="left" w:pos="426"/>
          <w:tab w:val="left" w:pos="567"/>
          <w:tab w:val="left" w:pos="851"/>
          <w:tab w:val="left" w:pos="1134"/>
          <w:tab w:val="left" w:pos="1418"/>
          <w:tab w:val="left" w:pos="1701"/>
          <w:tab w:val="left" w:pos="3645"/>
          <w:tab w:val="left" w:pos="8222"/>
        </w:tabs>
        <w:contextualSpacing/>
        <w:jc w:val="right"/>
        <w:rPr>
          <w:b/>
        </w:rPr>
      </w:pPr>
      <w:r>
        <w:rPr>
          <w:b/>
        </w:rPr>
        <w:lastRenderedPageBreak/>
        <w:t>Додаток №4</w:t>
      </w:r>
    </w:p>
    <w:p w14:paraId="1ACB3908" w14:textId="0719FB02" w:rsidR="00797C42" w:rsidRDefault="00797C42" w:rsidP="00797C42">
      <w:pPr>
        <w:tabs>
          <w:tab w:val="left" w:pos="426"/>
          <w:tab w:val="left" w:pos="567"/>
          <w:tab w:val="left" w:pos="851"/>
          <w:tab w:val="left" w:pos="1134"/>
          <w:tab w:val="left" w:pos="1418"/>
          <w:tab w:val="left" w:pos="1701"/>
          <w:tab w:val="left" w:pos="3645"/>
          <w:tab w:val="left" w:pos="8222"/>
        </w:tabs>
        <w:contextualSpacing/>
        <w:jc w:val="right"/>
        <w:rPr>
          <w:b/>
        </w:rPr>
      </w:pPr>
      <w:r>
        <w:rPr>
          <w:b/>
        </w:rPr>
        <w:t xml:space="preserve">до тендерної документації </w:t>
      </w:r>
    </w:p>
    <w:p w14:paraId="502CA445" w14:textId="3BBF120D" w:rsidR="00797C42" w:rsidRPr="00797C42" w:rsidRDefault="00797C42" w:rsidP="00797C42">
      <w:pPr>
        <w:tabs>
          <w:tab w:val="left" w:pos="426"/>
          <w:tab w:val="left" w:pos="567"/>
          <w:tab w:val="left" w:pos="851"/>
          <w:tab w:val="left" w:pos="1134"/>
          <w:tab w:val="left" w:pos="1418"/>
          <w:tab w:val="left" w:pos="1701"/>
          <w:tab w:val="left" w:pos="3645"/>
          <w:tab w:val="left" w:pos="8222"/>
        </w:tabs>
        <w:contextualSpacing/>
        <w:jc w:val="right"/>
        <w:rPr>
          <w:i/>
        </w:rPr>
      </w:pPr>
      <w:r w:rsidRPr="00797C42">
        <w:rPr>
          <w:i/>
        </w:rPr>
        <w:t>викладено окремим файлом</w:t>
      </w:r>
    </w:p>
    <w:p w14:paraId="59189682"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4794C38E"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0BAEC4F7" w14:textId="77777777" w:rsidR="004B5D44" w:rsidRDefault="004B5D44" w:rsidP="00043383">
      <w:pPr>
        <w:tabs>
          <w:tab w:val="left" w:pos="426"/>
          <w:tab w:val="left" w:pos="567"/>
          <w:tab w:val="left" w:pos="851"/>
          <w:tab w:val="left" w:pos="1134"/>
          <w:tab w:val="left" w:pos="1418"/>
          <w:tab w:val="left" w:pos="1701"/>
          <w:tab w:val="left" w:pos="3645"/>
          <w:tab w:val="left" w:pos="8222"/>
        </w:tabs>
        <w:contextualSpacing/>
        <w:jc w:val="both"/>
        <w:rPr>
          <w:b/>
        </w:rPr>
      </w:pPr>
    </w:p>
    <w:p w14:paraId="0ABF3367"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6423A851" w14:textId="77777777" w:rsidR="00797C42" w:rsidRDefault="00797C42" w:rsidP="00043383">
      <w:pPr>
        <w:tabs>
          <w:tab w:val="left" w:pos="426"/>
          <w:tab w:val="left" w:pos="567"/>
          <w:tab w:val="left" w:pos="851"/>
          <w:tab w:val="left" w:pos="1134"/>
          <w:tab w:val="left" w:pos="1418"/>
          <w:tab w:val="left" w:pos="1701"/>
          <w:tab w:val="left" w:pos="3645"/>
          <w:tab w:val="left" w:pos="8222"/>
        </w:tabs>
        <w:contextualSpacing/>
        <w:jc w:val="both"/>
        <w:rPr>
          <w:b/>
        </w:rPr>
      </w:pPr>
    </w:p>
    <w:p w14:paraId="1CF1AE69" w14:textId="77777777" w:rsidR="00D6767D" w:rsidRPr="003736D8" w:rsidRDefault="00D6767D" w:rsidP="00043383">
      <w:pPr>
        <w:keepNext/>
        <w:autoSpaceDE w:val="0"/>
        <w:autoSpaceDN w:val="0"/>
        <w:adjustRightInd w:val="0"/>
        <w:jc w:val="right"/>
        <w:outlineLvl w:val="1"/>
        <w:rPr>
          <w:b/>
        </w:rPr>
      </w:pPr>
      <w:r w:rsidRPr="003736D8">
        <w:rPr>
          <w:b/>
        </w:rPr>
        <w:t xml:space="preserve">Додаток № </w:t>
      </w:r>
      <w:r>
        <w:rPr>
          <w:b/>
        </w:rPr>
        <w:t>5</w:t>
      </w:r>
    </w:p>
    <w:p w14:paraId="7EBCB2A7" w14:textId="77777777" w:rsidR="00D6767D" w:rsidRPr="003736D8" w:rsidRDefault="00D6767D" w:rsidP="00043383">
      <w:pPr>
        <w:ind w:right="-37" w:firstLine="720"/>
        <w:jc w:val="right"/>
        <w:rPr>
          <w:b/>
          <w:bCs/>
          <w:lang w:eastAsia="ru-RU"/>
        </w:rPr>
      </w:pPr>
      <w:r w:rsidRPr="003736D8">
        <w:rPr>
          <w:b/>
          <w:bCs/>
          <w:lang w:eastAsia="ru-RU"/>
        </w:rPr>
        <w:t>до тендерної документації</w:t>
      </w:r>
    </w:p>
    <w:p w14:paraId="281EBFEF" w14:textId="77777777" w:rsidR="00D6767D" w:rsidRPr="003736D8" w:rsidRDefault="00D6767D" w:rsidP="00043383">
      <w:pPr>
        <w:ind w:right="-37"/>
        <w:jc w:val="both"/>
        <w:rPr>
          <w:b/>
          <w:bCs/>
          <w:lang w:eastAsia="ru-RU"/>
        </w:rPr>
      </w:pPr>
    </w:p>
    <w:p w14:paraId="2FA8004F" w14:textId="77777777" w:rsidR="00A064A9" w:rsidRPr="006A1613" w:rsidRDefault="00A064A9" w:rsidP="00A064A9">
      <w:pPr>
        <w:autoSpaceDE w:val="0"/>
        <w:autoSpaceDN w:val="0"/>
        <w:adjustRightInd w:val="0"/>
        <w:jc w:val="center"/>
        <w:rPr>
          <w:vertAlign w:val="superscript"/>
        </w:rPr>
      </w:pPr>
      <w:r w:rsidRPr="006A1613">
        <w:rPr>
          <w:b/>
        </w:rPr>
        <w:t>ФОРМА «ТЕНДЕРНА ПРОПОЗИЦІЯ»</w:t>
      </w:r>
    </w:p>
    <w:p w14:paraId="5B2098EF" w14:textId="77777777" w:rsidR="00A064A9" w:rsidRPr="006A1613" w:rsidRDefault="00A064A9" w:rsidP="00A064A9">
      <w:pPr>
        <w:autoSpaceDE w:val="0"/>
        <w:autoSpaceDN w:val="0"/>
        <w:adjustRightInd w:val="0"/>
        <w:jc w:val="center"/>
      </w:pPr>
      <w:r w:rsidRPr="006A1613">
        <w:rPr>
          <w:i/>
        </w:rPr>
        <w:t xml:space="preserve">(форма, яка подається учасником на фірмовому бланку (для юридичних осіб) </w:t>
      </w:r>
    </w:p>
    <w:p w14:paraId="0C97F88C" w14:textId="77777777" w:rsidR="00A064A9" w:rsidRPr="006A1613" w:rsidRDefault="00A064A9" w:rsidP="00A064A9">
      <w:pPr>
        <w:jc w:val="both"/>
      </w:pPr>
    </w:p>
    <w:p w14:paraId="3D26BFAB" w14:textId="77777777" w:rsidR="00A064A9" w:rsidRPr="006A1613" w:rsidRDefault="00A064A9" w:rsidP="001A7559">
      <w:pPr>
        <w:jc w:val="both"/>
      </w:pPr>
      <w:r w:rsidRPr="006A1613">
        <w:t>Уважно вивчивши тендерну документацію цим подаємо на участь у торгах щодо закупівлі ___________________________________________________________</w:t>
      </w:r>
    </w:p>
    <w:p w14:paraId="1293CE6D" w14:textId="77777777" w:rsidR="00A064A9" w:rsidRPr="006A1613" w:rsidRDefault="00A064A9" w:rsidP="00A064A9">
      <w:pPr>
        <w:pBdr>
          <w:bottom w:val="single" w:sz="12" w:space="1" w:color="auto"/>
        </w:pBdr>
        <w:jc w:val="center"/>
        <w:rPr>
          <w:i/>
        </w:rPr>
      </w:pPr>
      <w:r w:rsidRPr="006A1613">
        <w:rPr>
          <w:i/>
        </w:rPr>
        <w:t>(назва предмета закупівлі)</w:t>
      </w:r>
    </w:p>
    <w:p w14:paraId="4B62F421" w14:textId="77777777" w:rsidR="00A064A9" w:rsidRPr="006A1613" w:rsidRDefault="00A064A9" w:rsidP="00A064A9">
      <w:pPr>
        <w:pBdr>
          <w:bottom w:val="single" w:sz="12" w:space="1" w:color="auto"/>
        </w:pBdr>
        <w:jc w:val="center"/>
      </w:pPr>
    </w:p>
    <w:p w14:paraId="2E3C693C" w14:textId="77777777" w:rsidR="00A064A9" w:rsidRPr="006A1613" w:rsidRDefault="00A064A9" w:rsidP="00A064A9">
      <w:pPr>
        <w:jc w:val="center"/>
        <w:rPr>
          <w:i/>
          <w:lang w:eastAsia="ru-RU"/>
        </w:rPr>
      </w:pPr>
      <w:r w:rsidRPr="006A1613">
        <w:rPr>
          <w:i/>
          <w:lang w:eastAsia="ru-RU"/>
        </w:rPr>
        <w:t>(назва замовника)</w:t>
      </w:r>
    </w:p>
    <w:p w14:paraId="5E9DF511" w14:textId="6686CEFC" w:rsidR="00A064A9" w:rsidRDefault="00A064A9" w:rsidP="00A064A9">
      <w:pPr>
        <w:jc w:val="both"/>
      </w:pPr>
      <w:r w:rsidRPr="006A1613">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CBF854B" w14:textId="77777777" w:rsidR="009A568A" w:rsidRPr="006A1613" w:rsidRDefault="009A568A" w:rsidP="00A064A9">
      <w:pPr>
        <w:jc w:val="both"/>
      </w:pPr>
    </w:p>
    <w:p w14:paraId="6CCF77F2" w14:textId="77777777" w:rsidR="00A064A9" w:rsidRPr="006A1613" w:rsidRDefault="00A064A9" w:rsidP="00A064A9">
      <w:r w:rsidRPr="006A1613">
        <w:t xml:space="preserve">Повне найменування учасника__________________________ </w:t>
      </w:r>
    </w:p>
    <w:p w14:paraId="2DDFDE4E" w14:textId="77777777" w:rsidR="00A064A9" w:rsidRPr="006A1613" w:rsidRDefault="00A064A9" w:rsidP="00A064A9">
      <w:pPr>
        <w:rPr>
          <w:u w:val="single"/>
        </w:rPr>
      </w:pPr>
      <w:r w:rsidRPr="006A1613">
        <w:t>Адреса (юридична і фактична) _________________________</w:t>
      </w:r>
    </w:p>
    <w:p w14:paraId="00602C95" w14:textId="77777777" w:rsidR="00A064A9" w:rsidRPr="006A1613" w:rsidRDefault="00A064A9" w:rsidP="00A064A9">
      <w:pPr>
        <w:rPr>
          <w:u w:val="single"/>
        </w:rPr>
      </w:pPr>
      <w:r w:rsidRPr="006A1613">
        <w:t>Телефон (факс) ______________________________________</w:t>
      </w:r>
    </w:p>
    <w:p w14:paraId="049B063B" w14:textId="77777777" w:rsidR="00A064A9" w:rsidRPr="006A1613" w:rsidRDefault="00A064A9" w:rsidP="00A064A9">
      <w:pPr>
        <w:jc w:val="both"/>
      </w:pPr>
      <w:r w:rsidRPr="006A1613">
        <w:t>Е-mail ______________________________________________</w:t>
      </w:r>
    </w:p>
    <w:p w14:paraId="79F01878" w14:textId="0AB9960C" w:rsidR="009A568A" w:rsidRPr="006A1613" w:rsidRDefault="00A064A9" w:rsidP="00A064A9">
      <w:pPr>
        <w:jc w:val="both"/>
        <w:rPr>
          <w:bCs/>
        </w:rPr>
      </w:pPr>
      <w:r w:rsidRPr="006A1613">
        <w:rPr>
          <w:bCs/>
        </w:rPr>
        <w:t xml:space="preserve">Тендерна пропозиція (з ПДВ </w:t>
      </w:r>
      <w:r w:rsidRPr="006A1613">
        <w:t>або без ПДВ</w:t>
      </w:r>
      <w:r w:rsidRPr="006A1613">
        <w:rPr>
          <w:bCs/>
        </w:rPr>
        <w:t>):</w:t>
      </w: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43"/>
        <w:gridCol w:w="1073"/>
        <w:gridCol w:w="826"/>
        <w:gridCol w:w="1662"/>
        <w:gridCol w:w="1926"/>
        <w:gridCol w:w="2160"/>
        <w:gridCol w:w="16"/>
      </w:tblGrid>
      <w:tr w:rsidR="00FA4518" w:rsidRPr="003736D8" w14:paraId="206C898B" w14:textId="77777777" w:rsidTr="00B91301">
        <w:trPr>
          <w:cantSplit/>
          <w:trHeight w:hRule="exact" w:val="1917"/>
        </w:trPr>
        <w:tc>
          <w:tcPr>
            <w:tcW w:w="2586" w:type="dxa"/>
            <w:tcBorders>
              <w:top w:val="single" w:sz="4" w:space="0" w:color="00000A"/>
              <w:left w:val="single" w:sz="4" w:space="0" w:color="00000A"/>
              <w:bottom w:val="single" w:sz="4" w:space="0" w:color="00000A"/>
              <w:right w:val="single" w:sz="4" w:space="0" w:color="00000A"/>
            </w:tcBorders>
            <w:vAlign w:val="center"/>
            <w:hideMark/>
          </w:tcPr>
          <w:p w14:paraId="55CBC1E1" w14:textId="34DA14E2" w:rsidR="00FA4518" w:rsidRPr="003736D8" w:rsidRDefault="00FA4518" w:rsidP="00FF41B2">
            <w:pPr>
              <w:jc w:val="center"/>
            </w:pPr>
            <w:r w:rsidRPr="003736D8">
              <w:t>Найменування товару, запропонованого учасником</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04D9B6F9" w14:textId="77777777" w:rsidR="00FA4518" w:rsidRPr="003736D8" w:rsidRDefault="00FA4518" w:rsidP="00FF41B2">
            <w:pPr>
              <w:jc w:val="center"/>
            </w:pPr>
            <w:r w:rsidRPr="003736D8">
              <w:t>Одиниця виміру</w:t>
            </w:r>
          </w:p>
        </w:tc>
        <w:tc>
          <w:tcPr>
            <w:tcW w:w="851" w:type="dxa"/>
            <w:tcBorders>
              <w:top w:val="single" w:sz="4" w:space="0" w:color="00000A"/>
              <w:left w:val="single" w:sz="4" w:space="0" w:color="00000A"/>
              <w:bottom w:val="single" w:sz="4" w:space="0" w:color="00000A"/>
              <w:right w:val="single" w:sz="4" w:space="0" w:color="00000A"/>
            </w:tcBorders>
            <w:textDirection w:val="btLr"/>
            <w:vAlign w:val="center"/>
            <w:hideMark/>
          </w:tcPr>
          <w:p w14:paraId="2F4D26F4" w14:textId="77777777" w:rsidR="00FA4518" w:rsidRPr="003736D8" w:rsidRDefault="00FA4518" w:rsidP="00FF41B2">
            <w:pPr>
              <w:ind w:firstLine="360"/>
              <w:jc w:val="center"/>
            </w:pPr>
            <w:r w:rsidRPr="003736D8">
              <w:t>Кількість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3DDC36D5" w14:textId="42CC1E24" w:rsidR="00FA4518" w:rsidRPr="003736D8" w:rsidRDefault="00FA4518" w:rsidP="00FF41B2">
            <w:pPr>
              <w:jc w:val="center"/>
            </w:pPr>
            <w:r w:rsidRPr="003736D8">
              <w:t>Ціна за одиницю без ПДВ (грн.)</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44305B33" w14:textId="2BAD29B7" w:rsidR="00FA4518" w:rsidRPr="003736D8" w:rsidRDefault="00FA4518" w:rsidP="00FF41B2">
            <w:pPr>
              <w:jc w:val="center"/>
            </w:pPr>
            <w:r w:rsidRPr="003736D8">
              <w:t>Ціна за одиницю з ПДВ* (грн.)</w:t>
            </w:r>
          </w:p>
        </w:tc>
        <w:tc>
          <w:tcPr>
            <w:tcW w:w="2234" w:type="dxa"/>
            <w:gridSpan w:val="2"/>
            <w:tcBorders>
              <w:top w:val="single" w:sz="4" w:space="0" w:color="00000A"/>
              <w:left w:val="single" w:sz="4" w:space="0" w:color="00000A"/>
              <w:bottom w:val="single" w:sz="4" w:space="0" w:color="00000A"/>
              <w:right w:val="single" w:sz="4" w:space="0" w:color="00000A"/>
            </w:tcBorders>
            <w:vAlign w:val="center"/>
            <w:hideMark/>
          </w:tcPr>
          <w:p w14:paraId="0E279ADB" w14:textId="28F78164" w:rsidR="00FA4518" w:rsidRPr="003736D8" w:rsidRDefault="00FA4518" w:rsidP="00FF41B2">
            <w:pPr>
              <w:jc w:val="center"/>
            </w:pPr>
            <w:r w:rsidRPr="003736D8">
              <w:t>Сума з ПДВ*(грн.)</w:t>
            </w:r>
          </w:p>
        </w:tc>
      </w:tr>
      <w:tr w:rsidR="00FA4518" w:rsidRPr="003736D8" w14:paraId="1DCD0EDC" w14:textId="77777777" w:rsidTr="00B91301">
        <w:trPr>
          <w:cantSplit/>
          <w:trHeight w:hRule="exact" w:val="381"/>
        </w:trPr>
        <w:tc>
          <w:tcPr>
            <w:tcW w:w="2586" w:type="dxa"/>
            <w:tcBorders>
              <w:top w:val="single" w:sz="4" w:space="0" w:color="00000A"/>
              <w:left w:val="single" w:sz="4" w:space="0" w:color="00000A"/>
              <w:bottom w:val="single" w:sz="4" w:space="0" w:color="00000A"/>
              <w:right w:val="single" w:sz="4" w:space="0" w:color="00000A"/>
            </w:tcBorders>
            <w:vAlign w:val="center"/>
            <w:hideMark/>
          </w:tcPr>
          <w:p w14:paraId="4186D2EF" w14:textId="06B92826" w:rsidR="00FA4518" w:rsidRPr="003736D8" w:rsidRDefault="00FA4518" w:rsidP="00FF41B2">
            <w:pPr>
              <w:jc w:val="center"/>
              <w:rPr>
                <w:rFonts w:eastAsia="Calibri"/>
              </w:rPr>
            </w:pPr>
            <w:r w:rsidRPr="003736D8">
              <w:rPr>
                <w:rFonts w:eastAsia="Calibri"/>
              </w:rPr>
              <w:t>1</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C56F8DB" w14:textId="4875283F" w:rsidR="00FA4518" w:rsidRPr="003736D8" w:rsidRDefault="00BF778A" w:rsidP="00FF41B2">
            <w:pPr>
              <w:jc w:val="center"/>
              <w:rPr>
                <w:rFonts w:eastAsia="Calibri"/>
              </w:rPr>
            </w:pPr>
            <w:r>
              <w:rPr>
                <w:rFonts w:eastAsia="Calibri"/>
              </w:rPr>
              <w:t>2</w:t>
            </w:r>
          </w:p>
        </w:tc>
        <w:tc>
          <w:tcPr>
            <w:tcW w:w="851" w:type="dxa"/>
            <w:tcBorders>
              <w:top w:val="single" w:sz="4" w:space="0" w:color="00000A"/>
              <w:left w:val="single" w:sz="4" w:space="0" w:color="00000A"/>
              <w:bottom w:val="single" w:sz="4" w:space="0" w:color="00000A"/>
              <w:right w:val="single" w:sz="4" w:space="0" w:color="00000A"/>
            </w:tcBorders>
            <w:vAlign w:val="center"/>
            <w:hideMark/>
          </w:tcPr>
          <w:p w14:paraId="5F95E830" w14:textId="7A0D0EE5" w:rsidR="00FA4518" w:rsidRPr="003736D8" w:rsidRDefault="00BF778A" w:rsidP="00FF41B2">
            <w:pPr>
              <w:jc w:val="center"/>
              <w:rPr>
                <w:rFonts w:eastAsia="Calibri"/>
              </w:rPr>
            </w:pPr>
            <w:r>
              <w:rPr>
                <w:rFonts w:eastAsia="Calibri"/>
              </w:rPr>
              <w:t>3</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4F95261" w14:textId="359FD72C" w:rsidR="00FA4518" w:rsidRPr="003736D8" w:rsidRDefault="006F0387" w:rsidP="00FF41B2">
            <w:pPr>
              <w:jc w:val="center"/>
              <w:rPr>
                <w:rFonts w:eastAsia="Calibri"/>
              </w:rPr>
            </w:pPr>
            <w:r>
              <w:rPr>
                <w:rFonts w:eastAsia="Calibri"/>
              </w:rPr>
              <w:t>4</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3BDA1E04" w14:textId="55019D14" w:rsidR="00FA4518" w:rsidRPr="003736D8" w:rsidRDefault="006F0387" w:rsidP="00FF41B2">
            <w:pPr>
              <w:jc w:val="center"/>
              <w:rPr>
                <w:rFonts w:eastAsia="Calibri"/>
              </w:rPr>
            </w:pPr>
            <w:r>
              <w:rPr>
                <w:rFonts w:eastAsia="Calibri"/>
              </w:rPr>
              <w:t>5</w:t>
            </w:r>
          </w:p>
        </w:tc>
        <w:tc>
          <w:tcPr>
            <w:tcW w:w="2234" w:type="dxa"/>
            <w:gridSpan w:val="2"/>
            <w:tcBorders>
              <w:top w:val="single" w:sz="4" w:space="0" w:color="00000A"/>
              <w:left w:val="single" w:sz="4" w:space="0" w:color="00000A"/>
              <w:bottom w:val="single" w:sz="4" w:space="0" w:color="00000A"/>
              <w:right w:val="single" w:sz="4" w:space="0" w:color="00000A"/>
            </w:tcBorders>
            <w:vAlign w:val="center"/>
          </w:tcPr>
          <w:p w14:paraId="39BE63EF" w14:textId="5F01B747" w:rsidR="00FA4518" w:rsidRPr="003736D8" w:rsidRDefault="006F0387" w:rsidP="00FF41B2">
            <w:pPr>
              <w:jc w:val="center"/>
              <w:rPr>
                <w:rFonts w:eastAsia="Calibri"/>
              </w:rPr>
            </w:pPr>
            <w:r>
              <w:rPr>
                <w:rFonts w:eastAsia="Calibri"/>
              </w:rPr>
              <w:t>6</w:t>
            </w:r>
          </w:p>
          <w:p w14:paraId="580C918D" w14:textId="77777777" w:rsidR="00FA4518" w:rsidRPr="003736D8" w:rsidRDefault="00FA4518" w:rsidP="00FF41B2">
            <w:pPr>
              <w:jc w:val="center"/>
              <w:rPr>
                <w:rFonts w:eastAsia="Calibri"/>
              </w:rPr>
            </w:pPr>
          </w:p>
          <w:p w14:paraId="7538C43B" w14:textId="77777777" w:rsidR="00FA4518" w:rsidRPr="003736D8" w:rsidRDefault="00FA4518" w:rsidP="00FF41B2">
            <w:pPr>
              <w:jc w:val="center"/>
              <w:rPr>
                <w:rFonts w:eastAsia="Calibri"/>
              </w:rPr>
            </w:pPr>
          </w:p>
        </w:tc>
      </w:tr>
      <w:tr w:rsidR="00FA4518" w:rsidRPr="003736D8" w14:paraId="1CD1801D" w14:textId="77777777" w:rsidTr="00B91301">
        <w:trPr>
          <w:cantSplit/>
          <w:trHeight w:val="141"/>
        </w:trPr>
        <w:tc>
          <w:tcPr>
            <w:tcW w:w="2586" w:type="dxa"/>
            <w:tcBorders>
              <w:top w:val="single" w:sz="4" w:space="0" w:color="00000A"/>
              <w:left w:val="single" w:sz="4" w:space="0" w:color="00000A"/>
              <w:bottom w:val="single" w:sz="4" w:space="0" w:color="00000A"/>
              <w:right w:val="single" w:sz="4" w:space="0" w:color="00000A"/>
            </w:tcBorders>
            <w:vAlign w:val="center"/>
          </w:tcPr>
          <w:p w14:paraId="00E08FE6" w14:textId="77777777" w:rsidR="00FA4518" w:rsidRPr="003736D8" w:rsidRDefault="00FA4518" w:rsidP="00FF41B2">
            <w:pPr>
              <w:jc w:val="center"/>
            </w:pPr>
          </w:p>
        </w:tc>
        <w:tc>
          <w:tcPr>
            <w:tcW w:w="850" w:type="dxa"/>
            <w:tcBorders>
              <w:top w:val="single" w:sz="4" w:space="0" w:color="00000A"/>
              <w:left w:val="single" w:sz="4" w:space="0" w:color="00000A"/>
              <w:right w:val="single" w:sz="4" w:space="0" w:color="00000A"/>
            </w:tcBorders>
            <w:vAlign w:val="center"/>
          </w:tcPr>
          <w:p w14:paraId="41FD1A49" w14:textId="2CA0EE4F" w:rsidR="00FA4518" w:rsidRPr="003736D8" w:rsidRDefault="00230C39" w:rsidP="00FF41B2">
            <w:pPr>
              <w:jc w:val="center"/>
            </w:pPr>
            <w:r>
              <w:t>одиниця</w:t>
            </w:r>
          </w:p>
        </w:tc>
        <w:tc>
          <w:tcPr>
            <w:tcW w:w="851" w:type="dxa"/>
            <w:tcBorders>
              <w:top w:val="single" w:sz="4" w:space="0" w:color="00000A"/>
              <w:left w:val="single" w:sz="4" w:space="0" w:color="00000A"/>
              <w:right w:val="single" w:sz="4" w:space="0" w:color="00000A"/>
            </w:tcBorders>
            <w:vAlign w:val="center"/>
          </w:tcPr>
          <w:p w14:paraId="25E6310C" w14:textId="34E3262A" w:rsidR="00FA4518" w:rsidRPr="003736D8" w:rsidRDefault="00230C39" w:rsidP="00FF41B2">
            <w:pPr>
              <w:jc w:val="center"/>
            </w:pPr>
            <w:r>
              <w:t>1</w:t>
            </w:r>
          </w:p>
        </w:tc>
        <w:tc>
          <w:tcPr>
            <w:tcW w:w="1701" w:type="dxa"/>
            <w:tcBorders>
              <w:top w:val="single" w:sz="4" w:space="0" w:color="00000A"/>
              <w:left w:val="single" w:sz="4" w:space="0" w:color="00000A"/>
              <w:right w:val="single" w:sz="4" w:space="0" w:color="00000A"/>
            </w:tcBorders>
            <w:vAlign w:val="center"/>
          </w:tcPr>
          <w:p w14:paraId="0AF46617" w14:textId="77777777" w:rsidR="00FA4518" w:rsidRPr="003736D8" w:rsidRDefault="00FA4518" w:rsidP="00FF41B2">
            <w:pPr>
              <w:jc w:val="center"/>
            </w:pPr>
          </w:p>
        </w:tc>
        <w:tc>
          <w:tcPr>
            <w:tcW w:w="1984" w:type="dxa"/>
            <w:tcBorders>
              <w:top w:val="single" w:sz="4" w:space="0" w:color="00000A"/>
              <w:left w:val="single" w:sz="4" w:space="0" w:color="00000A"/>
              <w:right w:val="single" w:sz="4" w:space="0" w:color="00000A"/>
            </w:tcBorders>
          </w:tcPr>
          <w:p w14:paraId="5CFD33D4" w14:textId="77777777" w:rsidR="00FA4518" w:rsidRPr="003736D8" w:rsidRDefault="00FA4518" w:rsidP="00FF41B2">
            <w:pPr>
              <w:ind w:hanging="21"/>
              <w:jc w:val="center"/>
            </w:pPr>
          </w:p>
        </w:tc>
        <w:tc>
          <w:tcPr>
            <w:tcW w:w="2234" w:type="dxa"/>
            <w:gridSpan w:val="2"/>
            <w:tcBorders>
              <w:top w:val="single" w:sz="4" w:space="0" w:color="00000A"/>
              <w:left w:val="single" w:sz="4" w:space="0" w:color="00000A"/>
              <w:right w:val="single" w:sz="4" w:space="0" w:color="00000A"/>
            </w:tcBorders>
          </w:tcPr>
          <w:p w14:paraId="78BA440C" w14:textId="77777777" w:rsidR="00FA4518" w:rsidRPr="003736D8" w:rsidRDefault="00FA4518" w:rsidP="00FF41B2">
            <w:pPr>
              <w:jc w:val="center"/>
            </w:pPr>
          </w:p>
        </w:tc>
      </w:tr>
      <w:tr w:rsidR="00FA4518" w:rsidRPr="003736D8" w14:paraId="2D386920" w14:textId="77777777" w:rsidTr="00B91301">
        <w:trPr>
          <w:cantSplit/>
          <w:trHeight w:val="138"/>
        </w:trPr>
        <w:tc>
          <w:tcPr>
            <w:tcW w:w="2586" w:type="dxa"/>
            <w:tcBorders>
              <w:top w:val="single" w:sz="4" w:space="0" w:color="00000A"/>
              <w:left w:val="single" w:sz="4" w:space="0" w:color="00000A"/>
              <w:bottom w:val="single" w:sz="4" w:space="0" w:color="00000A"/>
              <w:right w:val="single" w:sz="4" w:space="0" w:color="00000A"/>
            </w:tcBorders>
            <w:vAlign w:val="center"/>
          </w:tcPr>
          <w:p w14:paraId="48093276" w14:textId="77777777" w:rsidR="00FA4518" w:rsidRPr="003736D8" w:rsidRDefault="00FA4518" w:rsidP="00FF41B2">
            <w:pPr>
              <w:jc w:val="center"/>
            </w:pPr>
          </w:p>
        </w:tc>
        <w:tc>
          <w:tcPr>
            <w:tcW w:w="850" w:type="dxa"/>
            <w:tcBorders>
              <w:left w:val="single" w:sz="4" w:space="0" w:color="00000A"/>
              <w:right w:val="single" w:sz="4" w:space="0" w:color="00000A"/>
            </w:tcBorders>
            <w:vAlign w:val="center"/>
          </w:tcPr>
          <w:p w14:paraId="23E1C717" w14:textId="77777777" w:rsidR="00FA4518" w:rsidRPr="003736D8" w:rsidRDefault="00FA4518" w:rsidP="00FF41B2">
            <w:pPr>
              <w:jc w:val="center"/>
            </w:pPr>
          </w:p>
        </w:tc>
        <w:tc>
          <w:tcPr>
            <w:tcW w:w="851" w:type="dxa"/>
            <w:tcBorders>
              <w:left w:val="single" w:sz="4" w:space="0" w:color="00000A"/>
              <w:right w:val="single" w:sz="4" w:space="0" w:color="00000A"/>
            </w:tcBorders>
            <w:vAlign w:val="center"/>
          </w:tcPr>
          <w:p w14:paraId="279F7840" w14:textId="77777777" w:rsidR="00FA4518" w:rsidRPr="003736D8" w:rsidRDefault="00FA4518" w:rsidP="00FF41B2">
            <w:pPr>
              <w:jc w:val="center"/>
            </w:pPr>
          </w:p>
        </w:tc>
        <w:tc>
          <w:tcPr>
            <w:tcW w:w="1701" w:type="dxa"/>
            <w:tcBorders>
              <w:left w:val="single" w:sz="4" w:space="0" w:color="00000A"/>
              <w:right w:val="single" w:sz="4" w:space="0" w:color="00000A"/>
            </w:tcBorders>
            <w:vAlign w:val="center"/>
          </w:tcPr>
          <w:p w14:paraId="2BD50040" w14:textId="77777777" w:rsidR="00FA4518" w:rsidRPr="003736D8" w:rsidRDefault="00FA4518" w:rsidP="00FF41B2">
            <w:pPr>
              <w:jc w:val="center"/>
            </w:pPr>
          </w:p>
        </w:tc>
        <w:tc>
          <w:tcPr>
            <w:tcW w:w="1984" w:type="dxa"/>
            <w:tcBorders>
              <w:left w:val="single" w:sz="4" w:space="0" w:color="00000A"/>
              <w:right w:val="single" w:sz="4" w:space="0" w:color="00000A"/>
            </w:tcBorders>
          </w:tcPr>
          <w:p w14:paraId="2577584A" w14:textId="77777777" w:rsidR="00FA4518" w:rsidRPr="003736D8" w:rsidRDefault="00FA4518" w:rsidP="00FF41B2">
            <w:pPr>
              <w:ind w:hanging="21"/>
              <w:jc w:val="center"/>
            </w:pPr>
          </w:p>
        </w:tc>
        <w:tc>
          <w:tcPr>
            <w:tcW w:w="2234" w:type="dxa"/>
            <w:gridSpan w:val="2"/>
            <w:tcBorders>
              <w:left w:val="single" w:sz="4" w:space="0" w:color="00000A"/>
              <w:right w:val="single" w:sz="4" w:space="0" w:color="00000A"/>
            </w:tcBorders>
          </w:tcPr>
          <w:p w14:paraId="6E82DBD5" w14:textId="77777777" w:rsidR="00FA4518" w:rsidRPr="003736D8" w:rsidRDefault="00FA4518" w:rsidP="00FF41B2">
            <w:pPr>
              <w:jc w:val="center"/>
            </w:pPr>
          </w:p>
        </w:tc>
      </w:tr>
      <w:tr w:rsidR="00CB658D" w:rsidRPr="003736D8" w14:paraId="32198167" w14:textId="77777777" w:rsidTr="00FF41B2">
        <w:trPr>
          <w:gridAfter w:val="1"/>
          <w:wAfter w:w="16" w:type="dxa"/>
          <w:trHeight w:val="230"/>
        </w:trPr>
        <w:tc>
          <w:tcPr>
            <w:tcW w:w="7972" w:type="dxa"/>
            <w:gridSpan w:val="5"/>
            <w:tcBorders>
              <w:top w:val="single" w:sz="4" w:space="0" w:color="00000A"/>
              <w:left w:val="single" w:sz="4" w:space="0" w:color="00000A"/>
              <w:bottom w:val="single" w:sz="4" w:space="0" w:color="00000A"/>
              <w:right w:val="single" w:sz="4" w:space="0" w:color="00000A"/>
            </w:tcBorders>
            <w:hideMark/>
          </w:tcPr>
          <w:p w14:paraId="1DC8DB0D" w14:textId="340041EA" w:rsidR="00CB658D" w:rsidRPr="003736D8" w:rsidRDefault="00CB658D" w:rsidP="00CB658D">
            <w:pPr>
              <w:jc w:val="right"/>
              <w:rPr>
                <w:b/>
              </w:rPr>
            </w:pPr>
            <w:r w:rsidRPr="0091079E">
              <w:rPr>
                <w:rFonts w:eastAsia="Calibri"/>
                <w:b/>
              </w:rPr>
              <w:t>Всього без ПДВ</w:t>
            </w:r>
          </w:p>
        </w:tc>
        <w:tc>
          <w:tcPr>
            <w:tcW w:w="2218" w:type="dxa"/>
            <w:tcBorders>
              <w:top w:val="single" w:sz="4" w:space="0" w:color="00000A"/>
              <w:left w:val="single" w:sz="4" w:space="0" w:color="00000A"/>
              <w:bottom w:val="single" w:sz="4" w:space="0" w:color="00000A"/>
              <w:right w:val="single" w:sz="4" w:space="0" w:color="00000A"/>
            </w:tcBorders>
          </w:tcPr>
          <w:p w14:paraId="3D88545E" w14:textId="77777777" w:rsidR="00CB658D" w:rsidRPr="003736D8" w:rsidRDefault="00CB658D" w:rsidP="00CB658D">
            <w:pPr>
              <w:jc w:val="center"/>
            </w:pPr>
          </w:p>
        </w:tc>
      </w:tr>
      <w:tr w:rsidR="00CB658D" w:rsidRPr="003736D8" w14:paraId="772D3BD5" w14:textId="77777777" w:rsidTr="00FF41B2">
        <w:trPr>
          <w:gridAfter w:val="1"/>
          <w:wAfter w:w="16" w:type="dxa"/>
          <w:trHeight w:val="158"/>
        </w:trPr>
        <w:tc>
          <w:tcPr>
            <w:tcW w:w="7972" w:type="dxa"/>
            <w:gridSpan w:val="5"/>
            <w:tcBorders>
              <w:top w:val="single" w:sz="4" w:space="0" w:color="00000A"/>
              <w:left w:val="single" w:sz="4" w:space="0" w:color="00000A"/>
              <w:bottom w:val="single" w:sz="4" w:space="0" w:color="00000A"/>
              <w:right w:val="single" w:sz="4" w:space="0" w:color="00000A"/>
            </w:tcBorders>
            <w:hideMark/>
          </w:tcPr>
          <w:p w14:paraId="17860B6F" w14:textId="18652554" w:rsidR="00CB658D" w:rsidRPr="003736D8" w:rsidRDefault="00CB658D" w:rsidP="00CB658D">
            <w:pPr>
              <w:jc w:val="right"/>
              <w:rPr>
                <w:b/>
              </w:rPr>
            </w:pPr>
            <w:r w:rsidRPr="0091079E">
              <w:rPr>
                <w:rFonts w:eastAsia="Calibri"/>
                <w:b/>
              </w:rPr>
              <w:t>ПДВ</w:t>
            </w:r>
          </w:p>
        </w:tc>
        <w:tc>
          <w:tcPr>
            <w:tcW w:w="2218" w:type="dxa"/>
            <w:tcBorders>
              <w:top w:val="single" w:sz="4" w:space="0" w:color="00000A"/>
              <w:left w:val="single" w:sz="4" w:space="0" w:color="00000A"/>
              <w:bottom w:val="single" w:sz="4" w:space="0" w:color="00000A"/>
              <w:right w:val="single" w:sz="4" w:space="0" w:color="00000A"/>
            </w:tcBorders>
          </w:tcPr>
          <w:p w14:paraId="0C7171F3" w14:textId="77777777" w:rsidR="00CB658D" w:rsidRPr="003736D8" w:rsidRDefault="00CB658D" w:rsidP="00CB658D">
            <w:pPr>
              <w:jc w:val="center"/>
            </w:pPr>
          </w:p>
        </w:tc>
      </w:tr>
      <w:tr w:rsidR="00CB658D" w:rsidRPr="003736D8" w14:paraId="2C860758" w14:textId="77777777" w:rsidTr="00FF41B2">
        <w:trPr>
          <w:gridAfter w:val="1"/>
          <w:wAfter w:w="16" w:type="dxa"/>
          <w:trHeight w:val="255"/>
        </w:trPr>
        <w:tc>
          <w:tcPr>
            <w:tcW w:w="7972" w:type="dxa"/>
            <w:gridSpan w:val="5"/>
            <w:tcBorders>
              <w:top w:val="single" w:sz="4" w:space="0" w:color="00000A"/>
              <w:left w:val="single" w:sz="4" w:space="0" w:color="00000A"/>
              <w:bottom w:val="single" w:sz="4" w:space="0" w:color="00000A"/>
              <w:right w:val="single" w:sz="4" w:space="0" w:color="00000A"/>
            </w:tcBorders>
            <w:hideMark/>
          </w:tcPr>
          <w:p w14:paraId="1D5D624D" w14:textId="273AA2AD" w:rsidR="00CB658D" w:rsidRPr="003736D8" w:rsidRDefault="00CB658D" w:rsidP="00CB658D">
            <w:pPr>
              <w:jc w:val="right"/>
              <w:rPr>
                <w:b/>
              </w:rPr>
            </w:pPr>
            <w:r w:rsidRPr="0091079E">
              <w:rPr>
                <w:rFonts w:eastAsia="Calibri"/>
                <w:b/>
              </w:rPr>
              <w:t>Всього з ПДВ</w:t>
            </w:r>
          </w:p>
        </w:tc>
        <w:tc>
          <w:tcPr>
            <w:tcW w:w="2218" w:type="dxa"/>
            <w:tcBorders>
              <w:top w:val="single" w:sz="4" w:space="0" w:color="00000A"/>
              <w:left w:val="single" w:sz="4" w:space="0" w:color="00000A"/>
              <w:bottom w:val="single" w:sz="4" w:space="0" w:color="00000A"/>
              <w:right w:val="single" w:sz="4" w:space="0" w:color="00000A"/>
            </w:tcBorders>
          </w:tcPr>
          <w:p w14:paraId="2290EAA2" w14:textId="77777777" w:rsidR="00CB658D" w:rsidRPr="003736D8" w:rsidRDefault="00CB658D" w:rsidP="00CB658D">
            <w:pPr>
              <w:jc w:val="center"/>
            </w:pPr>
          </w:p>
        </w:tc>
      </w:tr>
    </w:tbl>
    <w:p w14:paraId="186784DA" w14:textId="77777777" w:rsidR="00F45B2D" w:rsidRPr="003736D8" w:rsidRDefault="00F45B2D" w:rsidP="00F45B2D">
      <w:pPr>
        <w:ind w:firstLine="246"/>
      </w:pPr>
      <w:r w:rsidRPr="003736D8">
        <w:t>*ПДВ нараховується у випадках, передбачених законодавством України.</w:t>
      </w:r>
    </w:p>
    <w:p w14:paraId="5B505854" w14:textId="77777777" w:rsidR="00A064A9" w:rsidRPr="006A1613" w:rsidRDefault="00A064A9" w:rsidP="00A064A9">
      <w:pPr>
        <w:jc w:val="both"/>
      </w:pPr>
    </w:p>
    <w:p w14:paraId="34597624" w14:textId="77777777" w:rsidR="00A064A9" w:rsidRPr="006A1613" w:rsidRDefault="00A064A9" w:rsidP="00A064A9">
      <w:pPr>
        <w:jc w:val="both"/>
      </w:pPr>
      <w:r w:rsidRPr="006A1613">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1624EF" w14:textId="77777777" w:rsidR="00A064A9" w:rsidRPr="006A1613" w:rsidRDefault="00A064A9" w:rsidP="00A064A9">
      <w:pPr>
        <w:jc w:val="both"/>
      </w:pPr>
      <w:r w:rsidRPr="006A1613">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793C734" w14:textId="77777777" w:rsidR="00A064A9" w:rsidRPr="006A1613" w:rsidRDefault="00A064A9" w:rsidP="00A064A9">
      <w:pPr>
        <w:jc w:val="both"/>
      </w:pPr>
      <w:r w:rsidRPr="006A1613">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B4E02AF" w14:textId="77777777" w:rsidR="00A064A9" w:rsidRPr="006A1613" w:rsidRDefault="00A064A9" w:rsidP="00A064A9">
      <w:pPr>
        <w:jc w:val="both"/>
      </w:pPr>
      <w:r w:rsidRPr="006A1613">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AC9E9E2" w14:textId="77777777" w:rsidR="00A064A9" w:rsidRPr="006A1613" w:rsidRDefault="00A064A9" w:rsidP="00A064A9">
      <w:pPr>
        <w:jc w:val="both"/>
      </w:pPr>
      <w:r w:rsidRPr="006A1613">
        <w:t xml:space="preserve">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6A1613">
        <w:lastRenderedPageBreak/>
        <w:t>для укладення договору може бути продовжений до 60 днів.</w:t>
      </w:r>
    </w:p>
    <w:p w14:paraId="0F1E7C0A" w14:textId="77777777" w:rsidR="00A064A9" w:rsidRPr="006A1613" w:rsidRDefault="00A064A9" w:rsidP="00A064A9">
      <w:pPr>
        <w:jc w:val="both"/>
      </w:pPr>
      <w:r w:rsidRPr="006A1613">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89458E" w14:textId="77777777" w:rsidR="00A064A9" w:rsidRPr="006A1613" w:rsidRDefault="00A064A9" w:rsidP="00A064A9">
      <w:pPr>
        <w:rPr>
          <w:i/>
          <w:lang w:eastAsia="ru-RU"/>
        </w:rPr>
      </w:pPr>
    </w:p>
    <w:p w14:paraId="5B10F81B" w14:textId="77777777" w:rsidR="00D6767D" w:rsidRPr="003736D8" w:rsidRDefault="00D6767D" w:rsidP="00043383">
      <w:pPr>
        <w:jc w:val="both"/>
      </w:pPr>
    </w:p>
    <w:p w14:paraId="350B0B10" w14:textId="77777777" w:rsidR="00D6767D" w:rsidRPr="003736D8" w:rsidRDefault="00D6767D" w:rsidP="00881F4A">
      <w:pPr>
        <w:jc w:val="center"/>
      </w:pPr>
      <w:r w:rsidRPr="003736D8">
        <w:t>Посада керівника учасника або уповноваженої ним особи)       (підпис)    (ініціали та прізвище)</w:t>
      </w:r>
    </w:p>
    <w:p w14:paraId="7D131F41" w14:textId="6F29C086" w:rsidR="00D6767D" w:rsidRDefault="00D6767D" w:rsidP="00043383">
      <w:pPr>
        <w:keepNext/>
        <w:autoSpaceDE w:val="0"/>
        <w:autoSpaceDN w:val="0"/>
        <w:adjustRightInd w:val="0"/>
        <w:outlineLvl w:val="1"/>
      </w:pPr>
    </w:p>
    <w:p w14:paraId="2FCBB5DD" w14:textId="77777777" w:rsidR="00D6767D" w:rsidRDefault="00D6767D" w:rsidP="00043383">
      <w:pPr>
        <w:widowControl/>
        <w:suppressAutoHyphens w:val="0"/>
      </w:pPr>
      <w:r>
        <w:br w:type="page"/>
      </w:r>
    </w:p>
    <w:p w14:paraId="22FAE728" w14:textId="77777777" w:rsidR="00D6767D" w:rsidRPr="00903973" w:rsidRDefault="00D6767D" w:rsidP="00043383">
      <w:pPr>
        <w:keepNext/>
        <w:autoSpaceDE w:val="0"/>
        <w:autoSpaceDN w:val="0"/>
        <w:adjustRightInd w:val="0"/>
        <w:ind w:left="284" w:right="425"/>
        <w:jc w:val="right"/>
        <w:outlineLvl w:val="1"/>
        <w:rPr>
          <w:b/>
        </w:rPr>
      </w:pPr>
      <w:r w:rsidRPr="00903973">
        <w:rPr>
          <w:b/>
        </w:rPr>
        <w:lastRenderedPageBreak/>
        <w:t xml:space="preserve">Додаток № </w:t>
      </w:r>
      <w:r>
        <w:rPr>
          <w:b/>
        </w:rPr>
        <w:t>6</w:t>
      </w:r>
    </w:p>
    <w:p w14:paraId="0E829D4F" w14:textId="77777777" w:rsidR="00D6767D" w:rsidRDefault="00D6767D" w:rsidP="00043383">
      <w:pPr>
        <w:ind w:left="284" w:right="425"/>
        <w:jc w:val="right"/>
        <w:rPr>
          <w:b/>
          <w:bCs/>
          <w:lang w:eastAsia="ru-RU"/>
        </w:rPr>
      </w:pPr>
      <w:r w:rsidRPr="00903973">
        <w:rPr>
          <w:b/>
          <w:bCs/>
          <w:lang w:eastAsia="ru-RU"/>
        </w:rPr>
        <w:t>до тендерної документації</w:t>
      </w:r>
    </w:p>
    <w:p w14:paraId="161C2D2A" w14:textId="77777777" w:rsidR="00137095" w:rsidRPr="00903973" w:rsidRDefault="00137095" w:rsidP="00043383">
      <w:pPr>
        <w:ind w:left="284" w:right="425"/>
        <w:jc w:val="right"/>
        <w:rPr>
          <w:b/>
          <w:bCs/>
          <w:lang w:eastAsia="ru-RU"/>
        </w:rPr>
      </w:pPr>
    </w:p>
    <w:p w14:paraId="0FE3F503" w14:textId="74390CD0" w:rsidR="00D6767D" w:rsidRPr="00386809" w:rsidRDefault="0006739B" w:rsidP="00386809">
      <w:pPr>
        <w:tabs>
          <w:tab w:val="left" w:pos="426"/>
          <w:tab w:val="left" w:pos="567"/>
          <w:tab w:val="left" w:pos="851"/>
          <w:tab w:val="left" w:pos="1134"/>
          <w:tab w:val="left" w:pos="1418"/>
          <w:tab w:val="left" w:pos="1701"/>
          <w:tab w:val="left" w:pos="3645"/>
          <w:tab w:val="left" w:pos="8222"/>
        </w:tabs>
        <w:contextualSpacing/>
        <w:jc w:val="center"/>
        <w:rPr>
          <w:b/>
          <w:bCs/>
        </w:rPr>
      </w:pPr>
      <w:r w:rsidRPr="00156333">
        <w:rPr>
          <w:b/>
        </w:rPr>
        <w:t>ПЕРЕЛІК ДОКУМЕНТІВ, ЯКІ МАЮТЬ БУТИ НАДАНІ У СКЛАДІ ТЕНДЕРНОЇ ПРОПОЗИЦІЇ</w:t>
      </w:r>
      <w:r w:rsidRPr="00156333">
        <w:rPr>
          <w:b/>
          <w:bCs/>
        </w:rPr>
        <w:t>:</w:t>
      </w:r>
    </w:p>
    <w:p w14:paraId="373B1D73" w14:textId="77777777" w:rsidR="00D6767D" w:rsidRPr="00903973" w:rsidRDefault="00D6767D" w:rsidP="00043383">
      <w:pPr>
        <w:autoSpaceDE w:val="0"/>
        <w:ind w:left="284" w:right="425"/>
        <w:jc w:val="center"/>
      </w:pPr>
    </w:p>
    <w:p w14:paraId="71E5A8CE" w14:textId="4BAD8957" w:rsidR="00D6767D" w:rsidRPr="00903973" w:rsidRDefault="00D6767D" w:rsidP="00386809">
      <w:pPr>
        <w:ind w:right="425" w:firstLine="709"/>
        <w:contextualSpacing/>
        <w:jc w:val="both"/>
      </w:pPr>
      <w:r w:rsidRPr="00903973">
        <w:rPr>
          <w:b/>
        </w:rPr>
        <w:t>1.</w:t>
      </w:r>
      <w:r w:rsidRPr="00903973">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C4E98">
        <w:t xml:space="preserve"> та договору про закупівлю</w:t>
      </w:r>
      <w:r w:rsidRPr="00903973">
        <w:t xml:space="preserve"> (</w:t>
      </w:r>
      <w:r w:rsidRPr="00903973">
        <w:rPr>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903973">
        <w:t>копією</w:t>
      </w:r>
      <w:r w:rsidRPr="00903973">
        <w:rPr>
          <w:bCs/>
          <w:spacing w:val="2"/>
        </w:rPr>
        <w:t xml:space="preserve"> довідки про присвоєння ідентифікаційного номеру/реєстраційного номеру облікової картки платника податків, а </w:t>
      </w:r>
      <w:r w:rsidRPr="00903973">
        <w:rPr>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1289D37C" w14:textId="77777777" w:rsidR="00D6767D" w:rsidRPr="00903973" w:rsidRDefault="00D6767D" w:rsidP="00386809">
      <w:pPr>
        <w:ind w:right="425" w:firstLine="709"/>
        <w:contextualSpacing/>
        <w:jc w:val="both"/>
      </w:pPr>
      <w:r w:rsidRPr="00903973">
        <w:rPr>
          <w:b/>
        </w:rPr>
        <w:t xml:space="preserve"> 2.</w:t>
      </w:r>
      <w:r w:rsidRPr="00903973">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903973">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903973">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C82FE35" w14:textId="77777777" w:rsidR="00D6767D" w:rsidRDefault="00D6767D" w:rsidP="00386809">
      <w:pPr>
        <w:ind w:right="425" w:firstLine="709"/>
        <w:contextualSpacing/>
        <w:jc w:val="both"/>
        <w:rPr>
          <w:bCs/>
        </w:rPr>
      </w:pPr>
      <w:r w:rsidRPr="00903973">
        <w:t xml:space="preserve"> </w:t>
      </w:r>
      <w:r w:rsidRPr="00903973">
        <w:rPr>
          <w:b/>
        </w:rPr>
        <w:t>3.</w:t>
      </w:r>
      <w:r w:rsidRPr="00903973">
        <w:t xml:space="preserve"> </w:t>
      </w:r>
      <w:r w:rsidRPr="00903973">
        <w:rPr>
          <w:bCs/>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85F2001" w14:textId="1ABBA7B7" w:rsidR="00D6767D" w:rsidRDefault="00D6767D" w:rsidP="00386809">
      <w:pPr>
        <w:ind w:right="425" w:firstLine="709"/>
        <w:contextualSpacing/>
        <w:jc w:val="both"/>
        <w:rPr>
          <w:bCs/>
        </w:rPr>
      </w:pPr>
      <w:r w:rsidRPr="00A823C2">
        <w:rPr>
          <w:bCs/>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C1DE3C2" w14:textId="0DC93A4C" w:rsidR="00FF41B2" w:rsidRPr="00903973" w:rsidRDefault="00FF41B2" w:rsidP="00386809">
      <w:pPr>
        <w:ind w:right="425" w:firstLine="709"/>
        <w:contextualSpacing/>
        <w:jc w:val="both"/>
        <w:rPr>
          <w:bCs/>
        </w:rPr>
      </w:pPr>
      <w:r w:rsidRPr="00FF41B2">
        <w:rPr>
          <w:rFonts w:cs="Lohit Devanagari"/>
          <w:b/>
          <w:bCs/>
          <w:color w:val="00000A"/>
          <w:lang w:eastAsia="zh-CN" w:bidi="hi-IN"/>
        </w:rPr>
        <w:t>4</w:t>
      </w:r>
      <w:r>
        <w:rPr>
          <w:bCs/>
        </w:rPr>
        <w:t xml:space="preserve">. </w:t>
      </w:r>
      <w:r w:rsidR="00651A8F">
        <w:rPr>
          <w:bCs/>
        </w:rPr>
        <w:t xml:space="preserve">Копію </w:t>
      </w:r>
      <w:r>
        <w:rPr>
          <w:bCs/>
        </w:rPr>
        <w:t>В</w:t>
      </w:r>
      <w:r w:rsidRPr="009A40C1">
        <w:t>итяг</w:t>
      </w:r>
      <w:r w:rsidR="00651A8F">
        <w:t>у</w:t>
      </w:r>
      <w:r>
        <w:t xml:space="preserve"> з Є</w:t>
      </w:r>
      <w:r w:rsidRPr="009A40C1">
        <w:t>диного державного реєстру юридичних осіб,</w:t>
      </w:r>
      <w:r w:rsidR="00417FB7">
        <w:t xml:space="preserve"> </w:t>
      </w:r>
      <w:r w:rsidRPr="009A40C1">
        <w:t>фізичних осіб-підприємців  та громадських формувань</w:t>
      </w:r>
      <w:r w:rsidR="00417FB7">
        <w:t>.</w:t>
      </w:r>
    </w:p>
    <w:p w14:paraId="1E399349" w14:textId="2EE53DE0" w:rsidR="00D27B01" w:rsidRPr="00DA1B39" w:rsidRDefault="00417FB7" w:rsidP="00386809">
      <w:pPr>
        <w:ind w:right="425" w:firstLine="709"/>
        <w:jc w:val="both"/>
        <w:rPr>
          <w:rFonts w:cs="Lohit Devanagari"/>
          <w:color w:val="00000A"/>
          <w:lang w:eastAsia="zh-CN" w:bidi="hi-IN"/>
        </w:rPr>
      </w:pPr>
      <w:r>
        <w:rPr>
          <w:rFonts w:cs="Lohit Devanagari"/>
          <w:b/>
          <w:bCs/>
          <w:color w:val="00000A"/>
          <w:lang w:eastAsia="zh-CN" w:bidi="hi-IN"/>
        </w:rPr>
        <w:t>5</w:t>
      </w:r>
      <w:r w:rsidR="00D27B01" w:rsidRPr="00D27B01">
        <w:rPr>
          <w:rFonts w:cs="Lohit Devanagari"/>
          <w:b/>
          <w:bCs/>
          <w:color w:val="00000A"/>
          <w:lang w:eastAsia="zh-CN" w:bidi="hi-IN"/>
        </w:rPr>
        <w:t>.</w:t>
      </w:r>
      <w:r w:rsidR="00D27B01">
        <w:rPr>
          <w:rFonts w:cs="Lohit Devanagari"/>
          <w:color w:val="00000A"/>
          <w:lang w:eastAsia="zh-CN" w:bidi="hi-IN"/>
        </w:rPr>
        <w:t xml:space="preserve"> </w:t>
      </w:r>
      <w:r w:rsidR="002211E4" w:rsidRPr="006F1642">
        <w:rPr>
          <w:color w:val="000000"/>
        </w:rPr>
        <w:t>Довідка довільної</w:t>
      </w:r>
      <w:r w:rsidR="002211E4">
        <w:rPr>
          <w:color w:val="000000"/>
        </w:rPr>
        <w:t xml:space="preserve"> форми, якою підтверджується відповідність запропонованого товару технічним, якісним та кількісним характеристикам предмета закупівлі, що є предметом закупівлі</w:t>
      </w:r>
      <w:r w:rsidR="00AB045A">
        <w:rPr>
          <w:color w:val="000000"/>
        </w:rPr>
        <w:t>,</w:t>
      </w:r>
      <w:r w:rsidR="002211E4">
        <w:rPr>
          <w:color w:val="000000"/>
        </w:rPr>
        <w:t xml:space="preserve"> з урахуванням вимог, наведених у Додатку</w:t>
      </w:r>
      <w:r w:rsidR="00425FE5">
        <w:rPr>
          <w:color w:val="000000"/>
        </w:rPr>
        <w:t xml:space="preserve"> № 3 до тендерної документації</w:t>
      </w:r>
      <w:r w:rsidR="002211E4">
        <w:rPr>
          <w:color w:val="000000"/>
        </w:rPr>
        <w:t>.</w:t>
      </w:r>
    </w:p>
    <w:p w14:paraId="2C3A04B6" w14:textId="09BE408D" w:rsidR="00D27B01" w:rsidRDefault="00417FB7" w:rsidP="00386809">
      <w:pPr>
        <w:ind w:right="425" w:firstLine="709"/>
        <w:jc w:val="both"/>
        <w:rPr>
          <w:rFonts w:cs="Lohit Devanagari"/>
          <w:color w:val="00000A"/>
          <w:lang w:eastAsia="zh-CN" w:bidi="hi-IN"/>
        </w:rPr>
      </w:pPr>
      <w:r>
        <w:rPr>
          <w:rFonts w:cs="Lohit Devanagari"/>
          <w:b/>
          <w:bCs/>
          <w:color w:val="00000A"/>
          <w:lang w:eastAsia="zh-CN" w:bidi="hi-IN"/>
        </w:rPr>
        <w:t>6</w:t>
      </w:r>
      <w:r w:rsidR="00D27B01">
        <w:rPr>
          <w:rFonts w:cs="Lohit Devanagari"/>
          <w:b/>
          <w:bCs/>
          <w:color w:val="00000A"/>
          <w:lang w:eastAsia="zh-CN" w:bidi="hi-IN"/>
        </w:rPr>
        <w:t>.</w:t>
      </w:r>
      <w:r w:rsidR="00D27B01">
        <w:rPr>
          <w:rFonts w:cs="Lohit Devanagari"/>
          <w:color w:val="00000A"/>
          <w:lang w:eastAsia="zh-CN" w:bidi="hi-IN"/>
        </w:rPr>
        <w:t xml:space="preserve"> Довідка (лист-згода) про те, що учасник погоджується з </w:t>
      </w:r>
      <w:r w:rsidR="00EB3875">
        <w:rPr>
          <w:rFonts w:cs="Lohit Devanagari"/>
          <w:color w:val="00000A"/>
          <w:lang w:eastAsia="zh-CN" w:bidi="hi-IN"/>
        </w:rPr>
        <w:t>проектом договору про закупівлю згідно Додатку 4 до тендерної документації.</w:t>
      </w:r>
    </w:p>
    <w:p w14:paraId="59BC00F5" w14:textId="582AE175" w:rsidR="00D6767D" w:rsidRPr="00903973" w:rsidRDefault="00417FB7" w:rsidP="00386809">
      <w:pPr>
        <w:tabs>
          <w:tab w:val="left" w:pos="567"/>
        </w:tabs>
        <w:autoSpaceDN w:val="0"/>
        <w:adjustRightInd w:val="0"/>
        <w:ind w:right="425" w:firstLine="709"/>
        <w:jc w:val="both"/>
        <w:rPr>
          <w:bCs/>
        </w:rPr>
      </w:pPr>
      <w:r>
        <w:rPr>
          <w:b/>
        </w:rPr>
        <w:t>7</w:t>
      </w:r>
      <w:r w:rsidR="00D6767D" w:rsidRPr="00903973">
        <w:rPr>
          <w:b/>
        </w:rPr>
        <w:t>.</w:t>
      </w:r>
      <w:r w:rsidR="00D6767D" w:rsidRPr="00903973">
        <w:t xml:space="preserve"> Відповідно до вимог пп.1 п.1 постанови Кабінету Міністрів України від 03.03.</w:t>
      </w:r>
      <w:r w:rsidR="0048449A">
        <w:t>2</w:t>
      </w:r>
      <w:r w:rsidR="00D6767D" w:rsidRPr="00903973">
        <w:t>022</w:t>
      </w:r>
      <w:r w:rsidR="0048449A">
        <w:t xml:space="preserve"> р.</w:t>
      </w:r>
      <w:r w:rsidR="00D6767D" w:rsidRPr="00903973">
        <w:t xml:space="preserve">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1C7DA96C" w14:textId="77777777" w:rsidR="00D6767D" w:rsidRPr="00903973" w:rsidRDefault="00D6767D" w:rsidP="00386809">
      <w:pPr>
        <w:ind w:right="425" w:firstLine="709"/>
        <w:contextualSpacing/>
        <w:jc w:val="both"/>
      </w:pPr>
      <w:r w:rsidRPr="00903973">
        <w:t>- громадяни  Російської Федерації,</w:t>
      </w:r>
    </w:p>
    <w:p w14:paraId="1BD955B9" w14:textId="77777777" w:rsidR="00D6767D" w:rsidRPr="00903973" w:rsidRDefault="00D6767D" w:rsidP="00386809">
      <w:pPr>
        <w:ind w:right="425" w:firstLine="709"/>
        <w:contextualSpacing/>
        <w:jc w:val="both"/>
      </w:pPr>
      <w:r w:rsidRPr="00903973">
        <w:lastRenderedPageBreak/>
        <w:t>- юридичні особи, створені та зареєстровані  відповідно до законодавства Російської Федерації,</w:t>
      </w:r>
    </w:p>
    <w:p w14:paraId="7BBA6A9A" w14:textId="77777777" w:rsidR="00D6767D" w:rsidRPr="00903973" w:rsidRDefault="00D6767D" w:rsidP="00386809">
      <w:pPr>
        <w:ind w:right="425" w:firstLine="709"/>
        <w:contextualSpacing/>
        <w:jc w:val="both"/>
      </w:pPr>
      <w:r w:rsidRPr="00903973">
        <w:t xml:space="preserve">- юридичні особи, створені та зареєстровані  відповідно до законодавства України, кінцевим </w:t>
      </w:r>
      <w:proofErr w:type="spellStart"/>
      <w:r w:rsidRPr="00903973">
        <w:t>бенефіціарним</w:t>
      </w:r>
      <w:proofErr w:type="spellEnd"/>
      <w:r w:rsidRPr="00903973">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39989254" w14:textId="77777777" w:rsidR="00D6767D" w:rsidRPr="00903973" w:rsidRDefault="00D6767D" w:rsidP="00386809">
      <w:pPr>
        <w:ind w:right="425" w:firstLine="709"/>
        <w:contextualSpacing/>
        <w:jc w:val="both"/>
      </w:pPr>
      <w:r w:rsidRPr="00903973">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903973">
        <w:t>бенефіціарним</w:t>
      </w:r>
      <w:proofErr w:type="spellEnd"/>
      <w:r w:rsidRPr="00903973">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D326813" w14:textId="77777777" w:rsidR="00D6767D" w:rsidRPr="00903973" w:rsidRDefault="00D6767D" w:rsidP="00386809">
      <w:pPr>
        <w:ind w:right="425" w:firstLine="709"/>
        <w:contextualSpacing/>
        <w:jc w:val="both"/>
        <w:rPr>
          <w:lang w:eastAsia="ru-RU"/>
        </w:rPr>
      </w:pPr>
      <w:r w:rsidRPr="00903973">
        <w:rPr>
          <w:lang w:eastAsia="ru-RU"/>
        </w:rPr>
        <w:t xml:space="preserve">У разі якщо учасник або його кінцевий </w:t>
      </w:r>
      <w:proofErr w:type="spellStart"/>
      <w:r w:rsidRPr="00903973">
        <w:rPr>
          <w:lang w:eastAsia="ru-RU"/>
        </w:rPr>
        <w:t>бенефіціарний</w:t>
      </w:r>
      <w:proofErr w:type="spellEnd"/>
      <w:r w:rsidRPr="00903973">
        <w:rPr>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r w:rsidRPr="00A823C2">
        <w:rPr>
          <w:lang w:eastAsia="ru-RU"/>
        </w:rPr>
        <w:t xml:space="preserve"> один із таких документів</w:t>
      </w:r>
      <w:r w:rsidRPr="00903973">
        <w:rPr>
          <w:lang w:eastAsia="ru-RU"/>
        </w:rPr>
        <w:t>:</w:t>
      </w:r>
    </w:p>
    <w:p w14:paraId="01CF664A"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r>
      <w:r>
        <w:rPr>
          <w:lang w:eastAsia="ru-RU"/>
        </w:rPr>
        <w:t>паспорт</w:t>
      </w:r>
      <w:r w:rsidRPr="00903973">
        <w:rPr>
          <w:lang w:eastAsia="ru-RU"/>
        </w:rPr>
        <w:t xml:space="preserve"> громадянина колишнього СРСР зразка 1974 року </w:t>
      </w:r>
      <w:r>
        <w:rPr>
          <w:lang w:eastAsia="ru-RU"/>
        </w:rPr>
        <w:t xml:space="preserve">з </w:t>
      </w:r>
      <w:r w:rsidRPr="00903973">
        <w:rPr>
          <w:lang w:eastAsia="ru-RU"/>
        </w:rPr>
        <w:t>відмітк</w:t>
      </w:r>
      <w:r>
        <w:rPr>
          <w:lang w:eastAsia="ru-RU"/>
        </w:rPr>
        <w:t>ою</w:t>
      </w:r>
      <w:r w:rsidRPr="00903973">
        <w:rPr>
          <w:lang w:eastAsia="ru-RU"/>
        </w:rPr>
        <w:t xml:space="preserve"> про постійну чи тимчасову прописку на території України або зареєструва</w:t>
      </w:r>
      <w:r>
        <w:rPr>
          <w:lang w:eastAsia="ru-RU"/>
        </w:rPr>
        <w:t>в</w:t>
      </w:r>
      <w:r w:rsidRPr="00903973">
        <w:rPr>
          <w:lang w:eastAsia="ru-RU"/>
        </w:rPr>
        <w:t xml:space="preserve"> на території України свій національний паспорт</w:t>
      </w:r>
      <w:r>
        <w:rPr>
          <w:lang w:eastAsia="ru-RU"/>
        </w:rPr>
        <w:t>;</w:t>
      </w:r>
    </w:p>
    <w:p w14:paraId="0C93E001"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t>посвідку на постійне чи тимчасове проживання на території України</w:t>
      </w:r>
      <w:r>
        <w:rPr>
          <w:lang w:eastAsia="ru-RU"/>
        </w:rPr>
        <w:t>;</w:t>
      </w:r>
    </w:p>
    <w:p w14:paraId="200545E8"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lang w:eastAsia="ru-RU"/>
        </w:rPr>
        <w:t>;</w:t>
      </w:r>
    </w:p>
    <w:p w14:paraId="0557A0F4" w14:textId="77777777" w:rsidR="00D6767D" w:rsidRPr="00903973" w:rsidRDefault="00D6767D" w:rsidP="00386809">
      <w:pPr>
        <w:ind w:right="425" w:firstLine="709"/>
        <w:contextualSpacing/>
        <w:jc w:val="both"/>
        <w:rPr>
          <w:lang w:eastAsia="ru-RU"/>
        </w:rPr>
      </w:pPr>
      <w:r w:rsidRPr="00903973">
        <w:rPr>
          <w:lang w:eastAsia="ru-RU"/>
        </w:rPr>
        <w:t>-</w:t>
      </w:r>
      <w:r w:rsidRPr="00903973">
        <w:rPr>
          <w:lang w:eastAsia="ru-RU"/>
        </w:rPr>
        <w:tab/>
        <w:t>посвідчення біженця чи документ, що підтверджує надання притулку в Україні</w:t>
      </w:r>
      <w:r>
        <w:rPr>
          <w:lang w:eastAsia="ru-RU"/>
        </w:rPr>
        <w:t>(</w:t>
      </w:r>
      <w:r w:rsidRPr="00903973">
        <w:t xml:space="preserve"> </w:t>
      </w:r>
      <w:r w:rsidRPr="00903973">
        <w:rPr>
          <w:lang w:eastAsia="ru-RU"/>
        </w:rPr>
        <w:t>стаття 1 Закону України “Про громадянство України”).</w:t>
      </w:r>
      <w:r>
        <w:rPr>
          <w:lang w:eastAsia="ru-RU"/>
        </w:rPr>
        <w:t xml:space="preserve"> </w:t>
      </w:r>
    </w:p>
    <w:p w14:paraId="0DC66668" w14:textId="77777777" w:rsidR="00D6767D" w:rsidRDefault="00D6767D" w:rsidP="00386809">
      <w:pPr>
        <w:ind w:right="425" w:firstLine="709"/>
        <w:contextualSpacing/>
      </w:pPr>
      <w:r w:rsidRPr="00903973">
        <w:t>*Згідно роз’яснення Міністерства юстиції України від 08.03.2022 № 24560/8.1.3/10-22.</w:t>
      </w:r>
    </w:p>
    <w:p w14:paraId="0F5350A1" w14:textId="23301F0A" w:rsidR="00D6767D" w:rsidRDefault="00D6767D" w:rsidP="00386809">
      <w:pPr>
        <w:ind w:right="425" w:firstLine="709"/>
        <w:jc w:val="both"/>
        <w:rPr>
          <w:u w:val="single"/>
          <w:lang w:eastAsia="ru-RU"/>
        </w:rPr>
      </w:pPr>
      <w:r w:rsidRPr="00142479">
        <w:rPr>
          <w:u w:val="single"/>
          <w:lang w:eastAsia="ru-RU"/>
        </w:rPr>
        <w:t xml:space="preserve"> </w:t>
      </w:r>
    </w:p>
    <w:p w14:paraId="5E86A9B7" w14:textId="08807AD0" w:rsidR="00D6767D" w:rsidRDefault="00D6767D" w:rsidP="00043383">
      <w:pPr>
        <w:ind w:left="284" w:right="425"/>
        <w:jc w:val="both"/>
        <w:rPr>
          <w:b/>
          <w:lang w:eastAsia="ru-RU"/>
        </w:rPr>
      </w:pPr>
    </w:p>
    <w:sectPr w:rsidR="00D6767D" w:rsidSect="00D27B01">
      <w:headerReference w:type="first" r:id="rId10"/>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1FC87" w14:textId="77777777" w:rsidR="00793938" w:rsidRDefault="00793938">
      <w:r>
        <w:separator/>
      </w:r>
    </w:p>
  </w:endnote>
  <w:endnote w:type="continuationSeparator" w:id="0">
    <w:p w14:paraId="677B5373" w14:textId="77777777" w:rsidR="00793938" w:rsidRDefault="0079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 New Roman CYR">
    <w:altName w:val="Cambria"/>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D6C2" w14:textId="77777777" w:rsidR="00793938" w:rsidRDefault="00793938">
      <w:r>
        <w:separator/>
      </w:r>
    </w:p>
  </w:footnote>
  <w:footnote w:type="continuationSeparator" w:id="0">
    <w:p w14:paraId="7DE473BB" w14:textId="77777777" w:rsidR="00793938" w:rsidRDefault="0079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650E" w14:textId="77777777" w:rsidR="00FA2DB7" w:rsidRDefault="00FA2DB7">
    <w:pPr>
      <w:pStyle w:val="a9"/>
      <w:jc w:val="center"/>
    </w:pPr>
  </w:p>
  <w:p w14:paraId="2A98B443" w14:textId="77777777" w:rsidR="00FA2DB7" w:rsidRDefault="00FA2D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7">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14"/>
  </w:num>
  <w:num w:numId="5">
    <w:abstractNumId w:val="15"/>
  </w:num>
  <w:num w:numId="6">
    <w:abstractNumId w:val="13"/>
  </w:num>
  <w:num w:numId="7">
    <w:abstractNumId w:val="16"/>
  </w:num>
  <w:num w:numId="8">
    <w:abstractNumId w:val="17"/>
  </w:num>
  <w:num w:numId="9">
    <w:abstractNumId w:val="21"/>
  </w:num>
  <w:num w:numId="10">
    <w:abstractNumId w:val="11"/>
  </w:num>
  <w:num w:numId="11">
    <w:abstractNumId w:val="12"/>
  </w:num>
  <w:num w:numId="12">
    <w:abstractNumId w:val="8"/>
  </w:num>
  <w:num w:numId="13">
    <w:abstractNumId w:val="20"/>
  </w:num>
  <w:num w:numId="14">
    <w:abstractNumId w:val="23"/>
  </w:num>
  <w:num w:numId="15">
    <w:abstractNumId w:val="18"/>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75"/>
    <w:rsid w:val="000005E9"/>
    <w:rsid w:val="000028D9"/>
    <w:rsid w:val="00004CFC"/>
    <w:rsid w:val="000070C5"/>
    <w:rsid w:val="00007947"/>
    <w:rsid w:val="00007A49"/>
    <w:rsid w:val="00007FA0"/>
    <w:rsid w:val="00012C40"/>
    <w:rsid w:val="00016F02"/>
    <w:rsid w:val="0001725B"/>
    <w:rsid w:val="00021774"/>
    <w:rsid w:val="000226B0"/>
    <w:rsid w:val="00022FCE"/>
    <w:rsid w:val="00024B5C"/>
    <w:rsid w:val="00025F6D"/>
    <w:rsid w:val="00030E00"/>
    <w:rsid w:val="00031B65"/>
    <w:rsid w:val="00032C03"/>
    <w:rsid w:val="000333D8"/>
    <w:rsid w:val="00033F06"/>
    <w:rsid w:val="00035460"/>
    <w:rsid w:val="00035E94"/>
    <w:rsid w:val="000361A8"/>
    <w:rsid w:val="00036647"/>
    <w:rsid w:val="0003715D"/>
    <w:rsid w:val="00042DD4"/>
    <w:rsid w:val="00043383"/>
    <w:rsid w:val="00043570"/>
    <w:rsid w:val="00044BDC"/>
    <w:rsid w:val="00051778"/>
    <w:rsid w:val="00054F47"/>
    <w:rsid w:val="00055F8A"/>
    <w:rsid w:val="00056D8B"/>
    <w:rsid w:val="00057F68"/>
    <w:rsid w:val="000611C6"/>
    <w:rsid w:val="0006222B"/>
    <w:rsid w:val="00065310"/>
    <w:rsid w:val="000664E7"/>
    <w:rsid w:val="0006723A"/>
    <w:rsid w:val="00067349"/>
    <w:rsid w:val="0006739B"/>
    <w:rsid w:val="00075799"/>
    <w:rsid w:val="00080CA1"/>
    <w:rsid w:val="00080ECF"/>
    <w:rsid w:val="00081FB3"/>
    <w:rsid w:val="00082D3E"/>
    <w:rsid w:val="0008782A"/>
    <w:rsid w:val="00090EA6"/>
    <w:rsid w:val="00091522"/>
    <w:rsid w:val="00091DE9"/>
    <w:rsid w:val="00092199"/>
    <w:rsid w:val="00095D61"/>
    <w:rsid w:val="000A0EBE"/>
    <w:rsid w:val="000A1097"/>
    <w:rsid w:val="000A109E"/>
    <w:rsid w:val="000A17F1"/>
    <w:rsid w:val="000A1B5C"/>
    <w:rsid w:val="000A2D1A"/>
    <w:rsid w:val="000A2E62"/>
    <w:rsid w:val="000A3F30"/>
    <w:rsid w:val="000A4A8E"/>
    <w:rsid w:val="000A4BE0"/>
    <w:rsid w:val="000A6F3F"/>
    <w:rsid w:val="000B0117"/>
    <w:rsid w:val="000B0ECF"/>
    <w:rsid w:val="000B1365"/>
    <w:rsid w:val="000B181D"/>
    <w:rsid w:val="000B2838"/>
    <w:rsid w:val="000C2A39"/>
    <w:rsid w:val="000C2E97"/>
    <w:rsid w:val="000C41AC"/>
    <w:rsid w:val="000C5672"/>
    <w:rsid w:val="000C6F13"/>
    <w:rsid w:val="000C77AD"/>
    <w:rsid w:val="000D0042"/>
    <w:rsid w:val="000D022B"/>
    <w:rsid w:val="000D4FA7"/>
    <w:rsid w:val="000D623A"/>
    <w:rsid w:val="000D725F"/>
    <w:rsid w:val="000E141B"/>
    <w:rsid w:val="000E2ADB"/>
    <w:rsid w:val="000E2CD8"/>
    <w:rsid w:val="000E3DB6"/>
    <w:rsid w:val="000E5E80"/>
    <w:rsid w:val="000E6157"/>
    <w:rsid w:val="000E61E9"/>
    <w:rsid w:val="000E74B1"/>
    <w:rsid w:val="000F07B6"/>
    <w:rsid w:val="000F0802"/>
    <w:rsid w:val="000F2722"/>
    <w:rsid w:val="000F5245"/>
    <w:rsid w:val="000F6EC6"/>
    <w:rsid w:val="000F70F0"/>
    <w:rsid w:val="000F79BB"/>
    <w:rsid w:val="000F7B0B"/>
    <w:rsid w:val="000F7E68"/>
    <w:rsid w:val="00102895"/>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5DDC"/>
    <w:rsid w:val="00126AD4"/>
    <w:rsid w:val="0013007A"/>
    <w:rsid w:val="00134FEE"/>
    <w:rsid w:val="00137095"/>
    <w:rsid w:val="0013718C"/>
    <w:rsid w:val="001410E5"/>
    <w:rsid w:val="001453E2"/>
    <w:rsid w:val="0014694F"/>
    <w:rsid w:val="00146D92"/>
    <w:rsid w:val="001476A7"/>
    <w:rsid w:val="00150796"/>
    <w:rsid w:val="00150A78"/>
    <w:rsid w:val="00151063"/>
    <w:rsid w:val="00151501"/>
    <w:rsid w:val="00151695"/>
    <w:rsid w:val="00152346"/>
    <w:rsid w:val="001523E2"/>
    <w:rsid w:val="00153B7B"/>
    <w:rsid w:val="00155851"/>
    <w:rsid w:val="00163A82"/>
    <w:rsid w:val="00164803"/>
    <w:rsid w:val="001678E0"/>
    <w:rsid w:val="00173AE3"/>
    <w:rsid w:val="00174CDF"/>
    <w:rsid w:val="0017630F"/>
    <w:rsid w:val="00177597"/>
    <w:rsid w:val="00177876"/>
    <w:rsid w:val="00177CC0"/>
    <w:rsid w:val="00181DD1"/>
    <w:rsid w:val="00183B1F"/>
    <w:rsid w:val="001844FA"/>
    <w:rsid w:val="00187567"/>
    <w:rsid w:val="00187C50"/>
    <w:rsid w:val="00187D16"/>
    <w:rsid w:val="001907A0"/>
    <w:rsid w:val="00191634"/>
    <w:rsid w:val="00191A43"/>
    <w:rsid w:val="00191E1D"/>
    <w:rsid w:val="00195118"/>
    <w:rsid w:val="00196D0D"/>
    <w:rsid w:val="001A0EDC"/>
    <w:rsid w:val="001A4677"/>
    <w:rsid w:val="001A4C0B"/>
    <w:rsid w:val="001A7433"/>
    <w:rsid w:val="001A7559"/>
    <w:rsid w:val="001A7753"/>
    <w:rsid w:val="001B10A7"/>
    <w:rsid w:val="001B123E"/>
    <w:rsid w:val="001B252F"/>
    <w:rsid w:val="001B50EA"/>
    <w:rsid w:val="001B5DEA"/>
    <w:rsid w:val="001C45DE"/>
    <w:rsid w:val="001C4710"/>
    <w:rsid w:val="001C48CD"/>
    <w:rsid w:val="001C4F9F"/>
    <w:rsid w:val="001C5E0B"/>
    <w:rsid w:val="001C5FC5"/>
    <w:rsid w:val="001D09A7"/>
    <w:rsid w:val="001D2A08"/>
    <w:rsid w:val="001D3670"/>
    <w:rsid w:val="001D6BF2"/>
    <w:rsid w:val="001E50CB"/>
    <w:rsid w:val="001E512B"/>
    <w:rsid w:val="001E5BA2"/>
    <w:rsid w:val="001E7C21"/>
    <w:rsid w:val="001E7D22"/>
    <w:rsid w:val="001F02C3"/>
    <w:rsid w:val="001F3CB9"/>
    <w:rsid w:val="001F4744"/>
    <w:rsid w:val="001F4FBF"/>
    <w:rsid w:val="001F6218"/>
    <w:rsid w:val="001F6846"/>
    <w:rsid w:val="001F7243"/>
    <w:rsid w:val="001F7B4E"/>
    <w:rsid w:val="001F7EDE"/>
    <w:rsid w:val="0020004B"/>
    <w:rsid w:val="002004C4"/>
    <w:rsid w:val="00207863"/>
    <w:rsid w:val="00210333"/>
    <w:rsid w:val="0021072E"/>
    <w:rsid w:val="00211795"/>
    <w:rsid w:val="00211C70"/>
    <w:rsid w:val="00212F50"/>
    <w:rsid w:val="00213130"/>
    <w:rsid w:val="00220327"/>
    <w:rsid w:val="002211E4"/>
    <w:rsid w:val="00221E0B"/>
    <w:rsid w:val="00221F4C"/>
    <w:rsid w:val="002225DC"/>
    <w:rsid w:val="002235EC"/>
    <w:rsid w:val="00225519"/>
    <w:rsid w:val="0022593F"/>
    <w:rsid w:val="00227887"/>
    <w:rsid w:val="00227DA7"/>
    <w:rsid w:val="0023073D"/>
    <w:rsid w:val="00230C39"/>
    <w:rsid w:val="002324FD"/>
    <w:rsid w:val="0023277D"/>
    <w:rsid w:val="00233583"/>
    <w:rsid w:val="002335DD"/>
    <w:rsid w:val="002346E5"/>
    <w:rsid w:val="00234CFD"/>
    <w:rsid w:val="0023697B"/>
    <w:rsid w:val="0024102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7F"/>
    <w:rsid w:val="00270CAD"/>
    <w:rsid w:val="00270F09"/>
    <w:rsid w:val="002716BF"/>
    <w:rsid w:val="00272EE3"/>
    <w:rsid w:val="00273571"/>
    <w:rsid w:val="00273FF2"/>
    <w:rsid w:val="00275490"/>
    <w:rsid w:val="00276E40"/>
    <w:rsid w:val="00276FF3"/>
    <w:rsid w:val="00280C4A"/>
    <w:rsid w:val="0028125A"/>
    <w:rsid w:val="00281BC8"/>
    <w:rsid w:val="002833DA"/>
    <w:rsid w:val="00284431"/>
    <w:rsid w:val="0029138B"/>
    <w:rsid w:val="00291722"/>
    <w:rsid w:val="002920B1"/>
    <w:rsid w:val="00296564"/>
    <w:rsid w:val="002971DD"/>
    <w:rsid w:val="002A114D"/>
    <w:rsid w:val="002A439C"/>
    <w:rsid w:val="002A4837"/>
    <w:rsid w:val="002A62BB"/>
    <w:rsid w:val="002B04CD"/>
    <w:rsid w:val="002B06C7"/>
    <w:rsid w:val="002B0FE0"/>
    <w:rsid w:val="002B12AA"/>
    <w:rsid w:val="002B521C"/>
    <w:rsid w:val="002B56FD"/>
    <w:rsid w:val="002B6A7D"/>
    <w:rsid w:val="002C3440"/>
    <w:rsid w:val="002C558D"/>
    <w:rsid w:val="002C6E07"/>
    <w:rsid w:val="002D100D"/>
    <w:rsid w:val="002D189D"/>
    <w:rsid w:val="002D1B7B"/>
    <w:rsid w:val="002D2885"/>
    <w:rsid w:val="002D3796"/>
    <w:rsid w:val="002D3FAA"/>
    <w:rsid w:val="002D4261"/>
    <w:rsid w:val="002D4A7C"/>
    <w:rsid w:val="002D5061"/>
    <w:rsid w:val="002D5DB2"/>
    <w:rsid w:val="002D632E"/>
    <w:rsid w:val="002E1A12"/>
    <w:rsid w:val="002E27CE"/>
    <w:rsid w:val="002E722B"/>
    <w:rsid w:val="002E7CC3"/>
    <w:rsid w:val="002E7CCE"/>
    <w:rsid w:val="002F3305"/>
    <w:rsid w:val="002F4556"/>
    <w:rsid w:val="002F58EF"/>
    <w:rsid w:val="002F7968"/>
    <w:rsid w:val="00302517"/>
    <w:rsid w:val="00303C77"/>
    <w:rsid w:val="003041D2"/>
    <w:rsid w:val="0030566C"/>
    <w:rsid w:val="00305F8C"/>
    <w:rsid w:val="00306819"/>
    <w:rsid w:val="00306ACA"/>
    <w:rsid w:val="00311136"/>
    <w:rsid w:val="00312495"/>
    <w:rsid w:val="00312A21"/>
    <w:rsid w:val="00314FBA"/>
    <w:rsid w:val="0031593A"/>
    <w:rsid w:val="00315984"/>
    <w:rsid w:val="0031643F"/>
    <w:rsid w:val="00316493"/>
    <w:rsid w:val="00316E44"/>
    <w:rsid w:val="00317F4B"/>
    <w:rsid w:val="00320FE8"/>
    <w:rsid w:val="00321146"/>
    <w:rsid w:val="003211F1"/>
    <w:rsid w:val="00321587"/>
    <w:rsid w:val="00325AA5"/>
    <w:rsid w:val="003265D3"/>
    <w:rsid w:val="00327BB6"/>
    <w:rsid w:val="00327D9E"/>
    <w:rsid w:val="003315ED"/>
    <w:rsid w:val="003316E8"/>
    <w:rsid w:val="00332C1F"/>
    <w:rsid w:val="003332ED"/>
    <w:rsid w:val="00333D1A"/>
    <w:rsid w:val="00334095"/>
    <w:rsid w:val="003340E6"/>
    <w:rsid w:val="003365A7"/>
    <w:rsid w:val="003373F5"/>
    <w:rsid w:val="003406FD"/>
    <w:rsid w:val="00341C60"/>
    <w:rsid w:val="00342048"/>
    <w:rsid w:val="00343614"/>
    <w:rsid w:val="00344201"/>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26B9"/>
    <w:rsid w:val="00374AFD"/>
    <w:rsid w:val="00375CF9"/>
    <w:rsid w:val="0038376A"/>
    <w:rsid w:val="00383A31"/>
    <w:rsid w:val="00384CA0"/>
    <w:rsid w:val="00384E6A"/>
    <w:rsid w:val="0038676E"/>
    <w:rsid w:val="00386809"/>
    <w:rsid w:val="00387379"/>
    <w:rsid w:val="00390BF8"/>
    <w:rsid w:val="00396BB6"/>
    <w:rsid w:val="003A07C2"/>
    <w:rsid w:val="003A0903"/>
    <w:rsid w:val="003A16A2"/>
    <w:rsid w:val="003A3B3A"/>
    <w:rsid w:val="003A4A55"/>
    <w:rsid w:val="003A545D"/>
    <w:rsid w:val="003A66E1"/>
    <w:rsid w:val="003B0D4B"/>
    <w:rsid w:val="003B47A2"/>
    <w:rsid w:val="003B5029"/>
    <w:rsid w:val="003B6C0F"/>
    <w:rsid w:val="003B7A8B"/>
    <w:rsid w:val="003C039D"/>
    <w:rsid w:val="003C03AA"/>
    <w:rsid w:val="003C0F0C"/>
    <w:rsid w:val="003C14F0"/>
    <w:rsid w:val="003C19DB"/>
    <w:rsid w:val="003C1D54"/>
    <w:rsid w:val="003C35F9"/>
    <w:rsid w:val="003C47EC"/>
    <w:rsid w:val="003C4CDE"/>
    <w:rsid w:val="003C645C"/>
    <w:rsid w:val="003C7DE6"/>
    <w:rsid w:val="003D3700"/>
    <w:rsid w:val="003D56D5"/>
    <w:rsid w:val="003D76C7"/>
    <w:rsid w:val="003E14CE"/>
    <w:rsid w:val="003E2911"/>
    <w:rsid w:val="003E3F5E"/>
    <w:rsid w:val="003E3FBB"/>
    <w:rsid w:val="003F0A57"/>
    <w:rsid w:val="003F0B3C"/>
    <w:rsid w:val="003F10B1"/>
    <w:rsid w:val="003F3780"/>
    <w:rsid w:val="003F6D6D"/>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17FB7"/>
    <w:rsid w:val="00422761"/>
    <w:rsid w:val="004228FD"/>
    <w:rsid w:val="00424979"/>
    <w:rsid w:val="00424A2D"/>
    <w:rsid w:val="00425FE5"/>
    <w:rsid w:val="004265C5"/>
    <w:rsid w:val="0043038B"/>
    <w:rsid w:val="0043265E"/>
    <w:rsid w:val="00432D93"/>
    <w:rsid w:val="0044005A"/>
    <w:rsid w:val="00440587"/>
    <w:rsid w:val="00440DF6"/>
    <w:rsid w:val="004428B5"/>
    <w:rsid w:val="00442D00"/>
    <w:rsid w:val="00443151"/>
    <w:rsid w:val="00443353"/>
    <w:rsid w:val="00444197"/>
    <w:rsid w:val="00444D66"/>
    <w:rsid w:val="0045397C"/>
    <w:rsid w:val="00455420"/>
    <w:rsid w:val="00457BD4"/>
    <w:rsid w:val="00460F37"/>
    <w:rsid w:val="00462EA7"/>
    <w:rsid w:val="0046554B"/>
    <w:rsid w:val="00474175"/>
    <w:rsid w:val="00476057"/>
    <w:rsid w:val="004776C2"/>
    <w:rsid w:val="0048449A"/>
    <w:rsid w:val="00485849"/>
    <w:rsid w:val="00490077"/>
    <w:rsid w:val="004900B6"/>
    <w:rsid w:val="00490449"/>
    <w:rsid w:val="004958B2"/>
    <w:rsid w:val="004968C7"/>
    <w:rsid w:val="00496927"/>
    <w:rsid w:val="00497FF4"/>
    <w:rsid w:val="004A02A0"/>
    <w:rsid w:val="004A54BE"/>
    <w:rsid w:val="004A6396"/>
    <w:rsid w:val="004A700D"/>
    <w:rsid w:val="004B0335"/>
    <w:rsid w:val="004B0C0E"/>
    <w:rsid w:val="004B0CE8"/>
    <w:rsid w:val="004B0FFA"/>
    <w:rsid w:val="004B12C8"/>
    <w:rsid w:val="004B3A51"/>
    <w:rsid w:val="004B41D6"/>
    <w:rsid w:val="004B4452"/>
    <w:rsid w:val="004B5D44"/>
    <w:rsid w:val="004B608E"/>
    <w:rsid w:val="004B62BF"/>
    <w:rsid w:val="004B6FAA"/>
    <w:rsid w:val="004B742C"/>
    <w:rsid w:val="004B7E83"/>
    <w:rsid w:val="004C1A18"/>
    <w:rsid w:val="004C42C9"/>
    <w:rsid w:val="004C65E7"/>
    <w:rsid w:val="004C6DB7"/>
    <w:rsid w:val="004D0AA4"/>
    <w:rsid w:val="004D4853"/>
    <w:rsid w:val="004D6305"/>
    <w:rsid w:val="004D634E"/>
    <w:rsid w:val="004D647B"/>
    <w:rsid w:val="004E201C"/>
    <w:rsid w:val="004E29EC"/>
    <w:rsid w:val="004E305F"/>
    <w:rsid w:val="004E4EC1"/>
    <w:rsid w:val="004E5B12"/>
    <w:rsid w:val="004E6C96"/>
    <w:rsid w:val="004E7862"/>
    <w:rsid w:val="004F0DB2"/>
    <w:rsid w:val="004F191B"/>
    <w:rsid w:val="004F54A7"/>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5864"/>
    <w:rsid w:val="005275CC"/>
    <w:rsid w:val="00527E32"/>
    <w:rsid w:val="005306AE"/>
    <w:rsid w:val="00530B1D"/>
    <w:rsid w:val="005312CB"/>
    <w:rsid w:val="0053342C"/>
    <w:rsid w:val="005345C4"/>
    <w:rsid w:val="005359F4"/>
    <w:rsid w:val="00537866"/>
    <w:rsid w:val="00537E77"/>
    <w:rsid w:val="0054029A"/>
    <w:rsid w:val="00540F4A"/>
    <w:rsid w:val="00541CDE"/>
    <w:rsid w:val="0054397B"/>
    <w:rsid w:val="00543C6B"/>
    <w:rsid w:val="005453D9"/>
    <w:rsid w:val="0054573E"/>
    <w:rsid w:val="00545E74"/>
    <w:rsid w:val="00547330"/>
    <w:rsid w:val="00547773"/>
    <w:rsid w:val="00547F47"/>
    <w:rsid w:val="00550DC4"/>
    <w:rsid w:val="00552635"/>
    <w:rsid w:val="00552C92"/>
    <w:rsid w:val="00554CC9"/>
    <w:rsid w:val="005600D5"/>
    <w:rsid w:val="005619A1"/>
    <w:rsid w:val="00561A45"/>
    <w:rsid w:val="00563205"/>
    <w:rsid w:val="005641C7"/>
    <w:rsid w:val="00564AD4"/>
    <w:rsid w:val="0056666A"/>
    <w:rsid w:val="00570FA9"/>
    <w:rsid w:val="005746DC"/>
    <w:rsid w:val="005748FA"/>
    <w:rsid w:val="005750C2"/>
    <w:rsid w:val="005778E2"/>
    <w:rsid w:val="005819E1"/>
    <w:rsid w:val="005853E5"/>
    <w:rsid w:val="0058566D"/>
    <w:rsid w:val="00585B62"/>
    <w:rsid w:val="00585D4C"/>
    <w:rsid w:val="00586B1D"/>
    <w:rsid w:val="00587094"/>
    <w:rsid w:val="00590A86"/>
    <w:rsid w:val="005919DD"/>
    <w:rsid w:val="0059282B"/>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57E6"/>
    <w:rsid w:val="005B604D"/>
    <w:rsid w:val="005B6878"/>
    <w:rsid w:val="005B6B1B"/>
    <w:rsid w:val="005B7AC7"/>
    <w:rsid w:val="005C0007"/>
    <w:rsid w:val="005C0C9F"/>
    <w:rsid w:val="005C5552"/>
    <w:rsid w:val="005C6FC9"/>
    <w:rsid w:val="005C7AF8"/>
    <w:rsid w:val="005D0166"/>
    <w:rsid w:val="005E5B7C"/>
    <w:rsid w:val="005E740E"/>
    <w:rsid w:val="005E75BD"/>
    <w:rsid w:val="005F006F"/>
    <w:rsid w:val="005F041E"/>
    <w:rsid w:val="005F2357"/>
    <w:rsid w:val="005F4104"/>
    <w:rsid w:val="006001E0"/>
    <w:rsid w:val="00601281"/>
    <w:rsid w:val="00601C5F"/>
    <w:rsid w:val="00603A80"/>
    <w:rsid w:val="00603FF6"/>
    <w:rsid w:val="006054B5"/>
    <w:rsid w:val="00605FC7"/>
    <w:rsid w:val="00611703"/>
    <w:rsid w:val="006125E2"/>
    <w:rsid w:val="0061296F"/>
    <w:rsid w:val="00614A01"/>
    <w:rsid w:val="00616F04"/>
    <w:rsid w:val="00620828"/>
    <w:rsid w:val="006216BA"/>
    <w:rsid w:val="0062177F"/>
    <w:rsid w:val="00621E01"/>
    <w:rsid w:val="00621E26"/>
    <w:rsid w:val="006247A3"/>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47DD7"/>
    <w:rsid w:val="00651A8F"/>
    <w:rsid w:val="00653B6A"/>
    <w:rsid w:val="00654D15"/>
    <w:rsid w:val="006559D0"/>
    <w:rsid w:val="0065686F"/>
    <w:rsid w:val="00656B70"/>
    <w:rsid w:val="00657DEE"/>
    <w:rsid w:val="006609C3"/>
    <w:rsid w:val="00661553"/>
    <w:rsid w:val="00661AC1"/>
    <w:rsid w:val="00661CE6"/>
    <w:rsid w:val="006647C5"/>
    <w:rsid w:val="00665582"/>
    <w:rsid w:val="00665B67"/>
    <w:rsid w:val="00670075"/>
    <w:rsid w:val="006708C3"/>
    <w:rsid w:val="00670E8C"/>
    <w:rsid w:val="0067158F"/>
    <w:rsid w:val="0067163E"/>
    <w:rsid w:val="00673716"/>
    <w:rsid w:val="00674953"/>
    <w:rsid w:val="006763C1"/>
    <w:rsid w:val="00677627"/>
    <w:rsid w:val="00681458"/>
    <w:rsid w:val="006814DE"/>
    <w:rsid w:val="00681B10"/>
    <w:rsid w:val="00685CD9"/>
    <w:rsid w:val="00687559"/>
    <w:rsid w:val="0068785D"/>
    <w:rsid w:val="006879D1"/>
    <w:rsid w:val="00692E1E"/>
    <w:rsid w:val="0069336F"/>
    <w:rsid w:val="00693865"/>
    <w:rsid w:val="00693D4D"/>
    <w:rsid w:val="00694280"/>
    <w:rsid w:val="00697463"/>
    <w:rsid w:val="006A1148"/>
    <w:rsid w:val="006A28B2"/>
    <w:rsid w:val="006A3567"/>
    <w:rsid w:val="006A507C"/>
    <w:rsid w:val="006A507D"/>
    <w:rsid w:val="006A6349"/>
    <w:rsid w:val="006A7523"/>
    <w:rsid w:val="006A7D26"/>
    <w:rsid w:val="006B088C"/>
    <w:rsid w:val="006B42A5"/>
    <w:rsid w:val="006B4E7C"/>
    <w:rsid w:val="006C1ABC"/>
    <w:rsid w:val="006C1AE0"/>
    <w:rsid w:val="006C1B21"/>
    <w:rsid w:val="006C674E"/>
    <w:rsid w:val="006C68C5"/>
    <w:rsid w:val="006D0050"/>
    <w:rsid w:val="006D09C4"/>
    <w:rsid w:val="006D0CBB"/>
    <w:rsid w:val="006D15F4"/>
    <w:rsid w:val="006D62B0"/>
    <w:rsid w:val="006D6DF1"/>
    <w:rsid w:val="006D7229"/>
    <w:rsid w:val="006E1D30"/>
    <w:rsid w:val="006E1DE5"/>
    <w:rsid w:val="006E21D6"/>
    <w:rsid w:val="006E2301"/>
    <w:rsid w:val="006E4D67"/>
    <w:rsid w:val="006E7663"/>
    <w:rsid w:val="006F0387"/>
    <w:rsid w:val="006F07E6"/>
    <w:rsid w:val="006F1642"/>
    <w:rsid w:val="006F49B3"/>
    <w:rsid w:val="006F4C25"/>
    <w:rsid w:val="006F634A"/>
    <w:rsid w:val="006F6899"/>
    <w:rsid w:val="006F6BF3"/>
    <w:rsid w:val="006F77DD"/>
    <w:rsid w:val="00703314"/>
    <w:rsid w:val="0070399E"/>
    <w:rsid w:val="00704175"/>
    <w:rsid w:val="0070735A"/>
    <w:rsid w:val="00707AB9"/>
    <w:rsid w:val="00710157"/>
    <w:rsid w:val="00711622"/>
    <w:rsid w:val="0071200C"/>
    <w:rsid w:val="00712416"/>
    <w:rsid w:val="00717C88"/>
    <w:rsid w:val="007202D7"/>
    <w:rsid w:val="00720483"/>
    <w:rsid w:val="00722A4C"/>
    <w:rsid w:val="00724951"/>
    <w:rsid w:val="00730784"/>
    <w:rsid w:val="00731AB7"/>
    <w:rsid w:val="00733034"/>
    <w:rsid w:val="00735AD2"/>
    <w:rsid w:val="0073692D"/>
    <w:rsid w:val="00736C82"/>
    <w:rsid w:val="0073737F"/>
    <w:rsid w:val="00740919"/>
    <w:rsid w:val="0074107F"/>
    <w:rsid w:val="00741704"/>
    <w:rsid w:val="00745749"/>
    <w:rsid w:val="0075069F"/>
    <w:rsid w:val="00750CB2"/>
    <w:rsid w:val="007514F2"/>
    <w:rsid w:val="00751D44"/>
    <w:rsid w:val="00752A8D"/>
    <w:rsid w:val="00752EB4"/>
    <w:rsid w:val="007537BA"/>
    <w:rsid w:val="007539FF"/>
    <w:rsid w:val="007549B0"/>
    <w:rsid w:val="00754EA2"/>
    <w:rsid w:val="00757A5E"/>
    <w:rsid w:val="00757AD8"/>
    <w:rsid w:val="00761123"/>
    <w:rsid w:val="007630A7"/>
    <w:rsid w:val="0076414E"/>
    <w:rsid w:val="00766D14"/>
    <w:rsid w:val="007718DB"/>
    <w:rsid w:val="00776013"/>
    <w:rsid w:val="007803B4"/>
    <w:rsid w:val="00783C60"/>
    <w:rsid w:val="00786057"/>
    <w:rsid w:val="00787783"/>
    <w:rsid w:val="0079082D"/>
    <w:rsid w:val="00791591"/>
    <w:rsid w:val="00792563"/>
    <w:rsid w:val="007937DD"/>
    <w:rsid w:val="00793938"/>
    <w:rsid w:val="00797907"/>
    <w:rsid w:val="00797C42"/>
    <w:rsid w:val="007A121B"/>
    <w:rsid w:val="007A56A3"/>
    <w:rsid w:val="007B0CDF"/>
    <w:rsid w:val="007B45E5"/>
    <w:rsid w:val="007B76EC"/>
    <w:rsid w:val="007C0D27"/>
    <w:rsid w:val="007C19DE"/>
    <w:rsid w:val="007C1DAA"/>
    <w:rsid w:val="007C4CED"/>
    <w:rsid w:val="007C7671"/>
    <w:rsid w:val="007C79CD"/>
    <w:rsid w:val="007C7D12"/>
    <w:rsid w:val="007D27F2"/>
    <w:rsid w:val="007D5570"/>
    <w:rsid w:val="007D733D"/>
    <w:rsid w:val="007E0BB6"/>
    <w:rsid w:val="007E0FE8"/>
    <w:rsid w:val="007E17AC"/>
    <w:rsid w:val="007E1E7E"/>
    <w:rsid w:val="007E5A75"/>
    <w:rsid w:val="007E7F35"/>
    <w:rsid w:val="007F09CC"/>
    <w:rsid w:val="007F0C5A"/>
    <w:rsid w:val="007F1309"/>
    <w:rsid w:val="007F1F10"/>
    <w:rsid w:val="007F22D3"/>
    <w:rsid w:val="007F4F83"/>
    <w:rsid w:val="007F5639"/>
    <w:rsid w:val="007F5900"/>
    <w:rsid w:val="007F5BAF"/>
    <w:rsid w:val="007F7FA7"/>
    <w:rsid w:val="00800C82"/>
    <w:rsid w:val="0080318C"/>
    <w:rsid w:val="00804334"/>
    <w:rsid w:val="00804478"/>
    <w:rsid w:val="008054A0"/>
    <w:rsid w:val="0080736C"/>
    <w:rsid w:val="00812B4D"/>
    <w:rsid w:val="008132CA"/>
    <w:rsid w:val="008168DE"/>
    <w:rsid w:val="008169AC"/>
    <w:rsid w:val="0082077D"/>
    <w:rsid w:val="0082155E"/>
    <w:rsid w:val="0082221F"/>
    <w:rsid w:val="008222B1"/>
    <w:rsid w:val="0082389D"/>
    <w:rsid w:val="00824AD2"/>
    <w:rsid w:val="0082625C"/>
    <w:rsid w:val="008265D3"/>
    <w:rsid w:val="00826915"/>
    <w:rsid w:val="00831493"/>
    <w:rsid w:val="008327B8"/>
    <w:rsid w:val="0083612F"/>
    <w:rsid w:val="00840372"/>
    <w:rsid w:val="00843C53"/>
    <w:rsid w:val="0084450F"/>
    <w:rsid w:val="00847C3E"/>
    <w:rsid w:val="00847F5F"/>
    <w:rsid w:val="00851C61"/>
    <w:rsid w:val="00851E6A"/>
    <w:rsid w:val="008550F7"/>
    <w:rsid w:val="00856876"/>
    <w:rsid w:val="00860B45"/>
    <w:rsid w:val="0086158C"/>
    <w:rsid w:val="00861BED"/>
    <w:rsid w:val="00862D8B"/>
    <w:rsid w:val="00863A6A"/>
    <w:rsid w:val="008641B1"/>
    <w:rsid w:val="00864DB0"/>
    <w:rsid w:val="008668B1"/>
    <w:rsid w:val="008672BC"/>
    <w:rsid w:val="00870174"/>
    <w:rsid w:val="008715B9"/>
    <w:rsid w:val="00872508"/>
    <w:rsid w:val="00874094"/>
    <w:rsid w:val="008740B7"/>
    <w:rsid w:val="008771FC"/>
    <w:rsid w:val="00877A60"/>
    <w:rsid w:val="0088002A"/>
    <w:rsid w:val="008816EF"/>
    <w:rsid w:val="00881D8C"/>
    <w:rsid w:val="00881F4A"/>
    <w:rsid w:val="0088513A"/>
    <w:rsid w:val="008859EE"/>
    <w:rsid w:val="0088724C"/>
    <w:rsid w:val="008939DA"/>
    <w:rsid w:val="0089438B"/>
    <w:rsid w:val="008965B0"/>
    <w:rsid w:val="00896A4F"/>
    <w:rsid w:val="0089781B"/>
    <w:rsid w:val="008A0642"/>
    <w:rsid w:val="008A4450"/>
    <w:rsid w:val="008A5CF8"/>
    <w:rsid w:val="008B04C5"/>
    <w:rsid w:val="008B26C8"/>
    <w:rsid w:val="008B357D"/>
    <w:rsid w:val="008B3941"/>
    <w:rsid w:val="008B4CD7"/>
    <w:rsid w:val="008B54B0"/>
    <w:rsid w:val="008B5E9C"/>
    <w:rsid w:val="008B6A32"/>
    <w:rsid w:val="008B772A"/>
    <w:rsid w:val="008C03C9"/>
    <w:rsid w:val="008C1440"/>
    <w:rsid w:val="008C2340"/>
    <w:rsid w:val="008C25FA"/>
    <w:rsid w:val="008C47B5"/>
    <w:rsid w:val="008C4ADD"/>
    <w:rsid w:val="008D0A50"/>
    <w:rsid w:val="008D17DB"/>
    <w:rsid w:val="008D3B8F"/>
    <w:rsid w:val="008D455E"/>
    <w:rsid w:val="008D5B1B"/>
    <w:rsid w:val="008D705F"/>
    <w:rsid w:val="008D70A5"/>
    <w:rsid w:val="008D7E0D"/>
    <w:rsid w:val="008E09DE"/>
    <w:rsid w:val="008E241B"/>
    <w:rsid w:val="008E3CAF"/>
    <w:rsid w:val="008E6600"/>
    <w:rsid w:val="008E6948"/>
    <w:rsid w:val="008E782A"/>
    <w:rsid w:val="008F019A"/>
    <w:rsid w:val="008F32B0"/>
    <w:rsid w:val="008F4369"/>
    <w:rsid w:val="00900CED"/>
    <w:rsid w:val="00901300"/>
    <w:rsid w:val="009015EE"/>
    <w:rsid w:val="0090379C"/>
    <w:rsid w:val="00906281"/>
    <w:rsid w:val="0091079E"/>
    <w:rsid w:val="0091566C"/>
    <w:rsid w:val="00915A5D"/>
    <w:rsid w:val="00915C9E"/>
    <w:rsid w:val="00920CC7"/>
    <w:rsid w:val="00921E56"/>
    <w:rsid w:val="0092402F"/>
    <w:rsid w:val="00924E29"/>
    <w:rsid w:val="009253F6"/>
    <w:rsid w:val="00925CB2"/>
    <w:rsid w:val="00926644"/>
    <w:rsid w:val="00927AE4"/>
    <w:rsid w:val="00927AF2"/>
    <w:rsid w:val="00927DA8"/>
    <w:rsid w:val="00930B88"/>
    <w:rsid w:val="00932444"/>
    <w:rsid w:val="00934D94"/>
    <w:rsid w:val="00935EB9"/>
    <w:rsid w:val="009360F7"/>
    <w:rsid w:val="009408FC"/>
    <w:rsid w:val="009409C3"/>
    <w:rsid w:val="0094386A"/>
    <w:rsid w:val="00943BBB"/>
    <w:rsid w:val="009468CD"/>
    <w:rsid w:val="009470BB"/>
    <w:rsid w:val="00947A54"/>
    <w:rsid w:val="0095246F"/>
    <w:rsid w:val="00954C16"/>
    <w:rsid w:val="00960069"/>
    <w:rsid w:val="00962FEA"/>
    <w:rsid w:val="00963E4A"/>
    <w:rsid w:val="00965B4E"/>
    <w:rsid w:val="00965FEA"/>
    <w:rsid w:val="0096616E"/>
    <w:rsid w:val="009667C8"/>
    <w:rsid w:val="009668FF"/>
    <w:rsid w:val="00973450"/>
    <w:rsid w:val="009734AB"/>
    <w:rsid w:val="00973AEE"/>
    <w:rsid w:val="009740D4"/>
    <w:rsid w:val="009743DF"/>
    <w:rsid w:val="009824CA"/>
    <w:rsid w:val="00983CE4"/>
    <w:rsid w:val="0098449B"/>
    <w:rsid w:val="009845A1"/>
    <w:rsid w:val="00991492"/>
    <w:rsid w:val="00992869"/>
    <w:rsid w:val="00994533"/>
    <w:rsid w:val="0099674C"/>
    <w:rsid w:val="009A0A41"/>
    <w:rsid w:val="009A3E60"/>
    <w:rsid w:val="009A568A"/>
    <w:rsid w:val="009A6077"/>
    <w:rsid w:val="009A6F36"/>
    <w:rsid w:val="009A744B"/>
    <w:rsid w:val="009B0C1C"/>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0ED"/>
    <w:rsid w:val="009D352B"/>
    <w:rsid w:val="009D5122"/>
    <w:rsid w:val="009D51AC"/>
    <w:rsid w:val="009D6818"/>
    <w:rsid w:val="009E1ADB"/>
    <w:rsid w:val="009E4B26"/>
    <w:rsid w:val="009E5077"/>
    <w:rsid w:val="009E61CA"/>
    <w:rsid w:val="009E68F2"/>
    <w:rsid w:val="009E7357"/>
    <w:rsid w:val="009E7BA5"/>
    <w:rsid w:val="009F3FA7"/>
    <w:rsid w:val="009F6690"/>
    <w:rsid w:val="009F7F38"/>
    <w:rsid w:val="00A00A55"/>
    <w:rsid w:val="00A011FB"/>
    <w:rsid w:val="00A019EA"/>
    <w:rsid w:val="00A03456"/>
    <w:rsid w:val="00A064A9"/>
    <w:rsid w:val="00A1055C"/>
    <w:rsid w:val="00A115E9"/>
    <w:rsid w:val="00A12DA8"/>
    <w:rsid w:val="00A12F54"/>
    <w:rsid w:val="00A13AAD"/>
    <w:rsid w:val="00A15094"/>
    <w:rsid w:val="00A166F1"/>
    <w:rsid w:val="00A1700D"/>
    <w:rsid w:val="00A20EB1"/>
    <w:rsid w:val="00A2297E"/>
    <w:rsid w:val="00A245FA"/>
    <w:rsid w:val="00A31740"/>
    <w:rsid w:val="00A33B35"/>
    <w:rsid w:val="00A33B43"/>
    <w:rsid w:val="00A34C66"/>
    <w:rsid w:val="00A37AC3"/>
    <w:rsid w:val="00A40BB5"/>
    <w:rsid w:val="00A411FE"/>
    <w:rsid w:val="00A428C9"/>
    <w:rsid w:val="00A43093"/>
    <w:rsid w:val="00A43F73"/>
    <w:rsid w:val="00A475BF"/>
    <w:rsid w:val="00A507A2"/>
    <w:rsid w:val="00A51547"/>
    <w:rsid w:val="00A52EC7"/>
    <w:rsid w:val="00A5551C"/>
    <w:rsid w:val="00A55C32"/>
    <w:rsid w:val="00A56F0A"/>
    <w:rsid w:val="00A572D7"/>
    <w:rsid w:val="00A6094C"/>
    <w:rsid w:val="00A60C72"/>
    <w:rsid w:val="00A61CE4"/>
    <w:rsid w:val="00A6231F"/>
    <w:rsid w:val="00A62719"/>
    <w:rsid w:val="00A62ACF"/>
    <w:rsid w:val="00A63017"/>
    <w:rsid w:val="00A65E3F"/>
    <w:rsid w:val="00A71929"/>
    <w:rsid w:val="00A723AC"/>
    <w:rsid w:val="00A72567"/>
    <w:rsid w:val="00A72BBE"/>
    <w:rsid w:val="00A741C7"/>
    <w:rsid w:val="00A74ED4"/>
    <w:rsid w:val="00A762FC"/>
    <w:rsid w:val="00A76BB0"/>
    <w:rsid w:val="00A825C3"/>
    <w:rsid w:val="00A85959"/>
    <w:rsid w:val="00A86805"/>
    <w:rsid w:val="00A8708E"/>
    <w:rsid w:val="00A87340"/>
    <w:rsid w:val="00A87C5F"/>
    <w:rsid w:val="00A90FED"/>
    <w:rsid w:val="00A91831"/>
    <w:rsid w:val="00A9340B"/>
    <w:rsid w:val="00A95AE2"/>
    <w:rsid w:val="00A97E83"/>
    <w:rsid w:val="00AA2956"/>
    <w:rsid w:val="00AA2D9B"/>
    <w:rsid w:val="00AA31DB"/>
    <w:rsid w:val="00AA3E09"/>
    <w:rsid w:val="00AA4AC0"/>
    <w:rsid w:val="00AA6739"/>
    <w:rsid w:val="00AA6BA1"/>
    <w:rsid w:val="00AA712B"/>
    <w:rsid w:val="00AA7381"/>
    <w:rsid w:val="00AA7C51"/>
    <w:rsid w:val="00AB045A"/>
    <w:rsid w:val="00AB0534"/>
    <w:rsid w:val="00AB0AC8"/>
    <w:rsid w:val="00AB161B"/>
    <w:rsid w:val="00AB1924"/>
    <w:rsid w:val="00AB47E6"/>
    <w:rsid w:val="00AB5BD3"/>
    <w:rsid w:val="00AB66C9"/>
    <w:rsid w:val="00AC40B1"/>
    <w:rsid w:val="00AC550D"/>
    <w:rsid w:val="00AC7002"/>
    <w:rsid w:val="00AC79D8"/>
    <w:rsid w:val="00AC7E23"/>
    <w:rsid w:val="00AD0BE5"/>
    <w:rsid w:val="00AD177E"/>
    <w:rsid w:val="00AD2EAD"/>
    <w:rsid w:val="00AD4F8F"/>
    <w:rsid w:val="00AE0B1B"/>
    <w:rsid w:val="00AE327F"/>
    <w:rsid w:val="00AE63C9"/>
    <w:rsid w:val="00AE7D2E"/>
    <w:rsid w:val="00AE7EDB"/>
    <w:rsid w:val="00AF13C9"/>
    <w:rsid w:val="00AF13D3"/>
    <w:rsid w:val="00AF29C3"/>
    <w:rsid w:val="00AF44A7"/>
    <w:rsid w:val="00AF4D3C"/>
    <w:rsid w:val="00AF6C7A"/>
    <w:rsid w:val="00AF7177"/>
    <w:rsid w:val="00B0092F"/>
    <w:rsid w:val="00B01F70"/>
    <w:rsid w:val="00B028E9"/>
    <w:rsid w:val="00B04268"/>
    <w:rsid w:val="00B042B6"/>
    <w:rsid w:val="00B045C5"/>
    <w:rsid w:val="00B100E7"/>
    <w:rsid w:val="00B1497F"/>
    <w:rsid w:val="00B14F45"/>
    <w:rsid w:val="00B217EF"/>
    <w:rsid w:val="00B222B8"/>
    <w:rsid w:val="00B22625"/>
    <w:rsid w:val="00B22E90"/>
    <w:rsid w:val="00B238A4"/>
    <w:rsid w:val="00B31422"/>
    <w:rsid w:val="00B316D7"/>
    <w:rsid w:val="00B34A99"/>
    <w:rsid w:val="00B34AEA"/>
    <w:rsid w:val="00B35C34"/>
    <w:rsid w:val="00B3663E"/>
    <w:rsid w:val="00B36F67"/>
    <w:rsid w:val="00B37008"/>
    <w:rsid w:val="00B37262"/>
    <w:rsid w:val="00B41644"/>
    <w:rsid w:val="00B41DD4"/>
    <w:rsid w:val="00B45DC5"/>
    <w:rsid w:val="00B46660"/>
    <w:rsid w:val="00B51E9E"/>
    <w:rsid w:val="00B52043"/>
    <w:rsid w:val="00B528F3"/>
    <w:rsid w:val="00B56164"/>
    <w:rsid w:val="00B60A25"/>
    <w:rsid w:val="00B65CDA"/>
    <w:rsid w:val="00B6661C"/>
    <w:rsid w:val="00B72ED1"/>
    <w:rsid w:val="00B7592D"/>
    <w:rsid w:val="00B76BFA"/>
    <w:rsid w:val="00B845D0"/>
    <w:rsid w:val="00B85D93"/>
    <w:rsid w:val="00B91301"/>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43B0"/>
    <w:rsid w:val="00BB6022"/>
    <w:rsid w:val="00BB65C9"/>
    <w:rsid w:val="00BC0DFB"/>
    <w:rsid w:val="00BC1D11"/>
    <w:rsid w:val="00BC4716"/>
    <w:rsid w:val="00BC5D88"/>
    <w:rsid w:val="00BC6416"/>
    <w:rsid w:val="00BC76BD"/>
    <w:rsid w:val="00BD3A24"/>
    <w:rsid w:val="00BD51DF"/>
    <w:rsid w:val="00BD5C24"/>
    <w:rsid w:val="00BD6EA1"/>
    <w:rsid w:val="00BD7833"/>
    <w:rsid w:val="00BE0054"/>
    <w:rsid w:val="00BE17A3"/>
    <w:rsid w:val="00BE28EE"/>
    <w:rsid w:val="00BE2C5C"/>
    <w:rsid w:val="00BE474E"/>
    <w:rsid w:val="00BF08E3"/>
    <w:rsid w:val="00BF778A"/>
    <w:rsid w:val="00BF7BA0"/>
    <w:rsid w:val="00C00B1B"/>
    <w:rsid w:val="00C02727"/>
    <w:rsid w:val="00C02ECD"/>
    <w:rsid w:val="00C031CF"/>
    <w:rsid w:val="00C05312"/>
    <w:rsid w:val="00C05CBC"/>
    <w:rsid w:val="00C065D4"/>
    <w:rsid w:val="00C0798F"/>
    <w:rsid w:val="00C1095F"/>
    <w:rsid w:val="00C10EEB"/>
    <w:rsid w:val="00C13AAD"/>
    <w:rsid w:val="00C14BD0"/>
    <w:rsid w:val="00C152CA"/>
    <w:rsid w:val="00C16279"/>
    <w:rsid w:val="00C164EF"/>
    <w:rsid w:val="00C17B5F"/>
    <w:rsid w:val="00C2066E"/>
    <w:rsid w:val="00C215AB"/>
    <w:rsid w:val="00C2255E"/>
    <w:rsid w:val="00C23055"/>
    <w:rsid w:val="00C25CF0"/>
    <w:rsid w:val="00C26492"/>
    <w:rsid w:val="00C26534"/>
    <w:rsid w:val="00C30F67"/>
    <w:rsid w:val="00C315BD"/>
    <w:rsid w:val="00C32775"/>
    <w:rsid w:val="00C33FD3"/>
    <w:rsid w:val="00C4383E"/>
    <w:rsid w:val="00C46553"/>
    <w:rsid w:val="00C46A73"/>
    <w:rsid w:val="00C47D63"/>
    <w:rsid w:val="00C50245"/>
    <w:rsid w:val="00C551E0"/>
    <w:rsid w:val="00C556CF"/>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59B7"/>
    <w:rsid w:val="00C75B40"/>
    <w:rsid w:val="00C76B33"/>
    <w:rsid w:val="00C76CD0"/>
    <w:rsid w:val="00C77666"/>
    <w:rsid w:val="00C82B6B"/>
    <w:rsid w:val="00C8425F"/>
    <w:rsid w:val="00C848CB"/>
    <w:rsid w:val="00C8608F"/>
    <w:rsid w:val="00C93A6F"/>
    <w:rsid w:val="00C96BF6"/>
    <w:rsid w:val="00C976F5"/>
    <w:rsid w:val="00CA027B"/>
    <w:rsid w:val="00CA0328"/>
    <w:rsid w:val="00CA58AA"/>
    <w:rsid w:val="00CA7D7E"/>
    <w:rsid w:val="00CB146D"/>
    <w:rsid w:val="00CB3103"/>
    <w:rsid w:val="00CB658D"/>
    <w:rsid w:val="00CC07F1"/>
    <w:rsid w:val="00CC0F77"/>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1E7"/>
    <w:rsid w:val="00CF376E"/>
    <w:rsid w:val="00CF4513"/>
    <w:rsid w:val="00CF4CDA"/>
    <w:rsid w:val="00CF4D21"/>
    <w:rsid w:val="00CF580C"/>
    <w:rsid w:val="00CF5A38"/>
    <w:rsid w:val="00CF718D"/>
    <w:rsid w:val="00D01DB1"/>
    <w:rsid w:val="00D02BAD"/>
    <w:rsid w:val="00D072E9"/>
    <w:rsid w:val="00D10BCF"/>
    <w:rsid w:val="00D14760"/>
    <w:rsid w:val="00D15B36"/>
    <w:rsid w:val="00D15E06"/>
    <w:rsid w:val="00D174C8"/>
    <w:rsid w:val="00D203DB"/>
    <w:rsid w:val="00D2646C"/>
    <w:rsid w:val="00D27B01"/>
    <w:rsid w:val="00D27B43"/>
    <w:rsid w:val="00D3354C"/>
    <w:rsid w:val="00D36EF1"/>
    <w:rsid w:val="00D434FD"/>
    <w:rsid w:val="00D4385E"/>
    <w:rsid w:val="00D4544D"/>
    <w:rsid w:val="00D45898"/>
    <w:rsid w:val="00D460BF"/>
    <w:rsid w:val="00D526F4"/>
    <w:rsid w:val="00D5275E"/>
    <w:rsid w:val="00D52F1F"/>
    <w:rsid w:val="00D5362D"/>
    <w:rsid w:val="00D55616"/>
    <w:rsid w:val="00D55EE0"/>
    <w:rsid w:val="00D56298"/>
    <w:rsid w:val="00D56AEE"/>
    <w:rsid w:val="00D620A6"/>
    <w:rsid w:val="00D62926"/>
    <w:rsid w:val="00D63604"/>
    <w:rsid w:val="00D650BF"/>
    <w:rsid w:val="00D65A36"/>
    <w:rsid w:val="00D65C79"/>
    <w:rsid w:val="00D660D1"/>
    <w:rsid w:val="00D6767D"/>
    <w:rsid w:val="00D713E3"/>
    <w:rsid w:val="00D72562"/>
    <w:rsid w:val="00D72645"/>
    <w:rsid w:val="00D7277A"/>
    <w:rsid w:val="00D73820"/>
    <w:rsid w:val="00D73D81"/>
    <w:rsid w:val="00D74E93"/>
    <w:rsid w:val="00D76604"/>
    <w:rsid w:val="00D77D31"/>
    <w:rsid w:val="00D80331"/>
    <w:rsid w:val="00D81525"/>
    <w:rsid w:val="00D829E5"/>
    <w:rsid w:val="00D83089"/>
    <w:rsid w:val="00D85B06"/>
    <w:rsid w:val="00D8678A"/>
    <w:rsid w:val="00D87BA0"/>
    <w:rsid w:val="00D90117"/>
    <w:rsid w:val="00D902E2"/>
    <w:rsid w:val="00D9096A"/>
    <w:rsid w:val="00D91CE1"/>
    <w:rsid w:val="00D94C7C"/>
    <w:rsid w:val="00D94D92"/>
    <w:rsid w:val="00D96CA1"/>
    <w:rsid w:val="00D9700F"/>
    <w:rsid w:val="00DA06A8"/>
    <w:rsid w:val="00DA1705"/>
    <w:rsid w:val="00DA1B39"/>
    <w:rsid w:val="00DA2234"/>
    <w:rsid w:val="00DA2AD7"/>
    <w:rsid w:val="00DA5E7B"/>
    <w:rsid w:val="00DA67C7"/>
    <w:rsid w:val="00DA6ABF"/>
    <w:rsid w:val="00DA78C7"/>
    <w:rsid w:val="00DA7FCD"/>
    <w:rsid w:val="00DB13F0"/>
    <w:rsid w:val="00DB1F5F"/>
    <w:rsid w:val="00DB4949"/>
    <w:rsid w:val="00DB5816"/>
    <w:rsid w:val="00DC0609"/>
    <w:rsid w:val="00DC08DE"/>
    <w:rsid w:val="00DC1ADE"/>
    <w:rsid w:val="00DC37BC"/>
    <w:rsid w:val="00DC3B07"/>
    <w:rsid w:val="00DC474A"/>
    <w:rsid w:val="00DC4E98"/>
    <w:rsid w:val="00DC5C53"/>
    <w:rsid w:val="00DC613F"/>
    <w:rsid w:val="00DC6D8E"/>
    <w:rsid w:val="00DC74D4"/>
    <w:rsid w:val="00DD1024"/>
    <w:rsid w:val="00DD4575"/>
    <w:rsid w:val="00DD4D7A"/>
    <w:rsid w:val="00DD4FC3"/>
    <w:rsid w:val="00DD5475"/>
    <w:rsid w:val="00DD6B53"/>
    <w:rsid w:val="00DD76FE"/>
    <w:rsid w:val="00DD7BEE"/>
    <w:rsid w:val="00DE1494"/>
    <w:rsid w:val="00DE1ADC"/>
    <w:rsid w:val="00DE29A5"/>
    <w:rsid w:val="00DE2B29"/>
    <w:rsid w:val="00DE5ADE"/>
    <w:rsid w:val="00DE6DA2"/>
    <w:rsid w:val="00DE7464"/>
    <w:rsid w:val="00DE757B"/>
    <w:rsid w:val="00DF29B9"/>
    <w:rsid w:val="00DF5D04"/>
    <w:rsid w:val="00E00487"/>
    <w:rsid w:val="00E00FB6"/>
    <w:rsid w:val="00E00FEF"/>
    <w:rsid w:val="00E01FC4"/>
    <w:rsid w:val="00E02764"/>
    <w:rsid w:val="00E0292F"/>
    <w:rsid w:val="00E02B33"/>
    <w:rsid w:val="00E0322C"/>
    <w:rsid w:val="00E03CD4"/>
    <w:rsid w:val="00E0638C"/>
    <w:rsid w:val="00E06C0A"/>
    <w:rsid w:val="00E07BE1"/>
    <w:rsid w:val="00E1146D"/>
    <w:rsid w:val="00E115B5"/>
    <w:rsid w:val="00E119A6"/>
    <w:rsid w:val="00E122FF"/>
    <w:rsid w:val="00E144A9"/>
    <w:rsid w:val="00E16EDE"/>
    <w:rsid w:val="00E17A95"/>
    <w:rsid w:val="00E2023F"/>
    <w:rsid w:val="00E209DE"/>
    <w:rsid w:val="00E234AE"/>
    <w:rsid w:val="00E2464C"/>
    <w:rsid w:val="00E31342"/>
    <w:rsid w:val="00E31825"/>
    <w:rsid w:val="00E32B5C"/>
    <w:rsid w:val="00E32D7B"/>
    <w:rsid w:val="00E366E0"/>
    <w:rsid w:val="00E36F81"/>
    <w:rsid w:val="00E466F1"/>
    <w:rsid w:val="00E46BA4"/>
    <w:rsid w:val="00E47584"/>
    <w:rsid w:val="00E5329C"/>
    <w:rsid w:val="00E53502"/>
    <w:rsid w:val="00E54FC1"/>
    <w:rsid w:val="00E57E6E"/>
    <w:rsid w:val="00E60D2F"/>
    <w:rsid w:val="00E61145"/>
    <w:rsid w:val="00E61865"/>
    <w:rsid w:val="00E6227D"/>
    <w:rsid w:val="00E62821"/>
    <w:rsid w:val="00E6607E"/>
    <w:rsid w:val="00E674F4"/>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A7A03"/>
    <w:rsid w:val="00EB00FA"/>
    <w:rsid w:val="00EB3875"/>
    <w:rsid w:val="00EB3E59"/>
    <w:rsid w:val="00EB62EB"/>
    <w:rsid w:val="00EB6973"/>
    <w:rsid w:val="00EB779B"/>
    <w:rsid w:val="00EC169E"/>
    <w:rsid w:val="00EC1954"/>
    <w:rsid w:val="00EC279B"/>
    <w:rsid w:val="00EC79A6"/>
    <w:rsid w:val="00EC7FEF"/>
    <w:rsid w:val="00ED3779"/>
    <w:rsid w:val="00ED7B41"/>
    <w:rsid w:val="00EE2109"/>
    <w:rsid w:val="00EE40BD"/>
    <w:rsid w:val="00EE42AC"/>
    <w:rsid w:val="00EE42AF"/>
    <w:rsid w:val="00EE613A"/>
    <w:rsid w:val="00EF119E"/>
    <w:rsid w:val="00EF376D"/>
    <w:rsid w:val="00EF43C6"/>
    <w:rsid w:val="00EF5829"/>
    <w:rsid w:val="00EF588F"/>
    <w:rsid w:val="00F009E3"/>
    <w:rsid w:val="00F035E5"/>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2656"/>
    <w:rsid w:val="00F2392C"/>
    <w:rsid w:val="00F23C50"/>
    <w:rsid w:val="00F25038"/>
    <w:rsid w:val="00F25A84"/>
    <w:rsid w:val="00F3061D"/>
    <w:rsid w:val="00F30C73"/>
    <w:rsid w:val="00F329AB"/>
    <w:rsid w:val="00F32D85"/>
    <w:rsid w:val="00F349B6"/>
    <w:rsid w:val="00F35680"/>
    <w:rsid w:val="00F35F48"/>
    <w:rsid w:val="00F35F9F"/>
    <w:rsid w:val="00F36332"/>
    <w:rsid w:val="00F364AD"/>
    <w:rsid w:val="00F368BB"/>
    <w:rsid w:val="00F37738"/>
    <w:rsid w:val="00F406B9"/>
    <w:rsid w:val="00F40984"/>
    <w:rsid w:val="00F42BFA"/>
    <w:rsid w:val="00F4484C"/>
    <w:rsid w:val="00F45B2D"/>
    <w:rsid w:val="00F470B9"/>
    <w:rsid w:val="00F47B34"/>
    <w:rsid w:val="00F5118C"/>
    <w:rsid w:val="00F52BB2"/>
    <w:rsid w:val="00F54B70"/>
    <w:rsid w:val="00F5574D"/>
    <w:rsid w:val="00F55E2B"/>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83A"/>
    <w:rsid w:val="00F95F4C"/>
    <w:rsid w:val="00F96A8B"/>
    <w:rsid w:val="00FA2DB7"/>
    <w:rsid w:val="00FA442B"/>
    <w:rsid w:val="00FA4518"/>
    <w:rsid w:val="00FA6A89"/>
    <w:rsid w:val="00FA741F"/>
    <w:rsid w:val="00FB1C9C"/>
    <w:rsid w:val="00FB414C"/>
    <w:rsid w:val="00FB4B39"/>
    <w:rsid w:val="00FB55A1"/>
    <w:rsid w:val="00FB6BAB"/>
    <w:rsid w:val="00FC0571"/>
    <w:rsid w:val="00FC2154"/>
    <w:rsid w:val="00FC2405"/>
    <w:rsid w:val="00FC315C"/>
    <w:rsid w:val="00FC6D58"/>
    <w:rsid w:val="00FC6DDF"/>
    <w:rsid w:val="00FC6F52"/>
    <w:rsid w:val="00FD1AAB"/>
    <w:rsid w:val="00FD3E72"/>
    <w:rsid w:val="00FD692D"/>
    <w:rsid w:val="00FE055E"/>
    <w:rsid w:val="00FE0FA5"/>
    <w:rsid w:val="00FE2A5D"/>
    <w:rsid w:val="00FE3DC8"/>
    <w:rsid w:val="00FE4134"/>
    <w:rsid w:val="00FF37DB"/>
    <w:rsid w:val="00FF41B2"/>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50"/>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paragraph" w:customStyle="1" w:styleId="Default">
    <w:name w:val="Default"/>
    <w:uiPriority w:val="99"/>
    <w:rsid w:val="00AA2D9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50"/>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paragraph" w:customStyle="1" w:styleId="Default">
    <w:name w:val="Default"/>
    <w:uiPriority w:val="99"/>
    <w:rsid w:val="00AA2D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5C0DD5-7CA6-4975-B2E5-BC24B522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11662</Words>
  <Characters>66476</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п/п</vt:lpstr>
    </vt:vector>
  </TitlesOfParts>
  <Company/>
  <LinksUpToDate>false</LinksUpToDate>
  <CharactersWithSpaces>77983</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KULTURA</cp:lastModifiedBy>
  <cp:revision>20</cp:revision>
  <cp:lastPrinted>2023-12-07T13:38:00Z</cp:lastPrinted>
  <dcterms:created xsi:type="dcterms:W3CDTF">2023-12-07T09:21:00Z</dcterms:created>
  <dcterms:modified xsi:type="dcterms:W3CDTF">2023-12-07T14:35:00Z</dcterms:modified>
</cp:coreProperties>
</file>