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74" w:rsidRDefault="00664F74" w:rsidP="00664F74">
      <w:pPr>
        <w:pStyle w:val="31"/>
        <w:spacing w:before="0" w:after="0" w:line="0" w:lineRule="atLeast"/>
        <w:jc w:val="center"/>
        <w:rPr>
          <w:rFonts w:ascii="Arial" w:hAnsi="Arial" w:cs="Arial"/>
          <w:sz w:val="20"/>
          <w:szCs w:val="20"/>
        </w:rPr>
      </w:pPr>
      <w:r>
        <w:rPr>
          <w:rFonts w:ascii="Arial" w:hAnsi="Arial" w:cs="Arial"/>
          <w:sz w:val="20"/>
          <w:szCs w:val="20"/>
        </w:rPr>
        <w:t>ПРОЄКТ</w:t>
      </w:r>
    </w:p>
    <w:p w:rsidR="00664F74" w:rsidRDefault="00664F74" w:rsidP="00664F74">
      <w:pPr>
        <w:pStyle w:val="31"/>
        <w:spacing w:before="0" w:after="0" w:line="0" w:lineRule="atLeast"/>
        <w:jc w:val="center"/>
        <w:rPr>
          <w:rFonts w:ascii="Arial" w:hAnsi="Arial" w:cs="Arial"/>
          <w:sz w:val="20"/>
          <w:szCs w:val="20"/>
        </w:rPr>
      </w:pPr>
    </w:p>
    <w:p w:rsidR="004846C2" w:rsidRDefault="00947B42" w:rsidP="00664F74">
      <w:pPr>
        <w:pStyle w:val="31"/>
        <w:spacing w:before="0" w:after="0" w:line="0" w:lineRule="atLeast"/>
        <w:jc w:val="center"/>
        <w:rPr>
          <w:rFonts w:ascii="Arial" w:hAnsi="Arial" w:cs="Arial"/>
          <w:sz w:val="20"/>
          <w:szCs w:val="20"/>
        </w:rPr>
      </w:pPr>
      <w:r w:rsidRPr="00664F74">
        <w:rPr>
          <w:rFonts w:ascii="Arial" w:hAnsi="Arial" w:cs="Arial"/>
          <w:sz w:val="20"/>
          <w:szCs w:val="20"/>
        </w:rPr>
        <w:t>Договір №____________</w:t>
      </w:r>
      <w:r w:rsidRPr="00664F74">
        <w:rPr>
          <w:rFonts w:ascii="Arial" w:hAnsi="Arial" w:cs="Arial"/>
          <w:sz w:val="20"/>
          <w:szCs w:val="20"/>
        </w:rPr>
        <w:br/>
        <w:t>постачання природного газу</w:t>
      </w:r>
    </w:p>
    <w:p w:rsidR="00664F74" w:rsidRPr="00664F74" w:rsidRDefault="00664F74" w:rsidP="00664F74"/>
    <w:p w:rsidR="004846C2" w:rsidRDefault="003B3F09" w:rsidP="00664F74">
      <w:pPr>
        <w:pStyle w:val="14"/>
        <w:spacing w:before="0" w:after="0" w:line="0" w:lineRule="atLeast"/>
        <w:ind w:firstLine="720"/>
        <w:jc w:val="both"/>
        <w:rPr>
          <w:rFonts w:ascii="Arial" w:hAnsi="Arial" w:cs="Arial"/>
          <w:sz w:val="20"/>
          <w:szCs w:val="20"/>
        </w:rPr>
      </w:pPr>
      <w:r w:rsidRPr="00664F74">
        <w:rPr>
          <w:rFonts w:ascii="Arial" w:hAnsi="Arial" w:cs="Arial"/>
          <w:sz w:val="20"/>
          <w:szCs w:val="20"/>
        </w:rPr>
        <w:t xml:space="preserve">м. </w:t>
      </w:r>
      <w:r w:rsidR="005974A0" w:rsidRPr="00664F74">
        <w:rPr>
          <w:rFonts w:ascii="Arial" w:hAnsi="Arial" w:cs="Arial"/>
          <w:sz w:val="20"/>
          <w:szCs w:val="20"/>
        </w:rPr>
        <w:t>Ананьїв</w:t>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t>«____</w:t>
      </w:r>
      <w:r w:rsidR="00947B42" w:rsidRPr="00664F74">
        <w:rPr>
          <w:rFonts w:ascii="Arial" w:hAnsi="Arial" w:cs="Arial"/>
          <w:sz w:val="20"/>
          <w:szCs w:val="20"/>
        </w:rPr>
        <w:t>»__________ 2024 року</w:t>
      </w:r>
    </w:p>
    <w:p w:rsidR="00664F74" w:rsidRDefault="00664F74" w:rsidP="00664F74">
      <w:pPr>
        <w:pStyle w:val="14"/>
        <w:spacing w:before="0" w:after="0" w:line="0" w:lineRule="atLeast"/>
        <w:ind w:firstLine="720"/>
        <w:jc w:val="both"/>
        <w:rPr>
          <w:rFonts w:ascii="Arial" w:hAnsi="Arial" w:cs="Arial"/>
          <w:sz w:val="20"/>
          <w:szCs w:val="20"/>
        </w:rPr>
      </w:pPr>
    </w:p>
    <w:p w:rsidR="00664F74" w:rsidRPr="00664F74" w:rsidRDefault="00664F74" w:rsidP="00664F74">
      <w:pPr>
        <w:pStyle w:val="14"/>
        <w:spacing w:before="0" w:after="0" w:line="0" w:lineRule="atLeast"/>
        <w:ind w:firstLine="720"/>
        <w:jc w:val="both"/>
        <w:rPr>
          <w:rFonts w:ascii="Arial" w:hAnsi="Arial" w:cs="Arial"/>
          <w:sz w:val="20"/>
          <w:szCs w:val="20"/>
        </w:rPr>
      </w:pPr>
    </w:p>
    <w:p w:rsidR="004846C2" w:rsidRPr="00664F74" w:rsidRDefault="005974A0" w:rsidP="00664F74">
      <w:pPr>
        <w:pStyle w:val="15"/>
        <w:spacing w:line="0" w:lineRule="atLeast"/>
        <w:ind w:firstLine="720"/>
        <w:jc w:val="both"/>
        <w:rPr>
          <w:rFonts w:ascii="Arial" w:hAnsi="Arial" w:cs="Arial"/>
          <w:color w:val="000000"/>
          <w:sz w:val="20"/>
        </w:rPr>
      </w:pPr>
      <w:r w:rsidRPr="00664F74">
        <w:rPr>
          <w:rFonts w:ascii="Arial" w:eastAsia="Arial Unicode MS" w:hAnsi="Arial" w:cs="Arial"/>
          <w:b/>
          <w:color w:val="000000"/>
          <w:sz w:val="20"/>
        </w:rPr>
        <w:t xml:space="preserve">Комунальна установа </w:t>
      </w:r>
      <w:r w:rsidRPr="00664F74">
        <w:rPr>
          <w:rFonts w:ascii="Arial" w:hAnsi="Arial" w:cs="Arial"/>
          <w:b/>
          <w:sz w:val="20"/>
        </w:rPr>
        <w:t>«Центр фінансування та господарського обслуговування закладів освіти, фізичної культури і спорту Ананьївської  міської ради»,</w:t>
      </w:r>
      <w:r w:rsidRPr="00664F74">
        <w:rPr>
          <w:rFonts w:ascii="Arial" w:hAnsi="Arial" w:cs="Arial"/>
          <w:sz w:val="20"/>
        </w:rPr>
        <w:t xml:space="preserve"> </w:t>
      </w:r>
      <w:r w:rsidRPr="00664F74">
        <w:rPr>
          <w:rStyle w:val="xfm59690704"/>
          <w:rFonts w:ascii="Arial" w:hAnsi="Arial" w:cs="Arial"/>
          <w:b/>
          <w:sz w:val="20"/>
        </w:rPr>
        <w:t xml:space="preserve">ЕІС-код </w:t>
      </w:r>
      <w:r w:rsidRPr="00664F74">
        <w:rPr>
          <w:rFonts w:ascii="Arial" w:hAnsi="Arial" w:cs="Arial"/>
          <w:b/>
          <w:sz w:val="20"/>
        </w:rPr>
        <w:t>56XS00011OG82007</w:t>
      </w:r>
      <w:r w:rsidRPr="00664F74">
        <w:rPr>
          <w:rStyle w:val="xfm59690704"/>
          <w:rFonts w:ascii="Arial" w:hAnsi="Arial" w:cs="Arial"/>
          <w:b/>
          <w:sz w:val="20"/>
        </w:rPr>
        <w:t>,</w:t>
      </w:r>
      <w:r w:rsidRPr="00664F74">
        <w:rPr>
          <w:rFonts w:ascii="Arial" w:hAnsi="Arial" w:cs="Arial"/>
          <w:sz w:val="20"/>
        </w:rPr>
        <w:t xml:space="preserve"> </w:t>
      </w:r>
      <w:r w:rsidRPr="00664F74">
        <w:rPr>
          <w:rFonts w:ascii="Arial" w:eastAsia="Arial Unicode MS" w:hAnsi="Arial" w:cs="Arial"/>
          <w:color w:val="000000"/>
          <w:spacing w:val="-1"/>
          <w:sz w:val="20"/>
        </w:rPr>
        <w:t>в особі ________________________________________________</w:t>
      </w:r>
      <w:r w:rsidRPr="00664F74">
        <w:rPr>
          <w:rFonts w:ascii="Arial" w:eastAsia="Arial Unicode MS" w:hAnsi="Arial" w:cs="Arial"/>
          <w:sz w:val="20"/>
        </w:rPr>
        <w:t xml:space="preserve">, що діє на підставі </w:t>
      </w:r>
      <w:r w:rsidRPr="00664F74">
        <w:rPr>
          <w:rFonts w:ascii="Arial" w:eastAsia="Arial Unicode MS" w:hAnsi="Arial" w:cs="Arial"/>
          <w:bCs/>
          <w:color w:val="000000"/>
          <w:spacing w:val="-10"/>
          <w:sz w:val="20"/>
        </w:rPr>
        <w:t xml:space="preserve">Статуту </w:t>
      </w:r>
      <w:r w:rsidRPr="00664F74">
        <w:rPr>
          <w:rFonts w:ascii="Arial" w:hAnsi="Arial" w:cs="Arial"/>
          <w:sz w:val="20"/>
        </w:rPr>
        <w:t>(далі - «Споживач»)</w:t>
      </w:r>
      <w:r w:rsidR="00947B42" w:rsidRPr="00664F74">
        <w:rPr>
          <w:rFonts w:ascii="Arial" w:hAnsi="Arial" w:cs="Arial"/>
          <w:sz w:val="20"/>
        </w:rPr>
        <w:t>, з</w:t>
      </w:r>
      <w:r w:rsidR="00947B42" w:rsidRPr="00664F74">
        <w:rPr>
          <w:rFonts w:ascii="Arial" w:hAnsi="Arial" w:cs="Arial"/>
          <w:color w:val="000000"/>
          <w:sz w:val="20"/>
        </w:rPr>
        <w:t xml:space="preserve"> однієї сторони, та</w:t>
      </w:r>
    </w:p>
    <w:p w:rsidR="005974A0" w:rsidRPr="00664F74" w:rsidRDefault="005974A0" w:rsidP="00664F74">
      <w:pPr>
        <w:pStyle w:val="15"/>
        <w:spacing w:line="0" w:lineRule="atLeast"/>
        <w:ind w:firstLine="720"/>
        <w:jc w:val="both"/>
        <w:rPr>
          <w:rFonts w:ascii="Arial" w:hAnsi="Arial" w:cs="Arial"/>
          <w:sz w:val="20"/>
        </w:rPr>
      </w:pPr>
    </w:p>
    <w:p w:rsidR="005974A0" w:rsidRPr="00664F74" w:rsidRDefault="00947B42" w:rsidP="00664F74">
      <w:pPr>
        <w:spacing w:line="0" w:lineRule="atLeast"/>
        <w:ind w:firstLine="360"/>
        <w:jc w:val="both"/>
        <w:rPr>
          <w:rFonts w:ascii="Arial" w:hAnsi="Arial" w:cs="Arial"/>
          <w:sz w:val="20"/>
          <w:szCs w:val="20"/>
        </w:rPr>
      </w:pPr>
      <w:r w:rsidRPr="00664F74">
        <w:rPr>
          <w:rFonts w:ascii="Arial" w:hAnsi="Arial" w:cs="Arial"/>
          <w:b/>
          <w:sz w:val="20"/>
          <w:szCs w:val="20"/>
        </w:rPr>
        <w:t>______________________</w:t>
      </w:r>
      <w:r w:rsidRPr="00664F74">
        <w:rPr>
          <w:rFonts w:ascii="Arial" w:hAnsi="Arial" w:cs="Arial"/>
          <w:sz w:val="20"/>
          <w:szCs w:val="20"/>
        </w:rPr>
        <w:t xml:space="preserve">____________________________, (далі - Постачальник), в особі ______________________________, який діє на підставі ______________, з другої сторони, разом – Сторони, </w:t>
      </w:r>
    </w:p>
    <w:p w:rsidR="005974A0" w:rsidRPr="00664F74" w:rsidRDefault="005974A0" w:rsidP="00664F74">
      <w:pPr>
        <w:spacing w:line="0" w:lineRule="atLeast"/>
        <w:ind w:firstLine="360"/>
        <w:jc w:val="both"/>
        <w:rPr>
          <w:rFonts w:ascii="Arial" w:hAnsi="Arial" w:cs="Arial"/>
          <w:sz w:val="20"/>
          <w:szCs w:val="20"/>
        </w:rPr>
      </w:pPr>
    </w:p>
    <w:p w:rsidR="004846C2" w:rsidRPr="00664F74" w:rsidRDefault="00947B42" w:rsidP="00664F74">
      <w:pPr>
        <w:spacing w:line="0" w:lineRule="atLeast"/>
        <w:ind w:firstLine="360"/>
        <w:jc w:val="both"/>
        <w:rPr>
          <w:rStyle w:val="20"/>
          <w:rFonts w:ascii="Arial" w:eastAsia="Calibri" w:hAnsi="Arial" w:cs="Arial"/>
          <w:b w:val="0"/>
          <w:bCs w:val="0"/>
          <w:color w:val="auto"/>
          <w:sz w:val="20"/>
          <w:szCs w:val="20"/>
          <w:u w:val="none"/>
          <w:lang w:eastAsia="ru-RU" w:bidi="ar-SA"/>
        </w:rPr>
      </w:pPr>
      <w:r w:rsidRPr="00664F74">
        <w:rPr>
          <w:rFonts w:ascii="Arial" w:hAnsi="Arial" w:cs="Arial"/>
          <w:sz w:val="20"/>
          <w:szCs w:val="20"/>
        </w:rPr>
        <w:t xml:space="preserve">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НКРЕКП) від 30 вересня 2015 року № 2496 «Про затвердження Правил постачання природного газу» (далі - Правила постачання природного газу), Постановою НКРЕКП від 30 вересня 2015 року № 2494 «Про затвердження Кодексу газорозподільних систем» (далі — Кодекс ГРМ), Постановою НКРЕКП від 30 вересня 2015 року № 2493 «Про затвердження Кодексу газотранспортної системи» постачання природного газу» (далі — Кодекс ГТС), </w:t>
      </w:r>
      <w:r w:rsidRPr="00664F74">
        <w:rPr>
          <w:rStyle w:val="20"/>
          <w:rFonts w:ascii="Arial" w:eastAsia="Arial Unicode MS" w:hAnsi="Arial" w:cs="Arial"/>
          <w:color w:val="auto"/>
          <w:sz w:val="20"/>
          <w:szCs w:val="20"/>
          <w:u w:val="none"/>
        </w:rPr>
        <w:t>Особливостями здійснення публічних закупівель товарів, робіт і послуг для замовників, передбачених Законом України «Про публічні закупівлі»</w:t>
      </w:r>
      <w:r w:rsidRPr="00664F74">
        <w:rPr>
          <w:rStyle w:val="20"/>
          <w:rFonts w:ascii="Arial" w:eastAsia="Arial Unicode MS" w:hAnsi="Arial" w:cs="Arial"/>
          <w:b w:val="0"/>
          <w:color w:val="auto"/>
          <w:sz w:val="20"/>
          <w:szCs w:val="20"/>
          <w:u w:val="none"/>
        </w:rPr>
        <w:t xml:space="preserve">, </w:t>
      </w:r>
      <w:r w:rsidRPr="00664F74">
        <w:rPr>
          <w:rStyle w:val="20"/>
          <w:rFonts w:ascii="Arial" w:eastAsia="Arial Unicode MS" w:hAnsi="Arial" w:cs="Arial"/>
          <w:color w:val="auto"/>
          <w:sz w:val="20"/>
          <w:szCs w:val="20"/>
          <w:u w:val="none"/>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r w:rsidR="00B903BC" w:rsidRPr="00664F74">
        <w:rPr>
          <w:rStyle w:val="20"/>
          <w:rFonts w:ascii="Arial" w:eastAsia="Arial Unicode MS" w:hAnsi="Arial" w:cs="Arial"/>
          <w:color w:val="auto"/>
          <w:sz w:val="20"/>
          <w:szCs w:val="20"/>
          <w:u w:val="none"/>
        </w:rPr>
        <w:t xml:space="preserve"> </w:t>
      </w:r>
      <w:r w:rsidRPr="00664F74">
        <w:rPr>
          <w:rStyle w:val="20"/>
          <w:rFonts w:ascii="Arial" w:eastAsia="Calibri" w:hAnsi="Arial" w:cs="Arial"/>
          <w:b w:val="0"/>
          <w:bCs w:val="0"/>
          <w:color w:val="auto"/>
          <w:sz w:val="20"/>
          <w:szCs w:val="20"/>
          <w:u w:val="none"/>
          <w:lang w:eastAsia="ru-RU" w:bidi="ar-SA"/>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(далі — Договір) про наступне:</w:t>
      </w:r>
    </w:p>
    <w:p w:rsidR="005974A0" w:rsidRPr="00664F74" w:rsidRDefault="005974A0" w:rsidP="00664F74">
      <w:pPr>
        <w:spacing w:line="0" w:lineRule="atLeast"/>
        <w:ind w:firstLine="360"/>
        <w:jc w:val="both"/>
        <w:rPr>
          <w:rFonts w:ascii="Arial" w:hAnsi="Arial" w:cs="Arial"/>
          <w:sz w:val="20"/>
          <w:szCs w:val="20"/>
        </w:rPr>
      </w:pPr>
    </w:p>
    <w:p w:rsidR="00947B42" w:rsidRPr="00664F74" w:rsidRDefault="00947B42" w:rsidP="00664F74">
      <w:pPr>
        <w:pStyle w:val="31"/>
        <w:numPr>
          <w:ilvl w:val="2"/>
          <w:numId w:val="1"/>
        </w:numPr>
        <w:spacing w:before="0" w:after="0" w:line="0" w:lineRule="atLeast"/>
        <w:jc w:val="center"/>
        <w:rPr>
          <w:rFonts w:ascii="Arial" w:hAnsi="Arial" w:cs="Arial"/>
          <w:sz w:val="20"/>
          <w:szCs w:val="20"/>
        </w:rPr>
      </w:pPr>
      <w:r w:rsidRPr="00664F74">
        <w:rPr>
          <w:rFonts w:ascii="Arial" w:hAnsi="Arial" w:cs="Arial"/>
          <w:sz w:val="20"/>
          <w:szCs w:val="20"/>
        </w:rPr>
        <w:t xml:space="preserve">1. ПРЕДМЕТ ДОГОВОРУ </w:t>
      </w:r>
    </w:p>
    <w:p w:rsidR="004846C2" w:rsidRPr="00664F74"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Постачальник зобов’язується поставити Споживачеві </w:t>
      </w:r>
      <w:r w:rsidR="005974A0" w:rsidRPr="00664F74">
        <w:rPr>
          <w:rFonts w:ascii="Arial" w:hAnsi="Arial" w:cs="Arial"/>
          <w:b/>
          <w:sz w:val="20"/>
          <w:szCs w:val="20"/>
          <w:lang w:eastAsia="ru-RU"/>
        </w:rPr>
        <w:t>П</w:t>
      </w:r>
      <w:r w:rsidRPr="00664F74">
        <w:rPr>
          <w:rFonts w:ascii="Arial" w:hAnsi="Arial" w:cs="Arial"/>
          <w:b/>
          <w:sz w:val="20"/>
          <w:szCs w:val="20"/>
          <w:lang w:eastAsia="ru-RU"/>
        </w:rPr>
        <w:t>риродний газ</w:t>
      </w:r>
      <w:r w:rsidR="005974A0" w:rsidRPr="00664F74">
        <w:rPr>
          <w:rFonts w:ascii="Arial" w:hAnsi="Arial" w:cs="Arial"/>
          <w:b/>
          <w:sz w:val="20"/>
          <w:szCs w:val="20"/>
          <w:lang w:eastAsia="ru-RU"/>
        </w:rPr>
        <w:t xml:space="preserve"> </w:t>
      </w:r>
      <w:r w:rsidR="005974A0" w:rsidRPr="00664F74">
        <w:rPr>
          <w:rFonts w:ascii="Arial" w:hAnsi="Arial" w:cs="Arial"/>
          <w:sz w:val="20"/>
          <w:szCs w:val="20"/>
          <w:lang w:val="ru-RU"/>
        </w:rPr>
        <w:t>(далі</w:t>
      </w:r>
      <w:r w:rsidR="005974A0" w:rsidRPr="00664F74">
        <w:rPr>
          <w:rFonts w:ascii="Arial" w:hAnsi="Arial" w:cs="Arial"/>
          <w:spacing w:val="9"/>
          <w:sz w:val="20"/>
          <w:szCs w:val="20"/>
          <w:lang w:val="ru-RU"/>
        </w:rPr>
        <w:t xml:space="preserve"> </w:t>
      </w:r>
      <w:r w:rsidR="005974A0" w:rsidRPr="00664F74">
        <w:rPr>
          <w:rFonts w:ascii="Arial" w:hAnsi="Arial" w:cs="Arial"/>
          <w:sz w:val="20"/>
          <w:szCs w:val="20"/>
          <w:lang w:val="ru-RU"/>
        </w:rPr>
        <w:t>–</w:t>
      </w:r>
      <w:r w:rsidR="005974A0" w:rsidRPr="00664F74">
        <w:rPr>
          <w:rFonts w:ascii="Arial" w:hAnsi="Arial" w:cs="Arial"/>
          <w:spacing w:val="30"/>
          <w:w w:val="99"/>
          <w:sz w:val="20"/>
          <w:szCs w:val="20"/>
          <w:lang w:val="ru-RU"/>
        </w:rPr>
        <w:t xml:space="preserve"> </w:t>
      </w:r>
      <w:r w:rsidR="005974A0" w:rsidRPr="00664F74">
        <w:rPr>
          <w:rFonts w:ascii="Arial" w:hAnsi="Arial" w:cs="Arial"/>
          <w:sz w:val="20"/>
          <w:szCs w:val="20"/>
          <w:lang w:val="ru-RU"/>
        </w:rPr>
        <w:t>газ</w:t>
      </w:r>
      <w:r w:rsidR="001E10AE" w:rsidRPr="00664F74">
        <w:rPr>
          <w:rFonts w:ascii="Arial" w:hAnsi="Arial" w:cs="Arial"/>
          <w:sz w:val="20"/>
          <w:szCs w:val="20"/>
          <w:lang w:val="ru-RU"/>
        </w:rPr>
        <w:t xml:space="preserve"> або природний газ</w:t>
      </w:r>
      <w:r w:rsidR="005974A0" w:rsidRPr="00664F74">
        <w:rPr>
          <w:rFonts w:ascii="Arial" w:hAnsi="Arial" w:cs="Arial"/>
          <w:sz w:val="20"/>
          <w:szCs w:val="20"/>
          <w:lang w:val="ru-RU"/>
        </w:rPr>
        <w:t>)</w:t>
      </w:r>
      <w:r w:rsidRPr="00664F74">
        <w:rPr>
          <w:rFonts w:ascii="Arial" w:hAnsi="Arial" w:cs="Arial"/>
          <w:sz w:val="20"/>
          <w:szCs w:val="20"/>
          <w:lang w:eastAsia="ru-RU"/>
        </w:rPr>
        <w:t xml:space="preserve">, </w:t>
      </w:r>
      <w:r w:rsidR="005974A0" w:rsidRPr="00664F74">
        <w:rPr>
          <w:rFonts w:ascii="Arial" w:hAnsi="Arial" w:cs="Arial"/>
          <w:sz w:val="20"/>
          <w:szCs w:val="20"/>
          <w:lang w:eastAsia="ru-RU"/>
        </w:rPr>
        <w:t xml:space="preserve">відповідно до </w:t>
      </w:r>
      <w:r w:rsidR="005974A0" w:rsidRPr="00664F74">
        <w:rPr>
          <w:rFonts w:ascii="Arial" w:hAnsi="Arial" w:cs="Arial"/>
          <w:b/>
          <w:sz w:val="20"/>
          <w:szCs w:val="20"/>
          <w:lang w:eastAsia="ru-RU"/>
        </w:rPr>
        <w:t>Коду ДК 021:2015: 09120000-6 Газове паливо</w:t>
      </w:r>
      <w:r w:rsidRPr="00664F74">
        <w:rPr>
          <w:rFonts w:ascii="Arial" w:hAnsi="Arial" w:cs="Arial"/>
          <w:sz w:val="20"/>
          <w:szCs w:val="20"/>
          <w:lang w:eastAsia="ru-RU"/>
        </w:rPr>
        <w:t>, а Споживач зобов’язується своєчасно сплачувати Постачальнику вартість природного газу в розмірах, строки, в порядку та на умовах, передбачених цим Договором.</w:t>
      </w:r>
    </w:p>
    <w:p w:rsidR="004846C2"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Природний газ, що постачається за цим Договором, використовується </w:t>
      </w:r>
      <w:r w:rsidR="001E10AE" w:rsidRPr="00664F74">
        <w:rPr>
          <w:rFonts w:ascii="Arial" w:hAnsi="Arial" w:cs="Arial"/>
          <w:sz w:val="20"/>
          <w:szCs w:val="20"/>
          <w:lang w:eastAsia="ru-RU"/>
        </w:rPr>
        <w:t>підпорядкованими Споживачу закладами освіти для приготування їжі.</w:t>
      </w:r>
    </w:p>
    <w:p w:rsidR="001E10AE" w:rsidRPr="00664F74" w:rsidRDefault="001E10AE"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bCs/>
          <w:sz w:val="20"/>
          <w:szCs w:val="20"/>
        </w:rPr>
        <w:t>Місце поставки природного газу:</w:t>
      </w:r>
    </w:p>
    <w:tbl>
      <w:tblPr>
        <w:tblW w:w="10515" w:type="dxa"/>
        <w:tblInd w:w="113" w:type="dxa"/>
        <w:tblLook w:val="04A0" w:firstRow="1" w:lastRow="0" w:firstColumn="1" w:lastColumn="0" w:noHBand="0" w:noVBand="1"/>
      </w:tblPr>
      <w:tblGrid>
        <w:gridCol w:w="787"/>
        <w:gridCol w:w="4766"/>
        <w:gridCol w:w="4962"/>
      </w:tblGrid>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rPr>
            </w:pPr>
            <w:r w:rsidRPr="00664F74">
              <w:rPr>
                <w:rFonts w:ascii="Arial" w:hAnsi="Arial" w:cs="Arial"/>
                <w:sz w:val="20"/>
                <w:szCs w:val="20"/>
              </w:rPr>
              <w:t>№ з/п</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b/>
                <w:sz w:val="20"/>
                <w:szCs w:val="20"/>
              </w:rPr>
            </w:pPr>
            <w:r w:rsidRPr="00664F74">
              <w:rPr>
                <w:rFonts w:ascii="Arial" w:hAnsi="Arial" w:cs="Arial"/>
                <w:b/>
                <w:sz w:val="20"/>
                <w:szCs w:val="20"/>
              </w:rPr>
              <w:t>Місце поставки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b/>
                <w:sz w:val="20"/>
                <w:szCs w:val="20"/>
              </w:rPr>
            </w:pPr>
            <w:r w:rsidRPr="00664F74">
              <w:rPr>
                <w:rFonts w:ascii="Arial" w:hAnsi="Arial" w:cs="Arial"/>
                <w:b/>
                <w:sz w:val="20"/>
                <w:szCs w:val="20"/>
              </w:rPr>
              <w:t xml:space="preserve">Адреса поставки </w:t>
            </w:r>
          </w:p>
        </w:tc>
      </w:tr>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sz w:val="20"/>
                <w:szCs w:val="20"/>
              </w:rPr>
            </w:pPr>
            <w:r w:rsidRPr="00664F74">
              <w:rPr>
                <w:rFonts w:ascii="Arial" w:hAnsi="Arial" w:cs="Arial"/>
                <w:sz w:val="20"/>
                <w:szCs w:val="20"/>
              </w:rPr>
              <w:t>1</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both"/>
              <w:rPr>
                <w:rFonts w:ascii="Arial" w:hAnsi="Arial" w:cs="Arial"/>
                <w:b/>
                <w:i/>
                <w:sz w:val="20"/>
                <w:szCs w:val="20"/>
              </w:rPr>
            </w:pPr>
            <w:r w:rsidRPr="00664F74">
              <w:rPr>
                <w:rFonts w:ascii="Arial" w:hAnsi="Arial" w:cs="Arial"/>
                <w:b/>
                <w:i/>
                <w:sz w:val="20"/>
                <w:szCs w:val="20"/>
              </w:rPr>
              <w:t>Комунальна установа «Заклад дошкільної освіти (ясла-садок) «Сонечко» Ананьївської міської ради»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rPr>
              <w:t xml:space="preserve">Одеська обл., </w:t>
            </w:r>
            <w:r w:rsidRPr="00664F74">
              <w:rPr>
                <w:rFonts w:ascii="Arial" w:hAnsi="Arial" w:cs="Arial"/>
                <w:sz w:val="20"/>
                <w:szCs w:val="20"/>
                <w:lang w:val="ru-RU"/>
              </w:rPr>
              <w:t xml:space="preserve">м. Ананьїв, </w:t>
            </w:r>
          </w:p>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lang w:val="ru-RU"/>
              </w:rPr>
              <w:t>вул. ГероївУкраїни, 40</w:t>
            </w:r>
          </w:p>
        </w:tc>
      </w:tr>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sz w:val="20"/>
                <w:szCs w:val="20"/>
                <w:lang w:val="ru-RU"/>
              </w:rPr>
            </w:pPr>
            <w:r w:rsidRPr="00664F74">
              <w:rPr>
                <w:rFonts w:ascii="Arial" w:hAnsi="Arial" w:cs="Arial"/>
                <w:sz w:val="20"/>
                <w:szCs w:val="20"/>
                <w:lang w:val="ru-RU"/>
              </w:rPr>
              <w:t>2</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b/>
                <w:i/>
                <w:sz w:val="20"/>
                <w:szCs w:val="20"/>
              </w:rPr>
            </w:pPr>
            <w:r w:rsidRPr="00664F74">
              <w:rPr>
                <w:rFonts w:ascii="Arial" w:hAnsi="Arial" w:cs="Arial"/>
                <w:b/>
                <w:i/>
                <w:sz w:val="20"/>
                <w:szCs w:val="20"/>
              </w:rPr>
              <w:t>Комунальна установа «Заклад дошкільної освіти (ясла-садок) «Ромашка» Ананьївської міської ради»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rPr>
              <w:t xml:space="preserve">Одеська обл., </w:t>
            </w:r>
            <w:r w:rsidRPr="00664F74">
              <w:rPr>
                <w:rFonts w:ascii="Arial" w:hAnsi="Arial" w:cs="Arial"/>
                <w:sz w:val="20"/>
                <w:szCs w:val="20"/>
                <w:lang w:val="ru-RU"/>
              </w:rPr>
              <w:t>м. Ананьїв, вул. Дворянська, 60</w:t>
            </w:r>
          </w:p>
        </w:tc>
      </w:tr>
    </w:tbl>
    <w:p w:rsidR="001E10AE" w:rsidRPr="00664F74" w:rsidRDefault="001E10AE" w:rsidP="00664F74">
      <w:pPr>
        <w:pStyle w:val="16"/>
        <w:tabs>
          <w:tab w:val="left" w:pos="1276"/>
        </w:tabs>
        <w:spacing w:after="0" w:line="0" w:lineRule="atLeast"/>
        <w:ind w:left="0"/>
        <w:jc w:val="both"/>
        <w:rPr>
          <w:rFonts w:ascii="Arial" w:hAnsi="Arial" w:cs="Arial"/>
          <w:sz w:val="20"/>
          <w:szCs w:val="20"/>
        </w:rPr>
      </w:pPr>
    </w:p>
    <w:p w:rsidR="004846C2" w:rsidRPr="00664F74"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846C2" w:rsidRPr="00664F74" w:rsidRDefault="00947B42" w:rsidP="00664F74">
      <w:pPr>
        <w:pStyle w:val="16"/>
        <w:numPr>
          <w:ilvl w:val="1"/>
          <w:numId w:val="2"/>
        </w:numPr>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Споживач підтверджує та гарантує, що на момент підписання цього Договору  Споживач має чинний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 - код та/або укладений договір транспортування природного газу між Споживачем та Оператором газотранспортної системи (надалі Оператор ГТС) та присвоєний Оператором ГТС персональний ЕІС — код (якщо обʼєкти Споживача безпосередньо приє</w:t>
      </w:r>
      <w:r w:rsidR="00734C8C" w:rsidRPr="00664F74">
        <w:rPr>
          <w:rFonts w:ascii="Arial" w:hAnsi="Arial" w:cs="Arial"/>
          <w:sz w:val="20"/>
          <w:szCs w:val="20"/>
          <w:lang w:eastAsia="ru-RU"/>
        </w:rPr>
        <w:t>днані до газотранспортної мережі</w:t>
      </w:r>
      <w:r w:rsidRPr="00664F74">
        <w:rPr>
          <w:rFonts w:ascii="Arial" w:hAnsi="Arial" w:cs="Arial"/>
          <w:sz w:val="20"/>
          <w:szCs w:val="20"/>
          <w:lang w:eastAsia="ru-RU"/>
        </w:rPr>
        <w:t>).</w:t>
      </w:r>
    </w:p>
    <w:p w:rsidR="004846C2" w:rsidRPr="00664F74" w:rsidRDefault="00947B42" w:rsidP="00664F74">
      <w:pPr>
        <w:pStyle w:val="16"/>
        <w:numPr>
          <w:ilvl w:val="1"/>
          <w:numId w:val="2"/>
        </w:numPr>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Найменування Оператора ГРМ, з яким Споживач уклав договір розподілу природного газу:</w:t>
      </w:r>
      <w:r w:rsidR="003B3F09" w:rsidRPr="00664F74">
        <w:rPr>
          <w:rFonts w:ascii="Arial" w:hAnsi="Arial" w:cs="Arial"/>
          <w:sz w:val="20"/>
          <w:szCs w:val="20"/>
          <w:lang w:eastAsia="ru-RU"/>
        </w:rPr>
        <w:t xml:space="preserve"> </w:t>
      </w:r>
      <w:r w:rsidR="005974A0" w:rsidRPr="00664F74">
        <w:rPr>
          <w:rFonts w:ascii="Arial" w:hAnsi="Arial" w:cs="Arial"/>
          <w:b/>
          <w:sz w:val="20"/>
          <w:szCs w:val="20"/>
          <w:lang w:val="ru-RU"/>
        </w:rPr>
        <w:t>АТ «Одесагаз»</w:t>
      </w:r>
      <w:r w:rsidRPr="00664F74">
        <w:rPr>
          <w:rFonts w:ascii="Arial" w:hAnsi="Arial" w:cs="Arial"/>
          <w:sz w:val="20"/>
          <w:szCs w:val="20"/>
          <w:lang w:eastAsia="ru-RU"/>
        </w:rPr>
        <w:t xml:space="preserve">. </w:t>
      </w:r>
    </w:p>
    <w:p w:rsidR="004846C2" w:rsidRPr="00664F74" w:rsidRDefault="004846C2" w:rsidP="00664F74">
      <w:pPr>
        <w:pStyle w:val="16"/>
        <w:tabs>
          <w:tab w:val="left" w:pos="0"/>
          <w:tab w:val="left" w:pos="1276"/>
        </w:tabs>
        <w:spacing w:after="0" w:line="0" w:lineRule="atLeast"/>
        <w:ind w:left="0"/>
        <w:jc w:val="both"/>
        <w:rPr>
          <w:rFonts w:ascii="Arial" w:hAnsi="Arial" w:cs="Arial"/>
          <w:sz w:val="20"/>
          <w:szCs w:val="20"/>
          <w:lang w:eastAsia="ru-RU"/>
        </w:rPr>
      </w:pPr>
    </w:p>
    <w:p w:rsidR="00947B42" w:rsidRPr="00664F74"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2. КІЛЬКІСТЬ ТА ЯКІСТЬ ГАЗУ</w:t>
      </w:r>
    </w:p>
    <w:p w:rsidR="004846C2" w:rsidRPr="00664F74" w:rsidRDefault="00947B42" w:rsidP="00664F74">
      <w:pPr>
        <w:pStyle w:val="16"/>
        <w:numPr>
          <w:ilvl w:val="1"/>
          <w:numId w:val="3"/>
        </w:numPr>
        <w:tabs>
          <w:tab w:val="left" w:pos="567"/>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Постачальник передає Споживачу на умовах цього Договору замовлений Споживачем обсяг (обʼєм) природного газу у період </w:t>
      </w:r>
      <w:r w:rsidRPr="00664F74">
        <w:rPr>
          <w:rFonts w:ascii="Arial" w:hAnsi="Arial" w:cs="Arial"/>
          <w:b/>
          <w:sz w:val="20"/>
          <w:szCs w:val="20"/>
          <w:lang w:eastAsia="ru-RU"/>
        </w:rPr>
        <w:t xml:space="preserve">з 16 квітня 2024 року по 31 </w:t>
      </w:r>
      <w:r w:rsidR="005974A0" w:rsidRPr="00664F74">
        <w:rPr>
          <w:rFonts w:ascii="Arial" w:hAnsi="Arial" w:cs="Arial"/>
          <w:b/>
          <w:sz w:val="20"/>
          <w:szCs w:val="20"/>
          <w:lang w:eastAsia="ru-RU"/>
        </w:rPr>
        <w:t>жовтня</w:t>
      </w:r>
      <w:r w:rsidRPr="00664F74">
        <w:rPr>
          <w:rFonts w:ascii="Arial" w:hAnsi="Arial" w:cs="Arial"/>
          <w:b/>
          <w:sz w:val="20"/>
          <w:szCs w:val="20"/>
          <w:lang w:eastAsia="ru-RU"/>
        </w:rPr>
        <w:t xml:space="preserve"> 2024 року (включно)</w:t>
      </w:r>
      <w:r w:rsidRPr="00664F74">
        <w:rPr>
          <w:rFonts w:ascii="Arial" w:hAnsi="Arial" w:cs="Arial"/>
          <w:sz w:val="20"/>
          <w:szCs w:val="20"/>
          <w:lang w:eastAsia="ru-RU"/>
        </w:rPr>
        <w:t xml:space="preserve">, в кількості </w:t>
      </w:r>
      <w:r w:rsidRPr="00664F74">
        <w:rPr>
          <w:rFonts w:ascii="Arial" w:hAnsi="Arial" w:cs="Arial"/>
          <w:sz w:val="20"/>
          <w:szCs w:val="20"/>
          <w:u w:val="single"/>
          <w:lang w:eastAsia="ru-RU"/>
        </w:rPr>
        <w:t xml:space="preserve"> </w:t>
      </w:r>
      <w:r w:rsidR="005974A0" w:rsidRPr="00664F74">
        <w:rPr>
          <w:rFonts w:ascii="Arial" w:hAnsi="Arial" w:cs="Arial"/>
          <w:b/>
          <w:sz w:val="20"/>
          <w:szCs w:val="20"/>
          <w:u w:val="single"/>
          <w:lang w:eastAsia="ru-RU"/>
        </w:rPr>
        <w:t>1</w:t>
      </w:r>
      <w:r w:rsidR="003B3F09" w:rsidRPr="00664F74">
        <w:rPr>
          <w:rFonts w:ascii="Arial" w:hAnsi="Arial" w:cs="Arial"/>
          <w:b/>
          <w:sz w:val="20"/>
          <w:szCs w:val="20"/>
          <w:u w:val="single"/>
          <w:lang w:eastAsia="ru-RU"/>
        </w:rPr>
        <w:t>,0</w:t>
      </w:r>
      <w:r w:rsidRPr="00664F74">
        <w:rPr>
          <w:rFonts w:ascii="Arial" w:hAnsi="Arial" w:cs="Arial"/>
          <w:b/>
          <w:sz w:val="20"/>
          <w:szCs w:val="20"/>
          <w:u w:val="single"/>
          <w:lang w:eastAsia="ru-RU"/>
        </w:rPr>
        <w:t xml:space="preserve"> тис.куб. метрів</w:t>
      </w:r>
      <w:r w:rsidRPr="00664F74">
        <w:rPr>
          <w:rFonts w:ascii="Arial" w:hAnsi="Arial" w:cs="Arial"/>
          <w:sz w:val="20"/>
          <w:szCs w:val="20"/>
          <w:u w:val="single"/>
          <w:lang w:eastAsia="ru-RU"/>
        </w:rPr>
        <w:t xml:space="preserve">, </w:t>
      </w:r>
      <w:r w:rsidRPr="00664F74">
        <w:rPr>
          <w:rFonts w:ascii="Arial" w:hAnsi="Arial" w:cs="Arial"/>
          <w:sz w:val="20"/>
          <w:szCs w:val="20"/>
          <w:lang w:eastAsia="ru-RU"/>
        </w:rPr>
        <w:t>в тому числі по місяцях (далі також — розрахункові періоди) (тис. куб. м.)</w:t>
      </w:r>
    </w:p>
    <w:p w:rsidR="00734C8C" w:rsidRPr="00664F74" w:rsidRDefault="00734C8C" w:rsidP="00664F74">
      <w:pPr>
        <w:pStyle w:val="16"/>
        <w:tabs>
          <w:tab w:val="left" w:pos="567"/>
          <w:tab w:val="left" w:pos="1276"/>
        </w:tabs>
        <w:spacing w:after="0" w:line="0" w:lineRule="atLeast"/>
        <w:ind w:left="0"/>
        <w:jc w:val="both"/>
        <w:rPr>
          <w:rFonts w:ascii="Arial" w:hAnsi="Arial" w:cs="Arial"/>
          <w:sz w:val="20"/>
          <w:szCs w:val="20"/>
        </w:rPr>
      </w:pPr>
    </w:p>
    <w:tbl>
      <w:tblPr>
        <w:tblW w:w="10320" w:type="dxa"/>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4710"/>
        <w:gridCol w:w="5610"/>
      </w:tblGrid>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jc w:val="center"/>
              <w:rPr>
                <w:rFonts w:ascii="Arial" w:hAnsi="Arial" w:cs="Arial"/>
                <w:b/>
                <w:bCs/>
                <w:sz w:val="20"/>
                <w:szCs w:val="20"/>
              </w:rPr>
            </w:pPr>
            <w:r w:rsidRPr="00664F74">
              <w:rPr>
                <w:rFonts w:ascii="Arial" w:hAnsi="Arial" w:cs="Arial"/>
                <w:b/>
                <w:bCs/>
                <w:sz w:val="20"/>
                <w:szCs w:val="20"/>
              </w:rPr>
              <w:t>Розрахунковий період</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947B42" w:rsidP="00664F74">
            <w:pPr>
              <w:pStyle w:val="ad"/>
              <w:spacing w:line="0" w:lineRule="atLeast"/>
              <w:jc w:val="center"/>
              <w:rPr>
                <w:rFonts w:ascii="Arial" w:hAnsi="Arial" w:cs="Arial"/>
                <w:b/>
                <w:bCs/>
                <w:sz w:val="20"/>
                <w:szCs w:val="20"/>
              </w:rPr>
            </w:pPr>
            <w:r w:rsidRPr="00664F74">
              <w:rPr>
                <w:rFonts w:ascii="Arial" w:hAnsi="Arial" w:cs="Arial"/>
                <w:b/>
                <w:bCs/>
                <w:sz w:val="20"/>
                <w:szCs w:val="20"/>
              </w:rPr>
              <w:t>Замовлений обсяг, тис. куб. м</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lastRenderedPageBreak/>
              <w:t>Квітень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0,05</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Травень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Червень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w:t>
            </w:r>
            <w:r w:rsidR="00CB19B9" w:rsidRPr="00664F74">
              <w:rPr>
                <w:rFonts w:ascii="Arial" w:hAnsi="Arial" w:cs="Arial"/>
                <w:sz w:val="20"/>
                <w:szCs w:val="20"/>
              </w:rPr>
              <w:t>15</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Липень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0,1</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Серпень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0,1</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Вересень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Жовтень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b/>
                <w:bCs/>
                <w:sz w:val="20"/>
                <w:szCs w:val="20"/>
              </w:rPr>
            </w:pPr>
            <w:r w:rsidRPr="00664F74">
              <w:rPr>
                <w:rFonts w:ascii="Arial" w:hAnsi="Arial" w:cs="Arial"/>
                <w:b/>
                <w:bCs/>
                <w:sz w:val="20"/>
                <w:szCs w:val="20"/>
              </w:rPr>
              <w:t>ВСЬОГО</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CB19B9" w:rsidP="00664F74">
            <w:pPr>
              <w:pStyle w:val="ad"/>
              <w:spacing w:line="0" w:lineRule="atLeast"/>
              <w:jc w:val="center"/>
              <w:rPr>
                <w:rFonts w:ascii="Arial" w:hAnsi="Arial" w:cs="Arial"/>
                <w:sz w:val="20"/>
                <w:szCs w:val="20"/>
                <w:highlight w:val="yellow"/>
              </w:rPr>
            </w:pPr>
            <w:r w:rsidRPr="00664F74">
              <w:rPr>
                <w:rFonts w:ascii="Arial" w:hAnsi="Arial" w:cs="Arial"/>
                <w:b/>
                <w:bCs/>
                <w:sz w:val="20"/>
                <w:szCs w:val="20"/>
              </w:rPr>
              <w:t>1</w:t>
            </w:r>
            <w:r w:rsidR="003B3F09" w:rsidRPr="00664F74">
              <w:rPr>
                <w:rFonts w:ascii="Arial" w:hAnsi="Arial" w:cs="Arial"/>
                <w:b/>
                <w:bCs/>
                <w:sz w:val="20"/>
                <w:szCs w:val="20"/>
              </w:rPr>
              <w:t>,0</w:t>
            </w:r>
          </w:p>
        </w:tc>
      </w:tr>
    </w:tbl>
    <w:p w:rsidR="004846C2" w:rsidRPr="00664F74" w:rsidRDefault="004846C2" w:rsidP="00664F74">
      <w:pPr>
        <w:pStyle w:val="16"/>
        <w:tabs>
          <w:tab w:val="left" w:pos="567"/>
          <w:tab w:val="left" w:pos="1276"/>
        </w:tabs>
        <w:spacing w:after="0" w:line="0" w:lineRule="atLeast"/>
        <w:ind w:left="0"/>
        <w:rPr>
          <w:rFonts w:ascii="Arial" w:hAnsi="Arial" w:cs="Arial"/>
          <w:sz w:val="20"/>
          <w:szCs w:val="20"/>
          <w:lang w:eastAsia="ru-RU"/>
        </w:rPr>
      </w:pPr>
    </w:p>
    <w:p w:rsidR="004846C2" w:rsidRPr="00664F74" w:rsidRDefault="00947B42" w:rsidP="00664F74">
      <w:pPr>
        <w:pStyle w:val="af"/>
        <w:widowControl w:val="0"/>
        <w:spacing w:line="0" w:lineRule="atLeast"/>
        <w:ind w:firstLine="567"/>
        <w:jc w:val="both"/>
        <w:rPr>
          <w:rFonts w:ascii="Arial" w:hAnsi="Arial" w:cs="Arial"/>
          <w:sz w:val="20"/>
          <w:szCs w:val="20"/>
        </w:rPr>
      </w:pPr>
      <w:r w:rsidRPr="00664F74">
        <w:rPr>
          <w:rFonts w:ascii="Arial" w:hAnsi="Arial" w:cs="Arial"/>
          <w:sz w:val="20"/>
          <w:szCs w:val="20"/>
          <w:lang w:val="uk-UA"/>
        </w:rPr>
        <w:t>(надалі – «Плановий обсяг постачання»).</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3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2.6.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846C2" w:rsidRPr="00664F74" w:rsidRDefault="004846C2" w:rsidP="00664F74">
      <w:pPr>
        <w:shd w:val="clear" w:color="auto" w:fill="FFFFFF"/>
        <w:tabs>
          <w:tab w:val="left" w:pos="495"/>
          <w:tab w:val="left" w:pos="1276"/>
        </w:tabs>
        <w:spacing w:line="0" w:lineRule="atLeast"/>
        <w:ind w:firstLine="567"/>
        <w:jc w:val="both"/>
        <w:rPr>
          <w:rFonts w:ascii="Arial" w:hAnsi="Arial" w:cs="Arial"/>
          <w:sz w:val="20"/>
          <w:szCs w:val="20"/>
          <w:lang w:eastAsia="ru-RU"/>
        </w:rPr>
      </w:pPr>
    </w:p>
    <w:p w:rsidR="00947B42" w:rsidRPr="00EB2938" w:rsidRDefault="00947B42" w:rsidP="00EB2938">
      <w:pPr>
        <w:shd w:val="clear" w:color="auto" w:fill="FFFFFF"/>
        <w:tabs>
          <w:tab w:val="left" w:pos="495"/>
          <w:tab w:val="left" w:pos="1276"/>
        </w:tabs>
        <w:spacing w:line="0" w:lineRule="atLeast"/>
        <w:jc w:val="center"/>
        <w:rPr>
          <w:rFonts w:ascii="Arial" w:hAnsi="Arial" w:cs="Arial"/>
          <w:b/>
          <w:sz w:val="20"/>
          <w:szCs w:val="20"/>
        </w:rPr>
      </w:pPr>
      <w:r w:rsidRPr="00664F74">
        <w:rPr>
          <w:rFonts w:ascii="Arial" w:hAnsi="Arial" w:cs="Arial"/>
          <w:b/>
          <w:sz w:val="20"/>
          <w:szCs w:val="20"/>
        </w:rPr>
        <w:t>3. ПОРЯДОК ТА УМОВИ ПЕРЕДАЧІ ПРИРОДНОГО ГАЗУ</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w:t>
      </w:r>
      <w:r w:rsidRPr="00664F74">
        <w:rPr>
          <w:rFonts w:ascii="Arial" w:hAnsi="Arial" w:cs="Arial"/>
          <w:sz w:val="20"/>
          <w:szCs w:val="20"/>
        </w:rPr>
        <w:lastRenderedPageBreak/>
        <w:t>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4846C2" w:rsidRPr="00664F74" w:rsidRDefault="004846C2" w:rsidP="00664F74">
      <w:pPr>
        <w:pStyle w:val="Default"/>
        <w:spacing w:line="0" w:lineRule="atLeast"/>
        <w:ind w:firstLine="567"/>
        <w:jc w:val="both"/>
        <w:rPr>
          <w:rFonts w:ascii="Arial" w:hAnsi="Arial" w:cs="Arial"/>
          <w:sz w:val="20"/>
          <w:szCs w:val="20"/>
          <w:lang w:val="uk-UA"/>
        </w:rPr>
      </w:pPr>
    </w:p>
    <w:p w:rsidR="00947B42" w:rsidRPr="00EB2938"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4. ЦІНА ПРИРОДНОГО ГАЗУ</w:t>
      </w:r>
    </w:p>
    <w:p w:rsidR="006D2960" w:rsidRPr="00664F74" w:rsidRDefault="006D2960" w:rsidP="00664F74">
      <w:pPr>
        <w:pStyle w:val="a8"/>
        <w:spacing w:line="0" w:lineRule="atLeast"/>
        <w:ind w:left="0" w:firstLine="567"/>
        <w:rPr>
          <w:rFonts w:ascii="Arial" w:hAnsi="Arial" w:cs="Arial"/>
          <w:bCs/>
          <w:sz w:val="20"/>
          <w:szCs w:val="20"/>
        </w:rPr>
      </w:pPr>
      <w:r w:rsidRPr="00664F74">
        <w:rPr>
          <w:rFonts w:ascii="Arial" w:hAnsi="Arial" w:cs="Arial"/>
          <w:bCs/>
          <w:sz w:val="20"/>
          <w:szCs w:val="20"/>
        </w:rPr>
        <w:t xml:space="preserve">4.1. Загальна сума Договору складається із суми вартості усіх обсягів природного газу, який буде передано у власність Споживачу протягом дії Договору і становить </w:t>
      </w:r>
      <w:r w:rsidRPr="00664F74">
        <w:rPr>
          <w:rFonts w:ascii="Arial" w:hAnsi="Arial" w:cs="Arial"/>
          <w:b/>
          <w:sz w:val="20"/>
          <w:szCs w:val="20"/>
        </w:rPr>
        <w:t xml:space="preserve">____________ грн. (________________________________), </w:t>
      </w:r>
      <w:r w:rsidRPr="00664F74">
        <w:rPr>
          <w:rFonts w:ascii="Arial" w:hAnsi="Arial" w:cs="Arial"/>
          <w:sz w:val="20"/>
          <w:szCs w:val="20"/>
        </w:rPr>
        <w:t>в тому числі  ПДВ 20% - ________ грн. (________________)</w:t>
      </w:r>
      <w:r w:rsidRPr="00664F74">
        <w:rPr>
          <w:rFonts w:ascii="Arial" w:hAnsi="Arial" w:cs="Arial"/>
          <w:bCs/>
          <w:sz w:val="20"/>
          <w:szCs w:val="20"/>
        </w:rPr>
        <w:t>.</w:t>
      </w:r>
    </w:p>
    <w:p w:rsidR="006D2960" w:rsidRPr="00664F74" w:rsidRDefault="006D2960" w:rsidP="00664F74">
      <w:pPr>
        <w:pStyle w:val="a8"/>
        <w:spacing w:line="0" w:lineRule="atLeast"/>
        <w:ind w:left="0" w:firstLine="720"/>
        <w:rPr>
          <w:rFonts w:ascii="Arial" w:hAnsi="Arial" w:cs="Arial"/>
          <w:bCs/>
          <w:sz w:val="20"/>
          <w:szCs w:val="20"/>
        </w:rPr>
      </w:pPr>
      <w:r w:rsidRPr="00664F74">
        <w:rPr>
          <w:rFonts w:ascii="Arial" w:hAnsi="Arial" w:cs="Arial"/>
          <w:bCs/>
          <w:sz w:val="20"/>
          <w:szCs w:val="20"/>
        </w:rPr>
        <w:t xml:space="preserve">Ціна за  1000 м. куб. на момент укладення Договору становить </w:t>
      </w:r>
      <w:r w:rsidRPr="00664F74">
        <w:rPr>
          <w:rFonts w:ascii="Arial" w:hAnsi="Arial" w:cs="Arial"/>
          <w:b/>
          <w:bCs/>
          <w:sz w:val="20"/>
          <w:szCs w:val="20"/>
        </w:rPr>
        <w:t xml:space="preserve"> ________ грн. з урахуванням ПДВ, ПДВ 20% – _________ грн., </w:t>
      </w:r>
      <w:r w:rsidRPr="00664F74">
        <w:rPr>
          <w:rFonts w:ascii="Arial" w:hAnsi="Arial" w:cs="Arial"/>
          <w:bCs/>
          <w:sz w:val="20"/>
          <w:szCs w:val="20"/>
        </w:rPr>
        <w:t>та включає в себе вартість природного газу, вартість замовленої потужності, вартість транспортування природного газу для внутрішніх точок входу і точок виходу в/з газотранспортну(ої) систему(и), без вартості розподілу.</w:t>
      </w:r>
    </w:p>
    <w:p w:rsidR="006D2960" w:rsidRPr="00664F74" w:rsidRDefault="006D2960" w:rsidP="00664F74">
      <w:pPr>
        <w:pStyle w:val="a8"/>
        <w:spacing w:line="0" w:lineRule="atLeast"/>
        <w:ind w:left="0" w:firstLine="567"/>
        <w:rPr>
          <w:rFonts w:ascii="Arial" w:hAnsi="Arial" w:cs="Arial"/>
          <w:bCs/>
          <w:sz w:val="20"/>
          <w:szCs w:val="20"/>
        </w:rPr>
      </w:pPr>
      <w:r w:rsidRPr="00664F74">
        <w:rPr>
          <w:rFonts w:ascii="Arial" w:hAnsi="Arial" w:cs="Arial"/>
          <w:bCs/>
          <w:sz w:val="20"/>
          <w:szCs w:val="20"/>
        </w:rPr>
        <w:t xml:space="preserve">4.2. У випадку узгодженої сторонами зміни ціни за </w:t>
      </w:r>
      <w:r w:rsidR="00124541" w:rsidRPr="00664F74">
        <w:rPr>
          <w:rFonts w:ascii="Arial" w:hAnsi="Arial" w:cs="Arial"/>
          <w:bCs/>
          <w:sz w:val="20"/>
          <w:szCs w:val="20"/>
        </w:rPr>
        <w:t xml:space="preserve">1000 м. куб. </w:t>
      </w:r>
      <w:r w:rsidRPr="00664F74">
        <w:rPr>
          <w:rFonts w:ascii="Arial" w:hAnsi="Arial" w:cs="Arial"/>
          <w:bCs/>
          <w:sz w:val="20"/>
          <w:szCs w:val="20"/>
        </w:rPr>
        <w:t xml:space="preserve"> така зміна визначається Додатковими угодами, які додаються до Договору та вважаються його невід’ємною частиною.</w:t>
      </w:r>
    </w:p>
    <w:p w:rsidR="004846C2" w:rsidRPr="00664F74" w:rsidRDefault="00947B42" w:rsidP="00664F74">
      <w:pPr>
        <w:pStyle w:val="17"/>
        <w:spacing w:before="0" w:after="0" w:line="0" w:lineRule="atLeast"/>
        <w:ind w:firstLine="567"/>
        <w:jc w:val="both"/>
        <w:rPr>
          <w:rFonts w:ascii="Arial" w:hAnsi="Arial" w:cs="Arial"/>
          <w:sz w:val="20"/>
          <w:szCs w:val="20"/>
          <w:lang w:eastAsia="zh-CN"/>
        </w:rPr>
      </w:pPr>
      <w:r w:rsidRPr="00664F74">
        <w:rPr>
          <w:rFonts w:ascii="Arial" w:hAnsi="Arial" w:cs="Arial"/>
          <w:sz w:val="20"/>
          <w:szCs w:val="20"/>
          <w:lang w:eastAsia="zh-CN"/>
        </w:rPr>
        <w:t>4.</w:t>
      </w:r>
      <w:r w:rsidR="006D2960" w:rsidRPr="00664F74">
        <w:rPr>
          <w:rFonts w:ascii="Arial" w:hAnsi="Arial" w:cs="Arial"/>
          <w:sz w:val="20"/>
          <w:szCs w:val="20"/>
          <w:lang w:eastAsia="zh-CN"/>
        </w:rPr>
        <w:t>3</w:t>
      </w:r>
      <w:r w:rsidRPr="00664F74">
        <w:rPr>
          <w:rFonts w:ascii="Arial" w:hAnsi="Arial" w:cs="Arial"/>
          <w:sz w:val="20"/>
          <w:szCs w:val="20"/>
          <w:lang w:eastAsia="zh-CN"/>
        </w:rPr>
        <w:t>.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обовʼязковими для Сторін за цим Договором з дати набрання чинності відповідних змін.</w:t>
      </w:r>
    </w:p>
    <w:p w:rsidR="006D2960" w:rsidRPr="00664F74" w:rsidRDefault="006D2960" w:rsidP="00664F74">
      <w:pPr>
        <w:pStyle w:val="17"/>
        <w:spacing w:before="0" w:after="0" w:line="0" w:lineRule="atLeast"/>
        <w:ind w:firstLine="567"/>
        <w:jc w:val="both"/>
        <w:rPr>
          <w:rFonts w:ascii="Arial" w:hAnsi="Arial" w:cs="Arial"/>
          <w:sz w:val="20"/>
          <w:szCs w:val="20"/>
        </w:rPr>
      </w:pPr>
    </w:p>
    <w:p w:rsidR="00947B42" w:rsidRPr="00EB2938"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5. ПОРЯДОК ТА УМОВИ ПРОВЕДЕННЯ РОЗРАХУНКІВ</w:t>
      </w:r>
    </w:p>
    <w:p w:rsidR="004846C2" w:rsidRPr="00664F74" w:rsidRDefault="00947B42" w:rsidP="00664F74">
      <w:pPr>
        <w:pStyle w:val="a4"/>
        <w:numPr>
          <w:ilvl w:val="1"/>
          <w:numId w:val="5"/>
        </w:numPr>
        <w:spacing w:line="0" w:lineRule="atLeast"/>
        <w:ind w:left="0" w:firstLine="567"/>
        <w:rPr>
          <w:rFonts w:ascii="Arial" w:hAnsi="Arial" w:cs="Arial"/>
          <w:sz w:val="20"/>
          <w:szCs w:val="20"/>
        </w:rPr>
      </w:pPr>
      <w:r w:rsidRPr="00664F74">
        <w:rPr>
          <w:rFonts w:ascii="Arial" w:hAnsi="Arial" w:cs="Arial"/>
          <w:sz w:val="20"/>
          <w:szCs w:val="20"/>
        </w:rPr>
        <w:t>Порядок оплати встановлюється наступним чином:</w:t>
      </w:r>
    </w:p>
    <w:p w:rsidR="004846C2" w:rsidRPr="00664F74" w:rsidRDefault="00947B42" w:rsidP="00664F74">
      <w:pPr>
        <w:pStyle w:val="16"/>
        <w:spacing w:after="0" w:line="0" w:lineRule="atLeast"/>
        <w:ind w:left="0" w:firstLine="510"/>
        <w:jc w:val="both"/>
        <w:rPr>
          <w:rFonts w:ascii="Arial" w:hAnsi="Arial" w:cs="Arial"/>
          <w:sz w:val="20"/>
          <w:szCs w:val="20"/>
        </w:rPr>
      </w:pPr>
      <w:r w:rsidRPr="00664F74">
        <w:rPr>
          <w:rFonts w:ascii="Arial" w:hAnsi="Arial" w:cs="Arial"/>
          <w:sz w:val="20"/>
          <w:szCs w:val="20"/>
        </w:rPr>
        <w:t>- 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 вартості фактично поставленого природного газу до 15 числа кожного місяця, наступного за місяцем поставки газу</w:t>
      </w:r>
      <w:r w:rsidRPr="00664F74">
        <w:rPr>
          <w:rFonts w:ascii="Arial" w:hAnsi="Arial" w:cs="Arial"/>
          <w:spacing w:val="-3"/>
          <w:sz w:val="20"/>
          <w:szCs w:val="20"/>
        </w:rPr>
        <w:t>.</w:t>
      </w:r>
    </w:p>
    <w:p w:rsidR="004846C2" w:rsidRPr="00664F74" w:rsidRDefault="00947B42" w:rsidP="00664F74">
      <w:pPr>
        <w:pStyle w:val="16"/>
        <w:spacing w:after="0" w:line="0" w:lineRule="atLeast"/>
        <w:ind w:left="0" w:firstLine="567"/>
        <w:jc w:val="both"/>
        <w:rPr>
          <w:rFonts w:ascii="Arial" w:hAnsi="Arial" w:cs="Arial"/>
          <w:sz w:val="20"/>
          <w:szCs w:val="20"/>
        </w:rPr>
      </w:pPr>
      <w:r w:rsidRPr="00664F74">
        <w:rPr>
          <w:rFonts w:ascii="Arial" w:hAnsi="Arial" w:cs="Arial"/>
          <w:sz w:val="20"/>
          <w:szCs w:val="20"/>
        </w:rPr>
        <w:t>- 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Датою здійснення платежу вважається дата зарахування грошових коштів на поточний рахунок Постачальника.</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Надлишкові кошти, які надійшли від Споживача, будуть зараховані як попередня оплата за умови відсутності заборгованості за даним Договором.</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rsidR="004846C2" w:rsidRDefault="00947B42" w:rsidP="00664F74">
      <w:pPr>
        <w:pStyle w:val="16"/>
        <w:numPr>
          <w:ilvl w:val="1"/>
          <w:numId w:val="6"/>
        </w:numPr>
        <w:tabs>
          <w:tab w:val="left" w:pos="0"/>
        </w:tabs>
        <w:spacing w:after="0" w:line="0" w:lineRule="atLeast"/>
        <w:ind w:left="0" w:firstLine="567"/>
        <w:jc w:val="both"/>
        <w:rPr>
          <w:rFonts w:ascii="Arial" w:hAnsi="Arial" w:cs="Arial"/>
          <w:sz w:val="20"/>
          <w:szCs w:val="20"/>
        </w:rPr>
      </w:pPr>
      <w:r w:rsidRPr="00664F74">
        <w:rPr>
          <w:rFonts w:ascii="Arial" w:hAnsi="Arial" w:cs="Arial"/>
          <w:sz w:val="20"/>
          <w:szCs w:val="20"/>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EB2938" w:rsidRPr="00664F74" w:rsidRDefault="00EB2938" w:rsidP="00EB2938">
      <w:pPr>
        <w:pStyle w:val="16"/>
        <w:tabs>
          <w:tab w:val="left" w:pos="0"/>
        </w:tabs>
        <w:spacing w:after="0" w:line="0" w:lineRule="atLeast"/>
        <w:ind w:left="567"/>
        <w:jc w:val="both"/>
        <w:rPr>
          <w:rFonts w:ascii="Arial" w:hAnsi="Arial" w:cs="Arial"/>
          <w:sz w:val="20"/>
          <w:szCs w:val="20"/>
        </w:rPr>
      </w:pPr>
    </w:p>
    <w:p w:rsidR="00947B42" w:rsidRPr="00664F74" w:rsidRDefault="00947B42" w:rsidP="00EB2938">
      <w:pPr>
        <w:pStyle w:val="31"/>
        <w:spacing w:before="0" w:after="0" w:line="0" w:lineRule="atLeast"/>
        <w:jc w:val="center"/>
        <w:rPr>
          <w:rFonts w:ascii="Arial" w:hAnsi="Arial" w:cs="Arial"/>
          <w:sz w:val="20"/>
          <w:szCs w:val="20"/>
        </w:rPr>
      </w:pPr>
      <w:r w:rsidRPr="00664F74">
        <w:rPr>
          <w:rFonts w:ascii="Arial" w:hAnsi="Arial" w:cs="Arial"/>
          <w:sz w:val="20"/>
          <w:szCs w:val="20"/>
        </w:rPr>
        <w:t xml:space="preserve">6. ПРАВА ТА ОБОВ’ЯЗКИ СТОРІН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 xml:space="preserve">6.1. Споживач має право: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використовувати (відбирати) природний газ відповідно до умов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розірвати цей Договір або припинити його в частині поставки природного газу, в тому числі у разі вибору </w:t>
      </w:r>
      <w:r w:rsidRPr="00664F74">
        <w:rPr>
          <w:rFonts w:ascii="Arial" w:hAnsi="Arial" w:cs="Arial"/>
          <w:sz w:val="20"/>
          <w:szCs w:val="20"/>
        </w:rPr>
        <w:lastRenderedPageBreak/>
        <w:t xml:space="preserve">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6.2. Споживач зобов'язаний:</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невключення/виключення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5) компенсувати Постачальнику вартість послуг на відкл</w:t>
      </w:r>
      <w:r w:rsidR="00EB2938">
        <w:rPr>
          <w:rFonts w:ascii="Arial" w:hAnsi="Arial" w:cs="Arial"/>
          <w:sz w:val="20"/>
          <w:szCs w:val="20"/>
        </w:rPr>
        <w:t>ючення газопостачання Споживачу</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b/>
          <w:bCs/>
          <w:sz w:val="20"/>
          <w:szCs w:val="20"/>
        </w:rPr>
        <w:t xml:space="preserve">6.3. Постачальник має право: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ініціювати заходи з припинення (обмеження) постачання природного газу Споживачеві в разі: - невиконання Споживачем пунктів 5.1 та 7.4.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отримати оплату за переданий за цим Договором природний газ в розмірі та в строки, визначені цим Договором. </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6.4. Постачальник зобов'язаний:</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виконувати умови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846C2" w:rsidRPr="00664F74" w:rsidRDefault="00947B42" w:rsidP="00664F74">
      <w:pPr>
        <w:shd w:val="clear" w:color="auto" w:fill="FFFFFF"/>
        <w:tabs>
          <w:tab w:val="left" w:pos="495"/>
          <w:tab w:val="left" w:pos="1276"/>
        </w:tabs>
        <w:suppressAutoHyphens w:val="0"/>
        <w:spacing w:line="0" w:lineRule="atLeast"/>
        <w:jc w:val="both"/>
        <w:rPr>
          <w:rFonts w:ascii="Arial" w:hAnsi="Arial" w:cs="Arial"/>
          <w:sz w:val="20"/>
          <w:szCs w:val="20"/>
        </w:rPr>
      </w:pPr>
      <w:r w:rsidRPr="00664F74">
        <w:rPr>
          <w:rFonts w:ascii="Arial" w:hAnsi="Arial" w:cs="Arial"/>
          <w:sz w:val="20"/>
          <w:szCs w:val="20"/>
        </w:rPr>
        <w:t xml:space="preserve">5) виконувати інші обов'язки, передбачені Правилами постачання природного газу та чинним законодавством України. </w:t>
      </w:r>
    </w:p>
    <w:p w:rsidR="004846C2" w:rsidRPr="00664F74" w:rsidRDefault="004846C2" w:rsidP="00664F74">
      <w:pPr>
        <w:pStyle w:val="15"/>
        <w:spacing w:line="0" w:lineRule="atLeast"/>
        <w:ind w:firstLine="709"/>
        <w:jc w:val="both"/>
        <w:rPr>
          <w:rFonts w:ascii="Arial" w:hAnsi="Arial" w:cs="Arial"/>
          <w:sz w:val="20"/>
          <w:lang w:eastAsia="ar-SA"/>
        </w:rPr>
      </w:pPr>
    </w:p>
    <w:p w:rsidR="00947B42" w:rsidRPr="00EB2938" w:rsidRDefault="00947B42" w:rsidP="00EB2938">
      <w:pPr>
        <w:pStyle w:val="16"/>
        <w:tabs>
          <w:tab w:val="left" w:pos="567"/>
        </w:tabs>
        <w:spacing w:after="0" w:line="0" w:lineRule="atLeast"/>
        <w:ind w:left="0"/>
        <w:jc w:val="center"/>
        <w:rPr>
          <w:rFonts w:ascii="Arial" w:hAnsi="Arial" w:cs="Arial"/>
          <w:b/>
          <w:sz w:val="20"/>
          <w:szCs w:val="20"/>
        </w:rPr>
      </w:pPr>
      <w:r w:rsidRPr="00664F74">
        <w:rPr>
          <w:rFonts w:ascii="Arial" w:hAnsi="Arial" w:cs="Arial"/>
          <w:b/>
          <w:sz w:val="20"/>
          <w:szCs w:val="20"/>
        </w:rPr>
        <w:t>7. ПОРЯДОК ПРИПИНЕННЯ (ОБМЕЖЕННЯ) ТА ВІДНОВЛЕННЯ ГАЗОПОСТАЧАННЯ</w:t>
      </w:r>
    </w:p>
    <w:p w:rsidR="004846C2" w:rsidRPr="00664F74" w:rsidRDefault="00947B42" w:rsidP="00664F74">
      <w:pPr>
        <w:pStyle w:val="16"/>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7.1.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w:t>
      </w:r>
      <w:r w:rsidRPr="00664F74">
        <w:rPr>
          <w:rFonts w:ascii="Arial" w:hAnsi="Arial" w:cs="Arial"/>
          <w:sz w:val="20"/>
          <w:szCs w:val="20"/>
          <w:lang w:eastAsia="ru-RU"/>
        </w:rPr>
        <w:lastRenderedPageBreak/>
        <w:t xml:space="preserve">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7.2.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7.3.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846C2" w:rsidRPr="00664F74" w:rsidRDefault="00947B42" w:rsidP="00664F74">
      <w:pPr>
        <w:pStyle w:val="16"/>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7.4. Компенсація Постачальнику вартості послуг з припинення (обмеження) газопостачання здійснюється Споживачем в такому порядку: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4846C2" w:rsidRPr="00664F74" w:rsidRDefault="004846C2" w:rsidP="00664F74">
      <w:pPr>
        <w:tabs>
          <w:tab w:val="left" w:pos="426"/>
        </w:tabs>
        <w:spacing w:line="0" w:lineRule="atLeast"/>
        <w:ind w:firstLine="567"/>
        <w:jc w:val="both"/>
        <w:rPr>
          <w:rFonts w:ascii="Arial" w:hAnsi="Arial" w:cs="Arial"/>
          <w:sz w:val="20"/>
          <w:szCs w:val="20"/>
          <w:lang w:eastAsia="ru-RU"/>
        </w:rPr>
      </w:pPr>
    </w:p>
    <w:p w:rsidR="00947B42" w:rsidRPr="00EB2938" w:rsidRDefault="00947B42" w:rsidP="00EB2938">
      <w:pPr>
        <w:tabs>
          <w:tab w:val="left" w:pos="426"/>
        </w:tabs>
        <w:spacing w:line="0" w:lineRule="atLeast"/>
        <w:ind w:firstLine="567"/>
        <w:jc w:val="center"/>
        <w:rPr>
          <w:rFonts w:ascii="Arial" w:hAnsi="Arial" w:cs="Arial"/>
          <w:b/>
          <w:sz w:val="20"/>
          <w:szCs w:val="20"/>
        </w:rPr>
      </w:pPr>
      <w:r w:rsidRPr="00664F74">
        <w:rPr>
          <w:rFonts w:ascii="Arial" w:hAnsi="Arial" w:cs="Arial"/>
          <w:b/>
          <w:sz w:val="20"/>
          <w:szCs w:val="20"/>
        </w:rPr>
        <w:t xml:space="preserve">8. ПОРЯДОК ЗМІНИ ПОСТАЧАЛЬНИКА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8.1.Споживач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8.3. Угода про розірвання договору надається Споживачем Постачальнику в строк не пізніше ніж за 20 діб до припинення газопостачання.</w:t>
      </w:r>
    </w:p>
    <w:p w:rsidR="004846C2" w:rsidRPr="00664F74" w:rsidRDefault="004846C2" w:rsidP="00664F74">
      <w:pPr>
        <w:shd w:val="clear" w:color="auto" w:fill="FFFFFF"/>
        <w:tabs>
          <w:tab w:val="left" w:pos="495"/>
          <w:tab w:val="left" w:pos="1276"/>
        </w:tabs>
        <w:spacing w:line="0" w:lineRule="atLeast"/>
        <w:jc w:val="both"/>
        <w:rPr>
          <w:rFonts w:ascii="Arial" w:hAnsi="Arial" w:cs="Arial"/>
          <w:sz w:val="20"/>
          <w:szCs w:val="20"/>
        </w:rPr>
      </w:pPr>
    </w:p>
    <w:p w:rsidR="00B70818" w:rsidRPr="00664F74" w:rsidRDefault="00B70818" w:rsidP="00664F74">
      <w:pPr>
        <w:spacing w:line="0" w:lineRule="atLeast"/>
        <w:ind w:firstLine="709"/>
        <w:jc w:val="center"/>
        <w:rPr>
          <w:rFonts w:ascii="Arial" w:hAnsi="Arial" w:cs="Arial"/>
          <w:b/>
          <w:sz w:val="20"/>
          <w:szCs w:val="20"/>
        </w:rPr>
      </w:pPr>
      <w:r w:rsidRPr="00664F74">
        <w:rPr>
          <w:rFonts w:ascii="Arial" w:hAnsi="Arial" w:cs="Arial"/>
          <w:b/>
          <w:sz w:val="20"/>
          <w:szCs w:val="20"/>
        </w:rPr>
        <w:t>9. ВІДПОВІДАЛЬНІСТЬ СТОРІН</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t>9.4.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t>9.5.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t xml:space="preserve">9.6. Засвідчення форс-мажорних обставин здійснюється у встановленому законодавством порядку. </w:t>
      </w:r>
    </w:p>
    <w:p w:rsidR="00B70818" w:rsidRPr="00664F74" w:rsidRDefault="00B70818" w:rsidP="00664F74">
      <w:pPr>
        <w:spacing w:line="0" w:lineRule="atLeast"/>
        <w:jc w:val="both"/>
        <w:rPr>
          <w:rFonts w:ascii="Arial" w:hAnsi="Arial" w:cs="Arial"/>
          <w:sz w:val="20"/>
          <w:szCs w:val="20"/>
        </w:rPr>
      </w:pPr>
    </w:p>
    <w:p w:rsidR="00B70818" w:rsidRPr="00664F74" w:rsidRDefault="00B70818" w:rsidP="00664F74">
      <w:pPr>
        <w:spacing w:line="0" w:lineRule="atLeast"/>
        <w:ind w:firstLine="709"/>
        <w:jc w:val="center"/>
        <w:rPr>
          <w:rFonts w:ascii="Arial" w:hAnsi="Arial" w:cs="Arial"/>
          <w:b/>
          <w:sz w:val="20"/>
          <w:szCs w:val="20"/>
        </w:rPr>
      </w:pPr>
      <w:r w:rsidRPr="00664F74">
        <w:rPr>
          <w:rFonts w:ascii="Arial" w:hAnsi="Arial" w:cs="Arial"/>
          <w:b/>
          <w:sz w:val="20"/>
          <w:szCs w:val="20"/>
        </w:rPr>
        <w:t>10. ПОРЯДОК РОЗВ'ЯЗАННЯ СПОРІВ</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 xml:space="preserve">10.1. Усі спори та розбіжності, що виникають між сторонами за цим Договором або у зв’язку з ним, вирішуються шляхом переговорів. </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10.2.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EB2938" w:rsidRPr="00664F74" w:rsidRDefault="00EB2938" w:rsidP="00664F74">
      <w:pPr>
        <w:tabs>
          <w:tab w:val="left" w:pos="567"/>
        </w:tabs>
        <w:spacing w:line="0" w:lineRule="atLeast"/>
        <w:jc w:val="both"/>
        <w:rPr>
          <w:rFonts w:ascii="Arial" w:hAnsi="Arial" w:cs="Arial"/>
          <w:b/>
          <w:sz w:val="20"/>
          <w:szCs w:val="20"/>
        </w:rPr>
      </w:pPr>
    </w:p>
    <w:tbl>
      <w:tblPr>
        <w:tblStyle w:val="TableNormal1"/>
        <w:tblW w:w="0" w:type="auto"/>
        <w:tblInd w:w="-142" w:type="dxa"/>
        <w:tblLayout w:type="fixed"/>
        <w:tblLook w:val="01E0" w:firstRow="1" w:lastRow="1" w:firstColumn="1" w:lastColumn="1" w:noHBand="0" w:noVBand="0"/>
      </w:tblPr>
      <w:tblGrid>
        <w:gridCol w:w="10464"/>
      </w:tblGrid>
      <w:tr w:rsidR="00B70818" w:rsidRPr="00664F74" w:rsidTr="00EB2938">
        <w:trPr>
          <w:trHeight w:val="429"/>
        </w:trPr>
        <w:tc>
          <w:tcPr>
            <w:tcW w:w="10464" w:type="dxa"/>
          </w:tcPr>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B70818" w:rsidRPr="00664F74" w:rsidRDefault="00B70818" w:rsidP="00EB2938">
            <w:pPr>
              <w:pStyle w:val="TableParagraph"/>
              <w:spacing w:line="0" w:lineRule="atLeast"/>
              <w:ind w:left="0"/>
              <w:jc w:val="center"/>
              <w:rPr>
                <w:rFonts w:ascii="Arial" w:hAnsi="Arial" w:cs="Arial"/>
                <w:b/>
                <w:sz w:val="20"/>
                <w:szCs w:val="20"/>
              </w:rPr>
            </w:pPr>
            <w:r w:rsidRPr="00664F74">
              <w:rPr>
                <w:rFonts w:ascii="Arial" w:hAnsi="Arial" w:cs="Arial"/>
                <w:b/>
                <w:sz w:val="20"/>
                <w:szCs w:val="20"/>
              </w:rPr>
              <w:t>11.</w:t>
            </w:r>
            <w:r w:rsidRPr="00664F74">
              <w:rPr>
                <w:rFonts w:ascii="Arial" w:hAnsi="Arial" w:cs="Arial"/>
                <w:b/>
                <w:spacing w:val="-4"/>
                <w:sz w:val="20"/>
                <w:szCs w:val="20"/>
              </w:rPr>
              <w:t xml:space="preserve"> </w:t>
            </w:r>
            <w:r w:rsidR="00EB2938">
              <w:rPr>
                <w:rFonts w:ascii="Arial" w:hAnsi="Arial" w:cs="Arial"/>
                <w:b/>
                <w:sz w:val="20"/>
                <w:szCs w:val="20"/>
              </w:rPr>
              <w:t>ФОРС МАЖОР</w:t>
            </w:r>
          </w:p>
        </w:tc>
      </w:tr>
      <w:tr w:rsidR="00EB2938" w:rsidRPr="00EB2938" w:rsidTr="00EB2938">
        <w:trPr>
          <w:trHeight w:val="3882"/>
        </w:trPr>
        <w:tc>
          <w:tcPr>
            <w:tcW w:w="10464" w:type="dxa"/>
          </w:tcPr>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lastRenderedPageBreak/>
              <w:t>Сторони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звільняються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відповідальності</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за</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часткове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або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повне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невиконання обов'язків згідно з цим Договором внаслідок настання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що</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виникли</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після</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укладення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Договору,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і</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не могли</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передбачити</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їх.</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Строк виконання зобов'язань відкладається на строк дії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Сторони зобов'язані негайно повідомити про виникнення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та протягом 14</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днів</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 дати їх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виникнення подати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підтвердні</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документи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відповідно</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до</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законодавства. Дані обставини повинні бути підтверджені Торгово-промисловою палатою України чи іншим компетентним органом.</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Настання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підтверджується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порядку,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встановленому чинним</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законодавством</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України.</w:t>
            </w:r>
          </w:p>
          <w:p w:rsidR="00B70818" w:rsidRPr="00EB2938" w:rsidRDefault="00B70818" w:rsidP="00EB2938">
            <w:pPr>
              <w:pStyle w:val="TableParagraph"/>
              <w:numPr>
                <w:ilvl w:val="1"/>
                <w:numId w:val="11"/>
              </w:numPr>
              <w:tabs>
                <w:tab w:val="left" w:pos="1578"/>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Виникнення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є</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підставою</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для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відмо</w:t>
            </w:r>
            <w:r w:rsidRPr="00EB2938">
              <w:rPr>
                <w:rFonts w:ascii="Arial" w:hAnsi="Arial" w:cs="Arial"/>
                <w:color w:val="000000" w:themeColor="text1"/>
                <w:sz w:val="20"/>
                <w:szCs w:val="20"/>
                <w:u w:val="single"/>
              </w:rPr>
              <w:t>в</w:t>
            </w:r>
            <w:r w:rsidRPr="00EB2938">
              <w:rPr>
                <w:rFonts w:ascii="Arial" w:hAnsi="Arial" w:cs="Arial"/>
                <w:color w:val="000000" w:themeColor="text1"/>
                <w:sz w:val="20"/>
                <w:szCs w:val="20"/>
              </w:rPr>
              <w:t>и</w:t>
            </w:r>
            <w:r w:rsidRPr="00EB2938">
              <w:rPr>
                <w:rFonts w:ascii="Arial" w:hAnsi="Arial" w:cs="Arial"/>
                <w:color w:val="000000" w:themeColor="text1"/>
                <w:spacing w:val="-62"/>
                <w:sz w:val="20"/>
                <w:szCs w:val="20"/>
              </w:rPr>
              <w:t xml:space="preserve"> </w:t>
            </w:r>
            <w:r w:rsidRPr="00EB2938">
              <w:rPr>
                <w:rFonts w:ascii="Arial" w:hAnsi="Arial" w:cs="Arial"/>
                <w:color w:val="000000" w:themeColor="text1"/>
                <w:sz w:val="20"/>
                <w:szCs w:val="20"/>
              </w:rPr>
              <w:t>Споживача від сплати Постачальнику вартості природного газу, поставленого до їх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настання.</w:t>
            </w:r>
          </w:p>
          <w:p w:rsidR="00B70818" w:rsidRPr="00EB2938" w:rsidRDefault="00B70818" w:rsidP="00EB2938">
            <w:pPr>
              <w:pStyle w:val="TableParagraph"/>
              <w:numPr>
                <w:ilvl w:val="1"/>
                <w:numId w:val="11"/>
              </w:numPr>
              <w:tabs>
                <w:tab w:val="left" w:pos="1578"/>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Якщо</w:t>
            </w:r>
            <w:r w:rsidRPr="00EB2938">
              <w:rPr>
                <w:rFonts w:ascii="Arial" w:hAnsi="Arial" w:cs="Arial"/>
                <w:color w:val="000000" w:themeColor="text1"/>
                <w:spacing w:val="-15"/>
                <w:sz w:val="20"/>
                <w:szCs w:val="20"/>
              </w:rPr>
              <w:t xml:space="preserve"> </w:t>
            </w:r>
            <w:r w:rsidRPr="00EB2938">
              <w:rPr>
                <w:rFonts w:ascii="Arial" w:hAnsi="Arial" w:cs="Arial"/>
                <w:color w:val="000000" w:themeColor="text1"/>
                <w:sz w:val="20"/>
                <w:szCs w:val="20"/>
              </w:rPr>
              <w:t>форс-мажорні</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обставини</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продовжуються</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понад</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один</w:t>
            </w:r>
            <w:r w:rsidRPr="00EB2938">
              <w:rPr>
                <w:rFonts w:ascii="Arial" w:hAnsi="Arial" w:cs="Arial"/>
                <w:color w:val="000000" w:themeColor="text1"/>
                <w:spacing w:val="-11"/>
                <w:sz w:val="20"/>
                <w:szCs w:val="20"/>
              </w:rPr>
              <w:t xml:space="preserve"> </w:t>
            </w:r>
            <w:r w:rsidRPr="00EB2938">
              <w:rPr>
                <w:rFonts w:ascii="Arial" w:hAnsi="Arial" w:cs="Arial"/>
                <w:color w:val="000000" w:themeColor="text1"/>
                <w:sz w:val="20"/>
                <w:szCs w:val="20"/>
              </w:rPr>
              <w:t>місяць,</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63"/>
                <w:sz w:val="20"/>
                <w:szCs w:val="20"/>
              </w:rPr>
              <w:t xml:space="preserve"> </w:t>
            </w:r>
            <w:r w:rsidRPr="00EB2938">
              <w:rPr>
                <w:rFonts w:ascii="Arial" w:hAnsi="Arial" w:cs="Arial"/>
                <w:color w:val="000000" w:themeColor="text1"/>
                <w:sz w:val="20"/>
                <w:szCs w:val="20"/>
              </w:rPr>
              <w:t>вирішують</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питання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доцільність</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продовження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дії</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цього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Договору.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випадку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прийняття</w:t>
            </w:r>
            <w:r w:rsidRPr="00EB2938">
              <w:rPr>
                <w:rFonts w:ascii="Arial" w:hAnsi="Arial" w:cs="Arial"/>
                <w:color w:val="000000" w:themeColor="text1"/>
                <w:spacing w:val="-8"/>
                <w:sz w:val="20"/>
                <w:szCs w:val="20"/>
              </w:rPr>
              <w:t xml:space="preserve"> </w:t>
            </w:r>
            <w:r w:rsidRPr="00EB2938">
              <w:rPr>
                <w:rFonts w:ascii="Arial" w:hAnsi="Arial" w:cs="Arial"/>
                <w:color w:val="000000" w:themeColor="text1"/>
                <w:sz w:val="20"/>
                <w:szCs w:val="20"/>
              </w:rPr>
              <w:t>рішення</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про</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припинення</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його</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дії,</w:t>
            </w:r>
            <w:r w:rsidRPr="00EB2938">
              <w:rPr>
                <w:rFonts w:ascii="Arial" w:hAnsi="Arial" w:cs="Arial"/>
                <w:color w:val="000000" w:themeColor="text1"/>
                <w:spacing w:val="-8"/>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укладають</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відповідну</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додаткову</w:t>
            </w:r>
            <w:r w:rsidRPr="00EB2938">
              <w:rPr>
                <w:rFonts w:ascii="Arial" w:hAnsi="Arial" w:cs="Arial"/>
                <w:color w:val="000000" w:themeColor="text1"/>
                <w:spacing w:val="-63"/>
                <w:sz w:val="20"/>
                <w:szCs w:val="20"/>
              </w:rPr>
              <w:t xml:space="preserve"> </w:t>
            </w:r>
            <w:r w:rsidRPr="00EB2938">
              <w:rPr>
                <w:rFonts w:ascii="Arial" w:hAnsi="Arial" w:cs="Arial"/>
                <w:color w:val="000000" w:themeColor="text1"/>
                <w:sz w:val="20"/>
                <w:szCs w:val="20"/>
              </w:rPr>
              <w:t>угоду.</w:t>
            </w:r>
          </w:p>
        </w:tc>
      </w:tr>
    </w:tbl>
    <w:p w:rsidR="004846C2" w:rsidRPr="00EB2938" w:rsidRDefault="00947B42" w:rsidP="00EB2938">
      <w:pPr>
        <w:tabs>
          <w:tab w:val="left" w:pos="567"/>
        </w:tabs>
        <w:spacing w:line="0" w:lineRule="atLeast"/>
        <w:jc w:val="center"/>
        <w:rPr>
          <w:rFonts w:ascii="Arial" w:hAnsi="Arial" w:cs="Arial"/>
          <w:color w:val="000000" w:themeColor="text1"/>
          <w:sz w:val="20"/>
          <w:szCs w:val="20"/>
        </w:rPr>
      </w:pPr>
      <w:r w:rsidRPr="00EB2938">
        <w:rPr>
          <w:rFonts w:ascii="Arial" w:hAnsi="Arial" w:cs="Arial"/>
          <w:b/>
          <w:color w:val="000000" w:themeColor="text1"/>
          <w:sz w:val="20"/>
          <w:szCs w:val="20"/>
        </w:rPr>
        <w:t>12. ІНШІ УМОВИ</w:t>
      </w:r>
    </w:p>
    <w:p w:rsidR="004846C2" w:rsidRPr="00EB2938" w:rsidRDefault="004846C2" w:rsidP="00664F74">
      <w:pPr>
        <w:tabs>
          <w:tab w:val="left" w:pos="567"/>
        </w:tabs>
        <w:spacing w:line="0" w:lineRule="atLeast"/>
        <w:jc w:val="both"/>
        <w:rPr>
          <w:rFonts w:ascii="Arial" w:hAnsi="Arial" w:cs="Arial"/>
          <w:color w:val="000000" w:themeColor="text1"/>
          <w:sz w:val="20"/>
          <w:szCs w:val="20"/>
        </w:rPr>
      </w:pPr>
    </w:p>
    <w:p w:rsidR="004846C2" w:rsidRPr="00EB2938" w:rsidRDefault="00947B42" w:rsidP="00664F74">
      <w:pPr>
        <w:tabs>
          <w:tab w:val="left" w:pos="567"/>
        </w:tabs>
        <w:spacing w:line="0" w:lineRule="atLeast"/>
        <w:ind w:firstLine="567"/>
        <w:jc w:val="both"/>
        <w:rPr>
          <w:rFonts w:ascii="Arial" w:hAnsi="Arial" w:cs="Arial"/>
          <w:color w:val="000000" w:themeColor="text1"/>
          <w:sz w:val="20"/>
          <w:szCs w:val="20"/>
        </w:rPr>
      </w:pPr>
      <w:r w:rsidRPr="00EB2938">
        <w:rPr>
          <w:rFonts w:ascii="Arial" w:hAnsi="Arial" w:cs="Arial"/>
          <w:color w:val="000000" w:themeColor="text1"/>
          <w:sz w:val="20"/>
          <w:szCs w:val="20"/>
        </w:rPr>
        <w:t xml:space="preserve">12.1. </w:t>
      </w:r>
      <w:r w:rsidR="00090536" w:rsidRPr="00EB2938">
        <w:rPr>
          <w:rFonts w:ascii="Arial" w:hAnsi="Arial" w:cs="Arial"/>
          <w:color w:val="000000" w:themeColor="text1"/>
          <w:sz w:val="20"/>
          <w:szCs w:val="20"/>
          <w:shd w:val="clear" w:color="auto" w:fill="FFFFFF"/>
        </w:rPr>
        <w:t xml:space="preserve">Умови </w:t>
      </w:r>
      <w:r w:rsidR="00B70818" w:rsidRPr="00EB2938">
        <w:rPr>
          <w:rFonts w:ascii="Arial" w:hAnsi="Arial" w:cs="Arial"/>
          <w:color w:val="000000" w:themeColor="text1"/>
          <w:sz w:val="20"/>
          <w:szCs w:val="20"/>
          <w:shd w:val="clear" w:color="auto" w:fill="FFFFFF"/>
        </w:rPr>
        <w:t>Д</w:t>
      </w:r>
      <w:r w:rsidR="00090536" w:rsidRPr="00EB2938">
        <w:rPr>
          <w:rFonts w:ascii="Arial" w:hAnsi="Arial" w:cs="Arial"/>
          <w:color w:val="000000" w:themeColor="text1"/>
          <w:sz w:val="20"/>
          <w:szCs w:val="20"/>
          <w:shd w:val="clear" w:color="auto" w:fill="FFFFFF"/>
        </w:rPr>
        <w:t>оговору не можуть відрізнятися від умов, визначених Споживачем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r w:rsidRPr="00EB2938">
        <w:rPr>
          <w:rFonts w:ascii="Arial" w:hAnsi="Arial" w:cs="Arial"/>
          <w:b/>
          <w:bCs/>
          <w:color w:val="000000" w:themeColor="text1"/>
          <w:sz w:val="20"/>
          <w:szCs w:val="20"/>
          <w:lang w:eastAsia="uk-UA"/>
        </w:rPr>
        <w:t>.</w:t>
      </w:r>
    </w:p>
    <w:p w:rsidR="004846C2" w:rsidRPr="00664F74" w:rsidRDefault="00947B42" w:rsidP="00664F74">
      <w:pPr>
        <w:tabs>
          <w:tab w:val="left" w:pos="567"/>
        </w:tabs>
        <w:spacing w:line="0" w:lineRule="atLeast"/>
        <w:ind w:firstLine="567"/>
        <w:jc w:val="both"/>
        <w:rPr>
          <w:rFonts w:ascii="Arial" w:hAnsi="Arial" w:cs="Arial"/>
          <w:sz w:val="20"/>
          <w:szCs w:val="20"/>
        </w:rPr>
      </w:pPr>
      <w:r w:rsidRPr="00EB2938">
        <w:rPr>
          <w:rFonts w:ascii="Arial" w:hAnsi="Arial" w:cs="Arial"/>
          <w:color w:val="000000" w:themeColor="text1"/>
          <w:sz w:val="20"/>
          <w:szCs w:val="20"/>
        </w:rPr>
        <w:t xml:space="preserve">12.2. Сторона </w:t>
      </w:r>
      <w:r w:rsidR="00090536"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оговору, яка вважає за необхідне змінити або розірвати </w:t>
      </w:r>
      <w:r w:rsidR="00B70818"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оговір, повинна надіслати пропозиції про це другій </w:t>
      </w:r>
      <w:r w:rsidR="00B70818" w:rsidRPr="00EB2938">
        <w:rPr>
          <w:rFonts w:ascii="Arial" w:hAnsi="Arial" w:cs="Arial"/>
          <w:color w:val="000000" w:themeColor="text1"/>
          <w:sz w:val="20"/>
          <w:szCs w:val="20"/>
        </w:rPr>
        <w:t>С</w:t>
      </w:r>
      <w:r w:rsidRPr="00EB2938">
        <w:rPr>
          <w:rFonts w:ascii="Arial" w:hAnsi="Arial" w:cs="Arial"/>
          <w:color w:val="000000" w:themeColor="text1"/>
          <w:sz w:val="20"/>
          <w:szCs w:val="20"/>
        </w:rPr>
        <w:t xml:space="preserve">тороні за </w:t>
      </w:r>
      <w:r w:rsidR="00B70818"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6D2960" w:rsidRPr="00EB2938">
        <w:rPr>
          <w:rFonts w:ascii="Arial" w:hAnsi="Arial" w:cs="Arial"/>
          <w:color w:val="000000" w:themeColor="text1"/>
          <w:sz w:val="20"/>
          <w:szCs w:val="20"/>
        </w:rPr>
        <w:t>Споживача</w:t>
      </w:r>
      <w:r w:rsidRPr="00EB2938">
        <w:rPr>
          <w:rFonts w:ascii="Arial" w:hAnsi="Arial" w:cs="Arial"/>
          <w:color w:val="000000" w:themeColor="text1"/>
          <w:sz w:val="20"/>
          <w:szCs w:val="20"/>
        </w:rPr>
        <w:t xml:space="preserve">: </w:t>
      </w:r>
      <w:hyperlink r:id="rId7" w:tgtFrame="_self" w:history="1">
        <w:r w:rsidR="006D2960" w:rsidRPr="00EB2938">
          <w:rPr>
            <w:rStyle w:val="af6"/>
            <w:rFonts w:ascii="Arial" w:hAnsi="Arial" w:cs="Arial"/>
            <w:color w:val="000000" w:themeColor="text1"/>
            <w:sz w:val="20"/>
            <w:szCs w:val="20"/>
            <w:u w:val="none"/>
          </w:rPr>
          <w:t>_________________</w:t>
        </w:r>
      </w:hyperlink>
      <w:r w:rsidRPr="00EB2938">
        <w:rPr>
          <w:rFonts w:ascii="Arial" w:hAnsi="Arial" w:cs="Arial"/>
          <w:color w:val="000000" w:themeColor="text1"/>
          <w:sz w:val="20"/>
          <w:szCs w:val="20"/>
        </w:rPr>
        <w:t>, або Постачальника: _______________</w:t>
      </w:r>
      <w:r w:rsidRPr="00664F74">
        <w:rPr>
          <w:rFonts w:ascii="Arial" w:hAnsi="Arial" w:cs="Arial"/>
          <w:sz w:val="20"/>
          <w:szCs w:val="20"/>
        </w:rPr>
        <w:t xml:space="preserve"> або на поштову адресу </w:t>
      </w:r>
      <w:r w:rsidR="006D2960" w:rsidRPr="00664F74">
        <w:rPr>
          <w:rFonts w:ascii="Arial" w:hAnsi="Arial" w:cs="Arial"/>
          <w:sz w:val="20"/>
          <w:szCs w:val="20"/>
        </w:rPr>
        <w:t>Споживача</w:t>
      </w:r>
      <w:r w:rsidRPr="00664F74">
        <w:rPr>
          <w:rFonts w:ascii="Arial" w:hAnsi="Arial" w:cs="Arial"/>
          <w:sz w:val="20"/>
          <w:szCs w:val="20"/>
        </w:rPr>
        <w:t xml:space="preserve"> або Постачальника, визначену у реквізитах цього Договору, з описом відправлення та повідомленням про отримання.</w:t>
      </w:r>
    </w:p>
    <w:p w:rsidR="004846C2" w:rsidRPr="00664F74" w:rsidRDefault="00947B42" w:rsidP="00664F74">
      <w:pPr>
        <w:tabs>
          <w:tab w:val="left" w:pos="567"/>
        </w:tabs>
        <w:spacing w:line="0" w:lineRule="atLeast"/>
        <w:ind w:firstLine="567"/>
        <w:jc w:val="both"/>
        <w:rPr>
          <w:rFonts w:ascii="Arial" w:hAnsi="Arial" w:cs="Arial"/>
          <w:sz w:val="20"/>
          <w:szCs w:val="20"/>
        </w:rPr>
      </w:pPr>
      <w:r w:rsidRPr="00664F74">
        <w:rPr>
          <w:rFonts w:ascii="Arial" w:hAnsi="Arial" w:cs="Arial"/>
          <w:sz w:val="20"/>
          <w:szCs w:val="20"/>
        </w:rPr>
        <w:t xml:space="preserve">12.3. Сторона </w:t>
      </w:r>
      <w:r w:rsidR="00B70818" w:rsidRPr="00664F74">
        <w:rPr>
          <w:rFonts w:ascii="Arial" w:hAnsi="Arial" w:cs="Arial"/>
          <w:sz w:val="20"/>
          <w:szCs w:val="20"/>
        </w:rPr>
        <w:t>Д</w:t>
      </w:r>
      <w:r w:rsidRPr="00664F74">
        <w:rPr>
          <w:rFonts w:ascii="Arial" w:hAnsi="Arial" w:cs="Arial"/>
          <w:sz w:val="20"/>
          <w:szCs w:val="20"/>
        </w:rPr>
        <w:t xml:space="preserve">оговору, яка одержала пропозицію про зміну чи розірвання </w:t>
      </w:r>
      <w:r w:rsidR="00B70818" w:rsidRPr="00664F74">
        <w:rPr>
          <w:rFonts w:ascii="Arial" w:hAnsi="Arial" w:cs="Arial"/>
          <w:sz w:val="20"/>
          <w:szCs w:val="20"/>
        </w:rPr>
        <w:t>Д</w:t>
      </w:r>
      <w:r w:rsidRPr="00664F74">
        <w:rPr>
          <w:rFonts w:ascii="Arial" w:hAnsi="Arial" w:cs="Arial"/>
          <w:sz w:val="20"/>
          <w:szCs w:val="20"/>
        </w:rPr>
        <w:t xml:space="preserve">оговору, у двадцятиденний строк після одержання пропозиції повідомляє другу </w:t>
      </w:r>
      <w:r w:rsidR="00B70818" w:rsidRPr="00664F74">
        <w:rPr>
          <w:rFonts w:ascii="Arial" w:hAnsi="Arial" w:cs="Arial"/>
          <w:sz w:val="20"/>
          <w:szCs w:val="20"/>
        </w:rPr>
        <w:t>С</w:t>
      </w:r>
      <w:r w:rsidRPr="00664F74">
        <w:rPr>
          <w:rFonts w:ascii="Arial" w:hAnsi="Arial" w:cs="Arial"/>
          <w:sz w:val="20"/>
          <w:szCs w:val="20"/>
        </w:rPr>
        <w:t>торону про результати її розгляду. Днем одержання пропозиції вважається день отримання на електрону адресу визначену пунктом  12.2  Договору або дата отримання визначена у повідомлені про отримання.</w:t>
      </w:r>
    </w:p>
    <w:p w:rsidR="004846C2" w:rsidRPr="00664F74" w:rsidRDefault="00947B42" w:rsidP="00664F74">
      <w:pPr>
        <w:pStyle w:val="a8"/>
        <w:spacing w:line="0" w:lineRule="atLeast"/>
        <w:ind w:left="0" w:firstLine="567"/>
        <w:rPr>
          <w:rFonts w:ascii="Arial" w:hAnsi="Arial" w:cs="Arial"/>
          <w:sz w:val="20"/>
          <w:szCs w:val="20"/>
        </w:rPr>
      </w:pPr>
      <w:r w:rsidRPr="00664F74">
        <w:rPr>
          <w:rFonts w:ascii="Arial" w:hAnsi="Arial" w:cs="Arial"/>
          <w:sz w:val="20"/>
          <w:szCs w:val="20"/>
        </w:rPr>
        <w:t xml:space="preserve">12.4. У разі якщо </w:t>
      </w:r>
      <w:r w:rsidR="00B70818" w:rsidRPr="00664F74">
        <w:rPr>
          <w:rFonts w:ascii="Arial" w:hAnsi="Arial" w:cs="Arial"/>
          <w:sz w:val="20"/>
          <w:szCs w:val="20"/>
        </w:rPr>
        <w:t>С</w:t>
      </w:r>
      <w:r w:rsidRPr="00664F74">
        <w:rPr>
          <w:rFonts w:ascii="Arial" w:hAnsi="Arial" w:cs="Arial"/>
          <w:sz w:val="20"/>
          <w:szCs w:val="20"/>
        </w:rPr>
        <w:t xml:space="preserve">торони не досягли згоди щодо зміни (розірвання) </w:t>
      </w:r>
      <w:r w:rsidR="00B70818" w:rsidRPr="00664F74">
        <w:rPr>
          <w:rFonts w:ascii="Arial" w:hAnsi="Arial" w:cs="Arial"/>
          <w:sz w:val="20"/>
          <w:szCs w:val="20"/>
        </w:rPr>
        <w:t>Д</w:t>
      </w:r>
      <w:r w:rsidRPr="00664F74">
        <w:rPr>
          <w:rFonts w:ascii="Arial" w:hAnsi="Arial" w:cs="Arial"/>
          <w:sz w:val="20"/>
          <w:szCs w:val="20"/>
        </w:rPr>
        <w:t xml:space="preserve">оговору або у разі неодержання відповіді у встановлений строк з урахуванням часу поштового обігу, заінтересована </w:t>
      </w:r>
      <w:r w:rsidR="00B70818" w:rsidRPr="00664F74">
        <w:rPr>
          <w:rFonts w:ascii="Arial" w:hAnsi="Arial" w:cs="Arial"/>
          <w:sz w:val="20"/>
          <w:szCs w:val="20"/>
        </w:rPr>
        <w:t>С</w:t>
      </w:r>
      <w:r w:rsidRPr="00664F74">
        <w:rPr>
          <w:rFonts w:ascii="Arial" w:hAnsi="Arial" w:cs="Arial"/>
          <w:sz w:val="20"/>
          <w:szCs w:val="20"/>
        </w:rPr>
        <w:t xml:space="preserve">торона має право передати спір на вирішення суду. </w:t>
      </w:r>
    </w:p>
    <w:p w:rsidR="004846C2" w:rsidRPr="004B6D13" w:rsidRDefault="00947B42" w:rsidP="00664F74">
      <w:pPr>
        <w:pStyle w:val="a8"/>
        <w:spacing w:line="0" w:lineRule="atLeast"/>
        <w:ind w:left="0" w:firstLine="567"/>
        <w:rPr>
          <w:rFonts w:ascii="Arial" w:hAnsi="Arial" w:cs="Arial"/>
          <w:sz w:val="20"/>
          <w:szCs w:val="20"/>
        </w:rPr>
      </w:pPr>
      <w:r w:rsidRPr="004B6D13">
        <w:rPr>
          <w:rFonts w:ascii="Arial" w:hAnsi="Arial" w:cs="Arial"/>
          <w:sz w:val="20"/>
          <w:szCs w:val="20"/>
        </w:rPr>
        <w:t xml:space="preserve">12.5. Якщо судовим рішенням </w:t>
      </w:r>
      <w:r w:rsidR="00B70818" w:rsidRPr="004B6D13">
        <w:rPr>
          <w:rFonts w:ascii="Arial" w:hAnsi="Arial" w:cs="Arial"/>
          <w:sz w:val="20"/>
          <w:szCs w:val="20"/>
        </w:rPr>
        <w:t>Д</w:t>
      </w:r>
      <w:r w:rsidRPr="004B6D13">
        <w:rPr>
          <w:rFonts w:ascii="Arial" w:hAnsi="Arial" w:cs="Arial"/>
          <w:sz w:val="20"/>
          <w:szCs w:val="20"/>
        </w:rPr>
        <w:t xml:space="preserve">оговір змінено або розірвано, </w:t>
      </w:r>
      <w:r w:rsidR="00465B4A" w:rsidRPr="004B6D13">
        <w:rPr>
          <w:rFonts w:ascii="Arial" w:hAnsi="Arial" w:cs="Arial"/>
          <w:sz w:val="20"/>
          <w:szCs w:val="20"/>
        </w:rPr>
        <w:t>Д</w:t>
      </w:r>
      <w:r w:rsidRPr="004B6D13">
        <w:rPr>
          <w:rFonts w:ascii="Arial" w:hAnsi="Arial" w:cs="Arial"/>
          <w:sz w:val="20"/>
          <w:szCs w:val="20"/>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B6D13" w:rsidRPr="004B6D13" w:rsidRDefault="004B6D13" w:rsidP="004B6D13">
      <w:pPr>
        <w:ind w:firstLine="426"/>
        <w:jc w:val="both"/>
        <w:textAlignment w:val="baseline"/>
        <w:rPr>
          <w:rFonts w:ascii="Arial" w:hAnsi="Arial" w:cs="Arial"/>
          <w:b/>
          <w:color w:val="000000"/>
          <w:sz w:val="20"/>
          <w:szCs w:val="20"/>
          <w:lang w:eastAsia="ru-RU"/>
        </w:rPr>
      </w:pPr>
      <w:r w:rsidRPr="004B6D13">
        <w:rPr>
          <w:rFonts w:ascii="Arial" w:hAnsi="Arial" w:cs="Arial"/>
          <w:sz w:val="20"/>
          <w:szCs w:val="20"/>
        </w:rPr>
        <w:t xml:space="preserve">  </w:t>
      </w:r>
      <w:r w:rsidR="00947B42" w:rsidRPr="004B6D13">
        <w:rPr>
          <w:rFonts w:ascii="Arial" w:hAnsi="Arial" w:cs="Arial"/>
          <w:sz w:val="20"/>
          <w:szCs w:val="20"/>
        </w:rPr>
        <w:t xml:space="preserve">12.6. </w:t>
      </w:r>
      <w:r w:rsidRPr="004B6D13">
        <w:rPr>
          <w:rFonts w:ascii="Arial" w:hAnsi="Arial" w:cs="Arial"/>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1)</w:t>
      </w:r>
      <w:r w:rsidRPr="004B6D13">
        <w:rPr>
          <w:rFonts w:ascii="Arial" w:hAnsi="Arial" w:cs="Arial"/>
          <w:color w:val="000000"/>
          <w:sz w:val="20"/>
          <w:szCs w:val="20"/>
          <w:lang w:val="ru-RU"/>
        </w:rPr>
        <w:t xml:space="preserve"> </w:t>
      </w:r>
      <w:r w:rsidRPr="004B6D13">
        <w:rPr>
          <w:rFonts w:ascii="Arial" w:hAnsi="Arial" w:cs="Arial"/>
          <w:b/>
          <w:i/>
          <w:color w:val="000000"/>
          <w:sz w:val="20"/>
          <w:szCs w:val="20"/>
          <w:lang w:val="ru-RU"/>
        </w:rPr>
        <w:t>зменшення обсягів закупівлі, зокрема з урахуванням фактичного обсягу видатків Замовника</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4B6D13" w:rsidRPr="004B6D13" w:rsidRDefault="004B6D13" w:rsidP="004B6D13">
      <w:pPr>
        <w:ind w:firstLine="567"/>
        <w:jc w:val="both"/>
        <w:rPr>
          <w:rFonts w:ascii="Arial" w:hAnsi="Arial" w:cs="Arial"/>
          <w:color w:val="000000"/>
          <w:sz w:val="20"/>
          <w:szCs w:val="20"/>
          <w:lang w:val="ru-RU"/>
        </w:rPr>
      </w:pPr>
    </w:p>
    <w:p w:rsidR="004B6D13" w:rsidRPr="004B6D13" w:rsidRDefault="004B6D13" w:rsidP="004B6D13">
      <w:pPr>
        <w:pStyle w:val="af7"/>
        <w:spacing w:before="0" w:beforeAutospacing="0" w:after="160" w:afterAutospacing="0"/>
        <w:ind w:firstLine="567"/>
        <w:jc w:val="both"/>
        <w:rPr>
          <w:rFonts w:ascii="Arial" w:hAnsi="Arial" w:cs="Arial"/>
          <w:b/>
          <w:i/>
          <w:sz w:val="20"/>
          <w:szCs w:val="20"/>
          <w:lang w:val="ru-RU"/>
        </w:rPr>
      </w:pPr>
      <w:r w:rsidRPr="004B6D13">
        <w:rPr>
          <w:rFonts w:ascii="Arial" w:hAnsi="Arial" w:cs="Arial"/>
          <w:b/>
          <w:i/>
          <w:color w:val="000000"/>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підставою для зміни ціни є письмове звернення Сторони Договору та коливання ціни на ринку;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w:t>
      </w:r>
      <w:r w:rsidRPr="004B6D13">
        <w:rPr>
          <w:rFonts w:ascii="Arial" w:hAnsi="Arial" w:cs="Arial"/>
          <w:color w:val="000000"/>
          <w:sz w:val="20"/>
          <w:szCs w:val="20"/>
          <w:lang w:val="ru-RU"/>
        </w:rPr>
        <w:lastRenderedPageBreak/>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6D13" w:rsidRPr="004B6D13" w:rsidRDefault="004B6D13" w:rsidP="004B6D13">
      <w:pPr>
        <w:ind w:left="72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B6D13" w:rsidRPr="004B6D13" w:rsidRDefault="004B6D13" w:rsidP="004B6D13">
      <w:pPr>
        <w:ind w:left="72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        -  результат порівняння цін у відсотковому вираженні.</w:t>
      </w:r>
    </w:p>
    <w:p w:rsidR="004B6D13" w:rsidRPr="004B6D13" w:rsidRDefault="004B6D13" w:rsidP="004B6D13">
      <w:pPr>
        <w:ind w:firstLine="567"/>
        <w:jc w:val="both"/>
        <w:rPr>
          <w:rFonts w:ascii="Arial" w:hAnsi="Arial" w:cs="Arial"/>
          <w:b/>
          <w:i/>
          <w:color w:val="000000"/>
          <w:sz w:val="20"/>
          <w:szCs w:val="20"/>
          <w:lang w:val="ru-RU"/>
        </w:rPr>
      </w:pPr>
    </w:p>
    <w:p w:rsidR="004B6D13" w:rsidRPr="004B6D13" w:rsidRDefault="004B6D13" w:rsidP="004B6D13">
      <w:pPr>
        <w:ind w:firstLine="567"/>
        <w:jc w:val="both"/>
        <w:textAlignment w:val="baseline"/>
        <w:rPr>
          <w:rFonts w:ascii="Arial" w:hAnsi="Arial" w:cs="Arial"/>
          <w:sz w:val="20"/>
          <w:szCs w:val="20"/>
          <w:lang w:val="ru-RU"/>
        </w:rPr>
      </w:pPr>
      <w:r w:rsidRPr="004B6D13">
        <w:rPr>
          <w:rFonts w:ascii="Arial" w:hAnsi="Arial" w:cs="Arial"/>
          <w:b/>
          <w:i/>
          <w:color w:val="000000"/>
          <w:sz w:val="20"/>
          <w:szCs w:val="20"/>
          <w:lang w:val="ru-RU"/>
        </w:rPr>
        <w:t>3)</w:t>
      </w:r>
      <w:r w:rsidRPr="004B6D13">
        <w:rPr>
          <w:rFonts w:ascii="Arial" w:hAnsi="Arial" w:cs="Arial"/>
          <w:color w:val="000000"/>
          <w:sz w:val="20"/>
          <w:szCs w:val="20"/>
          <w:lang w:val="ru-RU"/>
        </w:rPr>
        <w:t xml:space="preserve"> </w:t>
      </w:r>
      <w:r w:rsidRPr="004B6D13">
        <w:rPr>
          <w:rFonts w:ascii="Arial" w:hAnsi="Arial" w:cs="Arial"/>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зміна умов </w:t>
      </w:r>
      <w:r w:rsidRPr="004B6D13">
        <w:rPr>
          <w:rFonts w:ascii="Arial" w:hAnsi="Arial" w:cs="Arial"/>
          <w:color w:val="000000"/>
          <w:sz w:val="20"/>
          <w:szCs w:val="20"/>
        </w:rPr>
        <w:t>Д</w:t>
      </w:r>
      <w:r w:rsidRPr="004B6D13">
        <w:rPr>
          <w:rFonts w:ascii="Arial" w:hAnsi="Arial" w:cs="Arial"/>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4B6D13">
        <w:rPr>
          <w:rFonts w:ascii="Arial" w:hAnsi="Arial" w:cs="Arial"/>
          <w:color w:val="000000"/>
          <w:sz w:val="20"/>
          <w:szCs w:val="20"/>
        </w:rPr>
        <w:t>Д</w:t>
      </w:r>
      <w:r w:rsidRPr="004B6D13">
        <w:rPr>
          <w:rFonts w:ascii="Arial" w:hAnsi="Arial" w:cs="Arial"/>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4B6D13">
        <w:rPr>
          <w:rFonts w:ascii="Arial" w:hAnsi="Arial" w:cs="Arial"/>
          <w:color w:val="000000"/>
          <w:sz w:val="20"/>
          <w:szCs w:val="20"/>
        </w:rPr>
        <w:t>  </w:t>
      </w:r>
    </w:p>
    <w:p w:rsidR="004B6D13" w:rsidRPr="004B6D13" w:rsidRDefault="004B6D13" w:rsidP="004B6D13">
      <w:pPr>
        <w:jc w:val="both"/>
        <w:rPr>
          <w:rFonts w:ascii="Arial" w:hAnsi="Arial" w:cs="Arial"/>
          <w:sz w:val="20"/>
          <w:szCs w:val="20"/>
          <w:lang w:val="ru-RU"/>
        </w:rPr>
      </w:pP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продовження стоку дії </w:t>
      </w:r>
      <w:r w:rsidRPr="004B6D13">
        <w:rPr>
          <w:rFonts w:ascii="Arial" w:hAnsi="Arial" w:cs="Arial"/>
          <w:color w:val="000000"/>
          <w:sz w:val="20"/>
          <w:szCs w:val="20"/>
        </w:rPr>
        <w:t>Д</w:t>
      </w:r>
      <w:r w:rsidRPr="004B6D13">
        <w:rPr>
          <w:rFonts w:ascii="Arial" w:hAnsi="Arial" w:cs="Arial"/>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4B6D13">
        <w:rPr>
          <w:rFonts w:ascii="Arial" w:hAnsi="Arial" w:cs="Arial"/>
          <w:color w:val="000000"/>
          <w:sz w:val="20"/>
          <w:szCs w:val="20"/>
        </w:rPr>
        <w:t>Д</w:t>
      </w:r>
      <w:r w:rsidRPr="004B6D13">
        <w:rPr>
          <w:rFonts w:ascii="Arial" w:hAnsi="Arial" w:cs="Arial"/>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6D13" w:rsidRPr="004B6D13" w:rsidRDefault="004B6D13" w:rsidP="004B6D13">
      <w:pPr>
        <w:jc w:val="both"/>
        <w:rPr>
          <w:rFonts w:ascii="Arial" w:hAnsi="Arial" w:cs="Arial"/>
          <w:sz w:val="20"/>
          <w:szCs w:val="20"/>
          <w:lang w:val="ru-RU"/>
        </w:rPr>
      </w:pP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4B6D13">
        <w:rPr>
          <w:rFonts w:ascii="Arial" w:hAnsi="Arial" w:cs="Arial"/>
          <w:color w:val="000000"/>
          <w:sz w:val="20"/>
          <w:szCs w:val="20"/>
        </w:rPr>
        <w:t>Д</w:t>
      </w:r>
      <w:r w:rsidRPr="004B6D13">
        <w:rPr>
          <w:rFonts w:ascii="Arial" w:hAnsi="Arial" w:cs="Arial"/>
          <w:color w:val="000000"/>
          <w:sz w:val="20"/>
          <w:szCs w:val="20"/>
          <w:lang w:val="ru-RU"/>
        </w:rPr>
        <w:t>оговору із зазначенням підстав та обґрунтування щодо зміни ціни в бік зменшення.</w:t>
      </w:r>
    </w:p>
    <w:p w:rsidR="004B6D13" w:rsidRPr="004B6D13" w:rsidRDefault="004B6D13" w:rsidP="004B6D13">
      <w:pPr>
        <w:ind w:firstLine="567"/>
        <w:jc w:val="both"/>
        <w:rPr>
          <w:rFonts w:ascii="Arial" w:hAnsi="Arial" w:cs="Arial"/>
          <w:sz w:val="20"/>
          <w:szCs w:val="20"/>
          <w:lang w:val="ru-RU"/>
        </w:rPr>
      </w:pPr>
    </w:p>
    <w:p w:rsidR="004B6D13" w:rsidRPr="004B6D13" w:rsidRDefault="004B6D13" w:rsidP="004B6D13">
      <w:pPr>
        <w:ind w:firstLine="567"/>
        <w:jc w:val="both"/>
        <w:rPr>
          <w:rFonts w:ascii="Arial" w:hAnsi="Arial" w:cs="Arial"/>
          <w:b/>
          <w:i/>
          <w:color w:val="000000"/>
          <w:sz w:val="20"/>
          <w:szCs w:val="20"/>
          <w:lang w:val="ru-RU"/>
        </w:rPr>
      </w:pPr>
      <w:r w:rsidRPr="004B6D13">
        <w:rPr>
          <w:rFonts w:ascii="Arial" w:hAnsi="Arial" w:cs="Arial"/>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6D13" w:rsidRPr="004B6D13" w:rsidRDefault="004B6D13" w:rsidP="004B6D13">
      <w:pPr>
        <w:ind w:firstLine="360"/>
        <w:jc w:val="both"/>
        <w:rPr>
          <w:rFonts w:ascii="Arial" w:hAnsi="Arial" w:cs="Arial"/>
          <w:sz w:val="20"/>
          <w:szCs w:val="20"/>
          <w:lang w:val="ru-RU"/>
        </w:rPr>
      </w:pPr>
      <w:r w:rsidRPr="004B6D13">
        <w:rPr>
          <w:rFonts w:ascii="Arial" w:hAnsi="Arial" w:cs="Arial"/>
          <w:color w:val="000000"/>
          <w:sz w:val="20"/>
          <w:szCs w:val="20"/>
          <w:lang w:val="ru-RU"/>
        </w:rPr>
        <w:t>У цьому випадку Сторони погоджуються, що зміну ціни здійснюють у такому порядку:</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6D13" w:rsidRPr="004B6D13" w:rsidRDefault="004B6D13" w:rsidP="004B6D13">
      <w:pPr>
        <w:widowControl/>
        <w:numPr>
          <w:ilvl w:val="0"/>
          <w:numId w:val="13"/>
        </w:numPr>
        <w:suppressAutoHyphens w:val="0"/>
        <w:spacing w:after="16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4B6D13" w:rsidRPr="004B6D13" w:rsidRDefault="004B6D13" w:rsidP="004B6D13">
      <w:pPr>
        <w:ind w:left="720"/>
        <w:jc w:val="both"/>
        <w:textAlignment w:val="baseline"/>
        <w:rPr>
          <w:rFonts w:ascii="Arial" w:hAnsi="Arial" w:cs="Arial"/>
          <w:color w:val="000000"/>
          <w:sz w:val="20"/>
          <w:szCs w:val="20"/>
          <w:lang w:val="ru-RU"/>
        </w:rPr>
      </w:pPr>
    </w:p>
    <w:p w:rsidR="004B6D13" w:rsidRPr="004B6D13" w:rsidRDefault="004B6D13" w:rsidP="004B6D13">
      <w:pPr>
        <w:pStyle w:val="af7"/>
        <w:spacing w:before="0" w:beforeAutospacing="0" w:after="0" w:afterAutospacing="0"/>
        <w:ind w:firstLine="567"/>
        <w:jc w:val="both"/>
        <w:rPr>
          <w:rFonts w:ascii="Arial" w:hAnsi="Arial" w:cs="Arial"/>
          <w:b/>
          <w:i/>
          <w:sz w:val="20"/>
          <w:szCs w:val="20"/>
          <w:lang w:val="ru-RU"/>
        </w:rPr>
      </w:pPr>
      <w:r w:rsidRPr="004B6D13">
        <w:rPr>
          <w:rFonts w:ascii="Arial" w:hAnsi="Arial" w:cs="Arial"/>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b/>
          <w:i/>
          <w:color w:val="000000"/>
          <w:sz w:val="20"/>
          <w:szCs w:val="20"/>
        </w:rPr>
        <w:t>Platts</w:t>
      </w:r>
      <w:r w:rsidRPr="004B6D13">
        <w:rPr>
          <w:rFonts w:ascii="Arial" w:hAnsi="Arial" w:cs="Arial"/>
          <w:b/>
          <w:i/>
          <w:color w:val="000000"/>
          <w:sz w:val="20"/>
          <w:szCs w:val="20"/>
          <w:lang w:val="ru-RU"/>
        </w:rPr>
        <w:t xml:space="preserve">, </w:t>
      </w:r>
      <w:r w:rsidRPr="004B6D13">
        <w:rPr>
          <w:rFonts w:ascii="Arial" w:hAnsi="Arial" w:cs="Arial"/>
          <w:b/>
          <w:i/>
          <w:color w:val="000000"/>
          <w:sz w:val="20"/>
          <w:szCs w:val="20"/>
        </w:rPr>
        <w:t>ARGUS</w:t>
      </w:r>
      <w:r w:rsidRPr="004B6D13">
        <w:rPr>
          <w:rFonts w:ascii="Arial" w:hAnsi="Arial" w:cs="Arial"/>
          <w:b/>
          <w:i/>
          <w:color w:val="000000"/>
          <w:sz w:val="20"/>
          <w:szCs w:val="20"/>
          <w:lang w:val="ru-RU"/>
        </w:rPr>
        <w:t>, регульованих цін (тарифів), нормативів.</w:t>
      </w:r>
    </w:p>
    <w:p w:rsidR="004B6D13" w:rsidRPr="004B6D13" w:rsidRDefault="004B6D13" w:rsidP="004B6D13">
      <w:pPr>
        <w:jc w:val="both"/>
        <w:rPr>
          <w:rFonts w:ascii="Arial" w:hAnsi="Arial" w:cs="Arial"/>
          <w:b/>
          <w:i/>
          <w:sz w:val="20"/>
          <w:szCs w:val="20"/>
          <w:lang w:val="ru-RU"/>
        </w:rPr>
      </w:pPr>
      <w:r w:rsidRPr="004B6D13">
        <w:rPr>
          <w:rFonts w:ascii="Arial" w:hAnsi="Arial" w:cs="Arial"/>
          <w:b/>
          <w:i/>
          <w:color w:val="000000"/>
          <w:sz w:val="20"/>
          <w:szCs w:val="20"/>
          <w:lang w:val="ru-RU"/>
        </w:rPr>
        <w:t>У цьому випадку Сторони погоджуються, що зміну ціни здійснюють у такому порядку:</w:t>
      </w:r>
    </w:p>
    <w:p w:rsidR="004B6D13" w:rsidRPr="004B6D13" w:rsidRDefault="004B6D13" w:rsidP="004B6D13">
      <w:pPr>
        <w:widowControl/>
        <w:numPr>
          <w:ilvl w:val="0"/>
          <w:numId w:val="14"/>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4B6D13" w:rsidRPr="004B6D13" w:rsidRDefault="004B6D13" w:rsidP="004B6D13">
      <w:pPr>
        <w:widowControl/>
        <w:numPr>
          <w:ilvl w:val="0"/>
          <w:numId w:val="14"/>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color w:val="000000"/>
          <w:sz w:val="20"/>
          <w:szCs w:val="20"/>
        </w:rPr>
        <w:t>Platts</w:t>
      </w:r>
      <w:r w:rsidRPr="004B6D13">
        <w:rPr>
          <w:rFonts w:ascii="Arial" w:hAnsi="Arial" w:cs="Arial"/>
          <w:color w:val="000000"/>
          <w:sz w:val="20"/>
          <w:szCs w:val="20"/>
          <w:lang w:val="ru-RU"/>
        </w:rPr>
        <w:t xml:space="preserve">, </w:t>
      </w:r>
      <w:r w:rsidRPr="004B6D13">
        <w:rPr>
          <w:rFonts w:ascii="Arial" w:hAnsi="Arial" w:cs="Arial"/>
          <w:color w:val="000000"/>
          <w:sz w:val="20"/>
          <w:szCs w:val="20"/>
        </w:rPr>
        <w:t>ARGUS</w:t>
      </w:r>
      <w:r w:rsidRPr="004B6D13">
        <w:rPr>
          <w:rFonts w:ascii="Arial" w:hAnsi="Arial" w:cs="Arial"/>
          <w:color w:val="000000"/>
          <w:sz w:val="20"/>
          <w:szCs w:val="20"/>
          <w:lang w:val="ru-RU"/>
        </w:rPr>
        <w:t>, регульованих цін (тарифів), нормативів.</w:t>
      </w:r>
    </w:p>
    <w:p w:rsidR="004B6D13" w:rsidRPr="004B6D13" w:rsidRDefault="004B6D13" w:rsidP="004B6D13">
      <w:pPr>
        <w:widowControl/>
        <w:numPr>
          <w:ilvl w:val="0"/>
          <w:numId w:val="14"/>
        </w:numPr>
        <w:suppressAutoHyphens w:val="0"/>
        <w:spacing w:after="16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color w:val="000000"/>
          <w:sz w:val="20"/>
          <w:szCs w:val="20"/>
        </w:rPr>
        <w:t>Platts</w:t>
      </w:r>
      <w:r w:rsidRPr="004B6D13">
        <w:rPr>
          <w:rFonts w:ascii="Arial" w:hAnsi="Arial" w:cs="Arial"/>
          <w:color w:val="000000"/>
          <w:sz w:val="20"/>
          <w:szCs w:val="20"/>
          <w:lang w:val="ru-RU"/>
        </w:rPr>
        <w:t xml:space="preserve">, </w:t>
      </w:r>
      <w:r w:rsidRPr="004B6D13">
        <w:rPr>
          <w:rFonts w:ascii="Arial" w:hAnsi="Arial" w:cs="Arial"/>
          <w:color w:val="000000"/>
          <w:sz w:val="20"/>
          <w:szCs w:val="20"/>
        </w:rPr>
        <w:t>ARGUS</w:t>
      </w:r>
      <w:r w:rsidRPr="004B6D13">
        <w:rPr>
          <w:rFonts w:ascii="Arial" w:hAnsi="Arial" w:cs="Arial"/>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bookmarkStart w:id="0" w:name="_GoBack"/>
      <w:bookmarkEnd w:id="0"/>
    </w:p>
    <w:p w:rsidR="004B6D13" w:rsidRPr="004B6D13" w:rsidRDefault="004B6D13" w:rsidP="004B6D13">
      <w:pPr>
        <w:pStyle w:val="af7"/>
        <w:spacing w:before="0" w:beforeAutospacing="0" w:after="0" w:afterAutospacing="0"/>
        <w:ind w:firstLine="567"/>
        <w:jc w:val="both"/>
        <w:rPr>
          <w:rFonts w:ascii="Arial" w:hAnsi="Arial" w:cs="Arial"/>
          <w:sz w:val="20"/>
          <w:szCs w:val="20"/>
          <w:lang w:val="ru-RU"/>
        </w:rPr>
      </w:pPr>
      <w:r w:rsidRPr="004B6D13">
        <w:rPr>
          <w:rFonts w:ascii="Arial" w:hAnsi="Arial" w:cs="Arial"/>
          <w:b/>
          <w:i/>
          <w:sz w:val="20"/>
          <w:szCs w:val="20"/>
          <w:lang w:val="ru-RU"/>
        </w:rPr>
        <w:t xml:space="preserve">8) </w:t>
      </w:r>
      <w:r w:rsidRPr="004B6D13">
        <w:rPr>
          <w:rFonts w:ascii="Arial" w:hAnsi="Arial" w:cs="Arial"/>
          <w:b/>
          <w:i/>
          <w:color w:val="000000"/>
          <w:sz w:val="20"/>
          <w:szCs w:val="20"/>
          <w:lang w:val="ru-RU"/>
        </w:rPr>
        <w:t>дія Договору про закупівлю може бути продовжена</w:t>
      </w:r>
      <w:r w:rsidRPr="004B6D13">
        <w:rPr>
          <w:rFonts w:ascii="Arial" w:hAnsi="Arial" w:cs="Arial"/>
          <w:color w:val="000000"/>
          <w:sz w:val="20"/>
          <w:szCs w:val="20"/>
          <w:lang w:val="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46C2" w:rsidRPr="004B6D13" w:rsidRDefault="00947B42" w:rsidP="004B6D13">
      <w:pPr>
        <w:pStyle w:val="a8"/>
        <w:spacing w:line="0" w:lineRule="atLeast"/>
        <w:ind w:left="0" w:firstLine="567"/>
        <w:rPr>
          <w:rFonts w:ascii="Arial" w:hAnsi="Arial" w:cs="Arial"/>
          <w:sz w:val="20"/>
          <w:szCs w:val="20"/>
        </w:rPr>
      </w:pPr>
      <w:r w:rsidRPr="004B6D13">
        <w:rPr>
          <w:rFonts w:ascii="Arial" w:hAnsi="Arial" w:cs="Arial"/>
          <w:sz w:val="20"/>
          <w:szCs w:val="20"/>
        </w:rPr>
        <w:t xml:space="preserve">12.7. Істотними умовами цього Договору є предмет договору (номенклатура, асортимент), </w:t>
      </w:r>
      <w:r w:rsidRPr="004B6D13">
        <w:rPr>
          <w:rFonts w:ascii="Arial" w:hAnsi="Arial" w:cs="Arial"/>
          <w:sz w:val="20"/>
          <w:szCs w:val="20"/>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846C2" w:rsidRPr="004B6D13" w:rsidRDefault="00947B42" w:rsidP="00664F74">
      <w:pPr>
        <w:tabs>
          <w:tab w:val="left" w:pos="567"/>
        </w:tabs>
        <w:spacing w:line="0" w:lineRule="atLeast"/>
        <w:ind w:firstLine="510"/>
        <w:jc w:val="both"/>
        <w:rPr>
          <w:rFonts w:ascii="Arial" w:hAnsi="Arial" w:cs="Arial"/>
          <w:sz w:val="20"/>
          <w:szCs w:val="20"/>
        </w:rPr>
      </w:pPr>
      <w:r w:rsidRPr="004B6D13">
        <w:rPr>
          <w:rFonts w:ascii="Arial" w:hAnsi="Arial" w:cs="Arial"/>
          <w:sz w:val="20"/>
          <w:szCs w:val="20"/>
        </w:rPr>
        <w:t>12.8.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846C2" w:rsidRPr="004B6D13" w:rsidRDefault="00947B42" w:rsidP="00664F74">
      <w:pPr>
        <w:tabs>
          <w:tab w:val="left" w:pos="567"/>
        </w:tabs>
        <w:spacing w:line="0" w:lineRule="atLeast"/>
        <w:ind w:firstLine="567"/>
        <w:jc w:val="both"/>
        <w:rPr>
          <w:rFonts w:ascii="Arial" w:hAnsi="Arial" w:cs="Arial"/>
          <w:sz w:val="20"/>
          <w:szCs w:val="20"/>
        </w:rPr>
      </w:pPr>
      <w:r w:rsidRPr="004B6D13">
        <w:rPr>
          <w:rFonts w:ascii="Arial" w:hAnsi="Arial" w:cs="Arial"/>
          <w:color w:val="000000" w:themeColor="text1"/>
          <w:sz w:val="20"/>
          <w:szCs w:val="20"/>
        </w:rPr>
        <w:t>12.</w:t>
      </w:r>
      <w:r w:rsidR="00465B4A" w:rsidRPr="004B6D13">
        <w:rPr>
          <w:rFonts w:ascii="Arial" w:hAnsi="Arial" w:cs="Arial"/>
          <w:color w:val="000000" w:themeColor="text1"/>
          <w:sz w:val="20"/>
          <w:szCs w:val="20"/>
        </w:rPr>
        <w:t>9</w:t>
      </w:r>
      <w:r w:rsidRPr="004B6D13">
        <w:rPr>
          <w:rFonts w:ascii="Arial" w:hAnsi="Arial" w:cs="Arial"/>
          <w:color w:val="000000" w:themeColor="text1"/>
          <w:sz w:val="20"/>
          <w:szCs w:val="20"/>
        </w:rPr>
        <w:t>. Додатки, доповнення та зміни даного Договору</w:t>
      </w:r>
      <w:r w:rsidRPr="004B6D13">
        <w:rPr>
          <w:rFonts w:ascii="Arial" w:hAnsi="Arial" w:cs="Arial"/>
          <w:sz w:val="20"/>
          <w:szCs w:val="20"/>
        </w:rPr>
        <w:t xml:space="preserve">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846C2" w:rsidRPr="004B6D13" w:rsidRDefault="00947B42" w:rsidP="00664F74">
      <w:pPr>
        <w:pStyle w:val="a8"/>
        <w:spacing w:line="0" w:lineRule="atLeast"/>
        <w:ind w:left="0" w:firstLine="567"/>
        <w:contextualSpacing/>
        <w:rPr>
          <w:rFonts w:ascii="Arial" w:hAnsi="Arial" w:cs="Arial"/>
          <w:sz w:val="20"/>
          <w:szCs w:val="20"/>
        </w:rPr>
      </w:pPr>
      <w:r w:rsidRPr="004B6D13">
        <w:rPr>
          <w:rFonts w:ascii="Arial" w:hAnsi="Arial" w:cs="Arial"/>
          <w:bCs/>
          <w:sz w:val="20"/>
          <w:szCs w:val="20"/>
        </w:rPr>
        <w:t>12.1</w:t>
      </w:r>
      <w:r w:rsidR="00465B4A" w:rsidRPr="004B6D13">
        <w:rPr>
          <w:rFonts w:ascii="Arial" w:hAnsi="Arial" w:cs="Arial"/>
          <w:bCs/>
          <w:sz w:val="20"/>
          <w:szCs w:val="20"/>
        </w:rPr>
        <w:t>0</w:t>
      </w:r>
      <w:r w:rsidRPr="004B6D13">
        <w:rPr>
          <w:rFonts w:ascii="Arial" w:hAnsi="Arial" w:cs="Arial"/>
          <w:bCs/>
          <w:sz w:val="20"/>
          <w:szCs w:val="20"/>
        </w:rPr>
        <w:t>. Цей Договір підписаний в двох примірниках які мають рівну юридичну силу, та вступає в дію з дати його підписання обома Сторонами.</w:t>
      </w:r>
    </w:p>
    <w:p w:rsidR="004846C2" w:rsidRPr="004B6D13" w:rsidRDefault="004846C2" w:rsidP="00664F74">
      <w:pPr>
        <w:pStyle w:val="a8"/>
        <w:spacing w:line="0" w:lineRule="atLeast"/>
        <w:ind w:left="0"/>
        <w:contextualSpacing/>
        <w:jc w:val="center"/>
        <w:rPr>
          <w:rFonts w:ascii="Arial" w:hAnsi="Arial" w:cs="Arial"/>
          <w:sz w:val="20"/>
          <w:szCs w:val="20"/>
        </w:rPr>
      </w:pPr>
    </w:p>
    <w:p w:rsidR="004846C2" w:rsidRPr="004B6D13" w:rsidRDefault="00947B42" w:rsidP="004B6D13">
      <w:pPr>
        <w:pStyle w:val="a8"/>
        <w:spacing w:line="0" w:lineRule="atLeast"/>
        <w:ind w:left="0"/>
        <w:contextualSpacing/>
        <w:jc w:val="center"/>
        <w:rPr>
          <w:rFonts w:ascii="Arial" w:hAnsi="Arial" w:cs="Arial"/>
          <w:sz w:val="20"/>
          <w:szCs w:val="20"/>
        </w:rPr>
      </w:pPr>
      <w:r w:rsidRPr="004B6D13">
        <w:rPr>
          <w:rFonts w:ascii="Arial" w:hAnsi="Arial" w:cs="Arial"/>
          <w:b/>
          <w:bCs/>
          <w:sz w:val="20"/>
          <w:szCs w:val="20"/>
        </w:rPr>
        <w:t>13. СТРОК ДІЇ ДОГОВОРУ</w:t>
      </w:r>
    </w:p>
    <w:p w:rsidR="00090536" w:rsidRPr="004B6D13" w:rsidRDefault="00947B42" w:rsidP="00664F74">
      <w:pPr>
        <w:pStyle w:val="18"/>
        <w:spacing w:line="0" w:lineRule="atLeast"/>
        <w:ind w:firstLine="567"/>
        <w:jc w:val="both"/>
        <w:rPr>
          <w:rFonts w:ascii="Arial" w:hAnsi="Arial" w:cs="Arial"/>
        </w:rPr>
      </w:pPr>
      <w:r w:rsidRPr="004B6D13">
        <w:rPr>
          <w:rFonts w:ascii="Arial" w:hAnsi="Arial" w:cs="Arial"/>
          <w:bCs/>
        </w:rPr>
        <w:t xml:space="preserve">13.1. </w:t>
      </w:r>
      <w:r w:rsidR="00090536" w:rsidRPr="00EA40E4">
        <w:rPr>
          <w:rFonts w:ascii="Arial" w:hAnsi="Arial" w:cs="Arial"/>
          <w:b/>
        </w:rPr>
        <w:t>Даний Договір набирає чинності з</w:t>
      </w:r>
      <w:r w:rsidR="00090536" w:rsidRPr="00EA40E4">
        <w:rPr>
          <w:rFonts w:ascii="Arial" w:hAnsi="Arial" w:cs="Arial"/>
          <w:b/>
          <w:lang w:val="ru-RU"/>
        </w:rPr>
        <w:t xml:space="preserve"> моменту підписання</w:t>
      </w:r>
      <w:r w:rsidR="00090536" w:rsidRPr="00EA40E4">
        <w:rPr>
          <w:rFonts w:ascii="Arial" w:hAnsi="Arial" w:cs="Arial"/>
          <w:b/>
        </w:rPr>
        <w:t xml:space="preserve"> і діє в частині поставки</w:t>
      </w:r>
      <w:r w:rsidR="00465B4A" w:rsidRPr="00EA40E4">
        <w:rPr>
          <w:rFonts w:ascii="Arial" w:hAnsi="Arial" w:cs="Arial"/>
          <w:b/>
        </w:rPr>
        <w:t xml:space="preserve"> природного</w:t>
      </w:r>
      <w:r w:rsidR="00090536" w:rsidRPr="00EA40E4">
        <w:rPr>
          <w:rFonts w:ascii="Arial" w:hAnsi="Arial" w:cs="Arial"/>
          <w:b/>
          <w:spacing w:val="-62"/>
        </w:rPr>
        <w:t xml:space="preserve"> </w:t>
      </w:r>
      <w:r w:rsidR="00465B4A" w:rsidRPr="00EA40E4">
        <w:rPr>
          <w:rFonts w:ascii="Arial" w:hAnsi="Arial" w:cs="Arial"/>
          <w:b/>
          <w:spacing w:val="-62"/>
        </w:rPr>
        <w:t xml:space="preserve">   </w:t>
      </w:r>
      <w:r w:rsidR="00090536" w:rsidRPr="00EA40E4">
        <w:rPr>
          <w:rFonts w:ascii="Arial" w:hAnsi="Arial" w:cs="Arial"/>
          <w:b/>
        </w:rPr>
        <w:t>газу  з «16» квітня 2024 року до «</w:t>
      </w:r>
      <w:r w:rsidR="00090536" w:rsidRPr="00EA40E4">
        <w:rPr>
          <w:rFonts w:ascii="Arial" w:hAnsi="Arial" w:cs="Arial"/>
          <w:b/>
          <w:lang w:val="ru-RU"/>
        </w:rPr>
        <w:t>31</w:t>
      </w:r>
      <w:r w:rsidR="00090536" w:rsidRPr="00EA40E4">
        <w:rPr>
          <w:rFonts w:ascii="Arial" w:hAnsi="Arial" w:cs="Arial"/>
          <w:b/>
        </w:rPr>
        <w:t xml:space="preserve">» </w:t>
      </w:r>
      <w:r w:rsidR="00090536" w:rsidRPr="00EA40E4">
        <w:rPr>
          <w:rFonts w:ascii="Arial" w:hAnsi="Arial" w:cs="Arial"/>
          <w:b/>
          <w:lang w:val="ru-RU"/>
        </w:rPr>
        <w:t>жовт</w:t>
      </w:r>
      <w:r w:rsidR="00090536" w:rsidRPr="00EA40E4">
        <w:rPr>
          <w:rFonts w:ascii="Arial" w:hAnsi="Arial" w:cs="Arial"/>
          <w:b/>
        </w:rPr>
        <w:t>ня 202</w:t>
      </w:r>
      <w:r w:rsidR="00090536" w:rsidRPr="00EA40E4">
        <w:rPr>
          <w:rFonts w:ascii="Arial" w:hAnsi="Arial" w:cs="Arial"/>
          <w:b/>
          <w:lang w:val="ru-RU"/>
        </w:rPr>
        <w:t>4</w:t>
      </w:r>
      <w:r w:rsidR="00090536" w:rsidRPr="00EA40E4">
        <w:rPr>
          <w:rFonts w:ascii="Arial" w:hAnsi="Arial" w:cs="Arial"/>
          <w:b/>
        </w:rPr>
        <w:t xml:space="preserve"> року (включно), а в частині розрахунків – до повного їх</w:t>
      </w:r>
      <w:r w:rsidR="00090536" w:rsidRPr="00EA40E4">
        <w:rPr>
          <w:rFonts w:ascii="Arial" w:hAnsi="Arial" w:cs="Arial"/>
          <w:b/>
          <w:spacing w:val="1"/>
        </w:rPr>
        <w:t xml:space="preserve"> </w:t>
      </w:r>
      <w:r w:rsidR="00090536" w:rsidRPr="00EA40E4">
        <w:rPr>
          <w:rFonts w:ascii="Arial" w:hAnsi="Arial" w:cs="Arial"/>
          <w:b/>
        </w:rPr>
        <w:t>виконання.</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bCs/>
          <w:sz w:val="20"/>
          <w:szCs w:val="20"/>
        </w:rPr>
        <w:t>13.</w:t>
      </w:r>
      <w:r w:rsidR="00465B4A" w:rsidRPr="004B6D13">
        <w:rPr>
          <w:rFonts w:ascii="Arial" w:hAnsi="Arial" w:cs="Arial"/>
          <w:bCs/>
          <w:sz w:val="20"/>
          <w:szCs w:val="20"/>
        </w:rPr>
        <w:t>2</w:t>
      </w:r>
      <w:r w:rsidRPr="004B6D13">
        <w:rPr>
          <w:rFonts w:ascii="Arial" w:hAnsi="Arial" w:cs="Arial"/>
          <w:bCs/>
          <w:sz w:val="20"/>
          <w:szCs w:val="20"/>
        </w:rPr>
        <w:t>. Закінчення строку дії цього Договору не звільняє Сторони від відповідальності за його порушення, що мало місце під час його дії.</w:t>
      </w:r>
    </w:p>
    <w:p w:rsidR="004846C2" w:rsidRPr="004B6D13" w:rsidRDefault="004846C2" w:rsidP="00664F74">
      <w:pPr>
        <w:spacing w:line="0" w:lineRule="atLeast"/>
        <w:jc w:val="center"/>
        <w:rPr>
          <w:rFonts w:ascii="Arial" w:hAnsi="Arial" w:cs="Arial"/>
          <w:sz w:val="20"/>
          <w:szCs w:val="20"/>
        </w:rPr>
      </w:pPr>
    </w:p>
    <w:p w:rsidR="004846C2" w:rsidRPr="004B6D13" w:rsidRDefault="00947B42" w:rsidP="004B6D13">
      <w:pPr>
        <w:spacing w:line="0" w:lineRule="atLeast"/>
        <w:jc w:val="center"/>
        <w:rPr>
          <w:rFonts w:ascii="Arial" w:hAnsi="Arial" w:cs="Arial"/>
          <w:sz w:val="20"/>
          <w:szCs w:val="20"/>
        </w:rPr>
      </w:pPr>
      <w:r w:rsidRPr="004B6D13">
        <w:rPr>
          <w:rFonts w:ascii="Arial" w:hAnsi="Arial" w:cs="Arial"/>
          <w:sz w:val="20"/>
          <w:szCs w:val="20"/>
        </w:rPr>
        <w:t>1</w:t>
      </w:r>
      <w:r w:rsidRPr="004B6D13">
        <w:rPr>
          <w:rFonts w:ascii="Arial" w:hAnsi="Arial" w:cs="Arial"/>
          <w:b/>
          <w:bCs/>
          <w:sz w:val="20"/>
          <w:szCs w:val="20"/>
        </w:rPr>
        <w:t>4. АНТИКОРУПЦІЙНЕ ЗАСТЕРЕЖЕННЯ</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14.1. Сторони зобов’язуються забезпечити повну відповідальність свого персоналу вимогам антикорупційного законодавства України.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4846C2" w:rsidRPr="004B6D13" w:rsidRDefault="004846C2" w:rsidP="00664F74">
      <w:pPr>
        <w:spacing w:line="0" w:lineRule="atLeast"/>
        <w:jc w:val="center"/>
        <w:rPr>
          <w:rFonts w:ascii="Arial" w:eastAsia="Tahoma" w:hAnsi="Arial" w:cs="Arial"/>
          <w:b/>
          <w:bCs/>
          <w:sz w:val="20"/>
          <w:szCs w:val="20"/>
          <w:lang w:eastAsia="ru-RU"/>
        </w:rPr>
      </w:pPr>
    </w:p>
    <w:p w:rsidR="004846C2" w:rsidRPr="004B6D13" w:rsidRDefault="004846C2" w:rsidP="00664F74">
      <w:pPr>
        <w:spacing w:line="0" w:lineRule="atLeast"/>
        <w:ind w:firstLine="708"/>
        <w:jc w:val="both"/>
        <w:rPr>
          <w:rFonts w:ascii="Arial" w:eastAsia="Tahoma" w:hAnsi="Arial" w:cs="Arial"/>
          <w:sz w:val="20"/>
          <w:szCs w:val="20"/>
          <w:lang w:eastAsia="ru-RU"/>
        </w:rPr>
      </w:pPr>
    </w:p>
    <w:p w:rsidR="004846C2" w:rsidRPr="004B6D13" w:rsidRDefault="00947B42" w:rsidP="00664F74">
      <w:pPr>
        <w:pStyle w:val="16"/>
        <w:spacing w:after="0" w:line="0" w:lineRule="atLeast"/>
        <w:ind w:left="0"/>
        <w:jc w:val="center"/>
        <w:rPr>
          <w:rFonts w:ascii="Arial" w:hAnsi="Arial" w:cs="Arial"/>
          <w:b/>
          <w:bCs/>
          <w:sz w:val="20"/>
          <w:szCs w:val="20"/>
        </w:rPr>
      </w:pPr>
      <w:r w:rsidRPr="004B6D13">
        <w:rPr>
          <w:rFonts w:ascii="Arial" w:hAnsi="Arial" w:cs="Arial"/>
          <w:b/>
          <w:bCs/>
          <w:sz w:val="20"/>
          <w:szCs w:val="20"/>
        </w:rPr>
        <w:t>15. МІСЦЕЗНАХОДЖЕННЯ, РЕКВІЗИТИ ТА ПІДПИСИ СТОРІН</w:t>
      </w:r>
    </w:p>
    <w:p w:rsidR="004846C2" w:rsidRPr="004B6D13" w:rsidRDefault="004846C2" w:rsidP="00664F74">
      <w:pPr>
        <w:pStyle w:val="16"/>
        <w:spacing w:after="0" w:line="0" w:lineRule="atLeast"/>
        <w:ind w:left="0"/>
        <w:jc w:val="center"/>
        <w:rPr>
          <w:rFonts w:ascii="Arial" w:hAnsi="Arial" w:cs="Arial"/>
          <w:b/>
          <w:bCs/>
          <w:sz w:val="20"/>
          <w:szCs w:val="20"/>
        </w:rPr>
      </w:pPr>
    </w:p>
    <w:tbl>
      <w:tblPr>
        <w:tblW w:w="10280" w:type="dxa"/>
        <w:tblInd w:w="318" w:type="dxa"/>
        <w:tblLook w:val="04A0" w:firstRow="1" w:lastRow="0" w:firstColumn="1" w:lastColumn="0" w:noHBand="0" w:noVBand="1"/>
      </w:tblPr>
      <w:tblGrid>
        <w:gridCol w:w="4464"/>
        <w:gridCol w:w="218"/>
        <w:gridCol w:w="222"/>
        <w:gridCol w:w="4668"/>
        <w:gridCol w:w="708"/>
      </w:tblGrid>
      <w:tr w:rsidR="004846C2" w:rsidRPr="004B6D13" w:rsidTr="00947B42">
        <w:tc>
          <w:tcPr>
            <w:tcW w:w="4464" w:type="dxa"/>
            <w:shd w:val="clear" w:color="auto" w:fill="auto"/>
          </w:tcPr>
          <w:p w:rsidR="004846C2" w:rsidRPr="004B6D13" w:rsidRDefault="00947B42" w:rsidP="00664F74">
            <w:pPr>
              <w:spacing w:line="0" w:lineRule="atLeast"/>
              <w:jc w:val="center"/>
              <w:rPr>
                <w:rFonts w:ascii="Arial" w:hAnsi="Arial" w:cs="Arial"/>
                <w:b/>
                <w:color w:val="000000"/>
                <w:sz w:val="20"/>
                <w:szCs w:val="20"/>
              </w:rPr>
            </w:pPr>
            <w:r w:rsidRPr="004B6D13">
              <w:rPr>
                <w:rFonts w:ascii="Arial" w:hAnsi="Arial" w:cs="Arial"/>
                <w:b/>
                <w:color w:val="000000"/>
                <w:sz w:val="20"/>
                <w:szCs w:val="20"/>
              </w:rPr>
              <w:t>ПОСТАЧАЛЬНИК:</w:t>
            </w:r>
          </w:p>
          <w:p w:rsidR="004846C2" w:rsidRPr="004B6D13" w:rsidRDefault="004846C2" w:rsidP="00664F74">
            <w:pPr>
              <w:spacing w:line="0" w:lineRule="atLeast"/>
              <w:jc w:val="center"/>
              <w:rPr>
                <w:rFonts w:ascii="Arial" w:hAnsi="Arial" w:cs="Arial"/>
                <w:color w:val="000000"/>
                <w:sz w:val="20"/>
                <w:szCs w:val="20"/>
              </w:rPr>
            </w:pPr>
          </w:p>
        </w:tc>
        <w:tc>
          <w:tcPr>
            <w:tcW w:w="5108" w:type="dxa"/>
            <w:gridSpan w:val="3"/>
            <w:shd w:val="clear" w:color="auto" w:fill="auto"/>
          </w:tcPr>
          <w:p w:rsidR="004846C2" w:rsidRPr="004B6D13" w:rsidRDefault="00947B42" w:rsidP="00664F74">
            <w:pPr>
              <w:spacing w:line="0" w:lineRule="atLeast"/>
              <w:jc w:val="center"/>
              <w:rPr>
                <w:rFonts w:ascii="Arial" w:hAnsi="Arial" w:cs="Arial"/>
                <w:sz w:val="20"/>
                <w:szCs w:val="20"/>
              </w:rPr>
            </w:pPr>
            <w:r w:rsidRPr="004B6D13">
              <w:rPr>
                <w:rFonts w:ascii="Arial" w:hAnsi="Arial" w:cs="Arial"/>
                <w:b/>
                <w:color w:val="000000"/>
                <w:sz w:val="20"/>
                <w:szCs w:val="20"/>
              </w:rPr>
              <w:t>СПОЖИВАЧ:</w:t>
            </w:r>
          </w:p>
          <w:p w:rsidR="004846C2" w:rsidRPr="004B6D13" w:rsidRDefault="004846C2" w:rsidP="00664F74">
            <w:pPr>
              <w:spacing w:line="0" w:lineRule="atLeast"/>
              <w:rPr>
                <w:rFonts w:ascii="Arial" w:hAnsi="Arial" w:cs="Arial"/>
                <w:color w:val="000000"/>
                <w:sz w:val="20"/>
                <w:szCs w:val="20"/>
              </w:rPr>
            </w:pPr>
          </w:p>
        </w:tc>
        <w:tc>
          <w:tcPr>
            <w:tcW w:w="708" w:type="dxa"/>
            <w:shd w:val="clear" w:color="auto" w:fill="auto"/>
          </w:tcPr>
          <w:p w:rsidR="004846C2" w:rsidRPr="004B6D13" w:rsidRDefault="004846C2" w:rsidP="00664F74">
            <w:pPr>
              <w:spacing w:line="0" w:lineRule="atLeast"/>
              <w:rPr>
                <w:rFonts w:ascii="Arial" w:hAnsi="Arial" w:cs="Arial"/>
                <w:sz w:val="20"/>
                <w:szCs w:val="20"/>
              </w:rPr>
            </w:pPr>
          </w:p>
        </w:tc>
      </w:tr>
      <w:tr w:rsidR="00947B42" w:rsidRPr="004B6D13" w:rsidTr="00947B42">
        <w:tc>
          <w:tcPr>
            <w:tcW w:w="4682" w:type="dxa"/>
            <w:gridSpan w:val="2"/>
            <w:vMerge w:val="restart"/>
            <w:shd w:val="clear" w:color="auto" w:fill="auto"/>
          </w:tcPr>
          <w:p w:rsidR="00947B42" w:rsidRPr="004B6D13" w:rsidRDefault="00947B42" w:rsidP="00664F74">
            <w:pPr>
              <w:spacing w:line="0" w:lineRule="atLeast"/>
              <w:rPr>
                <w:rFonts w:ascii="Arial" w:hAnsi="Arial" w:cs="Arial"/>
                <w:spacing w:val="-11"/>
                <w:kern w:val="2"/>
                <w:sz w:val="20"/>
                <w:szCs w:val="20"/>
              </w:rPr>
            </w:pPr>
          </w:p>
        </w:tc>
        <w:tc>
          <w:tcPr>
            <w:tcW w:w="222" w:type="dxa"/>
            <w:shd w:val="clear" w:color="auto" w:fill="auto"/>
          </w:tcPr>
          <w:p w:rsidR="00947B42" w:rsidRPr="004B6D13" w:rsidRDefault="00947B42" w:rsidP="00664F74">
            <w:pPr>
              <w:shd w:val="clear" w:color="auto" w:fill="FFFFFF"/>
              <w:tabs>
                <w:tab w:val="left" w:pos="950"/>
              </w:tabs>
              <w:spacing w:line="0" w:lineRule="atLeast"/>
              <w:rPr>
                <w:rFonts w:ascii="Arial" w:hAnsi="Arial" w:cs="Arial"/>
                <w:b/>
                <w:spacing w:val="-11"/>
                <w:kern w:val="2"/>
                <w:sz w:val="20"/>
                <w:szCs w:val="20"/>
              </w:rPr>
            </w:pPr>
          </w:p>
        </w:tc>
        <w:tc>
          <w:tcPr>
            <w:tcW w:w="5376" w:type="dxa"/>
            <w:gridSpan w:val="2"/>
            <w:vMerge w:val="restart"/>
            <w:shd w:val="clear" w:color="auto" w:fill="auto"/>
          </w:tcPr>
          <w:p w:rsidR="00947B42" w:rsidRPr="004B6D13" w:rsidRDefault="00947B42" w:rsidP="00664F74">
            <w:pPr>
              <w:keepLines/>
              <w:tabs>
                <w:tab w:val="left" w:pos="0"/>
                <w:tab w:val="left" w:pos="1843"/>
              </w:tabs>
              <w:spacing w:line="0" w:lineRule="atLeast"/>
              <w:rPr>
                <w:rFonts w:ascii="Arial" w:hAnsi="Arial" w:cs="Arial"/>
                <w:kern w:val="2"/>
                <w:sz w:val="20"/>
                <w:szCs w:val="20"/>
              </w:rPr>
            </w:pPr>
          </w:p>
        </w:tc>
      </w:tr>
      <w:tr w:rsidR="00947B42" w:rsidRPr="004B6D13" w:rsidTr="00947B42">
        <w:trPr>
          <w:trHeight w:val="781"/>
        </w:trPr>
        <w:tc>
          <w:tcPr>
            <w:tcW w:w="4682" w:type="dxa"/>
            <w:gridSpan w:val="2"/>
            <w:vMerge/>
            <w:shd w:val="clear" w:color="auto" w:fill="auto"/>
          </w:tcPr>
          <w:p w:rsidR="00947B42" w:rsidRPr="004B6D13" w:rsidRDefault="00947B42" w:rsidP="00664F74">
            <w:pPr>
              <w:shd w:val="clear" w:color="auto" w:fill="FFFFFF"/>
              <w:tabs>
                <w:tab w:val="left" w:pos="950"/>
              </w:tabs>
              <w:spacing w:line="0" w:lineRule="atLeast"/>
              <w:rPr>
                <w:rFonts w:ascii="Arial" w:hAnsi="Arial" w:cs="Arial"/>
                <w:b/>
                <w:spacing w:val="-11"/>
                <w:kern w:val="2"/>
                <w:sz w:val="20"/>
                <w:szCs w:val="20"/>
              </w:rPr>
            </w:pPr>
          </w:p>
        </w:tc>
        <w:tc>
          <w:tcPr>
            <w:tcW w:w="222" w:type="dxa"/>
            <w:shd w:val="clear" w:color="auto" w:fill="auto"/>
          </w:tcPr>
          <w:p w:rsidR="00947B42" w:rsidRPr="004B6D13" w:rsidRDefault="00947B42" w:rsidP="00664F74">
            <w:pPr>
              <w:tabs>
                <w:tab w:val="left" w:pos="950"/>
              </w:tabs>
              <w:spacing w:line="0" w:lineRule="atLeast"/>
              <w:rPr>
                <w:rFonts w:ascii="Arial" w:hAnsi="Arial" w:cs="Arial"/>
                <w:b/>
                <w:spacing w:val="-11"/>
                <w:kern w:val="2"/>
                <w:sz w:val="20"/>
                <w:szCs w:val="20"/>
              </w:rPr>
            </w:pPr>
          </w:p>
        </w:tc>
        <w:tc>
          <w:tcPr>
            <w:tcW w:w="5376" w:type="dxa"/>
            <w:gridSpan w:val="2"/>
            <w:vMerge/>
            <w:shd w:val="clear" w:color="auto" w:fill="auto"/>
          </w:tcPr>
          <w:p w:rsidR="00947B42" w:rsidRPr="004B6D13" w:rsidRDefault="00947B42" w:rsidP="00664F74">
            <w:pPr>
              <w:keepLines/>
              <w:tabs>
                <w:tab w:val="left" w:pos="0"/>
                <w:tab w:val="left" w:pos="1843"/>
              </w:tabs>
              <w:spacing w:line="0" w:lineRule="atLeast"/>
              <w:rPr>
                <w:rFonts w:ascii="Arial" w:hAnsi="Arial" w:cs="Arial"/>
                <w:sz w:val="20"/>
                <w:szCs w:val="20"/>
              </w:rPr>
            </w:pPr>
          </w:p>
        </w:tc>
      </w:tr>
    </w:tbl>
    <w:p w:rsidR="004846C2" w:rsidRPr="00664F74" w:rsidRDefault="004846C2" w:rsidP="00664F74">
      <w:pPr>
        <w:spacing w:line="0" w:lineRule="atLeast"/>
        <w:rPr>
          <w:rFonts w:ascii="Arial" w:hAnsi="Arial" w:cs="Arial"/>
          <w:sz w:val="20"/>
          <w:szCs w:val="20"/>
        </w:rPr>
        <w:sectPr w:rsidR="004846C2" w:rsidRPr="00664F74" w:rsidSect="007B6ED4">
          <w:pgSz w:w="11906" w:h="16838"/>
          <w:pgMar w:top="1021" w:right="499" w:bottom="851" w:left="1077" w:header="0" w:footer="0" w:gutter="0"/>
          <w:cols w:space="720"/>
          <w:formProt w:val="0"/>
          <w:docGrid w:linePitch="100" w:charSpace="4096"/>
        </w:sectPr>
      </w:pPr>
    </w:p>
    <w:p w:rsidR="004846C2" w:rsidRPr="00664F74" w:rsidRDefault="004846C2" w:rsidP="00664F74">
      <w:pPr>
        <w:pStyle w:val="5"/>
        <w:shd w:val="clear" w:color="auto" w:fill="auto"/>
        <w:spacing w:line="0" w:lineRule="atLeast"/>
        <w:rPr>
          <w:rFonts w:ascii="Arial" w:hAnsi="Arial" w:cs="Arial"/>
        </w:rPr>
      </w:pPr>
    </w:p>
    <w:sectPr w:rsidR="004846C2" w:rsidRPr="00664F74" w:rsidSect="004846C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A2" w:rsidRDefault="003315A2" w:rsidP="003B3F09">
      <w:r>
        <w:separator/>
      </w:r>
    </w:p>
  </w:endnote>
  <w:endnote w:type="continuationSeparator" w:id="0">
    <w:p w:rsidR="003315A2" w:rsidRDefault="003315A2" w:rsidP="003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Times New R">
    <w:altName w:val="Times New Roman"/>
    <w:panose1 w:val="00000000000000000000"/>
    <w:charset w:val="00"/>
    <w:family w:val="roman"/>
    <w:notTrueType/>
    <w:pitch w:val="default"/>
  </w:font>
  <w:font w:name="&amp;Iaoa?ao?a;Aria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A2" w:rsidRDefault="003315A2" w:rsidP="003B3F09">
      <w:r>
        <w:separator/>
      </w:r>
    </w:p>
  </w:footnote>
  <w:footnote w:type="continuationSeparator" w:id="0">
    <w:p w:rsidR="003315A2" w:rsidRDefault="003315A2" w:rsidP="003B3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58B"/>
    <w:multiLevelType w:val="multilevel"/>
    <w:tmpl w:val="20EA2D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D80037"/>
    <w:multiLevelType w:val="multilevel"/>
    <w:tmpl w:val="D9F6367E"/>
    <w:lvl w:ilvl="0">
      <w:start w:val="11"/>
      <w:numFmt w:val="decimal"/>
      <w:lvlText w:val="%1."/>
      <w:lvlJc w:val="left"/>
      <w:pPr>
        <w:ind w:left="525" w:hanging="525"/>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 w15:restartNumberingAfterBreak="0">
    <w:nsid w:val="310F58AE"/>
    <w:multiLevelType w:val="multilevel"/>
    <w:tmpl w:val="83BEA3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0C5D4C"/>
    <w:multiLevelType w:val="multilevel"/>
    <w:tmpl w:val="E06E9DE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B5ED0"/>
    <w:multiLevelType w:val="multilevel"/>
    <w:tmpl w:val="2AB49C52"/>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F250DA5"/>
    <w:multiLevelType w:val="multilevel"/>
    <w:tmpl w:val="62527182"/>
    <w:lvl w:ilvl="0">
      <w:start w:val="1"/>
      <w:numFmt w:val="decimal"/>
      <w:lvlText w:val="%1."/>
      <w:lvlJc w:val="left"/>
      <w:pPr>
        <w:ind w:left="588" w:hanging="588"/>
      </w:pPr>
    </w:lvl>
    <w:lvl w:ilvl="1">
      <w:start w:val="1"/>
      <w:numFmt w:val="decimal"/>
      <w:lvlText w:val="%1.%2."/>
      <w:lvlJc w:val="left"/>
      <w:pPr>
        <w:ind w:left="1298" w:hanging="588"/>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4F42587F"/>
    <w:multiLevelType w:val="multilevel"/>
    <w:tmpl w:val="89224EDA"/>
    <w:lvl w:ilvl="0">
      <w:start w:val="7"/>
      <w:numFmt w:val="decimal"/>
      <w:lvlText w:val="%1."/>
      <w:lvlJc w:val="left"/>
      <w:pPr>
        <w:tabs>
          <w:tab w:val="num" w:pos="708"/>
        </w:tabs>
        <w:ind w:left="540" w:hanging="540"/>
      </w:pPr>
      <w:rPr>
        <w:b/>
        <w:bCs/>
        <w:sz w:val="24"/>
        <w:szCs w:val="24"/>
      </w:r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9" w15:restartNumberingAfterBreak="0">
    <w:nsid w:val="517C3CE4"/>
    <w:multiLevelType w:val="multilevel"/>
    <w:tmpl w:val="86DC4616"/>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0"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21900"/>
    <w:multiLevelType w:val="multilevel"/>
    <w:tmpl w:val="793C513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7677C54"/>
    <w:multiLevelType w:val="multilevel"/>
    <w:tmpl w:val="D5F25334"/>
    <w:lvl w:ilvl="0">
      <w:start w:val="4"/>
      <w:numFmt w:val="decimal"/>
      <w:lvlText w:val="%1."/>
      <w:lvlJc w:val="left"/>
      <w:pPr>
        <w:ind w:left="360" w:hanging="360"/>
      </w:pPr>
    </w:lvl>
    <w:lvl w:ilvl="1">
      <w:start w:val="1"/>
      <w:numFmt w:val="decimal"/>
      <w:lvlText w:val="%1.%2."/>
      <w:lvlJc w:val="left"/>
      <w:pPr>
        <w:ind w:left="1496" w:hanging="360"/>
      </w:pPr>
    </w:lvl>
    <w:lvl w:ilvl="2">
      <w:start w:val="1"/>
      <w:numFmt w:val="decimal"/>
      <w:lvlText w:val="%1.%2.%3."/>
      <w:lvlJc w:val="left"/>
      <w:pPr>
        <w:ind w:left="2992" w:hanging="720"/>
      </w:pPr>
    </w:lvl>
    <w:lvl w:ilvl="3">
      <w:start w:val="1"/>
      <w:numFmt w:val="decimal"/>
      <w:lvlText w:val="%1.%2.%3.%4."/>
      <w:lvlJc w:val="left"/>
      <w:pPr>
        <w:ind w:left="4128" w:hanging="720"/>
      </w:pPr>
    </w:lvl>
    <w:lvl w:ilvl="4">
      <w:start w:val="1"/>
      <w:numFmt w:val="decimal"/>
      <w:lvlText w:val="%1.%2.%3.%4.%5."/>
      <w:lvlJc w:val="left"/>
      <w:pPr>
        <w:ind w:left="5624" w:hanging="1080"/>
      </w:pPr>
    </w:lvl>
    <w:lvl w:ilvl="5">
      <w:start w:val="1"/>
      <w:numFmt w:val="decimal"/>
      <w:lvlText w:val="%1.%2.%3.%4.%5.%6."/>
      <w:lvlJc w:val="left"/>
      <w:pPr>
        <w:ind w:left="6760" w:hanging="1080"/>
      </w:pPr>
    </w:lvl>
    <w:lvl w:ilvl="6">
      <w:start w:val="1"/>
      <w:numFmt w:val="decimal"/>
      <w:lvlText w:val="%1.%2.%3.%4.%5.%6.%7."/>
      <w:lvlJc w:val="left"/>
      <w:pPr>
        <w:ind w:left="8256" w:hanging="1440"/>
      </w:pPr>
    </w:lvl>
    <w:lvl w:ilvl="7">
      <w:start w:val="1"/>
      <w:numFmt w:val="decimal"/>
      <w:lvlText w:val="%1.%2.%3.%4.%5.%6.%7.%8."/>
      <w:lvlJc w:val="left"/>
      <w:pPr>
        <w:ind w:left="9392" w:hanging="1440"/>
      </w:pPr>
    </w:lvl>
    <w:lvl w:ilvl="8">
      <w:start w:val="1"/>
      <w:numFmt w:val="decimal"/>
      <w:lvlText w:val="%1.%2.%3.%4.%5.%6.%7.%8.%9."/>
      <w:lvlJc w:val="left"/>
      <w:pPr>
        <w:ind w:left="10888" w:hanging="1800"/>
      </w:pPr>
    </w:lvl>
  </w:abstractNum>
  <w:num w:numId="1">
    <w:abstractNumId w:val="0"/>
  </w:num>
  <w:num w:numId="2">
    <w:abstractNumId w:val="6"/>
  </w:num>
  <w:num w:numId="3">
    <w:abstractNumId w:val="12"/>
  </w:num>
  <w:num w:numId="4">
    <w:abstractNumId w:val="13"/>
  </w:num>
  <w:num w:numId="5">
    <w:abstractNumId w:val="3"/>
  </w:num>
  <w:num w:numId="6">
    <w:abstractNumId w:val="5"/>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6C2"/>
    <w:rsid w:val="00090536"/>
    <w:rsid w:val="000C28F3"/>
    <w:rsid w:val="00124541"/>
    <w:rsid w:val="001E10AE"/>
    <w:rsid w:val="003315A2"/>
    <w:rsid w:val="003536A2"/>
    <w:rsid w:val="003B3F09"/>
    <w:rsid w:val="00465B4A"/>
    <w:rsid w:val="004825D3"/>
    <w:rsid w:val="004846C2"/>
    <w:rsid w:val="004B6D13"/>
    <w:rsid w:val="005974A0"/>
    <w:rsid w:val="00615D05"/>
    <w:rsid w:val="00664F74"/>
    <w:rsid w:val="006D2960"/>
    <w:rsid w:val="00734C8C"/>
    <w:rsid w:val="00737756"/>
    <w:rsid w:val="007B6ED4"/>
    <w:rsid w:val="00947B42"/>
    <w:rsid w:val="00952F71"/>
    <w:rsid w:val="00B01779"/>
    <w:rsid w:val="00B667B4"/>
    <w:rsid w:val="00B70818"/>
    <w:rsid w:val="00B903BC"/>
    <w:rsid w:val="00CB19B9"/>
    <w:rsid w:val="00E742EB"/>
    <w:rsid w:val="00EA40E4"/>
    <w:rsid w:val="00EB2938"/>
    <w:rsid w:val="00FD5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927E0-8C41-4C3E-B0E4-83C1821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C2"/>
    <w:pPr>
      <w:widowControl w:val="0"/>
      <w:suppressAutoHyphens/>
    </w:pPr>
    <w:rPr>
      <w:rFonts w:ascii="Times New Roman" w:eastAsia="Times New Roman" w:hAnsi="Times New Roman"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846C2"/>
    <w:pPr>
      <w:ind w:left="2124" w:hanging="421"/>
      <w:outlineLvl w:val="0"/>
    </w:pPr>
    <w:rPr>
      <w:b/>
      <w:bCs/>
      <w:sz w:val="28"/>
      <w:szCs w:val="28"/>
    </w:rPr>
  </w:style>
  <w:style w:type="paragraph" w:customStyle="1" w:styleId="21">
    <w:name w:val="Заголовок 21"/>
    <w:basedOn w:val="a"/>
    <w:uiPriority w:val="9"/>
    <w:unhideWhenUsed/>
    <w:qFormat/>
    <w:rsid w:val="004846C2"/>
    <w:pPr>
      <w:ind w:left="1430" w:hanging="421"/>
      <w:outlineLvl w:val="1"/>
    </w:pPr>
    <w:rPr>
      <w:b/>
      <w:bCs/>
      <w:sz w:val="24"/>
      <w:szCs w:val="24"/>
    </w:rPr>
  </w:style>
  <w:style w:type="paragraph" w:customStyle="1" w:styleId="31">
    <w:name w:val="Заголовок 31"/>
    <w:basedOn w:val="a"/>
    <w:next w:val="a"/>
    <w:qFormat/>
    <w:rsid w:val="004846C2"/>
    <w:pPr>
      <w:keepNext/>
      <w:spacing w:before="240" w:after="60"/>
      <w:outlineLvl w:val="2"/>
    </w:pPr>
    <w:rPr>
      <w:rFonts w:ascii="Calibri Light" w:hAnsi="Calibri Light" w:cs="Calibri Light"/>
      <w:b/>
      <w:bCs/>
      <w:sz w:val="26"/>
      <w:szCs w:val="26"/>
    </w:rPr>
  </w:style>
  <w:style w:type="character" w:customStyle="1" w:styleId="xfm59690704">
    <w:name w:val="xfm_59690704"/>
    <w:qFormat/>
    <w:rsid w:val="004846C2"/>
  </w:style>
  <w:style w:type="character" w:customStyle="1" w:styleId="WW8Num10z0">
    <w:name w:val="WW8Num10z0"/>
    <w:qFormat/>
    <w:rsid w:val="004846C2"/>
  </w:style>
  <w:style w:type="character" w:customStyle="1" w:styleId="WW8Num16z0">
    <w:name w:val="WW8Num16z0"/>
    <w:qFormat/>
    <w:rsid w:val="004846C2"/>
  </w:style>
  <w:style w:type="character" w:customStyle="1" w:styleId="WW8Num22z0">
    <w:name w:val="WW8Num22z0"/>
    <w:qFormat/>
    <w:rsid w:val="004846C2"/>
  </w:style>
  <w:style w:type="character" w:customStyle="1" w:styleId="WW8Num19z0">
    <w:name w:val="WW8Num19z0"/>
    <w:qFormat/>
    <w:rsid w:val="004846C2"/>
  </w:style>
  <w:style w:type="character" w:customStyle="1" w:styleId="WW8Num20z0">
    <w:name w:val="WW8Num20z0"/>
    <w:qFormat/>
    <w:rsid w:val="004846C2"/>
  </w:style>
  <w:style w:type="character" w:customStyle="1" w:styleId="WW8Num17z0">
    <w:name w:val="WW8Num17z0"/>
    <w:qFormat/>
    <w:rsid w:val="004846C2"/>
  </w:style>
  <w:style w:type="character" w:styleId="a3">
    <w:name w:val="Strong"/>
    <w:qFormat/>
    <w:rsid w:val="004846C2"/>
    <w:rPr>
      <w:rFonts w:ascii="Times New Roman" w:hAnsi="Times New Roman" w:cs="Times New Roman"/>
      <w:b/>
      <w:bCs/>
    </w:rPr>
  </w:style>
  <w:style w:type="character" w:customStyle="1" w:styleId="WW8Num11z0">
    <w:name w:val="WW8Num11z0"/>
    <w:qFormat/>
    <w:rsid w:val="004846C2"/>
  </w:style>
  <w:style w:type="character" w:customStyle="1" w:styleId="WW8Num2z0">
    <w:name w:val="WW8Num2z0"/>
    <w:qFormat/>
    <w:rsid w:val="004846C2"/>
  </w:style>
  <w:style w:type="character" w:customStyle="1" w:styleId="WW8Num18z0">
    <w:name w:val="WW8Num18z0"/>
    <w:qFormat/>
    <w:rsid w:val="004846C2"/>
  </w:style>
  <w:style w:type="character" w:customStyle="1" w:styleId="WW8Num13z0">
    <w:name w:val="WW8Num13z0"/>
    <w:qFormat/>
    <w:rsid w:val="004846C2"/>
    <w:rPr>
      <w:rFonts w:ascii="Symbol" w:hAnsi="Symbol" w:cs="Symbol"/>
    </w:rPr>
  </w:style>
  <w:style w:type="character" w:customStyle="1" w:styleId="WW8Num13z1">
    <w:name w:val="WW8Num13z1"/>
    <w:qFormat/>
    <w:rsid w:val="004846C2"/>
    <w:rPr>
      <w:rFonts w:ascii="Courier New" w:hAnsi="Courier New" w:cs="Courier New"/>
    </w:rPr>
  </w:style>
  <w:style w:type="character" w:customStyle="1" w:styleId="WW8Num13z2">
    <w:name w:val="WW8Num13z2"/>
    <w:qFormat/>
    <w:rsid w:val="004846C2"/>
    <w:rPr>
      <w:rFonts w:ascii="Wingdings" w:hAnsi="Wingdings" w:cs="Wingdings"/>
    </w:rPr>
  </w:style>
  <w:style w:type="character" w:customStyle="1" w:styleId="WW8Num5z0">
    <w:name w:val="WW8Num5z0"/>
    <w:qFormat/>
    <w:rsid w:val="004846C2"/>
    <w:rPr>
      <w:color w:val="000000"/>
      <w:sz w:val="22"/>
    </w:rPr>
  </w:style>
  <w:style w:type="character" w:customStyle="1" w:styleId="WW8Num6z0">
    <w:name w:val="WW8Num6z0"/>
    <w:qFormat/>
    <w:rsid w:val="004846C2"/>
    <w:rPr>
      <w:b/>
      <w:bCs/>
      <w:sz w:val="24"/>
      <w:szCs w:val="24"/>
    </w:rPr>
  </w:style>
  <w:style w:type="character" w:customStyle="1" w:styleId="WW8Num6z1">
    <w:name w:val="WW8Num6z1"/>
    <w:qFormat/>
    <w:rsid w:val="004846C2"/>
  </w:style>
  <w:style w:type="character" w:customStyle="1" w:styleId="WW8Num7z0">
    <w:name w:val="WW8Num7z0"/>
    <w:qFormat/>
    <w:rsid w:val="004846C2"/>
  </w:style>
  <w:style w:type="character" w:customStyle="1" w:styleId="WW8Num21z0">
    <w:name w:val="WW8Num21z0"/>
    <w:qFormat/>
    <w:rsid w:val="004846C2"/>
    <w:rPr>
      <w:rFonts w:ascii="Symbol" w:hAnsi="Symbol" w:cs="Symbol"/>
    </w:rPr>
  </w:style>
  <w:style w:type="character" w:customStyle="1" w:styleId="WW8Num21z1">
    <w:name w:val="WW8Num21z1"/>
    <w:qFormat/>
    <w:rsid w:val="004846C2"/>
    <w:rPr>
      <w:rFonts w:ascii="Courier New" w:hAnsi="Courier New" w:cs="Courier New"/>
    </w:rPr>
  </w:style>
  <w:style w:type="character" w:customStyle="1" w:styleId="WW8Num21z2">
    <w:name w:val="WW8Num21z2"/>
    <w:qFormat/>
    <w:rsid w:val="004846C2"/>
    <w:rPr>
      <w:rFonts w:ascii="Wingdings" w:hAnsi="Wingdings" w:cs="Wingdings"/>
    </w:rPr>
  </w:style>
  <w:style w:type="character" w:customStyle="1" w:styleId="WW8Num1z0">
    <w:name w:val="WW8Num1z0"/>
    <w:qFormat/>
    <w:rsid w:val="004846C2"/>
  </w:style>
  <w:style w:type="character" w:customStyle="1" w:styleId="WW8Num23z0">
    <w:name w:val="WW8Num23z0"/>
    <w:qFormat/>
    <w:rsid w:val="004846C2"/>
  </w:style>
  <w:style w:type="character" w:customStyle="1" w:styleId="WW8Num14z0">
    <w:name w:val="WW8Num14z0"/>
    <w:qFormat/>
    <w:rsid w:val="004846C2"/>
    <w:rPr>
      <w:rFonts w:ascii="Symbol" w:hAnsi="Symbol" w:cs="Symbol"/>
    </w:rPr>
  </w:style>
  <w:style w:type="character" w:customStyle="1" w:styleId="WW8Num14z1">
    <w:name w:val="WW8Num14z1"/>
    <w:qFormat/>
    <w:rsid w:val="004846C2"/>
    <w:rPr>
      <w:rFonts w:ascii="Courier New" w:hAnsi="Courier New" w:cs="Courier New"/>
    </w:rPr>
  </w:style>
  <w:style w:type="character" w:customStyle="1" w:styleId="WW8Num14z2">
    <w:name w:val="WW8Num14z2"/>
    <w:qFormat/>
    <w:rsid w:val="004846C2"/>
    <w:rPr>
      <w:rFonts w:ascii="Wingdings" w:hAnsi="Wingdings" w:cs="Wingdings"/>
    </w:rPr>
  </w:style>
  <w:style w:type="character" w:customStyle="1" w:styleId="-">
    <w:name w:val="Интернет-ссылка"/>
    <w:qFormat/>
    <w:rsid w:val="004846C2"/>
    <w:rPr>
      <w:color w:val="000080"/>
      <w:u w:val="single"/>
    </w:rPr>
  </w:style>
  <w:style w:type="character" w:customStyle="1" w:styleId="WW8Num4z0">
    <w:name w:val="WW8Num4z0"/>
    <w:qFormat/>
    <w:rsid w:val="004846C2"/>
    <w:rPr>
      <w:color w:val="000000"/>
    </w:rPr>
  </w:style>
  <w:style w:type="character" w:customStyle="1" w:styleId="WW8Num8z0">
    <w:name w:val="WW8Num8z0"/>
    <w:qFormat/>
    <w:rsid w:val="004846C2"/>
  </w:style>
  <w:style w:type="character" w:customStyle="1" w:styleId="WW8Num3z0">
    <w:name w:val="WW8Num3z0"/>
    <w:qFormat/>
    <w:rsid w:val="004846C2"/>
  </w:style>
  <w:style w:type="character" w:customStyle="1" w:styleId="WW8Num3z1">
    <w:name w:val="WW8Num3z1"/>
    <w:qFormat/>
    <w:rsid w:val="004846C2"/>
    <w:rPr>
      <w:rFonts w:ascii="Times New Roman" w:hAnsi="Times New Roman" w:cs="Times New Roman"/>
      <w:sz w:val="24"/>
      <w:szCs w:val="24"/>
    </w:rPr>
  </w:style>
  <w:style w:type="character" w:customStyle="1" w:styleId="WW8Num15z0">
    <w:name w:val="WW8Num15z0"/>
    <w:qFormat/>
    <w:rsid w:val="004846C2"/>
    <w:rPr>
      <w:color w:val="000000"/>
    </w:rPr>
  </w:style>
  <w:style w:type="character" w:customStyle="1" w:styleId="WW8Num9z0">
    <w:name w:val="WW8Num9z0"/>
    <w:qFormat/>
    <w:rsid w:val="004846C2"/>
  </w:style>
  <w:style w:type="character" w:customStyle="1" w:styleId="WW8Num12z0">
    <w:name w:val="WW8Num12z0"/>
    <w:qFormat/>
    <w:rsid w:val="004846C2"/>
  </w:style>
  <w:style w:type="character" w:customStyle="1" w:styleId="210">
    <w:name w:val="Основной текст (2) + Полужирный1"/>
    <w:qFormat/>
    <w:rsid w:val="004846C2"/>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BookmanOldStyle75pt">
    <w:name w:val="Основной текст (2) + Bookman Old Style;7;5 pt"/>
    <w:qFormat/>
    <w:rsid w:val="004846C2"/>
    <w:rPr>
      <w:rFonts w:ascii="Bookman Old Style" w:eastAsia="Bookman Old Style" w:hAnsi="Bookman Old Style" w:cs="Bookman Old Style"/>
      <w:color w:val="000000"/>
      <w:spacing w:val="0"/>
      <w:w w:val="100"/>
      <w:position w:val="0"/>
      <w:sz w:val="15"/>
      <w:szCs w:val="15"/>
      <w:shd w:val="clear" w:color="auto" w:fill="FFFFFF"/>
      <w:vertAlign w:val="baseline"/>
      <w:lang w:val="ru-RU" w:bidi="ru-RU"/>
    </w:rPr>
  </w:style>
  <w:style w:type="character" w:customStyle="1" w:styleId="2105pt">
    <w:name w:val="Основной текст (2) + 10;5 pt"/>
    <w:qFormat/>
    <w:rsid w:val="004846C2"/>
    <w:rPr>
      <w:rFonts w:ascii="Times New Roman" w:eastAsia="Times New Roman" w:hAnsi="Times New Roman" w:cs="Times New Roman"/>
      <w:color w:val="000000"/>
      <w:spacing w:val="0"/>
      <w:w w:val="100"/>
      <w:position w:val="0"/>
      <w:sz w:val="21"/>
      <w:szCs w:val="21"/>
      <w:shd w:val="clear" w:color="auto" w:fill="FFFFFF"/>
      <w:vertAlign w:val="baseline"/>
      <w:lang w:val="ru-RU" w:bidi="ru-RU"/>
    </w:rPr>
  </w:style>
  <w:style w:type="character" w:customStyle="1" w:styleId="2">
    <w:name w:val="Основной текст (2)_"/>
    <w:basedOn w:val="a0"/>
    <w:qFormat/>
    <w:rsid w:val="004846C2"/>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20">
    <w:name w:val="Основной текст (2) + Полужирный"/>
    <w:basedOn w:val="2"/>
    <w:qFormat/>
    <w:rsid w:val="004846C2"/>
    <w:rPr>
      <w:rFonts w:ascii="Times New Roman" w:eastAsia="Times New Roman" w:hAnsi="Times New Roman" w:cs="Times New Roman"/>
      <w:b/>
      <w:bCs/>
      <w:i w:val="0"/>
      <w:iCs w:val="0"/>
      <w:caps w:val="0"/>
      <w:smallCaps w:val="0"/>
      <w:strike w:val="0"/>
      <w:dstrike w:val="0"/>
      <w:color w:val="000000"/>
      <w:spacing w:val="0"/>
      <w:w w:val="100"/>
      <w:sz w:val="19"/>
      <w:szCs w:val="19"/>
      <w:u w:val="single"/>
      <w:lang w:val="uk-UA" w:eastAsia="uk-UA" w:bidi="uk-UA"/>
    </w:rPr>
  </w:style>
  <w:style w:type="character" w:customStyle="1" w:styleId="ListLabel1">
    <w:name w:val="ListLabel 1"/>
    <w:qFormat/>
    <w:rsid w:val="004846C2"/>
    <w:rPr>
      <w:rFonts w:cs="Symbol"/>
      <w:sz w:val="24"/>
    </w:rPr>
  </w:style>
  <w:style w:type="character" w:customStyle="1" w:styleId="ListLabel2">
    <w:name w:val="ListLabel 2"/>
    <w:qFormat/>
    <w:rsid w:val="004846C2"/>
    <w:rPr>
      <w:b/>
      <w:bCs/>
      <w:sz w:val="24"/>
      <w:szCs w:val="24"/>
    </w:rPr>
  </w:style>
  <w:style w:type="character" w:customStyle="1" w:styleId="ListLabel3">
    <w:name w:val="ListLabel 3"/>
    <w:qFormat/>
    <w:rsid w:val="004846C2"/>
    <w:rPr>
      <w:rFonts w:cs="Symbol"/>
      <w:sz w:val="24"/>
    </w:rPr>
  </w:style>
  <w:style w:type="character" w:customStyle="1" w:styleId="ListLabel4">
    <w:name w:val="ListLabel 4"/>
    <w:qFormat/>
    <w:rsid w:val="004846C2"/>
    <w:rPr>
      <w:rFonts w:cs="Symbol"/>
      <w:sz w:val="24"/>
    </w:rPr>
  </w:style>
  <w:style w:type="character" w:customStyle="1" w:styleId="ListLabel5">
    <w:name w:val="ListLabel 5"/>
    <w:qFormat/>
    <w:rsid w:val="004846C2"/>
    <w:rPr>
      <w:sz w:val="24"/>
      <w:szCs w:val="24"/>
    </w:rPr>
  </w:style>
  <w:style w:type="character" w:customStyle="1" w:styleId="ListLabel6">
    <w:name w:val="ListLabel 6"/>
    <w:qFormat/>
    <w:rsid w:val="004846C2"/>
    <w:rPr>
      <w:b/>
      <w:bCs/>
      <w:sz w:val="24"/>
      <w:szCs w:val="24"/>
    </w:rPr>
  </w:style>
  <w:style w:type="paragraph" w:customStyle="1" w:styleId="1">
    <w:name w:val="Заголовок1"/>
    <w:basedOn w:val="a"/>
    <w:next w:val="a4"/>
    <w:qFormat/>
    <w:rsid w:val="004846C2"/>
    <w:pPr>
      <w:keepNext/>
      <w:spacing w:before="240" w:after="120"/>
    </w:pPr>
    <w:rPr>
      <w:rFonts w:eastAsia="Noto Sans CJK SC" w:cs="Lohit Devanagari"/>
      <w:sz w:val="28"/>
      <w:szCs w:val="28"/>
    </w:rPr>
  </w:style>
  <w:style w:type="paragraph" w:styleId="a4">
    <w:name w:val="Body Text"/>
    <w:basedOn w:val="a"/>
    <w:uiPriority w:val="1"/>
    <w:qFormat/>
    <w:rsid w:val="004846C2"/>
    <w:pPr>
      <w:ind w:left="348" w:firstLine="662"/>
      <w:jc w:val="both"/>
    </w:pPr>
    <w:rPr>
      <w:sz w:val="24"/>
      <w:szCs w:val="24"/>
    </w:rPr>
  </w:style>
  <w:style w:type="paragraph" w:styleId="a5">
    <w:name w:val="List"/>
    <w:basedOn w:val="a4"/>
    <w:rsid w:val="004846C2"/>
    <w:rPr>
      <w:rFonts w:cs="Lohit Devanagari"/>
    </w:rPr>
  </w:style>
  <w:style w:type="paragraph" w:customStyle="1" w:styleId="10">
    <w:name w:val="Название объекта1"/>
    <w:basedOn w:val="a"/>
    <w:qFormat/>
    <w:rsid w:val="004846C2"/>
    <w:pPr>
      <w:suppressLineNumbers/>
      <w:spacing w:before="120" w:after="120"/>
    </w:pPr>
    <w:rPr>
      <w:rFonts w:cs="Lohit Devanagari"/>
      <w:i/>
      <w:iCs/>
      <w:sz w:val="24"/>
      <w:szCs w:val="24"/>
    </w:rPr>
  </w:style>
  <w:style w:type="paragraph" w:customStyle="1" w:styleId="12">
    <w:name w:val="Указатель1"/>
    <w:basedOn w:val="a"/>
    <w:qFormat/>
    <w:rsid w:val="004846C2"/>
    <w:pPr>
      <w:suppressLineNumbers/>
    </w:pPr>
    <w:rPr>
      <w:rFonts w:cs="Lohit Devanagari"/>
    </w:rPr>
  </w:style>
  <w:style w:type="paragraph" w:customStyle="1" w:styleId="a6">
    <w:name w:val="Покажчик"/>
    <w:basedOn w:val="a"/>
    <w:qFormat/>
    <w:rsid w:val="004846C2"/>
    <w:pPr>
      <w:suppressLineNumbers/>
    </w:pPr>
    <w:rPr>
      <w:rFonts w:cs="Lohit Devanagari"/>
    </w:rPr>
  </w:style>
  <w:style w:type="paragraph" w:customStyle="1" w:styleId="caption1">
    <w:name w:val="caption1"/>
    <w:basedOn w:val="a"/>
    <w:qFormat/>
    <w:rsid w:val="004846C2"/>
    <w:pPr>
      <w:suppressLineNumbers/>
      <w:spacing w:before="120" w:after="120"/>
    </w:pPr>
    <w:rPr>
      <w:rFonts w:cs="Lohit Devanagari"/>
      <w:i/>
      <w:iCs/>
      <w:sz w:val="24"/>
      <w:szCs w:val="24"/>
    </w:rPr>
  </w:style>
  <w:style w:type="paragraph" w:styleId="a7">
    <w:name w:val="index heading"/>
    <w:basedOn w:val="a"/>
    <w:qFormat/>
    <w:rsid w:val="004846C2"/>
    <w:pPr>
      <w:suppressLineNumbers/>
    </w:pPr>
    <w:rPr>
      <w:rFonts w:cs="Lohit Devanagari"/>
    </w:rPr>
  </w:style>
  <w:style w:type="paragraph" w:styleId="a8">
    <w:name w:val="List Paragraph"/>
    <w:basedOn w:val="a"/>
    <w:link w:val="a9"/>
    <w:uiPriority w:val="99"/>
    <w:qFormat/>
    <w:rsid w:val="004846C2"/>
    <w:pPr>
      <w:ind w:left="348" w:firstLine="662"/>
      <w:jc w:val="both"/>
    </w:pPr>
  </w:style>
  <w:style w:type="paragraph" w:customStyle="1" w:styleId="TableParagraph">
    <w:name w:val="Table Paragraph"/>
    <w:basedOn w:val="a"/>
    <w:uiPriority w:val="1"/>
    <w:qFormat/>
    <w:rsid w:val="004846C2"/>
    <w:pPr>
      <w:ind w:left="200"/>
    </w:pPr>
  </w:style>
  <w:style w:type="paragraph" w:customStyle="1" w:styleId="Standard">
    <w:name w:val="Standard"/>
    <w:qFormat/>
    <w:rsid w:val="00804F82"/>
    <w:pPr>
      <w:widowControl w:val="0"/>
      <w:suppressAutoHyphens/>
      <w:textAlignment w:val="baseline"/>
    </w:pPr>
    <w:rPr>
      <w:rFonts w:ascii="Liberation Serif" w:eastAsia="Segoe UI" w:hAnsi="Liberation Serif" w:cs="Tahoma"/>
      <w:color w:val="000000"/>
      <w:kern w:val="2"/>
      <w:sz w:val="24"/>
      <w:szCs w:val="24"/>
      <w:lang w:eastAsia="zh-CN" w:bidi="hi-IN"/>
    </w:rPr>
  </w:style>
  <w:style w:type="paragraph" w:customStyle="1" w:styleId="aa">
    <w:name w:val="Колонтитул"/>
    <w:basedOn w:val="a"/>
    <w:qFormat/>
    <w:rsid w:val="004846C2"/>
  </w:style>
  <w:style w:type="paragraph" w:customStyle="1" w:styleId="ab">
    <w:name w:val="Верхній і нижній колонтитули"/>
    <w:basedOn w:val="a"/>
    <w:qFormat/>
    <w:rsid w:val="004846C2"/>
  </w:style>
  <w:style w:type="paragraph" w:customStyle="1" w:styleId="13">
    <w:name w:val="Верхний колонтитул1"/>
    <w:basedOn w:val="aa"/>
    <w:rsid w:val="004846C2"/>
  </w:style>
  <w:style w:type="paragraph" w:customStyle="1" w:styleId="ac">
    <w:name w:val="Содержимое врезки"/>
    <w:basedOn w:val="a"/>
    <w:qFormat/>
    <w:rsid w:val="004846C2"/>
  </w:style>
  <w:style w:type="paragraph" w:customStyle="1" w:styleId="ad">
    <w:name w:val="Содержимое таблицы"/>
    <w:basedOn w:val="a"/>
    <w:qFormat/>
    <w:rsid w:val="004846C2"/>
    <w:pPr>
      <w:suppressLineNumbers/>
    </w:pPr>
  </w:style>
  <w:style w:type="paragraph" w:customStyle="1" w:styleId="ae">
    <w:name w:val="Заголовок таблицы"/>
    <w:basedOn w:val="ad"/>
    <w:qFormat/>
    <w:rsid w:val="004846C2"/>
    <w:pPr>
      <w:jc w:val="center"/>
    </w:pPr>
    <w:rPr>
      <w:b/>
      <w:bCs/>
    </w:rPr>
  </w:style>
  <w:style w:type="paragraph" w:customStyle="1" w:styleId="14">
    <w:name w:val="Обычный (веб)1"/>
    <w:basedOn w:val="a"/>
    <w:qFormat/>
    <w:rsid w:val="004846C2"/>
    <w:pPr>
      <w:spacing w:before="280" w:after="280"/>
    </w:pPr>
    <w:rPr>
      <w:rFonts w:ascii="Times New Roman CYR;Times New R" w:hAnsi="Times New Roman CYR;Times New R" w:cs="Times New Roman CYR;Times New R"/>
    </w:rPr>
  </w:style>
  <w:style w:type="paragraph" w:customStyle="1" w:styleId="15">
    <w:name w:val="Без интервала1"/>
    <w:qFormat/>
    <w:rsid w:val="004846C2"/>
    <w:pPr>
      <w:suppressAutoHyphens/>
    </w:pPr>
    <w:rPr>
      <w:rFonts w:ascii="Times New Roman" w:eastAsia="Times New Roman" w:hAnsi="Times New Roman" w:cs="Times New Roman"/>
      <w:sz w:val="22"/>
      <w:szCs w:val="20"/>
      <w:lang w:val="uk-UA"/>
    </w:rPr>
  </w:style>
  <w:style w:type="paragraph" w:customStyle="1" w:styleId="16">
    <w:name w:val="Абзац списка1"/>
    <w:basedOn w:val="a"/>
    <w:qFormat/>
    <w:rsid w:val="004846C2"/>
    <w:pPr>
      <w:spacing w:after="200" w:line="276" w:lineRule="auto"/>
      <w:ind w:left="720"/>
      <w:contextualSpacing/>
    </w:pPr>
  </w:style>
  <w:style w:type="paragraph" w:customStyle="1" w:styleId="af">
    <w:name w:val="Нормальный"/>
    <w:qFormat/>
    <w:rsid w:val="004846C2"/>
    <w:pPr>
      <w:suppressAutoHyphens/>
    </w:pPr>
    <w:rPr>
      <w:rFonts w:ascii="&amp;Iaoa?ao?a;Arial" w:eastAsia="Times New Roman" w:hAnsi="&amp;Iaoa?ao?a;Arial" w:cs="&amp;Iaoa?ao?a;Arial"/>
      <w:sz w:val="24"/>
      <w:szCs w:val="24"/>
    </w:rPr>
  </w:style>
  <w:style w:type="paragraph" w:customStyle="1" w:styleId="WW-">
    <w:name w:val="WW-Базовый"/>
    <w:qFormat/>
    <w:rsid w:val="004846C2"/>
    <w:pPr>
      <w:suppressAutoHyphens/>
      <w:spacing w:after="200" w:line="276" w:lineRule="auto"/>
    </w:pPr>
    <w:rPr>
      <w:rFonts w:eastAsia="Times New Roman" w:cs="Calibri"/>
      <w:color w:val="00000A"/>
      <w:sz w:val="28"/>
      <w:szCs w:val="28"/>
      <w:lang w:val="ru-RU"/>
    </w:rPr>
  </w:style>
  <w:style w:type="paragraph" w:customStyle="1" w:styleId="Default">
    <w:name w:val="Default"/>
    <w:qFormat/>
    <w:rsid w:val="004846C2"/>
    <w:pPr>
      <w:suppressAutoHyphens/>
    </w:pPr>
    <w:rPr>
      <w:rFonts w:ascii="Times New Roman" w:eastAsia="Times New Roman" w:hAnsi="Times New Roman" w:cs="Times New Roman"/>
      <w:color w:val="000000"/>
      <w:sz w:val="24"/>
      <w:szCs w:val="24"/>
      <w:lang w:val="ru-RU"/>
    </w:rPr>
  </w:style>
  <w:style w:type="paragraph" w:customStyle="1" w:styleId="17">
    <w:name w:val="Обычный (веб)1"/>
    <w:basedOn w:val="a"/>
    <w:qFormat/>
    <w:rsid w:val="004846C2"/>
    <w:pPr>
      <w:spacing w:before="280" w:after="280"/>
    </w:pPr>
  </w:style>
  <w:style w:type="paragraph" w:customStyle="1" w:styleId="5">
    <w:name w:val="Основной текст (5)"/>
    <w:basedOn w:val="a"/>
    <w:qFormat/>
    <w:rsid w:val="004846C2"/>
    <w:pPr>
      <w:shd w:val="clear" w:color="auto" w:fill="FFFFFF"/>
      <w:spacing w:line="298" w:lineRule="exact"/>
      <w:jc w:val="both"/>
    </w:pPr>
    <w:rPr>
      <w:b/>
      <w:bCs/>
      <w:sz w:val="20"/>
      <w:szCs w:val="20"/>
      <w:shd w:val="clear" w:color="auto" w:fill="FFFFFF"/>
      <w:lang w:eastAsia="uk-UA"/>
    </w:rPr>
  </w:style>
  <w:style w:type="paragraph" w:customStyle="1" w:styleId="22">
    <w:name w:val="Основной текст (2)"/>
    <w:basedOn w:val="a"/>
    <w:qFormat/>
    <w:rsid w:val="004846C2"/>
    <w:pPr>
      <w:shd w:val="clear" w:color="auto" w:fill="FFFFFF"/>
      <w:spacing w:before="720" w:after="600"/>
      <w:jc w:val="both"/>
    </w:pPr>
    <w:rPr>
      <w:sz w:val="20"/>
      <w:szCs w:val="20"/>
      <w:shd w:val="clear" w:color="auto" w:fill="FFFFFF"/>
      <w:lang w:eastAsia="uk-UA"/>
    </w:rPr>
  </w:style>
  <w:style w:type="paragraph" w:customStyle="1" w:styleId="23">
    <w:name w:val="Без интервала2"/>
    <w:qFormat/>
    <w:rsid w:val="004846C2"/>
    <w:pPr>
      <w:suppressAutoHyphens/>
    </w:pPr>
    <w:rPr>
      <w:rFonts w:eastAsia="Times New Roman" w:cs="Calibri"/>
      <w:sz w:val="22"/>
      <w:lang w:val="ru-RU"/>
    </w:rPr>
  </w:style>
  <w:style w:type="paragraph" w:customStyle="1" w:styleId="af0">
    <w:name w:val="Верхний колонтитул слева"/>
    <w:basedOn w:val="a"/>
    <w:qFormat/>
    <w:rsid w:val="004846C2"/>
    <w:pPr>
      <w:suppressLineNumbers/>
      <w:tabs>
        <w:tab w:val="center" w:pos="5163"/>
        <w:tab w:val="right" w:pos="10326"/>
      </w:tabs>
    </w:pPr>
  </w:style>
  <w:style w:type="paragraph" w:customStyle="1" w:styleId="18">
    <w:name w:val="Обычный1"/>
    <w:qFormat/>
    <w:rsid w:val="004846C2"/>
    <w:pPr>
      <w:widowControl w:val="0"/>
      <w:suppressAutoHyphens/>
    </w:pPr>
    <w:rPr>
      <w:rFonts w:ascii="Times New Roman" w:eastAsia="Times New Roman" w:hAnsi="Times New Roman" w:cs="Times New Roman"/>
      <w:color w:val="000000"/>
      <w:kern w:val="2"/>
      <w:szCs w:val="20"/>
      <w:lang w:val="uk-UA" w:eastAsia="ru-RU" w:bidi="hi-IN"/>
    </w:rPr>
  </w:style>
  <w:style w:type="paragraph" w:styleId="af1">
    <w:name w:val="Body Text Indent"/>
    <w:basedOn w:val="a"/>
    <w:rsid w:val="004846C2"/>
    <w:pPr>
      <w:ind w:left="798" w:firstLine="360"/>
      <w:jc w:val="both"/>
    </w:pPr>
    <w:rPr>
      <w:color w:val="000000"/>
    </w:rPr>
  </w:style>
  <w:style w:type="numbering" w:customStyle="1" w:styleId="WW8Num10">
    <w:name w:val="WW8Num10"/>
    <w:qFormat/>
    <w:rsid w:val="004846C2"/>
  </w:style>
  <w:style w:type="numbering" w:customStyle="1" w:styleId="WW8Num16">
    <w:name w:val="WW8Num16"/>
    <w:qFormat/>
    <w:rsid w:val="004846C2"/>
  </w:style>
  <w:style w:type="numbering" w:customStyle="1" w:styleId="WW8Num22">
    <w:name w:val="WW8Num22"/>
    <w:qFormat/>
    <w:rsid w:val="004846C2"/>
  </w:style>
  <w:style w:type="numbering" w:customStyle="1" w:styleId="WW8Num19">
    <w:name w:val="WW8Num19"/>
    <w:qFormat/>
    <w:rsid w:val="004846C2"/>
  </w:style>
  <w:style w:type="numbering" w:customStyle="1" w:styleId="WW8Num20">
    <w:name w:val="WW8Num20"/>
    <w:qFormat/>
    <w:rsid w:val="004846C2"/>
  </w:style>
  <w:style w:type="numbering" w:customStyle="1" w:styleId="WW8Num17">
    <w:name w:val="WW8Num17"/>
    <w:qFormat/>
    <w:rsid w:val="004846C2"/>
  </w:style>
  <w:style w:type="numbering" w:customStyle="1" w:styleId="WW8Num11">
    <w:name w:val="WW8Num11"/>
    <w:qFormat/>
    <w:rsid w:val="004846C2"/>
  </w:style>
  <w:style w:type="numbering" w:customStyle="1" w:styleId="WW8Num2">
    <w:name w:val="WW8Num2"/>
    <w:qFormat/>
    <w:rsid w:val="004846C2"/>
  </w:style>
  <w:style w:type="numbering" w:customStyle="1" w:styleId="WW8Num18">
    <w:name w:val="WW8Num18"/>
    <w:qFormat/>
    <w:rsid w:val="004846C2"/>
  </w:style>
  <w:style w:type="numbering" w:customStyle="1" w:styleId="WW8Num13">
    <w:name w:val="WW8Num13"/>
    <w:qFormat/>
    <w:rsid w:val="004846C2"/>
  </w:style>
  <w:style w:type="numbering" w:customStyle="1" w:styleId="WW8Num5">
    <w:name w:val="WW8Num5"/>
    <w:qFormat/>
    <w:rsid w:val="004846C2"/>
  </w:style>
  <w:style w:type="numbering" w:customStyle="1" w:styleId="WW8Num6">
    <w:name w:val="WW8Num6"/>
    <w:qFormat/>
    <w:rsid w:val="004846C2"/>
  </w:style>
  <w:style w:type="numbering" w:customStyle="1" w:styleId="WW8Num7">
    <w:name w:val="WW8Num7"/>
    <w:qFormat/>
    <w:rsid w:val="004846C2"/>
  </w:style>
  <w:style w:type="numbering" w:customStyle="1" w:styleId="WW8Num21">
    <w:name w:val="WW8Num21"/>
    <w:qFormat/>
    <w:rsid w:val="004846C2"/>
  </w:style>
  <w:style w:type="numbering" w:customStyle="1" w:styleId="WW8Num1">
    <w:name w:val="WW8Num1"/>
    <w:qFormat/>
    <w:rsid w:val="004846C2"/>
  </w:style>
  <w:style w:type="numbering" w:customStyle="1" w:styleId="WW8Num23">
    <w:name w:val="WW8Num23"/>
    <w:qFormat/>
    <w:rsid w:val="004846C2"/>
  </w:style>
  <w:style w:type="numbering" w:customStyle="1" w:styleId="WW8Num14">
    <w:name w:val="WW8Num14"/>
    <w:qFormat/>
    <w:rsid w:val="004846C2"/>
  </w:style>
  <w:style w:type="numbering" w:customStyle="1" w:styleId="WW8Num4">
    <w:name w:val="WW8Num4"/>
    <w:qFormat/>
    <w:rsid w:val="004846C2"/>
  </w:style>
  <w:style w:type="numbering" w:customStyle="1" w:styleId="WW8Num8">
    <w:name w:val="WW8Num8"/>
    <w:qFormat/>
    <w:rsid w:val="004846C2"/>
  </w:style>
  <w:style w:type="numbering" w:customStyle="1" w:styleId="WW8Num3">
    <w:name w:val="WW8Num3"/>
    <w:qFormat/>
    <w:rsid w:val="004846C2"/>
  </w:style>
  <w:style w:type="numbering" w:customStyle="1" w:styleId="WW8Num15">
    <w:name w:val="WW8Num15"/>
    <w:qFormat/>
    <w:rsid w:val="004846C2"/>
  </w:style>
  <w:style w:type="numbering" w:customStyle="1" w:styleId="WW8Num9">
    <w:name w:val="WW8Num9"/>
    <w:qFormat/>
    <w:rsid w:val="004846C2"/>
  </w:style>
  <w:style w:type="numbering" w:customStyle="1" w:styleId="WW8Num12">
    <w:name w:val="WW8Num12"/>
    <w:qFormat/>
    <w:rsid w:val="004846C2"/>
  </w:style>
  <w:style w:type="table" w:customStyle="1" w:styleId="TableNormal">
    <w:name w:val="Table Normal"/>
    <w:uiPriority w:val="2"/>
    <w:semiHidden/>
    <w:unhideWhenUsed/>
    <w:qFormat/>
    <w:rsid w:val="004846C2"/>
    <w:tblPr>
      <w:tblCellMar>
        <w:top w:w="0" w:type="dxa"/>
        <w:left w:w="0" w:type="dxa"/>
        <w:bottom w:w="0" w:type="dxa"/>
        <w:right w:w="0" w:type="dxa"/>
      </w:tblCellMar>
    </w:tblPr>
  </w:style>
  <w:style w:type="paragraph" w:styleId="af2">
    <w:name w:val="header"/>
    <w:basedOn w:val="a"/>
    <w:link w:val="af3"/>
    <w:uiPriority w:val="99"/>
    <w:semiHidden/>
    <w:unhideWhenUsed/>
    <w:rsid w:val="003B3F09"/>
    <w:pPr>
      <w:tabs>
        <w:tab w:val="center" w:pos="4819"/>
        <w:tab w:val="right" w:pos="9639"/>
      </w:tabs>
    </w:pPr>
  </w:style>
  <w:style w:type="character" w:customStyle="1" w:styleId="af3">
    <w:name w:val="Верхний колонтитул Знак"/>
    <w:basedOn w:val="a0"/>
    <w:link w:val="af2"/>
    <w:uiPriority w:val="99"/>
    <w:semiHidden/>
    <w:rsid w:val="003B3F09"/>
    <w:rPr>
      <w:rFonts w:ascii="Times New Roman" w:eastAsia="Times New Roman" w:hAnsi="Times New Roman" w:cs="Times New Roman"/>
      <w:sz w:val="22"/>
      <w:lang w:val="uk-UA"/>
    </w:rPr>
  </w:style>
  <w:style w:type="paragraph" w:styleId="af4">
    <w:name w:val="footer"/>
    <w:basedOn w:val="a"/>
    <w:link w:val="af5"/>
    <w:uiPriority w:val="99"/>
    <w:semiHidden/>
    <w:unhideWhenUsed/>
    <w:rsid w:val="003B3F09"/>
    <w:pPr>
      <w:tabs>
        <w:tab w:val="center" w:pos="4819"/>
        <w:tab w:val="right" w:pos="9639"/>
      </w:tabs>
    </w:pPr>
  </w:style>
  <w:style w:type="character" w:customStyle="1" w:styleId="af5">
    <w:name w:val="Нижний колонтитул Знак"/>
    <w:basedOn w:val="a0"/>
    <w:link w:val="af4"/>
    <w:uiPriority w:val="99"/>
    <w:semiHidden/>
    <w:rsid w:val="003B3F09"/>
    <w:rPr>
      <w:rFonts w:ascii="Times New Roman" w:eastAsia="Times New Roman" w:hAnsi="Times New Roman" w:cs="Times New Roman"/>
      <w:sz w:val="22"/>
      <w:lang w:val="uk-UA"/>
    </w:rPr>
  </w:style>
  <w:style w:type="character" w:styleId="af6">
    <w:name w:val="Hyperlink"/>
    <w:basedOn w:val="a0"/>
    <w:uiPriority w:val="99"/>
    <w:unhideWhenUsed/>
    <w:rsid w:val="003B3F09"/>
    <w:rPr>
      <w:color w:val="0000FF" w:themeColor="hyperlink"/>
      <w:u w:val="single"/>
    </w:rPr>
  </w:style>
  <w:style w:type="character" w:customStyle="1" w:styleId="a9">
    <w:name w:val="Абзац списка Знак"/>
    <w:link w:val="a8"/>
    <w:uiPriority w:val="34"/>
    <w:locked/>
    <w:rsid w:val="006D2960"/>
    <w:rPr>
      <w:rFonts w:ascii="Times New Roman" w:eastAsia="Times New Roman" w:hAnsi="Times New Roman" w:cs="Times New Roman"/>
      <w:sz w:val="22"/>
      <w:lang w:val="uk-UA"/>
    </w:rPr>
  </w:style>
  <w:style w:type="table" w:customStyle="1" w:styleId="TableNormal1">
    <w:name w:val="Table Normal1"/>
    <w:uiPriority w:val="2"/>
    <w:semiHidden/>
    <w:unhideWhenUsed/>
    <w:qFormat/>
    <w:rsid w:val="00B70818"/>
    <w:pPr>
      <w:widowControl w:val="0"/>
      <w:autoSpaceDE w:val="0"/>
      <w:autoSpaceDN w:val="0"/>
    </w:pPr>
    <w:rPr>
      <w:sz w:val="22"/>
    </w:rPr>
    <w:tblPr>
      <w:tblInd w:w="0" w:type="dxa"/>
      <w:tblCellMar>
        <w:top w:w="0" w:type="dxa"/>
        <w:left w:w="0" w:type="dxa"/>
        <w:bottom w:w="0" w:type="dxa"/>
        <w:right w:w="0" w:type="dxa"/>
      </w:tblCellMar>
    </w:tblPr>
  </w:style>
  <w:style w:type="paragraph" w:styleId="af7">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9"/>
    <w:uiPriority w:val="99"/>
    <w:unhideWhenUsed/>
    <w:qFormat/>
    <w:rsid w:val="004B6D13"/>
    <w:pPr>
      <w:widowControl/>
      <w:suppressAutoHyphens w:val="0"/>
      <w:spacing w:before="100" w:beforeAutospacing="1" w:after="100" w:afterAutospacing="1"/>
    </w:pPr>
    <w:rPr>
      <w:sz w:val="24"/>
      <w:szCs w:val="24"/>
      <w:lang w:val="en-US"/>
    </w:rPr>
  </w:style>
  <w:style w:type="character" w:customStyle="1" w:styleId="19">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7"/>
    <w:uiPriority w:val="99"/>
    <w:locked/>
    <w:rsid w:val="004B6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p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5453</Words>
  <Characters>31084</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dc:description/>
  <cp:lastModifiedBy>Oksana</cp:lastModifiedBy>
  <cp:revision>61</cp:revision>
  <dcterms:created xsi:type="dcterms:W3CDTF">2022-10-05T10:55:00Z</dcterms:created>
  <dcterms:modified xsi:type="dcterms:W3CDTF">2024-04-08T11:19:00Z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Created">
    <vt:filetime>2022-10-03T00:00:00Z</vt:filetime>
  </property>
  <property fmtid="{D5CDD505-2E9C-101B-9397-08002B2CF9AE}" pid="5" name="Creator">
    <vt:lpwstr>Microsoft® Word для Microsoft 365</vt:lpwstr>
  </property>
  <property fmtid="{D5CDD505-2E9C-101B-9397-08002B2CF9AE}" pid="6" name="LastSaved">
    <vt:filetime>2022-10-05T00:00:00Z</vt:filetime>
  </property>
</Properties>
</file>