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4E" w:rsidRDefault="00B3214E" w:rsidP="00B3214E">
      <w:pPr>
        <w:spacing w:after="0" w:line="240" w:lineRule="auto"/>
        <w:ind w:firstLine="709"/>
        <w:jc w:val="both"/>
        <w:rPr>
          <w:rFonts w:ascii="Times New Roman" w:hAnsi="Times New Roman" w:cs="Times New Roman"/>
          <w:b/>
          <w:i/>
          <w:sz w:val="28"/>
          <w:szCs w:val="28"/>
        </w:rPr>
      </w:pPr>
      <w:bookmarkStart w:id="0" w:name="_Hlk54859899"/>
      <w:proofErr w:type="spellStart"/>
      <w:r>
        <w:rPr>
          <w:rFonts w:ascii="Times New Roman" w:hAnsi="Times New Roman" w:cs="Times New Roman"/>
          <w:b/>
          <w:i/>
          <w:sz w:val="28"/>
          <w:szCs w:val="28"/>
        </w:rPr>
        <w:t>Обгрунтування</w:t>
      </w:r>
      <w:proofErr w:type="spellEnd"/>
      <w:r>
        <w:rPr>
          <w:rFonts w:ascii="Times New Roman" w:hAnsi="Times New Roman" w:cs="Times New Roman"/>
          <w:b/>
          <w:i/>
          <w:sz w:val="28"/>
          <w:szCs w:val="28"/>
        </w:rPr>
        <w:t xml:space="preserve"> закупівлі без використання електронної системи (універсальна послуга)</w:t>
      </w:r>
    </w:p>
    <w:bookmarkEnd w:id="0"/>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 xml:space="preserve">В абзаці 5 підпункту 5  ч. 1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які затверджені постановою Кабінету Міністрів України №1178 від 12.10.2022 р. (далі – Особливості),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sidRPr="006E67AD">
        <w:rPr>
          <w:rFonts w:ascii="Times New Roman" w:eastAsia="Calibri" w:hAnsi="Times New Roman" w:cs="Times New Roman"/>
          <w:sz w:val="24"/>
          <w:szCs w:val="24"/>
        </w:rPr>
        <w:t>млн</w:t>
      </w:r>
      <w:proofErr w:type="spellEnd"/>
      <w:r w:rsidRPr="006E67AD">
        <w:rPr>
          <w:rFonts w:ascii="Times New Roman" w:eastAsia="Calibri" w:hAnsi="Times New Roman" w:cs="Times New Roman"/>
          <w:sz w:val="24"/>
          <w:szCs w:val="24"/>
        </w:rPr>
        <w:t xml:space="preserve">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господарювання - у випадку укладення договору про закупівлю з постачальником універсальної послуги на постачання електричної енергії.</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 xml:space="preserve">Відповідно до п. 93 ч. 1 ст. 1 Закону України </w:t>
      </w:r>
      <w:bookmarkStart w:id="1" w:name="_Hlk54860560"/>
      <w:r w:rsidRPr="006E67AD">
        <w:rPr>
          <w:rFonts w:ascii="Times New Roman" w:eastAsia="Calibri" w:hAnsi="Times New Roman" w:cs="Times New Roman"/>
          <w:sz w:val="24"/>
          <w:szCs w:val="24"/>
        </w:rPr>
        <w:t xml:space="preserve">«Про ринок електричної енергії»                                 </w:t>
      </w:r>
      <w:bookmarkEnd w:id="1"/>
      <w:r w:rsidRPr="006E67AD">
        <w:rPr>
          <w:rFonts w:ascii="Times New Roman" w:eastAsia="Calibri" w:hAnsi="Times New Roman" w:cs="Times New Roman"/>
          <w:sz w:val="24"/>
          <w:szCs w:val="24"/>
        </w:rPr>
        <w:t xml:space="preserve">№ 2019-VIII (далі – Закон), </w:t>
      </w:r>
      <w:r w:rsidRPr="006E67AD">
        <w:rPr>
          <w:rFonts w:ascii="Times New Roman" w:eastAsia="Calibri" w:hAnsi="Times New Roman" w:cs="Times New Roman"/>
          <w:b/>
          <w:bCs/>
          <w:sz w:val="24"/>
          <w:szCs w:val="24"/>
        </w:rPr>
        <w:t>універсальна послуга</w:t>
      </w:r>
      <w:r w:rsidRPr="006E67AD">
        <w:rPr>
          <w:rFonts w:ascii="Times New Roman" w:eastAsia="Calibri" w:hAnsi="Times New Roman" w:cs="Times New Roman"/>
          <w:sz w:val="24"/>
          <w:szCs w:val="24"/>
        </w:rPr>
        <w:t xml:space="preserve"> - постачання електричної енергії побутовим та малим </w:t>
      </w:r>
      <w:proofErr w:type="spellStart"/>
      <w:r w:rsidRPr="006E67AD">
        <w:rPr>
          <w:rFonts w:ascii="Times New Roman" w:eastAsia="Calibri" w:hAnsi="Times New Roman" w:cs="Times New Roman"/>
          <w:sz w:val="24"/>
          <w:szCs w:val="24"/>
        </w:rPr>
        <w:t>непобутовим</w:t>
      </w:r>
      <w:proofErr w:type="spellEnd"/>
      <w:r w:rsidRPr="006E67AD">
        <w:rPr>
          <w:rFonts w:ascii="Times New Roman" w:eastAsia="Calibri" w:hAnsi="Times New Roman" w:cs="Times New Roman"/>
          <w:sz w:val="24"/>
          <w:szCs w:val="24"/>
        </w:rPr>
        <w:t xml:space="preserve"> споживачам, що гарантує їхні права </w:t>
      </w:r>
      <w:bookmarkStart w:id="2" w:name="_Hlk54860378"/>
      <w:r w:rsidRPr="006E67AD">
        <w:rPr>
          <w:rFonts w:ascii="Times New Roman" w:eastAsia="Calibri" w:hAnsi="Times New Roman" w:cs="Times New Roman"/>
          <w:sz w:val="24"/>
          <w:szCs w:val="24"/>
        </w:rPr>
        <w:t xml:space="preserve">бути </w:t>
      </w:r>
      <w:bookmarkStart w:id="3" w:name="_Hlk54862687"/>
      <w:r w:rsidRPr="006E67AD">
        <w:rPr>
          <w:rFonts w:ascii="Times New Roman" w:eastAsia="Calibri" w:hAnsi="Times New Roman" w:cs="Times New Roman"/>
          <w:sz w:val="24"/>
          <w:szCs w:val="24"/>
        </w:rPr>
        <w:t xml:space="preserve">забезпеченими електричною енергією визначеної якості </w:t>
      </w:r>
      <w:bookmarkEnd w:id="3"/>
      <w:r w:rsidRPr="006E67AD">
        <w:rPr>
          <w:rFonts w:ascii="Times New Roman" w:eastAsia="Calibri" w:hAnsi="Times New Roman" w:cs="Times New Roman"/>
          <w:sz w:val="24"/>
          <w:szCs w:val="24"/>
        </w:rPr>
        <w:t>на умовах, визначених відповідно до цього Закону, на всій території України.</w:t>
      </w:r>
    </w:p>
    <w:p w:rsidR="006E67AD" w:rsidRPr="006E67AD" w:rsidRDefault="006E67AD" w:rsidP="006E67AD">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4" w:name="_Hlk54861814"/>
      <w:bookmarkEnd w:id="2"/>
      <w:r w:rsidRPr="006E67AD">
        <w:rPr>
          <w:rFonts w:ascii="Times New Roman" w:eastAsia="Times New Roman" w:hAnsi="Times New Roman" w:cs="Times New Roman"/>
          <w:sz w:val="24"/>
          <w:szCs w:val="24"/>
          <w:lang w:eastAsia="uk-UA"/>
        </w:rPr>
        <w:t xml:space="preserve">Відповідно до п. 42 ч. 1 ст. 1 Закону </w:t>
      </w:r>
      <w:bookmarkEnd w:id="4"/>
      <w:r w:rsidRPr="006E67AD">
        <w:rPr>
          <w:rFonts w:ascii="Times New Roman" w:eastAsia="Times New Roman" w:hAnsi="Times New Roman" w:cs="Times New Roman"/>
          <w:b/>
          <w:bCs/>
          <w:color w:val="333333"/>
          <w:sz w:val="24"/>
          <w:szCs w:val="24"/>
          <w:u w:val="single"/>
          <w:lang w:eastAsia="uk-UA"/>
        </w:rPr>
        <w:t xml:space="preserve">малий </w:t>
      </w:r>
      <w:proofErr w:type="spellStart"/>
      <w:r w:rsidRPr="006E67AD">
        <w:rPr>
          <w:rFonts w:ascii="Times New Roman" w:eastAsia="Times New Roman" w:hAnsi="Times New Roman" w:cs="Times New Roman"/>
          <w:b/>
          <w:bCs/>
          <w:color w:val="333333"/>
          <w:sz w:val="24"/>
          <w:szCs w:val="24"/>
          <w:u w:val="single"/>
          <w:lang w:eastAsia="uk-UA"/>
        </w:rPr>
        <w:t>непобутовий</w:t>
      </w:r>
      <w:proofErr w:type="spellEnd"/>
      <w:r w:rsidRPr="006E67AD">
        <w:rPr>
          <w:rFonts w:ascii="Times New Roman" w:eastAsia="Times New Roman" w:hAnsi="Times New Roman" w:cs="Times New Roman"/>
          <w:b/>
          <w:bCs/>
          <w:color w:val="333333"/>
          <w:sz w:val="24"/>
          <w:szCs w:val="24"/>
          <w:u w:val="single"/>
          <w:lang w:eastAsia="uk-UA"/>
        </w:rPr>
        <w:t xml:space="preserve"> споживач</w:t>
      </w:r>
      <w:r w:rsidRPr="006E67AD">
        <w:rPr>
          <w:rFonts w:ascii="Times New Roman" w:eastAsia="Times New Roman" w:hAnsi="Times New Roman" w:cs="Times New Roman"/>
          <w:color w:val="333333"/>
          <w:sz w:val="24"/>
          <w:szCs w:val="24"/>
          <w:lang w:eastAsia="uk-UA"/>
        </w:rPr>
        <w:t xml:space="preserve"> - споживач, який не є побутовим споживачем і купує електричну енергію для власного споживання, електроустановки якого </w:t>
      </w:r>
      <w:bookmarkStart w:id="5" w:name="_Hlk54860023"/>
      <w:r w:rsidRPr="006E67AD">
        <w:rPr>
          <w:rFonts w:ascii="Times New Roman" w:eastAsia="Times New Roman" w:hAnsi="Times New Roman" w:cs="Times New Roman"/>
          <w:color w:val="333333"/>
          <w:sz w:val="24"/>
          <w:szCs w:val="24"/>
          <w:lang w:eastAsia="uk-UA"/>
        </w:rPr>
        <w:t xml:space="preserve">приєднані до електричних мереж з договірною потужністю </w:t>
      </w:r>
      <w:r w:rsidRPr="006E67AD">
        <w:rPr>
          <w:rFonts w:ascii="Times New Roman" w:eastAsia="Times New Roman" w:hAnsi="Times New Roman" w:cs="Times New Roman"/>
          <w:b/>
          <w:bCs/>
          <w:color w:val="333333"/>
          <w:sz w:val="24"/>
          <w:szCs w:val="24"/>
          <w:u w:val="single"/>
          <w:lang w:eastAsia="uk-UA"/>
        </w:rPr>
        <w:t>до 50 кВт</w:t>
      </w:r>
      <w:bookmarkEnd w:id="5"/>
      <w:r w:rsidRPr="006E67AD">
        <w:rPr>
          <w:rFonts w:ascii="Times New Roman" w:eastAsia="Times New Roman" w:hAnsi="Times New Roman" w:cs="Times New Roman"/>
          <w:color w:val="333333"/>
          <w:sz w:val="24"/>
          <w:szCs w:val="24"/>
          <w:lang w:eastAsia="uk-UA"/>
        </w:rPr>
        <w:t>.</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Times New Roman" w:hAnsi="Times New Roman" w:cs="Times New Roman"/>
          <w:sz w:val="24"/>
          <w:szCs w:val="24"/>
          <w:lang w:eastAsia="uk-UA"/>
        </w:rPr>
        <w:t>Електроустановка(</w:t>
      </w:r>
      <w:proofErr w:type="spellStart"/>
      <w:r w:rsidRPr="006E67AD">
        <w:rPr>
          <w:rFonts w:ascii="Times New Roman" w:eastAsia="Times New Roman" w:hAnsi="Times New Roman" w:cs="Times New Roman"/>
          <w:sz w:val="24"/>
          <w:szCs w:val="24"/>
          <w:lang w:eastAsia="uk-UA"/>
        </w:rPr>
        <w:t>-ки</w:t>
      </w:r>
      <w:proofErr w:type="spellEnd"/>
      <w:r w:rsidRPr="006E67AD">
        <w:rPr>
          <w:rFonts w:ascii="Times New Roman" w:eastAsia="Times New Roman" w:hAnsi="Times New Roman" w:cs="Times New Roman"/>
          <w:sz w:val="24"/>
          <w:szCs w:val="24"/>
          <w:lang w:eastAsia="uk-UA"/>
        </w:rPr>
        <w:t>)</w:t>
      </w:r>
      <w:r w:rsidRPr="006E67AD">
        <w:rPr>
          <w:rFonts w:ascii="Times New Roman" w:eastAsia="Times New Roman" w:hAnsi="Times New Roman" w:cs="Times New Roman"/>
          <w:sz w:val="24"/>
          <w:szCs w:val="24"/>
          <w:lang w:val="en-US" w:eastAsia="uk-UA"/>
        </w:rPr>
        <w:t xml:space="preserve"> </w:t>
      </w:r>
      <w:r w:rsidRPr="006E67AD">
        <w:rPr>
          <w:rFonts w:ascii="Times New Roman" w:eastAsia="Times New Roman" w:hAnsi="Times New Roman" w:cs="Times New Roman"/>
          <w:sz w:val="24"/>
          <w:szCs w:val="24"/>
          <w:lang w:eastAsia="uk-UA"/>
        </w:rPr>
        <w:t>замовника приєднані</w:t>
      </w:r>
      <w:r w:rsidRPr="006E67AD">
        <w:rPr>
          <w:rFonts w:ascii="Times New Roman" w:eastAsia="Calibri" w:hAnsi="Times New Roman" w:cs="Times New Roman"/>
          <w:sz w:val="24"/>
          <w:szCs w:val="24"/>
        </w:rPr>
        <w:t xml:space="preserve"> до електричних мереж з договірною потужністю </w:t>
      </w:r>
      <w:r w:rsidRPr="006E67AD">
        <w:rPr>
          <w:rFonts w:ascii="Times New Roman" w:eastAsia="Calibri" w:hAnsi="Times New Roman" w:cs="Times New Roman"/>
          <w:b/>
          <w:bCs/>
          <w:sz w:val="24"/>
          <w:szCs w:val="24"/>
          <w:u w:val="single"/>
        </w:rPr>
        <w:t>до 50</w:t>
      </w:r>
      <w:r w:rsidRPr="006E67AD">
        <w:rPr>
          <w:rFonts w:ascii="Times New Roman" w:eastAsia="Calibri" w:hAnsi="Times New Roman" w:cs="Times New Roman"/>
          <w:sz w:val="24"/>
          <w:szCs w:val="24"/>
        </w:rPr>
        <w:t xml:space="preserve"> кВт.</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color w:val="333333"/>
          <w:sz w:val="24"/>
          <w:szCs w:val="24"/>
        </w:rPr>
        <w:t xml:space="preserve">Отже, замовник в розумінні Закону відноситься до малих </w:t>
      </w:r>
      <w:proofErr w:type="spellStart"/>
      <w:r w:rsidRPr="006E67AD">
        <w:rPr>
          <w:rFonts w:ascii="Times New Roman" w:eastAsia="Calibri" w:hAnsi="Times New Roman" w:cs="Times New Roman"/>
          <w:color w:val="333333"/>
          <w:sz w:val="24"/>
          <w:szCs w:val="24"/>
        </w:rPr>
        <w:t>непутових</w:t>
      </w:r>
      <w:proofErr w:type="spellEnd"/>
      <w:r w:rsidRPr="006E67AD">
        <w:rPr>
          <w:rFonts w:ascii="Times New Roman" w:eastAsia="Calibri" w:hAnsi="Times New Roman" w:cs="Times New Roman"/>
          <w:color w:val="333333"/>
          <w:sz w:val="24"/>
          <w:szCs w:val="24"/>
        </w:rPr>
        <w:t xml:space="preserve"> споживачів та має право </w:t>
      </w:r>
      <w:r w:rsidRPr="006E67AD">
        <w:rPr>
          <w:rFonts w:ascii="Times New Roman" w:eastAsia="Calibri" w:hAnsi="Times New Roman" w:cs="Times New Roman"/>
          <w:sz w:val="24"/>
          <w:szCs w:val="24"/>
        </w:rPr>
        <w:t xml:space="preserve">бути забезпеченими електричною енергією визначеної якості на умовах, визначених відповідно до ст. 63 Закону,  а саме на умовах </w:t>
      </w:r>
      <w:r w:rsidRPr="006E67AD">
        <w:rPr>
          <w:rFonts w:ascii="Times New Roman" w:eastAsia="Calibri" w:hAnsi="Times New Roman" w:cs="Times New Roman"/>
          <w:b/>
          <w:bCs/>
          <w:sz w:val="24"/>
          <w:szCs w:val="24"/>
        </w:rPr>
        <w:t>універсальної послуги</w:t>
      </w:r>
      <w:r w:rsidRPr="006E67AD">
        <w:rPr>
          <w:rFonts w:ascii="Times New Roman" w:eastAsia="Calibri" w:hAnsi="Times New Roman" w:cs="Times New Roman"/>
          <w:sz w:val="24"/>
          <w:szCs w:val="24"/>
        </w:rPr>
        <w:t>.</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Закону України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 xml:space="preserve">Відповідно до частини 3 статті </w:t>
      </w:r>
      <w:bookmarkStart w:id="6" w:name="_Hlk54860399"/>
      <w:r w:rsidRPr="006E67AD">
        <w:rPr>
          <w:rFonts w:ascii="Times New Roman" w:eastAsia="Calibri" w:hAnsi="Times New Roman" w:cs="Times New Roman"/>
          <w:sz w:val="24"/>
          <w:szCs w:val="24"/>
        </w:rPr>
        <w:t xml:space="preserve">63 Закону </w:t>
      </w:r>
      <w:bookmarkEnd w:id="6"/>
      <w:r w:rsidRPr="006E67AD">
        <w:rPr>
          <w:rFonts w:ascii="Times New Roman" w:eastAsia="Calibri" w:hAnsi="Times New Roman" w:cs="Times New Roman"/>
          <w:sz w:val="24"/>
          <w:szCs w:val="24"/>
        </w:rPr>
        <w:t xml:space="preserve">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«Порядок формування цін на універсальні послуги» затверджений Постановою НКРЕКП від 05.10.2018</w:t>
      </w:r>
      <w:r w:rsidRPr="006E67AD">
        <w:rPr>
          <w:rFonts w:ascii="Times New Roman" w:eastAsia="Calibri" w:hAnsi="Times New Roman" w:cs="Times New Roman"/>
          <w:sz w:val="24"/>
          <w:szCs w:val="24"/>
          <w:lang w:val="en-US"/>
        </w:rPr>
        <w:t xml:space="preserve"> </w:t>
      </w:r>
      <w:r w:rsidRPr="006E67AD">
        <w:rPr>
          <w:rFonts w:ascii="Times New Roman" w:eastAsia="Calibri" w:hAnsi="Times New Roman" w:cs="Times New Roman"/>
          <w:sz w:val="24"/>
          <w:szCs w:val="24"/>
        </w:rPr>
        <w:t xml:space="preserve">р. № 1177 </w:t>
      </w:r>
      <w:bookmarkStart w:id="7" w:name="_Hlk87880642"/>
      <w:r w:rsidRPr="006E67AD">
        <w:rPr>
          <w:rFonts w:ascii="Times New Roman" w:eastAsia="Calibri" w:hAnsi="Times New Roman" w:cs="Times New Roman"/>
          <w:sz w:val="24"/>
          <w:szCs w:val="24"/>
        </w:rPr>
        <w:t>(з наступними змінами та доповненнями).</w:t>
      </w:r>
      <w:bookmarkEnd w:id="7"/>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 xml:space="preserve">У відповідності до норм пункту 13 розділу ХVІІ «Прикінцеві та перехідні положення» Закону,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w:t>
      </w:r>
      <w:r w:rsidRPr="006E67AD">
        <w:rPr>
          <w:rFonts w:ascii="Times New Roman" w:eastAsia="Calibri" w:hAnsi="Times New Roman" w:cs="Times New Roman"/>
          <w:sz w:val="24"/>
          <w:szCs w:val="24"/>
        </w:rPr>
        <w:lastRenderedPageBreak/>
        <w:t>постачання електричної енергії шляхом створення відповідних суб’єктів господарювання, та упродовж п</w:t>
      </w:r>
      <w:r w:rsidRPr="006E67AD">
        <w:rPr>
          <w:rFonts w:ascii="Times New Roman" w:eastAsia="Calibri" w:hAnsi="Times New Roman" w:cs="Times New Roman"/>
          <w:sz w:val="24"/>
          <w:szCs w:val="24"/>
          <w:lang w:val="en-US"/>
        </w:rPr>
        <w:t>’</w:t>
      </w:r>
      <w:proofErr w:type="spellStart"/>
      <w:r w:rsidRPr="006E67AD">
        <w:rPr>
          <w:rFonts w:ascii="Times New Roman" w:eastAsia="Calibri" w:hAnsi="Times New Roman" w:cs="Times New Roman"/>
          <w:sz w:val="24"/>
          <w:szCs w:val="24"/>
        </w:rPr>
        <w:t>яти</w:t>
      </w:r>
      <w:proofErr w:type="spellEnd"/>
      <w:r w:rsidRPr="006E67AD">
        <w:rPr>
          <w:rFonts w:ascii="Times New Roman" w:eastAsia="Calibri" w:hAnsi="Times New Roman" w:cs="Times New Roman"/>
          <w:sz w:val="24"/>
          <w:szCs w:val="24"/>
        </w:rPr>
        <w:t xml:space="preserve"> років з 1 січня 2019 року такий </w:t>
      </w:r>
      <w:proofErr w:type="spellStart"/>
      <w:r w:rsidRPr="006E67AD">
        <w:rPr>
          <w:rFonts w:ascii="Times New Roman" w:eastAsia="Calibri" w:hAnsi="Times New Roman" w:cs="Times New Roman"/>
          <w:sz w:val="24"/>
          <w:szCs w:val="24"/>
        </w:rPr>
        <w:t>електропостачальник</w:t>
      </w:r>
      <w:proofErr w:type="spellEnd"/>
      <w:r w:rsidRPr="006E67AD">
        <w:rPr>
          <w:rFonts w:ascii="Times New Roman" w:eastAsia="Calibri" w:hAnsi="Times New Roman" w:cs="Times New Roman"/>
          <w:sz w:val="24"/>
          <w:szCs w:val="24"/>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Відповідно до постанови НКРЕКП від 14.06.2018 р. № 429 ТОВ «</w:t>
      </w:r>
      <w:proofErr w:type="spellStart"/>
      <w:r w:rsidRPr="006E67AD">
        <w:rPr>
          <w:rFonts w:ascii="Times New Roman" w:eastAsia="Calibri" w:hAnsi="Times New Roman" w:cs="Times New Roman"/>
          <w:sz w:val="24"/>
          <w:szCs w:val="24"/>
        </w:rPr>
        <w:t>Львівенергозбут</w:t>
      </w:r>
      <w:proofErr w:type="spellEnd"/>
      <w:r w:rsidRPr="006E67AD">
        <w:rPr>
          <w:rFonts w:ascii="Times New Roman" w:eastAsia="Calibri" w:hAnsi="Times New Roman" w:cs="Times New Roman"/>
          <w:sz w:val="24"/>
          <w:szCs w:val="24"/>
        </w:rPr>
        <w:t>» отримало ліцензію на постачання електричної енергії споживачу.</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ТОВ «</w:t>
      </w:r>
      <w:proofErr w:type="spellStart"/>
      <w:r w:rsidRPr="006E67AD">
        <w:rPr>
          <w:rFonts w:ascii="Times New Roman" w:eastAsia="Calibri" w:hAnsi="Times New Roman" w:cs="Times New Roman"/>
          <w:sz w:val="24"/>
          <w:szCs w:val="24"/>
        </w:rPr>
        <w:t>Львівенергозбут</w:t>
      </w:r>
      <w:proofErr w:type="spellEnd"/>
      <w:r w:rsidRPr="006E67AD">
        <w:rPr>
          <w:rFonts w:ascii="Times New Roman" w:eastAsia="Calibri" w:hAnsi="Times New Roman" w:cs="Times New Roman"/>
          <w:sz w:val="24"/>
          <w:szCs w:val="24"/>
        </w:rPr>
        <w:t>»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№1268 від 26.10.2018 р.</w:t>
      </w:r>
    </w:p>
    <w:p w:rsidR="006E67AD" w:rsidRPr="006E67AD" w:rsidRDefault="006E67AD" w:rsidP="006E67AD">
      <w:pPr>
        <w:spacing w:after="0" w:line="240" w:lineRule="auto"/>
        <w:ind w:firstLine="709"/>
        <w:jc w:val="both"/>
        <w:rPr>
          <w:rFonts w:ascii="Times New Roman" w:eastAsia="Calibri" w:hAnsi="Times New Roman" w:cs="Times New Roman"/>
          <w:b/>
          <w:bCs/>
          <w:sz w:val="24"/>
          <w:szCs w:val="24"/>
        </w:rPr>
      </w:pPr>
      <w:r w:rsidRPr="006E67AD">
        <w:rPr>
          <w:rFonts w:ascii="Times New Roman" w:eastAsia="Calibri" w:hAnsi="Times New Roman" w:cs="Times New Roman"/>
          <w:sz w:val="24"/>
          <w:szCs w:val="24"/>
        </w:rPr>
        <w:t xml:space="preserve">Відповідно до ч. 2 ст. 63 Закону </w:t>
      </w:r>
      <w:r w:rsidRPr="006E67AD">
        <w:rPr>
          <w:rFonts w:ascii="Times New Roman" w:eastAsia="Calibri" w:hAnsi="Times New Roman" w:cs="Times New Roman"/>
          <w:b/>
          <w:bCs/>
          <w:sz w:val="24"/>
          <w:szCs w:val="24"/>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6E67AD" w:rsidRPr="006E67AD" w:rsidRDefault="006E67AD" w:rsidP="006E67AD">
      <w:pPr>
        <w:spacing w:after="0" w:line="240" w:lineRule="auto"/>
        <w:ind w:firstLine="709"/>
        <w:jc w:val="both"/>
        <w:rPr>
          <w:rFonts w:ascii="Times New Roman" w:eastAsia="Calibri" w:hAnsi="Times New Roman" w:cs="Times New Roman"/>
          <w:b/>
          <w:bCs/>
          <w:sz w:val="24"/>
          <w:szCs w:val="24"/>
        </w:rPr>
      </w:pPr>
      <w:r w:rsidRPr="006E67AD">
        <w:rPr>
          <w:rFonts w:ascii="Times New Roman" w:eastAsia="Calibri" w:hAnsi="Times New Roman" w:cs="Times New Roman"/>
          <w:b/>
          <w:bCs/>
          <w:sz w:val="24"/>
          <w:szCs w:val="24"/>
        </w:rPr>
        <w:t xml:space="preserve">Таке ж положення міститься і в п. 3.1.1. «Правил роздрібного ринку електричної </w:t>
      </w:r>
      <w:proofErr w:type="spellStart"/>
      <w:r w:rsidRPr="006E67AD">
        <w:rPr>
          <w:rFonts w:ascii="Times New Roman" w:eastAsia="Calibri" w:hAnsi="Times New Roman" w:cs="Times New Roman"/>
          <w:b/>
          <w:bCs/>
          <w:sz w:val="24"/>
          <w:szCs w:val="24"/>
        </w:rPr>
        <w:t>енергнії</w:t>
      </w:r>
      <w:proofErr w:type="spellEnd"/>
      <w:r w:rsidRPr="006E67AD">
        <w:rPr>
          <w:rFonts w:ascii="Times New Roman" w:eastAsia="Calibri" w:hAnsi="Times New Roman" w:cs="Times New Roman"/>
          <w:b/>
          <w:bCs/>
          <w:sz w:val="24"/>
          <w:szCs w:val="24"/>
        </w:rPr>
        <w:t>», які затверджені постановою НКРЕКП №312 від 14.03.2018 р. (із змінами та доповненнями).</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ТОВ «</w:t>
      </w:r>
      <w:proofErr w:type="spellStart"/>
      <w:r w:rsidRPr="006E67AD">
        <w:rPr>
          <w:rFonts w:ascii="Times New Roman" w:eastAsia="Calibri" w:hAnsi="Times New Roman" w:cs="Times New Roman"/>
          <w:sz w:val="24"/>
          <w:szCs w:val="24"/>
        </w:rPr>
        <w:t>Львівенергозбут</w:t>
      </w:r>
      <w:proofErr w:type="spellEnd"/>
      <w:r w:rsidRPr="006E67AD">
        <w:rPr>
          <w:rFonts w:ascii="Times New Roman" w:eastAsia="Calibri" w:hAnsi="Times New Roman" w:cs="Times New Roman"/>
          <w:sz w:val="24"/>
          <w:szCs w:val="24"/>
        </w:rPr>
        <w:t>», яке створене в результаті здійснення заходів з відокремлення оператора системи розподілу, упродовж п</w:t>
      </w:r>
      <w:r w:rsidRPr="006E67AD">
        <w:rPr>
          <w:rFonts w:ascii="Times New Roman" w:eastAsia="Calibri" w:hAnsi="Times New Roman" w:cs="Times New Roman"/>
          <w:sz w:val="24"/>
          <w:szCs w:val="24"/>
          <w:lang w:val="en-US"/>
        </w:rPr>
        <w:t>’</w:t>
      </w:r>
      <w:proofErr w:type="spellStart"/>
      <w:r w:rsidRPr="006E67AD">
        <w:rPr>
          <w:rFonts w:ascii="Times New Roman" w:eastAsia="Calibri" w:hAnsi="Times New Roman" w:cs="Times New Roman"/>
          <w:sz w:val="24"/>
          <w:szCs w:val="24"/>
        </w:rPr>
        <w:t>яти</w:t>
      </w:r>
      <w:proofErr w:type="spellEnd"/>
      <w:r w:rsidRPr="006E67AD">
        <w:rPr>
          <w:rFonts w:ascii="Times New Roman" w:eastAsia="Calibri" w:hAnsi="Times New Roman" w:cs="Times New Roman"/>
          <w:sz w:val="24"/>
          <w:szCs w:val="24"/>
        </w:rPr>
        <w:t xml:space="preserve"> років (з 01 січня 2019 року до 31 грудня 2023 року) виконує функції постачальника універсальних послуг на закріпленій території – адміністративній території Львівської  області.</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Отже ТОВ «</w:t>
      </w:r>
      <w:proofErr w:type="spellStart"/>
      <w:r w:rsidRPr="006E67AD">
        <w:rPr>
          <w:rFonts w:ascii="Times New Roman" w:eastAsia="Calibri" w:hAnsi="Times New Roman" w:cs="Times New Roman"/>
          <w:sz w:val="24"/>
          <w:szCs w:val="24"/>
        </w:rPr>
        <w:t>Львівенергозбут</w:t>
      </w:r>
      <w:proofErr w:type="spellEnd"/>
      <w:r w:rsidRPr="006E67AD">
        <w:rPr>
          <w:rFonts w:ascii="Times New Roman" w:eastAsia="Calibri" w:hAnsi="Times New Roman" w:cs="Times New Roman"/>
          <w:sz w:val="24"/>
          <w:szCs w:val="24"/>
        </w:rPr>
        <w:t xml:space="preserve">» є єдиним постачальником універсальної послуги постачання електричної енергії на території розташування здійснення діяльності замовника -  Львівської області. </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А відтак, відповідно до ст. 63 Закону та п. 3.1.1. цих Правил електричну енергію на умовах універсальної послуги на території Львівської області може постачати лише один суб’єкт господарювання – постачальник універсальних послуг ТОВ «</w:t>
      </w:r>
      <w:proofErr w:type="spellStart"/>
      <w:r w:rsidRPr="006E67AD">
        <w:rPr>
          <w:rFonts w:ascii="Times New Roman" w:eastAsia="Calibri" w:hAnsi="Times New Roman" w:cs="Times New Roman"/>
          <w:sz w:val="24"/>
          <w:szCs w:val="24"/>
        </w:rPr>
        <w:t>Львівенергозбут</w:t>
      </w:r>
      <w:proofErr w:type="spellEnd"/>
      <w:r w:rsidRPr="006E67AD">
        <w:rPr>
          <w:rFonts w:ascii="Times New Roman" w:eastAsia="Calibri" w:hAnsi="Times New Roman" w:cs="Times New Roman"/>
          <w:sz w:val="24"/>
          <w:szCs w:val="24"/>
        </w:rPr>
        <w:t xml:space="preserve">». </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Інша альтернатива отримати електричну енергію на умовах універсальної послуги відсутня, оскільки послуги надаються визначеними постачальниками універсальних послуг на визначеній території.</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На підставі вищевикладеного, для закупівлі електричної енергії для потреб 2023 року   Замовник застосовує  абзац 5  підпункту п. 5  ч. 1 п. 13 вказаних Особливостей та здійснює закупівлю електричної енергії шляхом укладення договору про закупівлю з постачальником універсальної послуги на постачання електричної енергії без застосування відкритих торгів</w:t>
      </w:r>
      <w:r w:rsidRPr="006E67AD">
        <w:rPr>
          <w:rFonts w:ascii="Times New Roman" w:eastAsia="Calibri" w:hAnsi="Times New Roman" w:cs="Times New Roman"/>
          <w:sz w:val="24"/>
          <w:szCs w:val="24"/>
          <w:lang w:val="en-US"/>
        </w:rPr>
        <w:t>/</w:t>
      </w:r>
      <w:r w:rsidRPr="006E67AD">
        <w:rPr>
          <w:rFonts w:ascii="Times New Roman" w:eastAsia="Calibri" w:hAnsi="Times New Roman" w:cs="Times New Roman"/>
          <w:sz w:val="24"/>
          <w:szCs w:val="24"/>
        </w:rPr>
        <w:t xml:space="preserve"> електронного каталогу.</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t xml:space="preserve">Правомірність закупівлі споживачем електричної енергії </w:t>
      </w:r>
      <w:r w:rsidRPr="006E67AD">
        <w:rPr>
          <w:rFonts w:ascii="Times New Roman" w:eastAsia="Calibri" w:hAnsi="Times New Roman" w:cs="Times New Roman"/>
          <w:sz w:val="24"/>
          <w:szCs w:val="24"/>
          <w:lang w:val="en-US"/>
        </w:rPr>
        <w:t xml:space="preserve">- </w:t>
      </w:r>
      <w:r w:rsidRPr="006E67AD">
        <w:rPr>
          <w:rFonts w:ascii="Times New Roman" w:eastAsia="Calibri" w:hAnsi="Times New Roman" w:cs="Times New Roman"/>
          <w:sz w:val="24"/>
          <w:szCs w:val="24"/>
        </w:rPr>
        <w:t xml:space="preserve">малим </w:t>
      </w:r>
      <w:proofErr w:type="spellStart"/>
      <w:r w:rsidRPr="006E67AD">
        <w:rPr>
          <w:rFonts w:ascii="Times New Roman" w:eastAsia="Calibri" w:hAnsi="Times New Roman" w:cs="Times New Roman"/>
          <w:sz w:val="24"/>
          <w:szCs w:val="24"/>
        </w:rPr>
        <w:t>непобутовим</w:t>
      </w:r>
      <w:proofErr w:type="spellEnd"/>
      <w:r w:rsidRPr="006E67AD">
        <w:rPr>
          <w:rFonts w:ascii="Times New Roman" w:eastAsia="Calibri" w:hAnsi="Times New Roman" w:cs="Times New Roman"/>
          <w:sz w:val="24"/>
          <w:szCs w:val="24"/>
        </w:rPr>
        <w:t xml:space="preserve"> споживачем у Львівській області електричної енергії (код за ДК 021:2015:09310000-5: Електрична енергія) на умовах універсальної послуги підтверджена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 р. у цій же справі</w:t>
      </w:r>
      <w:r w:rsidRPr="006E67AD">
        <w:rPr>
          <w:rFonts w:ascii="Times New Roman" w:eastAsia="Calibri" w:hAnsi="Times New Roman" w:cs="Times New Roman"/>
          <w:sz w:val="24"/>
          <w:szCs w:val="24"/>
          <w:lang w:val="en-US"/>
        </w:rPr>
        <w:t xml:space="preserve"> (</w:t>
      </w:r>
      <w:hyperlink r:id="rId7" w:history="1">
        <w:r w:rsidRPr="006E67AD">
          <w:rPr>
            <w:rFonts w:ascii="Times New Roman" w:eastAsia="Calibri" w:hAnsi="Times New Roman" w:cs="Times New Roman"/>
            <w:color w:val="0000FF"/>
            <w:sz w:val="24"/>
            <w:szCs w:val="24"/>
            <w:u w:val="single"/>
            <w:lang w:val="en-US"/>
          </w:rPr>
          <w:t>https://reyestr.court.gov.ua/Review/104043415</w:t>
        </w:r>
      </w:hyperlink>
      <w:r w:rsidRPr="006E67AD">
        <w:rPr>
          <w:rFonts w:ascii="Times New Roman" w:eastAsia="Calibri" w:hAnsi="Times New Roman" w:cs="Times New Roman"/>
          <w:sz w:val="24"/>
          <w:szCs w:val="24"/>
          <w:lang w:val="en-US"/>
        </w:rPr>
        <w:t>)</w:t>
      </w:r>
      <w:r w:rsidRPr="006E67AD">
        <w:rPr>
          <w:rFonts w:ascii="Times New Roman" w:eastAsia="Calibri" w:hAnsi="Times New Roman" w:cs="Times New Roman"/>
          <w:sz w:val="24"/>
          <w:szCs w:val="24"/>
        </w:rPr>
        <w:t xml:space="preserve">. </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p>
    <w:p w:rsidR="00756A05" w:rsidRDefault="00756A05"/>
    <w:p w:rsidR="006E67AD" w:rsidRDefault="006E67AD"/>
    <w:p w:rsidR="006E67AD" w:rsidRDefault="006E67AD"/>
    <w:p w:rsidR="006E67AD" w:rsidRDefault="006E67AD"/>
    <w:p w:rsidR="006E67AD" w:rsidRDefault="006E67AD"/>
    <w:p w:rsidR="006E67AD" w:rsidRPr="006E67AD" w:rsidRDefault="006E67AD" w:rsidP="006E67AD">
      <w:pPr>
        <w:spacing w:after="0" w:line="240" w:lineRule="auto"/>
        <w:ind w:firstLine="709"/>
        <w:jc w:val="both"/>
        <w:rPr>
          <w:rFonts w:ascii="Times New Roman" w:eastAsia="Calibri" w:hAnsi="Times New Roman" w:cs="Times New Roman"/>
          <w:sz w:val="24"/>
          <w:szCs w:val="24"/>
        </w:rPr>
      </w:pP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p>
    <w:p w:rsidR="006E67AD" w:rsidRPr="006E67AD" w:rsidRDefault="006E67AD" w:rsidP="006E67AD">
      <w:pPr>
        <w:spacing w:after="0" w:line="240" w:lineRule="auto"/>
        <w:jc w:val="center"/>
        <w:rPr>
          <w:rFonts w:ascii="Times New Roman" w:eastAsia="Calibri" w:hAnsi="Times New Roman" w:cs="Times New Roman"/>
          <w:sz w:val="26"/>
          <w:szCs w:val="26"/>
        </w:rPr>
      </w:pPr>
      <w:bookmarkStart w:id="8" w:name="1"/>
      <w:r w:rsidRPr="006E67AD">
        <w:rPr>
          <w:rFonts w:ascii="Times New Roman" w:eastAsia="Calibri" w:hAnsi="Times New Roman" w:cs="Times New Roman"/>
          <w:noProof/>
          <w:sz w:val="26"/>
          <w:szCs w:val="26"/>
          <w:lang w:eastAsia="uk-UA"/>
        </w:rPr>
        <w:drawing>
          <wp:inline distT="0" distB="0" distL="0" distR="0" wp14:anchorId="3267CCE5" wp14:editId="532C3D24">
            <wp:extent cx="711200" cy="11938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1200" cy="1193800"/>
                    </a:xfrm>
                    <a:prstGeom prst="rect">
                      <a:avLst/>
                    </a:prstGeom>
                  </pic:spPr>
                </pic:pic>
              </a:graphicData>
            </a:graphic>
          </wp:inline>
        </w:drawing>
      </w:r>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bookmarkStart w:id="9" w:name="2"/>
      <w:bookmarkEnd w:id="8"/>
      <w:r w:rsidRPr="006E67AD">
        <w:rPr>
          <w:rFonts w:ascii="Times New Roman" w:eastAsia="Calibri"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6E67AD" w:rsidRPr="006E67AD" w:rsidRDefault="006E67AD" w:rsidP="006E67AD">
      <w:pPr>
        <w:spacing w:after="0" w:line="240" w:lineRule="auto"/>
        <w:jc w:val="center"/>
        <w:rPr>
          <w:rFonts w:ascii="Times New Roman" w:eastAsia="Calibri" w:hAnsi="Times New Roman" w:cs="Times New Roman"/>
          <w:sz w:val="26"/>
          <w:szCs w:val="26"/>
        </w:rPr>
      </w:pPr>
    </w:p>
    <w:p w:rsidR="006E67AD" w:rsidRPr="006E67AD" w:rsidRDefault="006E67AD" w:rsidP="006E67AD">
      <w:pPr>
        <w:keepNext/>
        <w:keepLines/>
        <w:spacing w:after="0" w:line="240" w:lineRule="auto"/>
        <w:jc w:val="center"/>
        <w:outlineLvl w:val="1"/>
        <w:rPr>
          <w:rFonts w:ascii="Times New Roman" w:eastAsia="Times New Roman" w:hAnsi="Times New Roman" w:cs="Times New Roman"/>
          <w:b/>
          <w:bCs/>
          <w:color w:val="000000"/>
          <w:sz w:val="26"/>
          <w:szCs w:val="26"/>
          <w:lang w:val="en-US"/>
        </w:rPr>
      </w:pPr>
      <w:bookmarkStart w:id="10" w:name="3"/>
      <w:bookmarkEnd w:id="9"/>
      <w:r w:rsidRPr="006E67AD">
        <w:rPr>
          <w:rFonts w:ascii="Times New Roman" w:eastAsia="Times New Roman" w:hAnsi="Times New Roman" w:cs="Times New Roman"/>
          <w:b/>
          <w:bCs/>
          <w:color w:val="000000"/>
          <w:sz w:val="26"/>
          <w:szCs w:val="26"/>
          <w:lang w:val="en-US"/>
        </w:rPr>
        <w:t>ПОСТАНОВА</w:t>
      </w:r>
    </w:p>
    <w:p w:rsidR="006E67AD" w:rsidRPr="006E67AD" w:rsidRDefault="006E67AD" w:rsidP="006E67AD">
      <w:pPr>
        <w:spacing w:after="0" w:line="240" w:lineRule="auto"/>
        <w:jc w:val="center"/>
        <w:rPr>
          <w:rFonts w:ascii="Times New Roman" w:eastAsia="Calibri" w:hAnsi="Times New Roman" w:cs="Times New Roman"/>
          <w:sz w:val="26"/>
          <w:szCs w:val="26"/>
        </w:rPr>
      </w:pPr>
      <w:bookmarkStart w:id="11" w:name="5"/>
      <w:bookmarkEnd w:id="10"/>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bookmarkStart w:id="12" w:name="6"/>
      <w:bookmarkEnd w:id="11"/>
      <w:r w:rsidRPr="006E67AD">
        <w:rPr>
          <w:rFonts w:ascii="Times New Roman" w:eastAsia="Calibri" w:hAnsi="Times New Roman" w:cs="Times New Roman"/>
          <w:b/>
          <w:color w:val="000000"/>
          <w:sz w:val="26"/>
          <w:szCs w:val="26"/>
        </w:rPr>
        <w:t xml:space="preserve">«Про затвердження Правил роздрібного ринку електричної енергії» </w:t>
      </w:r>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r w:rsidRPr="006E67AD">
        <w:rPr>
          <w:rFonts w:ascii="Times New Roman" w:eastAsia="Calibri" w:hAnsi="Times New Roman" w:cs="Times New Roman"/>
          <w:b/>
          <w:color w:val="000000"/>
          <w:sz w:val="26"/>
          <w:szCs w:val="26"/>
        </w:rPr>
        <w:t xml:space="preserve">№312 від 14 березня 2018 року </w:t>
      </w:r>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p>
    <w:p w:rsidR="006E67AD" w:rsidRPr="006E67AD" w:rsidRDefault="006E67AD" w:rsidP="006E67AD">
      <w:pPr>
        <w:spacing w:after="0" w:line="240" w:lineRule="auto"/>
        <w:jc w:val="center"/>
        <w:rPr>
          <w:rFonts w:ascii="Times New Roman" w:eastAsia="Calibri" w:hAnsi="Times New Roman" w:cs="Times New Roman"/>
          <w:bCs/>
          <w:color w:val="000000"/>
          <w:sz w:val="26"/>
          <w:szCs w:val="26"/>
        </w:rPr>
      </w:pPr>
      <w:r w:rsidRPr="006E67AD">
        <w:rPr>
          <w:rFonts w:ascii="Times New Roman" w:eastAsia="Calibri" w:hAnsi="Times New Roman" w:cs="Times New Roman"/>
          <w:bCs/>
          <w:color w:val="000000"/>
          <w:sz w:val="26"/>
          <w:szCs w:val="26"/>
        </w:rPr>
        <w:t>(із змінами та доповненнями)</w:t>
      </w:r>
    </w:p>
    <w:p w:rsidR="006E67AD" w:rsidRPr="006E67AD" w:rsidRDefault="006E67AD" w:rsidP="006E67AD">
      <w:pPr>
        <w:keepNext/>
        <w:keepLines/>
        <w:spacing w:after="0" w:line="240" w:lineRule="auto"/>
        <w:jc w:val="center"/>
        <w:outlineLvl w:val="1"/>
        <w:rPr>
          <w:rFonts w:ascii="Times New Roman" w:eastAsia="Times New Roman" w:hAnsi="Times New Roman" w:cs="Times New Roman"/>
          <w:b/>
          <w:bCs/>
          <w:color w:val="000000"/>
          <w:sz w:val="26"/>
          <w:szCs w:val="26"/>
        </w:rPr>
      </w:pPr>
    </w:p>
    <w:p w:rsidR="006E67AD" w:rsidRPr="006E67AD" w:rsidRDefault="006E67AD" w:rsidP="006E67AD">
      <w:pPr>
        <w:spacing w:after="0" w:line="240" w:lineRule="auto"/>
        <w:jc w:val="center"/>
        <w:rPr>
          <w:rFonts w:ascii="Times New Roman" w:eastAsia="Calibri" w:hAnsi="Times New Roman" w:cs="Times New Roman"/>
          <w:i/>
          <w:iCs/>
          <w:sz w:val="26"/>
          <w:szCs w:val="26"/>
        </w:rPr>
      </w:pPr>
      <w:r w:rsidRPr="006E67AD">
        <w:rPr>
          <w:rFonts w:ascii="Times New Roman" w:eastAsia="Calibri" w:hAnsi="Times New Roman" w:cs="Times New Roman"/>
          <w:i/>
          <w:iCs/>
          <w:sz w:val="26"/>
          <w:szCs w:val="26"/>
        </w:rPr>
        <w:t>(витяг)</w:t>
      </w:r>
    </w:p>
    <w:p w:rsidR="006E67AD" w:rsidRPr="006E67AD" w:rsidRDefault="006E67AD" w:rsidP="006E67AD">
      <w:pPr>
        <w:spacing w:after="0" w:line="240" w:lineRule="auto"/>
        <w:jc w:val="center"/>
        <w:rPr>
          <w:rFonts w:ascii="Times New Roman" w:eastAsia="Calibri" w:hAnsi="Times New Roman" w:cs="Times New Roman"/>
          <w:i/>
          <w:iCs/>
          <w:sz w:val="26"/>
          <w:szCs w:val="26"/>
        </w:rPr>
      </w:pP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6E67AD">
        <w:rPr>
          <w:rFonts w:ascii="Times New Roman" w:eastAsia="Times New Roman" w:hAnsi="Times New Roman" w:cs="Times New Roman"/>
          <w:color w:val="333333"/>
          <w:sz w:val="24"/>
          <w:szCs w:val="24"/>
          <w:lang w:eastAsia="uk-UA"/>
        </w:rPr>
        <w:t>Відповідно до законів України </w:t>
      </w:r>
      <w:hyperlink r:id="rId9" w:tgtFrame="_blank" w:history="1">
        <w:r w:rsidRPr="006E67AD">
          <w:rPr>
            <w:rFonts w:ascii="Times New Roman" w:eastAsia="Times New Roman" w:hAnsi="Times New Roman" w:cs="Times New Roman"/>
            <w:color w:val="333333"/>
            <w:sz w:val="24"/>
            <w:szCs w:val="24"/>
            <w:lang w:eastAsia="uk-UA"/>
          </w:rPr>
          <w:t>"Про ринок електричної енергії"</w:t>
        </w:r>
      </w:hyperlink>
      <w:r w:rsidRPr="006E67AD">
        <w:rPr>
          <w:rFonts w:ascii="Times New Roman" w:eastAsia="Times New Roman" w:hAnsi="Times New Roman" w:cs="Times New Roman"/>
          <w:color w:val="333333"/>
          <w:sz w:val="24"/>
          <w:szCs w:val="24"/>
          <w:lang w:eastAsia="uk-UA"/>
        </w:rPr>
        <w:t> та </w:t>
      </w:r>
      <w:hyperlink r:id="rId10" w:tgtFrame="_blank" w:history="1">
        <w:r w:rsidRPr="006E67AD">
          <w:rPr>
            <w:rFonts w:ascii="Times New Roman" w:eastAsia="Times New Roman" w:hAnsi="Times New Roman" w:cs="Times New Roman"/>
            <w:color w:val="333333"/>
            <w:sz w:val="24"/>
            <w:szCs w:val="24"/>
            <w:lang w:eastAsia="uk-UA"/>
          </w:rPr>
          <w:t>"Про Національну комісію, що здійснює державне регулювання у сферах енергетики та комунальних послуг"</w:t>
        </w:r>
      </w:hyperlink>
      <w:r w:rsidRPr="006E67AD">
        <w:rPr>
          <w:rFonts w:ascii="Times New Roman" w:eastAsia="Times New Roman" w:hAnsi="Times New Roman" w:cs="Times New Roman"/>
          <w:color w:val="333333"/>
          <w:sz w:val="24"/>
          <w:szCs w:val="24"/>
          <w:lang w:eastAsia="uk-UA"/>
        </w:rPr>
        <w:t> Національна комісія, що здійснює державне регулювання у сферах енергетики та комунальних послуг, </w:t>
      </w:r>
    </w:p>
    <w:p w:rsidR="006E67AD" w:rsidRPr="006E67AD" w:rsidRDefault="006E67AD" w:rsidP="006E67AD">
      <w:pPr>
        <w:shd w:val="clear" w:color="auto" w:fill="FFFFFF"/>
        <w:spacing w:after="0" w:line="240" w:lineRule="auto"/>
        <w:ind w:firstLine="450"/>
        <w:jc w:val="center"/>
        <w:rPr>
          <w:rFonts w:ascii="Times New Roman" w:eastAsia="Times New Roman" w:hAnsi="Times New Roman" w:cs="Times New Roman"/>
          <w:color w:val="333333"/>
          <w:sz w:val="24"/>
          <w:szCs w:val="24"/>
          <w:lang w:eastAsia="uk-UA"/>
        </w:rPr>
      </w:pPr>
      <w:r w:rsidRPr="006E67AD">
        <w:rPr>
          <w:rFonts w:ascii="Times New Roman" w:eastAsia="Times New Roman" w:hAnsi="Times New Roman" w:cs="Times New Roman"/>
          <w:b/>
          <w:bCs/>
          <w:color w:val="333333"/>
          <w:spacing w:val="30"/>
          <w:sz w:val="24"/>
          <w:szCs w:val="24"/>
          <w:lang w:eastAsia="uk-UA"/>
        </w:rPr>
        <w:t>ПОСТАНОВЛЯЄ:</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 w:name="n1920"/>
      <w:bookmarkEnd w:id="13"/>
      <w:r w:rsidRPr="006E67AD">
        <w:rPr>
          <w:rFonts w:ascii="Times New Roman" w:eastAsia="Times New Roman" w:hAnsi="Times New Roman" w:cs="Times New Roman"/>
          <w:color w:val="333333"/>
          <w:sz w:val="24"/>
          <w:szCs w:val="24"/>
          <w:lang w:eastAsia="uk-UA"/>
        </w:rPr>
        <w:t>1. Затвердити </w:t>
      </w:r>
      <w:hyperlink r:id="rId11" w:anchor="n1950" w:history="1">
        <w:r w:rsidRPr="006E67AD">
          <w:rPr>
            <w:rFonts w:ascii="Times New Roman" w:eastAsia="Times New Roman" w:hAnsi="Times New Roman" w:cs="Times New Roman"/>
            <w:color w:val="333333"/>
            <w:sz w:val="24"/>
            <w:szCs w:val="24"/>
            <w:lang w:eastAsia="uk-UA"/>
          </w:rPr>
          <w:t>Правила роздрібного ринку електричної енергії</w:t>
        </w:r>
      </w:hyperlink>
      <w:r w:rsidRPr="006E67AD">
        <w:rPr>
          <w:rFonts w:ascii="Times New Roman" w:eastAsia="Times New Roman" w:hAnsi="Times New Roman" w:cs="Times New Roman"/>
          <w:color w:val="333333"/>
          <w:sz w:val="24"/>
          <w:szCs w:val="24"/>
          <w:lang w:eastAsia="uk-UA"/>
        </w:rPr>
        <w:t> (далі - Правила), що додаються.</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883"/>
      </w:tblGrid>
      <w:tr w:rsidR="006E67AD" w:rsidRPr="006E67AD" w:rsidTr="006E67AD">
        <w:trPr>
          <w:jc w:val="center"/>
        </w:trPr>
        <w:tc>
          <w:tcPr>
            <w:tcW w:w="6974" w:type="dxa"/>
          </w:tcPr>
          <w:p w:rsidR="006E67AD" w:rsidRPr="006E67AD" w:rsidRDefault="006E67AD" w:rsidP="006E67AD">
            <w:pPr>
              <w:spacing w:after="0" w:line="240" w:lineRule="auto"/>
              <w:jc w:val="both"/>
              <w:rPr>
                <w:rFonts w:ascii="Times New Roman" w:eastAsia="Times New Roman" w:hAnsi="Times New Roman" w:cs="Times New Roman"/>
                <w:b/>
                <w:bCs/>
                <w:color w:val="333333"/>
                <w:sz w:val="24"/>
                <w:szCs w:val="24"/>
                <w:lang w:eastAsia="uk-UA"/>
              </w:rPr>
            </w:pPr>
            <w:r w:rsidRPr="006E67AD">
              <w:rPr>
                <w:rFonts w:ascii="Times New Roman" w:eastAsia="Times New Roman" w:hAnsi="Times New Roman" w:cs="Times New Roman"/>
                <w:b/>
                <w:bCs/>
                <w:color w:val="333333"/>
                <w:sz w:val="24"/>
                <w:szCs w:val="24"/>
                <w:lang w:eastAsia="uk-UA"/>
              </w:rPr>
              <w:t xml:space="preserve">            </w:t>
            </w:r>
            <w:proofErr w:type="spellStart"/>
            <w:r w:rsidRPr="006E67AD">
              <w:rPr>
                <w:rFonts w:ascii="Times New Roman" w:eastAsia="Times New Roman" w:hAnsi="Times New Roman" w:cs="Times New Roman"/>
                <w:b/>
                <w:bCs/>
                <w:color w:val="333333"/>
                <w:sz w:val="24"/>
                <w:szCs w:val="24"/>
                <w:lang w:eastAsia="uk-UA"/>
              </w:rPr>
              <w:t>Голова</w:t>
            </w:r>
            <w:proofErr w:type="spellEnd"/>
            <w:r w:rsidRPr="006E67AD">
              <w:rPr>
                <w:rFonts w:ascii="Times New Roman" w:eastAsia="Times New Roman" w:hAnsi="Times New Roman" w:cs="Times New Roman"/>
                <w:b/>
                <w:bCs/>
                <w:color w:val="333333"/>
                <w:sz w:val="24"/>
                <w:szCs w:val="24"/>
                <w:lang w:eastAsia="uk-UA"/>
              </w:rPr>
              <w:t xml:space="preserve"> НКРЕКП</w:t>
            </w:r>
          </w:p>
        </w:tc>
        <w:tc>
          <w:tcPr>
            <w:tcW w:w="6975" w:type="dxa"/>
          </w:tcPr>
          <w:p w:rsidR="006E67AD" w:rsidRPr="006E67AD" w:rsidRDefault="006E67AD" w:rsidP="006E67AD">
            <w:pPr>
              <w:spacing w:after="0" w:line="240" w:lineRule="auto"/>
              <w:jc w:val="both"/>
              <w:rPr>
                <w:rFonts w:ascii="Times New Roman" w:eastAsia="Times New Roman" w:hAnsi="Times New Roman" w:cs="Times New Roman"/>
                <w:b/>
                <w:bCs/>
                <w:color w:val="333333"/>
                <w:sz w:val="24"/>
                <w:szCs w:val="24"/>
                <w:lang w:eastAsia="uk-UA"/>
              </w:rPr>
            </w:pPr>
            <w:r w:rsidRPr="006E67AD">
              <w:rPr>
                <w:rFonts w:ascii="Times New Roman" w:eastAsia="Times New Roman" w:hAnsi="Times New Roman" w:cs="Times New Roman"/>
                <w:b/>
                <w:bCs/>
                <w:color w:val="333333"/>
                <w:sz w:val="24"/>
                <w:szCs w:val="24"/>
                <w:lang w:eastAsia="uk-UA"/>
              </w:rPr>
              <w:t xml:space="preserve">                                                 </w:t>
            </w:r>
            <w:proofErr w:type="spellStart"/>
            <w:r w:rsidRPr="006E67AD">
              <w:rPr>
                <w:rFonts w:ascii="Times New Roman" w:eastAsia="Times New Roman" w:hAnsi="Times New Roman" w:cs="Times New Roman"/>
                <w:b/>
                <w:bCs/>
                <w:color w:val="333333"/>
                <w:sz w:val="24"/>
                <w:szCs w:val="24"/>
                <w:lang w:eastAsia="uk-UA"/>
              </w:rPr>
              <w:t>Д.Вовк</w:t>
            </w:r>
            <w:proofErr w:type="spellEnd"/>
          </w:p>
        </w:tc>
      </w:tr>
    </w:tbl>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80"/>
      </w:tblGrid>
      <w:tr w:rsidR="006E67AD" w:rsidRPr="006E67AD" w:rsidTr="006E67AD">
        <w:tc>
          <w:tcPr>
            <w:tcW w:w="6974" w:type="dxa"/>
          </w:tcPr>
          <w:p w:rsidR="006E67AD" w:rsidRPr="006E67AD" w:rsidRDefault="006E67AD" w:rsidP="006E67AD">
            <w:pPr>
              <w:spacing w:after="0" w:line="240" w:lineRule="auto"/>
              <w:jc w:val="center"/>
              <w:rPr>
                <w:rFonts w:ascii="Times New Roman" w:eastAsia="Calibri" w:hAnsi="Times New Roman" w:cs="Times New Roman"/>
                <w:i/>
                <w:iCs/>
                <w:sz w:val="26"/>
                <w:szCs w:val="26"/>
              </w:rPr>
            </w:pPr>
          </w:p>
        </w:tc>
        <w:tc>
          <w:tcPr>
            <w:tcW w:w="6975" w:type="dxa"/>
            <w:hideMark/>
          </w:tcPr>
          <w:p w:rsidR="006E67AD" w:rsidRPr="006E67AD" w:rsidRDefault="006E67AD" w:rsidP="006E67AD">
            <w:pPr>
              <w:spacing w:after="0" w:line="240" w:lineRule="auto"/>
              <w:rPr>
                <w:rFonts w:ascii="Calibri" w:eastAsia="Calibri" w:hAnsi="Calibri" w:cs="Times New Roman"/>
                <w:color w:val="333333"/>
                <w:shd w:val="clear" w:color="auto" w:fill="FFFFFF"/>
              </w:rPr>
            </w:pPr>
            <w:proofErr w:type="spellStart"/>
            <w:r w:rsidRPr="006E67AD">
              <w:rPr>
                <w:rFonts w:ascii="Times New Roman" w:eastAsia="Calibri" w:hAnsi="Times New Roman" w:cs="Times New Roman"/>
                <w:color w:val="333333"/>
                <w:sz w:val="26"/>
                <w:szCs w:val="26"/>
                <w:shd w:val="clear" w:color="auto" w:fill="FFFFFF"/>
              </w:rPr>
              <w:t>Затверджено</w:t>
            </w:r>
            <w:proofErr w:type="spellEnd"/>
          </w:p>
          <w:p w:rsidR="006E67AD" w:rsidRPr="006E67AD" w:rsidRDefault="006E67AD" w:rsidP="006E67AD">
            <w:pPr>
              <w:spacing w:after="0" w:line="240" w:lineRule="auto"/>
              <w:rPr>
                <w:rFonts w:ascii="Times New Roman" w:eastAsia="Calibri" w:hAnsi="Times New Roman" w:cs="Times New Roman"/>
                <w:color w:val="333333"/>
                <w:sz w:val="26"/>
                <w:szCs w:val="26"/>
                <w:shd w:val="clear" w:color="auto" w:fill="FFFFFF"/>
              </w:rPr>
            </w:pPr>
            <w:proofErr w:type="spellStart"/>
            <w:r w:rsidRPr="006E67AD">
              <w:rPr>
                <w:rFonts w:ascii="Times New Roman" w:eastAsia="Calibri" w:hAnsi="Times New Roman" w:cs="Times New Roman"/>
                <w:color w:val="333333"/>
                <w:sz w:val="26"/>
                <w:szCs w:val="26"/>
                <w:shd w:val="clear" w:color="auto" w:fill="FFFFFF"/>
              </w:rPr>
              <w:t>Постановою</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Національної</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комісії</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що</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здійснює</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державне</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регулювання</w:t>
            </w:r>
            <w:proofErr w:type="spellEnd"/>
            <w:r w:rsidRPr="006E67AD">
              <w:rPr>
                <w:rFonts w:ascii="Times New Roman" w:eastAsia="Calibri" w:hAnsi="Times New Roman" w:cs="Times New Roman"/>
                <w:color w:val="333333"/>
                <w:sz w:val="26"/>
                <w:szCs w:val="26"/>
                <w:shd w:val="clear" w:color="auto" w:fill="FFFFFF"/>
              </w:rPr>
              <w:t xml:space="preserve"> у </w:t>
            </w:r>
            <w:proofErr w:type="spellStart"/>
            <w:r w:rsidRPr="006E67AD">
              <w:rPr>
                <w:rFonts w:ascii="Times New Roman" w:eastAsia="Calibri" w:hAnsi="Times New Roman" w:cs="Times New Roman"/>
                <w:color w:val="333333"/>
                <w:sz w:val="26"/>
                <w:szCs w:val="26"/>
                <w:shd w:val="clear" w:color="auto" w:fill="FFFFFF"/>
              </w:rPr>
              <w:t>сферах</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енергетики</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та</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комунальних</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послуг</w:t>
            </w:r>
            <w:proofErr w:type="spellEnd"/>
            <w:r w:rsidRPr="006E67AD">
              <w:rPr>
                <w:rFonts w:ascii="Times New Roman" w:eastAsia="Calibri" w:hAnsi="Times New Roman" w:cs="Times New Roman"/>
                <w:color w:val="333333"/>
                <w:sz w:val="26"/>
                <w:szCs w:val="26"/>
                <w:shd w:val="clear" w:color="auto" w:fill="FFFFFF"/>
              </w:rPr>
              <w:t xml:space="preserve"> </w:t>
            </w:r>
          </w:p>
          <w:p w:rsidR="006E67AD" w:rsidRPr="006E67AD" w:rsidRDefault="006E67AD" w:rsidP="006E67AD">
            <w:pPr>
              <w:spacing w:after="0" w:line="240" w:lineRule="auto"/>
              <w:rPr>
                <w:rFonts w:ascii="Calibri" w:eastAsia="Calibri" w:hAnsi="Calibri" w:cs="Times New Roman"/>
                <w:i/>
                <w:iCs/>
              </w:rPr>
            </w:pPr>
            <w:r w:rsidRPr="006E67AD">
              <w:rPr>
                <w:rFonts w:ascii="Times New Roman" w:eastAsia="Calibri" w:hAnsi="Times New Roman" w:cs="Times New Roman"/>
                <w:color w:val="333333"/>
                <w:sz w:val="26"/>
                <w:szCs w:val="26"/>
                <w:shd w:val="clear" w:color="auto" w:fill="FFFFFF"/>
              </w:rPr>
              <w:t>№312</w:t>
            </w:r>
            <w:r w:rsidRPr="006E67AD">
              <w:rPr>
                <w:rFonts w:ascii="Calibri" w:eastAsia="Calibri" w:hAnsi="Calibri" w:cs="Times New Roman"/>
              </w:rPr>
              <w:t xml:space="preserve"> </w:t>
            </w:r>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від</w:t>
            </w:r>
            <w:proofErr w:type="spellEnd"/>
            <w:r w:rsidRPr="006E67AD">
              <w:rPr>
                <w:rFonts w:ascii="Times New Roman" w:eastAsia="Calibri" w:hAnsi="Times New Roman" w:cs="Times New Roman"/>
                <w:color w:val="333333"/>
                <w:sz w:val="26"/>
                <w:szCs w:val="26"/>
                <w:shd w:val="clear" w:color="auto" w:fill="FFFFFF"/>
              </w:rPr>
              <w:t xml:space="preserve"> 14 </w:t>
            </w:r>
            <w:proofErr w:type="spellStart"/>
            <w:r w:rsidRPr="006E67AD">
              <w:rPr>
                <w:rFonts w:ascii="Times New Roman" w:eastAsia="Calibri" w:hAnsi="Times New Roman" w:cs="Times New Roman"/>
                <w:color w:val="333333"/>
                <w:sz w:val="26"/>
                <w:szCs w:val="26"/>
                <w:shd w:val="clear" w:color="auto" w:fill="FFFFFF"/>
              </w:rPr>
              <w:t>березня</w:t>
            </w:r>
            <w:proofErr w:type="spellEnd"/>
            <w:r w:rsidRPr="006E67AD">
              <w:rPr>
                <w:rFonts w:ascii="Times New Roman" w:eastAsia="Calibri" w:hAnsi="Times New Roman" w:cs="Times New Roman"/>
                <w:color w:val="333333"/>
                <w:sz w:val="26"/>
                <w:szCs w:val="26"/>
                <w:shd w:val="clear" w:color="auto" w:fill="FFFFFF"/>
              </w:rPr>
              <w:t xml:space="preserve"> 2018 </w:t>
            </w:r>
            <w:proofErr w:type="spellStart"/>
            <w:r w:rsidRPr="006E67AD">
              <w:rPr>
                <w:rFonts w:ascii="Times New Roman" w:eastAsia="Calibri" w:hAnsi="Times New Roman" w:cs="Times New Roman"/>
                <w:color w:val="333333"/>
                <w:sz w:val="26"/>
                <w:szCs w:val="26"/>
                <w:shd w:val="clear" w:color="auto" w:fill="FFFFFF"/>
              </w:rPr>
              <w:t>року</w:t>
            </w:r>
            <w:proofErr w:type="spellEnd"/>
          </w:p>
        </w:tc>
      </w:tr>
    </w:tbl>
    <w:p w:rsidR="006E67AD" w:rsidRPr="006E67AD" w:rsidRDefault="006E67AD" w:rsidP="006E67AD">
      <w:pPr>
        <w:keepNext/>
        <w:keepLines/>
        <w:spacing w:after="0" w:line="240" w:lineRule="auto"/>
        <w:jc w:val="center"/>
        <w:outlineLvl w:val="1"/>
        <w:rPr>
          <w:rFonts w:ascii="Times New Roman" w:eastAsia="Times New Roman" w:hAnsi="Times New Roman" w:cs="Times New Roman"/>
          <w:b/>
          <w:bCs/>
          <w:color w:val="000000"/>
          <w:sz w:val="26"/>
          <w:szCs w:val="26"/>
        </w:rPr>
      </w:pPr>
      <w:r w:rsidRPr="006E67AD">
        <w:rPr>
          <w:rFonts w:ascii="Times New Roman" w:eastAsia="Times New Roman" w:hAnsi="Times New Roman" w:cs="Times New Roman"/>
          <w:b/>
          <w:bCs/>
          <w:color w:val="000000"/>
          <w:sz w:val="26"/>
          <w:szCs w:val="26"/>
        </w:rPr>
        <w:t>Правила роздрібного ринку електричної енергії</w:t>
      </w:r>
    </w:p>
    <w:p w:rsidR="006E67AD" w:rsidRPr="006E67AD" w:rsidRDefault="006E67AD" w:rsidP="006E67AD">
      <w:pPr>
        <w:spacing w:after="0" w:line="240" w:lineRule="auto"/>
        <w:jc w:val="center"/>
        <w:rPr>
          <w:rFonts w:ascii="Times New Roman" w:eastAsia="Calibri" w:hAnsi="Times New Roman" w:cs="Times New Roman"/>
          <w:i/>
          <w:iCs/>
          <w:sz w:val="26"/>
          <w:szCs w:val="26"/>
        </w:rPr>
      </w:pPr>
    </w:p>
    <w:p w:rsidR="006E67AD" w:rsidRPr="006E67AD" w:rsidRDefault="006E67AD" w:rsidP="006E67AD">
      <w:pPr>
        <w:spacing w:after="0" w:line="240" w:lineRule="auto"/>
        <w:ind w:firstLine="708"/>
        <w:rPr>
          <w:rFonts w:ascii="Times New Roman" w:eastAsia="Calibri" w:hAnsi="Times New Roman" w:cs="Times New Roman"/>
          <w:sz w:val="26"/>
          <w:szCs w:val="26"/>
        </w:rPr>
      </w:pPr>
      <w:bookmarkStart w:id="14" w:name="n1950"/>
      <w:bookmarkEnd w:id="14"/>
      <w:r w:rsidRPr="006E67AD">
        <w:rPr>
          <w:rFonts w:ascii="Times New Roman" w:eastAsia="Calibri" w:hAnsi="Times New Roman" w:cs="Times New Roman"/>
          <w:color w:val="333333"/>
          <w:sz w:val="26"/>
          <w:szCs w:val="26"/>
          <w:shd w:val="clear" w:color="auto" w:fill="FFFFFF"/>
        </w:rPr>
        <w:t>1.2. У цих Правилах терміни вживаються в таких значеннях:</w:t>
      </w:r>
    </w:p>
    <w:p w:rsidR="006E67AD" w:rsidRPr="006E67AD" w:rsidRDefault="006E67AD" w:rsidP="006E67AD">
      <w:pPr>
        <w:spacing w:after="0" w:line="240" w:lineRule="auto"/>
        <w:ind w:firstLine="708"/>
        <w:rPr>
          <w:rFonts w:ascii="Times New Roman" w:eastAsia="Calibri" w:hAnsi="Times New Roman" w:cs="Times New Roman"/>
          <w:color w:val="333333"/>
          <w:sz w:val="26"/>
          <w:szCs w:val="26"/>
          <w:shd w:val="clear" w:color="auto" w:fill="FFFFFF"/>
        </w:rPr>
      </w:pPr>
      <w:r w:rsidRPr="006E67AD">
        <w:rPr>
          <w:rFonts w:ascii="Times New Roman" w:eastAsia="Calibri" w:hAnsi="Times New Roman" w:cs="Times New Roman"/>
          <w:color w:val="333333"/>
          <w:sz w:val="26"/>
          <w:szCs w:val="26"/>
          <w:shd w:val="clear" w:color="auto" w:fill="FFFFFF"/>
        </w:rPr>
        <w:t xml:space="preserve">малий </w:t>
      </w:r>
      <w:proofErr w:type="spellStart"/>
      <w:r w:rsidRPr="006E67AD">
        <w:rPr>
          <w:rFonts w:ascii="Times New Roman" w:eastAsia="Calibri" w:hAnsi="Times New Roman" w:cs="Times New Roman"/>
          <w:color w:val="333333"/>
          <w:sz w:val="26"/>
          <w:szCs w:val="26"/>
          <w:shd w:val="clear" w:color="auto" w:fill="FFFFFF"/>
        </w:rPr>
        <w:t>непобутовий</w:t>
      </w:r>
      <w:proofErr w:type="spellEnd"/>
      <w:r w:rsidRPr="006E67AD">
        <w:rPr>
          <w:rFonts w:ascii="Times New Roman" w:eastAsia="Calibri" w:hAnsi="Times New Roman" w:cs="Times New Roman"/>
          <w:color w:val="333333"/>
          <w:sz w:val="26"/>
          <w:szCs w:val="26"/>
          <w:shd w:val="clear" w:color="auto" w:fill="FFFFFF"/>
        </w:rPr>
        <w:t xml:space="preserve">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6E67AD" w:rsidRPr="006E67AD" w:rsidRDefault="006E67AD" w:rsidP="006E67AD">
      <w:pPr>
        <w:spacing w:after="0" w:line="240" w:lineRule="auto"/>
        <w:ind w:firstLine="708"/>
        <w:jc w:val="both"/>
        <w:rPr>
          <w:rFonts w:ascii="Times New Roman" w:eastAsia="Calibri" w:hAnsi="Times New Roman" w:cs="Times New Roman"/>
          <w:color w:val="333333"/>
          <w:sz w:val="26"/>
          <w:szCs w:val="26"/>
          <w:shd w:val="clear" w:color="auto" w:fill="FFFFFF"/>
        </w:rPr>
      </w:pPr>
      <w:r w:rsidRPr="006E67AD">
        <w:rPr>
          <w:rFonts w:ascii="Times New Roman" w:eastAsia="Calibri" w:hAnsi="Times New Roman" w:cs="Times New Roman"/>
          <w:color w:val="333333"/>
          <w:sz w:val="26"/>
          <w:szCs w:val="26"/>
          <w:shd w:val="clear" w:color="auto" w:fill="FFFFFF"/>
        </w:rPr>
        <w:t xml:space="preserve">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w:t>
      </w:r>
      <w:r w:rsidRPr="006E67AD">
        <w:rPr>
          <w:rFonts w:ascii="Times New Roman" w:eastAsia="Calibri" w:hAnsi="Times New Roman" w:cs="Times New Roman"/>
          <w:color w:val="333333"/>
          <w:sz w:val="26"/>
          <w:szCs w:val="26"/>
          <w:shd w:val="clear" w:color="auto" w:fill="FFFFFF"/>
        </w:rPr>
        <w:lastRenderedPageBreak/>
        <w:t>власних побутових потреб таких фізичних осіб, що не включають професійну та/або господарську діяльність);</w:t>
      </w:r>
    </w:p>
    <w:p w:rsidR="006E67AD" w:rsidRPr="006E67AD" w:rsidRDefault="006E67AD" w:rsidP="006E67AD">
      <w:pPr>
        <w:shd w:val="clear" w:color="auto" w:fill="FFFFFF"/>
        <w:spacing w:after="0" w:line="240" w:lineRule="auto"/>
        <w:ind w:firstLine="708"/>
        <w:jc w:val="both"/>
        <w:rPr>
          <w:rFonts w:ascii="Times New Roman" w:eastAsia="Times New Roman" w:hAnsi="Times New Roman" w:cs="Times New Roman"/>
          <w:color w:val="333333"/>
          <w:sz w:val="26"/>
          <w:szCs w:val="26"/>
          <w:lang w:eastAsia="uk-UA"/>
        </w:rPr>
      </w:pPr>
      <w:r w:rsidRPr="006E67AD">
        <w:rPr>
          <w:rFonts w:ascii="Times New Roman" w:eastAsia="Times New Roman" w:hAnsi="Times New Roman" w:cs="Times New Roman"/>
          <w:color w:val="333333"/>
          <w:sz w:val="26"/>
          <w:szCs w:val="26"/>
          <w:lang w:eastAsia="uk-UA"/>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proofErr w:type="spellStart"/>
      <w:r w:rsidRPr="006E67AD">
        <w:rPr>
          <w:rFonts w:ascii="Times New Roman" w:eastAsia="Times New Roman" w:hAnsi="Times New Roman" w:cs="Times New Roman"/>
          <w:color w:val="333333"/>
          <w:sz w:val="26"/>
          <w:szCs w:val="26"/>
          <w:lang w:eastAsia="uk-UA"/>
        </w:rPr>
        <w:t>електропостачальником</w:t>
      </w:r>
      <w:proofErr w:type="spellEnd"/>
      <w:r w:rsidRPr="006E67AD">
        <w:rPr>
          <w:rFonts w:ascii="Times New Roman" w:eastAsia="Times New Roman" w:hAnsi="Times New Roman" w:cs="Times New Roman"/>
          <w:color w:val="333333"/>
          <w:sz w:val="26"/>
          <w:szCs w:val="26"/>
          <w:lang w:eastAsia="uk-UA"/>
        </w:rPr>
        <w:t>,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6"/>
          <w:szCs w:val="26"/>
          <w:lang w:eastAsia="uk-UA"/>
        </w:rPr>
      </w:pPr>
      <w:bookmarkStart w:id="15" w:name="n2355"/>
      <w:bookmarkEnd w:id="15"/>
      <w:r w:rsidRPr="006E67AD">
        <w:rPr>
          <w:rFonts w:ascii="Times New Roman" w:eastAsia="Times New Roman" w:hAnsi="Times New Roman" w:cs="Times New Roman"/>
          <w:color w:val="333333"/>
          <w:sz w:val="26"/>
          <w:szCs w:val="26"/>
          <w:lang w:eastAsia="uk-UA"/>
        </w:rPr>
        <w:t xml:space="preserve">Місцем провадження господарської діяльності </w:t>
      </w:r>
      <w:proofErr w:type="spellStart"/>
      <w:r w:rsidRPr="006E67AD">
        <w:rPr>
          <w:rFonts w:ascii="Times New Roman" w:eastAsia="Times New Roman" w:hAnsi="Times New Roman" w:cs="Times New Roman"/>
          <w:color w:val="333333"/>
          <w:sz w:val="26"/>
          <w:szCs w:val="26"/>
          <w:lang w:eastAsia="uk-UA"/>
        </w:rPr>
        <w:t>електропостачальника</w:t>
      </w:r>
      <w:proofErr w:type="spellEnd"/>
      <w:r w:rsidRPr="006E67AD">
        <w:rPr>
          <w:rFonts w:ascii="Times New Roman" w:eastAsia="Times New Roman" w:hAnsi="Times New Roman" w:cs="Times New Roman"/>
          <w:color w:val="333333"/>
          <w:sz w:val="26"/>
          <w:szCs w:val="26"/>
          <w:lang w:eastAsia="uk-UA"/>
        </w:rPr>
        <w:t xml:space="preserve">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6E67AD" w:rsidRPr="006E67AD" w:rsidRDefault="006E67AD" w:rsidP="006E67AD">
      <w:pPr>
        <w:shd w:val="clear" w:color="auto" w:fill="FFFFFF"/>
        <w:spacing w:after="0" w:line="240" w:lineRule="auto"/>
        <w:ind w:firstLine="708"/>
        <w:jc w:val="both"/>
        <w:rPr>
          <w:rFonts w:ascii="Times New Roman" w:eastAsia="Times New Roman" w:hAnsi="Times New Roman" w:cs="Times New Roman"/>
          <w:color w:val="333333"/>
          <w:sz w:val="26"/>
          <w:szCs w:val="26"/>
          <w:lang w:eastAsia="uk-UA"/>
        </w:rPr>
      </w:pPr>
      <w:r w:rsidRPr="006E67AD">
        <w:rPr>
          <w:rFonts w:ascii="Times New Roman" w:eastAsia="Times New Roman" w:hAnsi="Times New Roman" w:cs="Times New Roman"/>
          <w:color w:val="333333"/>
          <w:sz w:val="26"/>
          <w:szCs w:val="26"/>
          <w:lang w:eastAsia="uk-UA"/>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6E67AD" w:rsidRPr="006E67AD" w:rsidRDefault="006E67AD" w:rsidP="006E67AD">
      <w:pPr>
        <w:shd w:val="clear" w:color="auto" w:fill="FFFFFF"/>
        <w:spacing w:after="0" w:line="240" w:lineRule="auto"/>
        <w:ind w:firstLine="708"/>
        <w:jc w:val="both"/>
        <w:rPr>
          <w:rFonts w:ascii="Times New Roman" w:eastAsia="Times New Roman" w:hAnsi="Times New Roman" w:cs="Times New Roman"/>
          <w:color w:val="333333"/>
          <w:sz w:val="26"/>
          <w:szCs w:val="26"/>
          <w:lang w:eastAsia="uk-UA"/>
        </w:rPr>
      </w:pPr>
      <w:bookmarkStart w:id="16" w:name="n2478"/>
      <w:bookmarkStart w:id="17" w:name="n2480"/>
      <w:bookmarkEnd w:id="16"/>
      <w:bookmarkEnd w:id="17"/>
      <w:r w:rsidRPr="006E67AD">
        <w:rPr>
          <w:rFonts w:ascii="Times New Roman" w:eastAsia="Times New Roman" w:hAnsi="Times New Roman" w:cs="Times New Roman"/>
          <w:color w:val="333333"/>
          <w:sz w:val="26"/>
          <w:szCs w:val="26"/>
          <w:lang w:eastAsia="uk-UA"/>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6E67AD" w:rsidRPr="006E67AD" w:rsidRDefault="006E67AD" w:rsidP="006E67AD">
      <w:pPr>
        <w:spacing w:after="0" w:line="240" w:lineRule="auto"/>
        <w:ind w:firstLine="708"/>
        <w:jc w:val="both"/>
        <w:rPr>
          <w:rFonts w:ascii="Times New Roman" w:eastAsia="Calibri" w:hAnsi="Times New Roman" w:cs="Times New Roman"/>
          <w:color w:val="333333"/>
          <w:sz w:val="26"/>
          <w:szCs w:val="26"/>
          <w:shd w:val="clear" w:color="auto" w:fill="FFFFFF"/>
        </w:rPr>
      </w:pPr>
      <w:r w:rsidRPr="006E67AD">
        <w:rPr>
          <w:rFonts w:ascii="Times New Roman" w:eastAsia="Calibri" w:hAnsi="Times New Roman" w:cs="Times New Roman"/>
          <w:color w:val="333333"/>
          <w:sz w:val="26"/>
          <w:szCs w:val="26"/>
          <w:shd w:val="clear" w:color="auto" w:fill="FFFFFF"/>
        </w:rPr>
        <w:t xml:space="preserve">5.5.4. Побутові споживачі та малі </w:t>
      </w:r>
      <w:proofErr w:type="spellStart"/>
      <w:r w:rsidRPr="006E67AD">
        <w:rPr>
          <w:rFonts w:ascii="Times New Roman" w:eastAsia="Calibri" w:hAnsi="Times New Roman" w:cs="Times New Roman"/>
          <w:color w:val="333333"/>
          <w:sz w:val="26"/>
          <w:szCs w:val="26"/>
          <w:shd w:val="clear" w:color="auto" w:fill="FFFFFF"/>
        </w:rPr>
        <w:t>непобутові</w:t>
      </w:r>
      <w:proofErr w:type="spellEnd"/>
      <w:r w:rsidRPr="006E67AD">
        <w:rPr>
          <w:rFonts w:ascii="Times New Roman" w:eastAsia="Calibri" w:hAnsi="Times New Roman" w:cs="Times New Roman"/>
          <w:color w:val="333333"/>
          <w:sz w:val="26"/>
          <w:szCs w:val="26"/>
          <w:shd w:val="clear" w:color="auto" w:fill="FFFFFF"/>
        </w:rPr>
        <w:t xml:space="preserve"> споживачі мають право на отримання універсальних послуг відповідно до Закону України</w:t>
      </w:r>
      <w:hyperlink r:id="rId12" w:tgtFrame="_blank" w:history="1"/>
      <w:r w:rsidRPr="006E67AD">
        <w:rPr>
          <w:rFonts w:ascii="Times New Roman" w:eastAsia="Calibri" w:hAnsi="Times New Roman" w:cs="Times New Roman"/>
          <w:color w:val="333333"/>
          <w:sz w:val="26"/>
          <w:szCs w:val="26"/>
          <w:shd w:val="clear" w:color="auto" w:fill="FFFFFF"/>
        </w:rPr>
        <w:t> "Про ринок електричної енергії".</w:t>
      </w:r>
      <w:bookmarkEnd w:id="12"/>
    </w:p>
    <w:p w:rsidR="006E67AD" w:rsidRPr="006E67AD" w:rsidRDefault="006E67AD" w:rsidP="006E67AD">
      <w:pPr>
        <w:spacing w:after="0" w:line="240" w:lineRule="auto"/>
        <w:ind w:firstLine="708"/>
        <w:jc w:val="both"/>
        <w:rPr>
          <w:rFonts w:ascii="Times New Roman" w:eastAsia="Calibri" w:hAnsi="Times New Roman" w:cs="Times New Roman"/>
          <w:color w:val="333333"/>
          <w:sz w:val="26"/>
          <w:szCs w:val="26"/>
          <w:shd w:val="clear" w:color="auto" w:fill="FFFFFF"/>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753"/>
      </w:tblGrid>
      <w:tr w:rsidR="006E67AD" w:rsidRPr="006E67AD" w:rsidTr="006E67AD">
        <w:trPr>
          <w:jc w:val="center"/>
        </w:trPr>
        <w:tc>
          <w:tcPr>
            <w:tcW w:w="6974" w:type="dxa"/>
          </w:tcPr>
          <w:p w:rsidR="006E67AD" w:rsidRPr="006E67AD" w:rsidRDefault="006E67AD" w:rsidP="006E67AD">
            <w:pPr>
              <w:spacing w:after="0" w:line="240" w:lineRule="auto"/>
              <w:jc w:val="both"/>
              <w:rPr>
                <w:rFonts w:ascii="Times New Roman" w:eastAsia="Calibri" w:hAnsi="Times New Roman" w:cs="Times New Roman"/>
                <w:b/>
                <w:bCs/>
                <w:sz w:val="26"/>
                <w:szCs w:val="26"/>
              </w:rPr>
            </w:pPr>
            <w:proofErr w:type="spellStart"/>
            <w:r w:rsidRPr="006E67AD">
              <w:rPr>
                <w:rFonts w:ascii="Times New Roman" w:eastAsia="Calibri" w:hAnsi="Times New Roman" w:cs="Times New Roman"/>
                <w:b/>
                <w:bCs/>
                <w:sz w:val="26"/>
                <w:szCs w:val="26"/>
              </w:rPr>
              <w:t>Заступник</w:t>
            </w:r>
            <w:proofErr w:type="spellEnd"/>
            <w:r w:rsidRPr="006E67AD">
              <w:rPr>
                <w:rFonts w:ascii="Times New Roman" w:eastAsia="Calibri" w:hAnsi="Times New Roman" w:cs="Times New Roman"/>
                <w:b/>
                <w:bCs/>
                <w:sz w:val="26"/>
                <w:szCs w:val="26"/>
              </w:rPr>
              <w:t xml:space="preserve"> </w:t>
            </w:r>
            <w:proofErr w:type="spellStart"/>
            <w:r w:rsidRPr="006E67AD">
              <w:rPr>
                <w:rFonts w:ascii="Times New Roman" w:eastAsia="Calibri" w:hAnsi="Times New Roman" w:cs="Times New Roman"/>
                <w:b/>
                <w:bCs/>
                <w:sz w:val="26"/>
                <w:szCs w:val="26"/>
              </w:rPr>
              <w:t>начальника</w:t>
            </w:r>
            <w:proofErr w:type="spellEnd"/>
            <w:r w:rsidRPr="006E67AD">
              <w:rPr>
                <w:rFonts w:ascii="Times New Roman" w:eastAsia="Calibri" w:hAnsi="Times New Roman" w:cs="Times New Roman"/>
                <w:b/>
                <w:bCs/>
                <w:sz w:val="26"/>
                <w:szCs w:val="26"/>
              </w:rPr>
              <w:t xml:space="preserve"> </w:t>
            </w:r>
            <w:proofErr w:type="spellStart"/>
            <w:r w:rsidRPr="006E67AD">
              <w:rPr>
                <w:rFonts w:ascii="Times New Roman" w:eastAsia="Calibri" w:hAnsi="Times New Roman" w:cs="Times New Roman"/>
                <w:b/>
                <w:bCs/>
                <w:sz w:val="26"/>
                <w:szCs w:val="26"/>
              </w:rPr>
              <w:t>Управління</w:t>
            </w:r>
            <w:proofErr w:type="spellEnd"/>
            <w:r w:rsidRPr="006E67AD">
              <w:rPr>
                <w:rFonts w:ascii="Times New Roman" w:eastAsia="Calibri" w:hAnsi="Times New Roman" w:cs="Times New Roman"/>
                <w:b/>
                <w:bCs/>
                <w:sz w:val="26"/>
                <w:szCs w:val="26"/>
              </w:rPr>
              <w:t xml:space="preserve"> </w:t>
            </w:r>
            <w:proofErr w:type="spellStart"/>
            <w:r w:rsidRPr="006E67AD">
              <w:rPr>
                <w:rFonts w:ascii="Times New Roman" w:eastAsia="Calibri" w:hAnsi="Times New Roman" w:cs="Times New Roman"/>
                <w:b/>
                <w:bCs/>
                <w:sz w:val="26"/>
                <w:szCs w:val="26"/>
              </w:rPr>
              <w:t>роздрібного</w:t>
            </w:r>
            <w:proofErr w:type="spellEnd"/>
            <w:r w:rsidRPr="006E67AD">
              <w:rPr>
                <w:rFonts w:ascii="Times New Roman" w:eastAsia="Calibri" w:hAnsi="Times New Roman" w:cs="Times New Roman"/>
                <w:b/>
                <w:bCs/>
                <w:sz w:val="26"/>
                <w:szCs w:val="26"/>
              </w:rPr>
              <w:t xml:space="preserve"> </w:t>
            </w:r>
            <w:proofErr w:type="spellStart"/>
            <w:r w:rsidRPr="006E67AD">
              <w:rPr>
                <w:rFonts w:ascii="Times New Roman" w:eastAsia="Calibri" w:hAnsi="Times New Roman" w:cs="Times New Roman"/>
                <w:b/>
                <w:bCs/>
                <w:sz w:val="26"/>
                <w:szCs w:val="26"/>
              </w:rPr>
              <w:t>ринку</w:t>
            </w:r>
            <w:proofErr w:type="spellEnd"/>
            <w:r w:rsidRPr="006E67AD">
              <w:rPr>
                <w:rFonts w:ascii="Times New Roman" w:eastAsia="Calibri" w:hAnsi="Times New Roman" w:cs="Times New Roman"/>
                <w:b/>
                <w:bCs/>
                <w:sz w:val="26"/>
                <w:szCs w:val="26"/>
              </w:rPr>
              <w:t xml:space="preserve"> </w:t>
            </w:r>
            <w:proofErr w:type="spellStart"/>
            <w:r w:rsidRPr="006E67AD">
              <w:rPr>
                <w:rFonts w:ascii="Times New Roman" w:eastAsia="Calibri" w:hAnsi="Times New Roman" w:cs="Times New Roman"/>
                <w:b/>
                <w:bCs/>
                <w:sz w:val="26"/>
                <w:szCs w:val="26"/>
              </w:rPr>
              <w:t>електричної</w:t>
            </w:r>
            <w:proofErr w:type="spellEnd"/>
            <w:r w:rsidRPr="006E67AD">
              <w:rPr>
                <w:rFonts w:ascii="Times New Roman" w:eastAsia="Calibri" w:hAnsi="Times New Roman" w:cs="Times New Roman"/>
                <w:b/>
                <w:bCs/>
                <w:sz w:val="26"/>
                <w:szCs w:val="26"/>
              </w:rPr>
              <w:t xml:space="preserve"> </w:t>
            </w:r>
            <w:proofErr w:type="spellStart"/>
            <w:r w:rsidRPr="006E67AD">
              <w:rPr>
                <w:rFonts w:ascii="Times New Roman" w:eastAsia="Calibri" w:hAnsi="Times New Roman" w:cs="Times New Roman"/>
                <w:b/>
                <w:bCs/>
                <w:sz w:val="26"/>
                <w:szCs w:val="26"/>
              </w:rPr>
              <w:t>енергії</w:t>
            </w:r>
            <w:proofErr w:type="spellEnd"/>
            <w:r w:rsidRPr="006E67AD">
              <w:rPr>
                <w:rFonts w:ascii="Times New Roman" w:eastAsia="Calibri" w:hAnsi="Times New Roman" w:cs="Times New Roman"/>
                <w:b/>
                <w:bCs/>
                <w:sz w:val="26"/>
                <w:szCs w:val="26"/>
              </w:rPr>
              <w:t xml:space="preserve"> – </w:t>
            </w:r>
            <w:proofErr w:type="spellStart"/>
            <w:r w:rsidRPr="006E67AD">
              <w:rPr>
                <w:rFonts w:ascii="Times New Roman" w:eastAsia="Calibri" w:hAnsi="Times New Roman" w:cs="Times New Roman"/>
                <w:b/>
                <w:bCs/>
                <w:sz w:val="26"/>
                <w:szCs w:val="26"/>
              </w:rPr>
              <w:t>начальник</w:t>
            </w:r>
            <w:proofErr w:type="spellEnd"/>
            <w:r w:rsidRPr="006E67AD">
              <w:rPr>
                <w:rFonts w:ascii="Times New Roman" w:eastAsia="Calibri" w:hAnsi="Times New Roman" w:cs="Times New Roman"/>
                <w:b/>
                <w:bCs/>
                <w:sz w:val="26"/>
                <w:szCs w:val="26"/>
              </w:rPr>
              <w:t xml:space="preserve"> </w:t>
            </w:r>
            <w:proofErr w:type="spellStart"/>
            <w:r w:rsidRPr="006E67AD">
              <w:rPr>
                <w:rFonts w:ascii="Times New Roman" w:eastAsia="Calibri" w:hAnsi="Times New Roman" w:cs="Times New Roman"/>
                <w:b/>
                <w:bCs/>
                <w:sz w:val="26"/>
                <w:szCs w:val="26"/>
              </w:rPr>
              <w:t>відділу</w:t>
            </w:r>
            <w:proofErr w:type="spellEnd"/>
            <w:r w:rsidRPr="006E67AD">
              <w:rPr>
                <w:rFonts w:ascii="Times New Roman" w:eastAsia="Calibri" w:hAnsi="Times New Roman" w:cs="Times New Roman"/>
                <w:b/>
                <w:bCs/>
                <w:sz w:val="26"/>
                <w:szCs w:val="26"/>
              </w:rPr>
              <w:t xml:space="preserve"> </w:t>
            </w:r>
            <w:proofErr w:type="spellStart"/>
            <w:r w:rsidRPr="006E67AD">
              <w:rPr>
                <w:rFonts w:ascii="Times New Roman" w:eastAsia="Calibri" w:hAnsi="Times New Roman" w:cs="Times New Roman"/>
                <w:b/>
                <w:bCs/>
                <w:sz w:val="26"/>
                <w:szCs w:val="26"/>
              </w:rPr>
              <w:t>методологічного</w:t>
            </w:r>
            <w:proofErr w:type="spellEnd"/>
            <w:r w:rsidRPr="006E67AD">
              <w:rPr>
                <w:rFonts w:ascii="Times New Roman" w:eastAsia="Calibri" w:hAnsi="Times New Roman" w:cs="Times New Roman"/>
                <w:b/>
                <w:bCs/>
                <w:sz w:val="26"/>
                <w:szCs w:val="26"/>
              </w:rPr>
              <w:t xml:space="preserve"> </w:t>
            </w:r>
            <w:proofErr w:type="spellStart"/>
            <w:r w:rsidRPr="006E67AD">
              <w:rPr>
                <w:rFonts w:ascii="Times New Roman" w:eastAsia="Calibri" w:hAnsi="Times New Roman" w:cs="Times New Roman"/>
                <w:b/>
                <w:bCs/>
                <w:sz w:val="26"/>
                <w:szCs w:val="26"/>
              </w:rPr>
              <w:t>забезпечення</w:t>
            </w:r>
            <w:proofErr w:type="spellEnd"/>
          </w:p>
        </w:tc>
        <w:tc>
          <w:tcPr>
            <w:tcW w:w="6975" w:type="dxa"/>
          </w:tcPr>
          <w:p w:rsidR="006E67AD" w:rsidRPr="006E67AD" w:rsidRDefault="006E67AD" w:rsidP="006E67AD">
            <w:pPr>
              <w:spacing w:after="0" w:line="240" w:lineRule="auto"/>
              <w:jc w:val="both"/>
              <w:rPr>
                <w:rFonts w:ascii="Times New Roman" w:eastAsia="Calibri" w:hAnsi="Times New Roman" w:cs="Times New Roman"/>
                <w:b/>
                <w:bCs/>
                <w:sz w:val="26"/>
                <w:szCs w:val="26"/>
              </w:rPr>
            </w:pPr>
            <w:r w:rsidRPr="006E67AD">
              <w:rPr>
                <w:rFonts w:ascii="Times New Roman" w:eastAsia="Calibri" w:hAnsi="Times New Roman" w:cs="Times New Roman"/>
                <w:b/>
                <w:bCs/>
                <w:sz w:val="26"/>
                <w:szCs w:val="26"/>
              </w:rPr>
              <w:t xml:space="preserve">                                                   </w:t>
            </w:r>
            <w:proofErr w:type="spellStart"/>
            <w:r w:rsidRPr="006E67AD">
              <w:rPr>
                <w:rFonts w:ascii="Times New Roman" w:eastAsia="Calibri" w:hAnsi="Times New Roman" w:cs="Times New Roman"/>
                <w:b/>
                <w:bCs/>
                <w:sz w:val="26"/>
                <w:szCs w:val="26"/>
              </w:rPr>
              <w:t>І.Осовик</w:t>
            </w:r>
            <w:proofErr w:type="spellEnd"/>
          </w:p>
        </w:tc>
      </w:tr>
    </w:tbl>
    <w:p w:rsidR="006E67AD" w:rsidRPr="006E67AD" w:rsidRDefault="006E67AD" w:rsidP="006E67AD">
      <w:pPr>
        <w:spacing w:after="0" w:line="240" w:lineRule="auto"/>
        <w:ind w:firstLine="708"/>
        <w:jc w:val="both"/>
        <w:rPr>
          <w:rFonts w:ascii="Times New Roman" w:eastAsia="Calibri" w:hAnsi="Times New Roman" w:cs="Times New Roman"/>
          <w:sz w:val="26"/>
          <w:szCs w:val="26"/>
        </w:rPr>
      </w:pPr>
    </w:p>
    <w:p w:rsidR="006E67AD" w:rsidRPr="006E67AD" w:rsidRDefault="006E67AD" w:rsidP="006E67AD">
      <w:pPr>
        <w:spacing w:after="0" w:line="259" w:lineRule="auto"/>
        <w:jc w:val="center"/>
        <w:rPr>
          <w:rFonts w:ascii="Times New Roman" w:eastAsia="Calibri" w:hAnsi="Times New Roman" w:cs="Times New Roman"/>
          <w:sz w:val="24"/>
          <w:szCs w:val="24"/>
        </w:rPr>
      </w:pPr>
      <w:r w:rsidRPr="006E67AD">
        <w:rPr>
          <w:rFonts w:ascii="Times New Roman" w:eastAsia="Calibri" w:hAnsi="Times New Roman" w:cs="Times New Roman"/>
          <w:noProof/>
          <w:sz w:val="24"/>
          <w:szCs w:val="24"/>
          <w:lang w:eastAsia="uk-UA"/>
        </w:rPr>
        <w:drawing>
          <wp:inline distT="0" distB="0" distL="0" distR="0" wp14:anchorId="232BFA1C" wp14:editId="6926D637">
            <wp:extent cx="711200" cy="11938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1200" cy="1193800"/>
                    </a:xfrm>
                    <a:prstGeom prst="rect">
                      <a:avLst/>
                    </a:prstGeom>
                  </pic:spPr>
                </pic:pic>
              </a:graphicData>
            </a:graphic>
          </wp:inline>
        </w:drawing>
      </w:r>
    </w:p>
    <w:p w:rsidR="006E67AD" w:rsidRPr="006E67AD" w:rsidRDefault="006E67AD" w:rsidP="006E67AD">
      <w:pPr>
        <w:spacing w:after="0" w:line="259" w:lineRule="auto"/>
        <w:jc w:val="center"/>
        <w:rPr>
          <w:rFonts w:ascii="Times New Roman" w:eastAsia="Calibri" w:hAnsi="Times New Roman" w:cs="Times New Roman"/>
          <w:sz w:val="24"/>
          <w:szCs w:val="24"/>
        </w:rPr>
      </w:pPr>
      <w:r w:rsidRPr="006E67AD">
        <w:rPr>
          <w:rFonts w:ascii="Times New Roman" w:eastAsia="Calibri"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rsidR="006E67AD" w:rsidRPr="006E67AD" w:rsidRDefault="006E67AD" w:rsidP="006E67AD">
      <w:pPr>
        <w:keepNext/>
        <w:keepLines/>
        <w:spacing w:before="200" w:after="0" w:line="276" w:lineRule="auto"/>
        <w:jc w:val="center"/>
        <w:outlineLvl w:val="1"/>
        <w:rPr>
          <w:rFonts w:ascii="Times New Roman" w:eastAsia="Times New Roman" w:hAnsi="Times New Roman" w:cs="Times New Roman"/>
          <w:b/>
          <w:bCs/>
          <w:color w:val="4472C4"/>
          <w:sz w:val="24"/>
          <w:szCs w:val="24"/>
          <w:lang w:val="en-US"/>
        </w:rPr>
      </w:pPr>
      <w:r w:rsidRPr="006E67AD">
        <w:rPr>
          <w:rFonts w:ascii="Times New Roman" w:eastAsia="Times New Roman" w:hAnsi="Times New Roman" w:cs="Times New Roman"/>
          <w:b/>
          <w:bCs/>
          <w:color w:val="000000"/>
          <w:sz w:val="24"/>
          <w:szCs w:val="24"/>
          <w:lang w:val="en-US"/>
        </w:rPr>
        <w:t>ПОСТАНОВА</w:t>
      </w:r>
    </w:p>
    <w:p w:rsidR="006E67AD" w:rsidRPr="006E67AD" w:rsidRDefault="006E67AD" w:rsidP="006E67AD">
      <w:pPr>
        <w:spacing w:after="0" w:line="259" w:lineRule="auto"/>
        <w:jc w:val="center"/>
        <w:rPr>
          <w:rFonts w:ascii="Times New Roman" w:eastAsia="Calibri" w:hAnsi="Times New Roman" w:cs="Times New Roman"/>
          <w:sz w:val="24"/>
          <w:szCs w:val="24"/>
        </w:rPr>
      </w:pPr>
      <w:bookmarkStart w:id="18" w:name="4"/>
      <w:r w:rsidRPr="006E67AD">
        <w:rPr>
          <w:rFonts w:ascii="Times New Roman" w:eastAsia="Calibri" w:hAnsi="Times New Roman" w:cs="Times New Roman"/>
          <w:b/>
          <w:color w:val="000000"/>
          <w:sz w:val="24"/>
          <w:szCs w:val="24"/>
        </w:rPr>
        <w:t>від 5 жовтня 2018 року N 1177</w:t>
      </w:r>
    </w:p>
    <w:bookmarkEnd w:id="18"/>
    <w:p w:rsidR="006E67AD" w:rsidRPr="006E67AD" w:rsidRDefault="006E67AD" w:rsidP="006E67AD">
      <w:pPr>
        <w:spacing w:after="0" w:line="259" w:lineRule="auto"/>
        <w:jc w:val="center"/>
        <w:rPr>
          <w:rFonts w:ascii="Times New Roman" w:eastAsia="Calibri" w:hAnsi="Times New Roman" w:cs="Times New Roman"/>
          <w:sz w:val="24"/>
          <w:szCs w:val="24"/>
        </w:rPr>
      </w:pPr>
      <w:r w:rsidRPr="006E67AD">
        <w:rPr>
          <w:rFonts w:ascii="Times New Roman" w:eastAsia="Calibri" w:hAnsi="Times New Roman" w:cs="Times New Roman"/>
          <w:b/>
          <w:color w:val="000000"/>
          <w:sz w:val="24"/>
          <w:szCs w:val="24"/>
        </w:rPr>
        <w:t>м. Київ</w:t>
      </w:r>
    </w:p>
    <w:p w:rsidR="006E67AD" w:rsidRPr="006E67AD" w:rsidRDefault="006E67AD" w:rsidP="006E67AD">
      <w:pPr>
        <w:keepNext/>
        <w:keepLines/>
        <w:spacing w:before="200" w:after="0" w:line="276" w:lineRule="auto"/>
        <w:jc w:val="center"/>
        <w:outlineLvl w:val="1"/>
        <w:rPr>
          <w:rFonts w:ascii="Times New Roman" w:eastAsia="Times New Roman" w:hAnsi="Times New Roman" w:cs="Times New Roman"/>
          <w:b/>
          <w:bCs/>
          <w:color w:val="4472C4"/>
          <w:sz w:val="24"/>
          <w:szCs w:val="24"/>
          <w:lang w:val="en-US"/>
        </w:rPr>
      </w:pPr>
      <w:proofErr w:type="spellStart"/>
      <w:r w:rsidRPr="006E67AD">
        <w:rPr>
          <w:rFonts w:ascii="Times New Roman" w:eastAsia="Times New Roman" w:hAnsi="Times New Roman" w:cs="Times New Roman"/>
          <w:b/>
          <w:bCs/>
          <w:color w:val="000000"/>
          <w:sz w:val="24"/>
          <w:szCs w:val="24"/>
          <w:lang w:val="en-US"/>
        </w:rPr>
        <w:t>Про</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затвердження</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Порядку</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формування</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цін</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на</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універсальні</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послуги</w:t>
      </w:r>
      <w:proofErr w:type="spellEnd"/>
    </w:p>
    <w:p w:rsidR="006E67AD" w:rsidRPr="006E67AD" w:rsidRDefault="006E67AD" w:rsidP="006E67AD">
      <w:pPr>
        <w:spacing w:after="0" w:line="259" w:lineRule="auto"/>
        <w:jc w:val="center"/>
        <w:rPr>
          <w:rFonts w:ascii="Times New Roman" w:eastAsia="Calibri" w:hAnsi="Times New Roman" w:cs="Times New Roman"/>
          <w:color w:val="000000"/>
          <w:sz w:val="24"/>
          <w:szCs w:val="24"/>
        </w:rPr>
      </w:pPr>
      <w:bookmarkStart w:id="19" w:name="132"/>
      <w:r w:rsidRPr="006E67AD">
        <w:rPr>
          <w:rFonts w:ascii="Times New Roman" w:eastAsia="Calibri" w:hAnsi="Times New Roman" w:cs="Times New Roman"/>
          <w:color w:val="000000"/>
          <w:sz w:val="24"/>
          <w:szCs w:val="24"/>
        </w:rPr>
        <w:t>(із змінами і доповненнями)</w:t>
      </w:r>
    </w:p>
    <w:p w:rsidR="006E67AD" w:rsidRPr="006E67AD" w:rsidRDefault="006E67AD" w:rsidP="006E67AD">
      <w:pPr>
        <w:spacing w:after="0" w:line="259" w:lineRule="auto"/>
        <w:jc w:val="center"/>
        <w:rPr>
          <w:rFonts w:ascii="Times New Roman" w:eastAsia="Calibri" w:hAnsi="Times New Roman" w:cs="Times New Roman"/>
          <w:sz w:val="24"/>
          <w:szCs w:val="24"/>
        </w:rPr>
      </w:pP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20" w:name="7"/>
      <w:bookmarkEnd w:id="19"/>
      <w:r w:rsidRPr="006E67AD">
        <w:rPr>
          <w:rFonts w:ascii="Times New Roman" w:eastAsia="Calibri"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sidRPr="006E67AD">
        <w:rPr>
          <w:rFonts w:ascii="Times New Roman" w:eastAsia="Calibri" w:hAnsi="Times New Roman" w:cs="Times New Roman"/>
          <w:b/>
          <w:color w:val="000000"/>
          <w:sz w:val="24"/>
          <w:szCs w:val="24"/>
        </w:rPr>
        <w:t>постановляє</w:t>
      </w:r>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21" w:name="8"/>
      <w:bookmarkEnd w:id="20"/>
      <w:r w:rsidRPr="006E67AD">
        <w:rPr>
          <w:rFonts w:ascii="Times New Roman" w:eastAsia="Calibri" w:hAnsi="Times New Roman" w:cs="Times New Roman"/>
          <w:color w:val="000000"/>
          <w:sz w:val="24"/>
          <w:szCs w:val="24"/>
        </w:rPr>
        <w:t>1. Затвердити Порядок формування цін на універсальні послуги, що додається.</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22" w:name="9"/>
      <w:bookmarkEnd w:id="21"/>
      <w:r w:rsidRPr="006E67AD">
        <w:rPr>
          <w:rFonts w:ascii="Times New Roman" w:eastAsia="Calibri"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23" w:name="10"/>
      <w:bookmarkEnd w:id="22"/>
      <w:r w:rsidRPr="006E67AD">
        <w:rPr>
          <w:rFonts w:ascii="Times New Roman" w:eastAsia="Calibri"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45"/>
        <w:gridCol w:w="4845"/>
      </w:tblGrid>
      <w:tr w:rsidR="006E67AD" w:rsidRPr="006E67AD" w:rsidTr="006E67AD">
        <w:trPr>
          <w:trHeight w:val="30"/>
          <w:tblCellSpacing w:w="0" w:type="auto"/>
        </w:trPr>
        <w:tc>
          <w:tcPr>
            <w:tcW w:w="4845"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24" w:name="11"/>
            <w:bookmarkEnd w:id="23"/>
            <w:r w:rsidRPr="006E67AD">
              <w:rPr>
                <w:rFonts w:ascii="Times New Roman" w:eastAsia="Calibri" w:hAnsi="Times New Roman" w:cs="Times New Roman"/>
                <w:b/>
                <w:color w:val="000000"/>
                <w:sz w:val="24"/>
                <w:szCs w:val="24"/>
              </w:rPr>
              <w:t>Голова НКРЕКП</w:t>
            </w:r>
          </w:p>
        </w:tc>
        <w:tc>
          <w:tcPr>
            <w:tcW w:w="4845"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25" w:name="12"/>
            <w:bookmarkEnd w:id="24"/>
            <w:r w:rsidRPr="006E67AD">
              <w:rPr>
                <w:rFonts w:ascii="Times New Roman" w:eastAsia="Calibri" w:hAnsi="Times New Roman" w:cs="Times New Roman"/>
                <w:b/>
                <w:color w:val="000000"/>
                <w:sz w:val="24"/>
                <w:szCs w:val="24"/>
              </w:rPr>
              <w:t>О. Кривенко</w:t>
            </w:r>
          </w:p>
        </w:tc>
        <w:bookmarkEnd w:id="25"/>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26" w:name="13"/>
      <w:r w:rsidRPr="006E67AD">
        <w:rPr>
          <w:rFonts w:ascii="Times New Roman" w:eastAsia="Calibri" w:hAnsi="Times New Roman" w:cs="Times New Roman"/>
          <w:color w:val="000000"/>
          <w:sz w:val="24"/>
          <w:szCs w:val="24"/>
        </w:rPr>
        <w:t xml:space="preserve"> </w:t>
      </w:r>
    </w:p>
    <w:p w:rsidR="006E67AD" w:rsidRPr="006E67AD" w:rsidRDefault="006E67AD" w:rsidP="006E67AD">
      <w:pPr>
        <w:spacing w:after="0" w:line="259" w:lineRule="auto"/>
        <w:ind w:firstLine="240"/>
        <w:jc w:val="center"/>
        <w:rPr>
          <w:rFonts w:ascii="Times New Roman" w:eastAsia="Calibri" w:hAnsi="Times New Roman" w:cs="Times New Roman"/>
          <w:sz w:val="24"/>
          <w:szCs w:val="24"/>
        </w:rPr>
      </w:pPr>
      <w:bookmarkStart w:id="27" w:name="208"/>
      <w:bookmarkEnd w:id="26"/>
      <w:r w:rsidRPr="006E67AD">
        <w:rPr>
          <w:rFonts w:ascii="Times New Roman" w:eastAsia="Calibri" w:hAnsi="Times New Roman" w:cs="Times New Roman"/>
          <w:color w:val="000000"/>
          <w:sz w:val="24"/>
          <w:szCs w:val="24"/>
        </w:rPr>
        <w:t>ЗАТВЕРДЖЕНО</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rsidR="006E67AD" w:rsidRPr="006E67AD" w:rsidRDefault="006E67AD" w:rsidP="006E67AD">
      <w:pPr>
        <w:keepNext/>
        <w:keepLines/>
        <w:spacing w:before="200" w:after="0" w:line="276" w:lineRule="auto"/>
        <w:jc w:val="center"/>
        <w:outlineLvl w:val="2"/>
        <w:rPr>
          <w:rFonts w:ascii="Times New Roman" w:eastAsia="Times New Roman" w:hAnsi="Times New Roman" w:cs="Times New Roman"/>
          <w:b/>
          <w:bCs/>
          <w:color w:val="4472C4"/>
          <w:sz w:val="24"/>
          <w:szCs w:val="24"/>
          <w:lang w:val="en-US"/>
        </w:rPr>
      </w:pPr>
      <w:bookmarkStart w:id="28" w:name="209"/>
      <w:bookmarkEnd w:id="27"/>
      <w:proofErr w:type="spellStart"/>
      <w:r w:rsidRPr="006E67AD">
        <w:rPr>
          <w:rFonts w:ascii="Times New Roman" w:eastAsia="Times New Roman" w:hAnsi="Times New Roman" w:cs="Times New Roman"/>
          <w:b/>
          <w:bCs/>
          <w:color w:val="000000"/>
          <w:sz w:val="24"/>
          <w:szCs w:val="24"/>
          <w:lang w:val="en-US"/>
        </w:rPr>
        <w:t>Порядок</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формування</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цін</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на</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універсальні</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послуги</w:t>
      </w:r>
      <w:proofErr w:type="spellEnd"/>
    </w:p>
    <w:p w:rsidR="006E67AD" w:rsidRPr="006E67AD" w:rsidRDefault="006E67AD" w:rsidP="006E67AD">
      <w:pPr>
        <w:keepNext/>
        <w:keepLines/>
        <w:spacing w:before="200" w:after="0" w:line="276" w:lineRule="auto"/>
        <w:jc w:val="both"/>
        <w:outlineLvl w:val="2"/>
        <w:rPr>
          <w:rFonts w:ascii="Times New Roman" w:eastAsia="Times New Roman" w:hAnsi="Times New Roman" w:cs="Times New Roman"/>
          <w:b/>
          <w:bCs/>
          <w:color w:val="4472C4"/>
          <w:sz w:val="24"/>
          <w:szCs w:val="24"/>
          <w:lang w:val="en-US"/>
        </w:rPr>
      </w:pPr>
      <w:bookmarkStart w:id="29" w:name="210"/>
      <w:bookmarkEnd w:id="28"/>
      <w:r w:rsidRPr="006E67AD">
        <w:rPr>
          <w:rFonts w:ascii="Times New Roman" w:eastAsia="Times New Roman" w:hAnsi="Times New Roman" w:cs="Times New Roman"/>
          <w:b/>
          <w:bCs/>
          <w:color w:val="000000"/>
          <w:sz w:val="24"/>
          <w:szCs w:val="24"/>
          <w:lang w:val="en-US"/>
        </w:rPr>
        <w:t xml:space="preserve">1. </w:t>
      </w:r>
      <w:proofErr w:type="spellStart"/>
      <w:r w:rsidRPr="006E67AD">
        <w:rPr>
          <w:rFonts w:ascii="Times New Roman" w:eastAsia="Times New Roman" w:hAnsi="Times New Roman" w:cs="Times New Roman"/>
          <w:b/>
          <w:bCs/>
          <w:color w:val="000000"/>
          <w:sz w:val="24"/>
          <w:szCs w:val="24"/>
          <w:lang w:val="en-US"/>
        </w:rPr>
        <w:t>Загальні</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положення</w:t>
      </w:r>
      <w:proofErr w:type="spellEnd"/>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30" w:name="211"/>
      <w:bookmarkEnd w:id="29"/>
      <w:r w:rsidRPr="006E67AD">
        <w:rPr>
          <w:rFonts w:ascii="Times New Roman" w:eastAsia="Calibri" w:hAnsi="Times New Roman" w:cs="Times New Roman"/>
          <w:color w:val="000000"/>
          <w:sz w:val="24"/>
          <w:szCs w:val="24"/>
        </w:rPr>
        <w:t xml:space="preserve">1.1. Цей Порядок поширюється на постачальників універсальних послуг та визначає механізм формування цін на електричну енергію для побутових та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споживачів під час надання універсальних послуг.</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31" w:name="212"/>
      <w:bookmarkEnd w:id="30"/>
      <w:r w:rsidRPr="006E67AD">
        <w:rPr>
          <w:rFonts w:ascii="Times New Roman" w:eastAsia="Calibri" w:hAnsi="Times New Roman" w:cs="Times New Roman"/>
          <w:color w:val="000000"/>
          <w:sz w:val="24"/>
          <w:szCs w:val="24"/>
        </w:rPr>
        <w:t xml:space="preserve">1.2. Універсальні послуги надаються постачальником універсальних послуг виключно побутовим та малим </w:t>
      </w:r>
      <w:proofErr w:type="spellStart"/>
      <w:r w:rsidRPr="006E67AD">
        <w:rPr>
          <w:rFonts w:ascii="Times New Roman" w:eastAsia="Calibri" w:hAnsi="Times New Roman" w:cs="Times New Roman"/>
          <w:color w:val="000000"/>
          <w:sz w:val="24"/>
          <w:szCs w:val="24"/>
        </w:rPr>
        <w:t>непобутовим</w:t>
      </w:r>
      <w:proofErr w:type="spellEnd"/>
      <w:r w:rsidRPr="006E67AD">
        <w:rPr>
          <w:rFonts w:ascii="Times New Roman" w:eastAsia="Calibri" w:hAnsi="Times New Roman" w:cs="Times New Roman"/>
          <w:color w:val="000000"/>
          <w:sz w:val="24"/>
          <w:szCs w:val="24"/>
        </w:rPr>
        <w:t xml:space="preserve"> споживачам.</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32" w:name="213"/>
      <w:bookmarkEnd w:id="31"/>
      <w:r w:rsidRPr="006E67AD">
        <w:rPr>
          <w:rFonts w:ascii="Times New Roman" w:eastAsia="Calibri" w:hAnsi="Times New Roman" w:cs="Times New Roman"/>
          <w:color w:val="000000"/>
          <w:sz w:val="24"/>
          <w:szCs w:val="24"/>
        </w:rPr>
        <w:t>1.3. У цьому Порядку терміни вживаються в таких значеннях:</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33" w:name="275"/>
      <w:bookmarkEnd w:id="32"/>
      <w:r w:rsidRPr="006E67AD">
        <w:rPr>
          <w:rFonts w:ascii="Times New Roman" w:eastAsia="Calibri" w:hAnsi="Times New Roman" w:cs="Times New Roman"/>
          <w:color w:val="000000"/>
          <w:sz w:val="24"/>
          <w:szCs w:val="24"/>
        </w:rPr>
        <w:t>розрахунковий місяць - календарний місяць, у якому визначається ціна на універсальні послуги.</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34" w:name="276"/>
      <w:bookmarkEnd w:id="33"/>
      <w:r w:rsidRPr="006E67AD">
        <w:rPr>
          <w:rFonts w:ascii="Times New Roman" w:eastAsia="Calibri" w:hAnsi="Times New Roman" w:cs="Times New Roman"/>
          <w:color w:val="000000"/>
          <w:sz w:val="24"/>
          <w:szCs w:val="24"/>
        </w:rPr>
        <w:t>(абзац другий пункту 1.3 у редакції постанови</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30.10.2020 р. N 1968)</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35" w:name="215"/>
      <w:bookmarkEnd w:id="34"/>
      <w:r w:rsidRPr="006E67AD">
        <w:rPr>
          <w:rFonts w:ascii="Times New Roman" w:eastAsia="Calibri"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36" w:name="216"/>
      <w:bookmarkEnd w:id="35"/>
      <w:r w:rsidRPr="006E67AD">
        <w:rPr>
          <w:rFonts w:ascii="Times New Roman" w:eastAsia="Calibri"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37" w:name="217"/>
      <w:bookmarkEnd w:id="36"/>
      <w:r w:rsidRPr="006E67AD">
        <w:rPr>
          <w:rFonts w:ascii="Times New Roman" w:eastAsia="Calibri"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38" w:name="218"/>
      <w:bookmarkEnd w:id="37"/>
      <w:r w:rsidRPr="006E67AD">
        <w:rPr>
          <w:rFonts w:ascii="Times New Roman" w:eastAsia="Calibri" w:hAnsi="Times New Roman" w:cs="Times New Roman"/>
          <w:color w:val="000000"/>
          <w:sz w:val="24"/>
          <w:szCs w:val="24"/>
        </w:rPr>
        <w:t xml:space="preserve">1.6. Постачальник універсальних послуг формує ціни на універсальні послуги на розрахунковий місяць і оприлюднює їх та їх складові на своєму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та на своїх інформаційних стендах у центрах обслуговування споживачів не пізніше ніж за 20 днів до їх застосування.</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39" w:name="277"/>
      <w:bookmarkEnd w:id="38"/>
      <w:r w:rsidRPr="006E67AD">
        <w:rPr>
          <w:rFonts w:ascii="Times New Roman" w:eastAsia="Calibri" w:hAnsi="Times New Roman" w:cs="Times New Roman"/>
          <w:color w:val="000000"/>
          <w:sz w:val="24"/>
          <w:szCs w:val="24"/>
        </w:rPr>
        <w:lastRenderedPageBreak/>
        <w:t>(пункт 1.6 із змінами, внесеними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30.10.2020 р. N 1968)</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40" w:name="219"/>
      <w:bookmarkEnd w:id="39"/>
      <w:r w:rsidRPr="006E67AD">
        <w:rPr>
          <w:rFonts w:ascii="Times New Roman" w:eastAsia="Calibri" w:hAnsi="Times New Roman" w:cs="Times New Roman"/>
          <w:color w:val="000000"/>
          <w:sz w:val="24"/>
          <w:szCs w:val="24"/>
        </w:rPr>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41" w:name="220"/>
      <w:bookmarkEnd w:id="40"/>
      <w:r w:rsidRPr="006E67AD">
        <w:rPr>
          <w:rFonts w:ascii="Times New Roman" w:eastAsia="Calibri" w:hAnsi="Times New Roman" w:cs="Times New Roman"/>
          <w:color w:val="000000"/>
          <w:sz w:val="24"/>
          <w:szCs w:val="24"/>
        </w:rPr>
        <w:t xml:space="preserve">1-а група - </w:t>
      </w:r>
      <w:proofErr w:type="spellStart"/>
      <w:r w:rsidRPr="006E67AD">
        <w:rPr>
          <w:rFonts w:ascii="Times New Roman" w:eastAsia="Calibri" w:hAnsi="Times New Roman" w:cs="Times New Roman"/>
          <w:color w:val="000000"/>
          <w:sz w:val="24"/>
          <w:szCs w:val="24"/>
        </w:rPr>
        <w:t>непобутові</w:t>
      </w:r>
      <w:proofErr w:type="spellEnd"/>
      <w:r w:rsidRPr="006E67AD">
        <w:rPr>
          <w:rFonts w:ascii="Times New Roman" w:eastAsia="Calibri" w:hAnsi="Times New Roman" w:cs="Times New Roman"/>
          <w:color w:val="000000"/>
          <w:sz w:val="24"/>
          <w:szCs w:val="24"/>
        </w:rPr>
        <w:t xml:space="preserve"> споживачі (для цього Порядку - малі </w:t>
      </w:r>
      <w:proofErr w:type="spellStart"/>
      <w:r w:rsidRPr="006E67AD">
        <w:rPr>
          <w:rFonts w:ascii="Times New Roman" w:eastAsia="Calibri" w:hAnsi="Times New Roman" w:cs="Times New Roman"/>
          <w:color w:val="000000"/>
          <w:sz w:val="24"/>
          <w:szCs w:val="24"/>
        </w:rPr>
        <w:t>непобутові</w:t>
      </w:r>
      <w:proofErr w:type="spellEnd"/>
      <w:r w:rsidRPr="006E67AD">
        <w:rPr>
          <w:rFonts w:ascii="Times New Roman" w:eastAsia="Calibri" w:hAnsi="Times New Roman" w:cs="Times New Roman"/>
          <w:color w:val="000000"/>
          <w:sz w:val="24"/>
          <w:szCs w:val="24"/>
        </w:rPr>
        <w:t xml:space="preserve"> споживачі),</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42" w:name="221"/>
      <w:bookmarkEnd w:id="41"/>
      <w:r w:rsidRPr="006E67AD">
        <w:rPr>
          <w:rFonts w:ascii="Times New Roman" w:eastAsia="Calibri" w:hAnsi="Times New Roman" w:cs="Times New Roman"/>
          <w:color w:val="000000"/>
          <w:sz w:val="24"/>
          <w:szCs w:val="24"/>
        </w:rPr>
        <w:t>2-а група - побутові споживачі.</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43" w:name="222"/>
      <w:bookmarkEnd w:id="42"/>
      <w:r w:rsidRPr="006E67AD">
        <w:rPr>
          <w:rFonts w:ascii="Times New Roman" w:eastAsia="Calibri"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44" w:name="278"/>
      <w:bookmarkEnd w:id="43"/>
      <w:r w:rsidRPr="006E67AD">
        <w:rPr>
          <w:rFonts w:ascii="Times New Roman" w:eastAsia="Calibri" w:hAnsi="Times New Roman" w:cs="Times New Roman"/>
          <w:color w:val="000000"/>
          <w:sz w:val="24"/>
          <w:szCs w:val="24"/>
        </w:rPr>
        <w:t>(пункт 1.8 із змінами, внесеними згідно з постановами</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30.10.2020 р. N 1968,</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від 09.09.2021 р. N 1505)</w:t>
      </w:r>
    </w:p>
    <w:p w:rsidR="006E67AD" w:rsidRPr="006E67AD" w:rsidRDefault="006E67AD" w:rsidP="006E67AD">
      <w:pPr>
        <w:keepNext/>
        <w:keepLines/>
        <w:spacing w:before="200" w:after="0" w:line="276" w:lineRule="auto"/>
        <w:jc w:val="both"/>
        <w:outlineLvl w:val="2"/>
        <w:rPr>
          <w:rFonts w:ascii="Times New Roman" w:eastAsia="Times New Roman" w:hAnsi="Times New Roman" w:cs="Times New Roman"/>
          <w:b/>
          <w:bCs/>
          <w:color w:val="4472C4"/>
          <w:sz w:val="24"/>
          <w:szCs w:val="24"/>
          <w:lang w:val="en-US"/>
        </w:rPr>
      </w:pPr>
      <w:bookmarkStart w:id="45" w:name="513"/>
      <w:bookmarkEnd w:id="44"/>
      <w:r w:rsidRPr="006E67AD">
        <w:rPr>
          <w:rFonts w:ascii="Times New Roman" w:eastAsia="Times New Roman" w:hAnsi="Times New Roman" w:cs="Times New Roman"/>
          <w:b/>
          <w:bCs/>
          <w:color w:val="000000"/>
          <w:sz w:val="24"/>
          <w:szCs w:val="24"/>
          <w:lang w:val="en-US"/>
        </w:rPr>
        <w:t xml:space="preserve">2. </w:t>
      </w:r>
      <w:proofErr w:type="spellStart"/>
      <w:r w:rsidRPr="006E67AD">
        <w:rPr>
          <w:rFonts w:ascii="Times New Roman" w:eastAsia="Times New Roman" w:hAnsi="Times New Roman" w:cs="Times New Roman"/>
          <w:b/>
          <w:bCs/>
          <w:color w:val="000000"/>
          <w:sz w:val="24"/>
          <w:szCs w:val="24"/>
          <w:lang w:val="en-US"/>
        </w:rPr>
        <w:t>Розрахунок</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ціни</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на</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універсальні</w:t>
      </w:r>
      <w:proofErr w:type="spellEnd"/>
      <w:r w:rsidRPr="006E67AD">
        <w:rPr>
          <w:rFonts w:ascii="Times New Roman" w:eastAsia="Times New Roman" w:hAnsi="Times New Roman" w:cs="Times New Roman"/>
          <w:b/>
          <w:bCs/>
          <w:color w:val="000000"/>
          <w:sz w:val="24"/>
          <w:szCs w:val="24"/>
          <w:lang w:val="en-US"/>
        </w:rPr>
        <w:t xml:space="preserve"> </w:t>
      </w:r>
      <w:proofErr w:type="spellStart"/>
      <w:r w:rsidRPr="006E67AD">
        <w:rPr>
          <w:rFonts w:ascii="Times New Roman" w:eastAsia="Times New Roman" w:hAnsi="Times New Roman" w:cs="Times New Roman"/>
          <w:b/>
          <w:bCs/>
          <w:color w:val="000000"/>
          <w:sz w:val="24"/>
          <w:szCs w:val="24"/>
          <w:lang w:val="en-US"/>
        </w:rPr>
        <w:t>послуги</w:t>
      </w:r>
      <w:proofErr w:type="spellEnd"/>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46" w:name="514"/>
      <w:bookmarkEnd w:id="45"/>
      <w:r w:rsidRPr="006E67AD">
        <w:rPr>
          <w:rFonts w:ascii="Times New Roman" w:eastAsia="Calibri"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47" w:name="515"/>
      <w:bookmarkEnd w:id="46"/>
      <w:r w:rsidRPr="006E67AD">
        <w:rPr>
          <w:rFonts w:ascii="Times New Roman" w:eastAsia="Calibri" w:hAnsi="Times New Roman" w:cs="Times New Roman"/>
          <w:color w:val="000000"/>
          <w:sz w:val="24"/>
          <w:szCs w:val="24"/>
        </w:rPr>
        <w:t xml:space="preserve">2.2. Ціна на універсальні послуги для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споживачів (</w:t>
      </w:r>
      <w:proofErr w:type="spellStart"/>
      <w:r w:rsidRPr="006E67AD">
        <w:rPr>
          <w:rFonts w:ascii="Times New Roman" w:eastAsia="Calibri" w:hAnsi="Times New Roman" w:cs="Times New Roman"/>
          <w:color w:val="000000"/>
          <w:sz w:val="24"/>
          <w:szCs w:val="24"/>
        </w:rPr>
        <w:t>споживачів</w:t>
      </w:r>
      <w:proofErr w:type="spellEnd"/>
      <w:r w:rsidRPr="006E67AD">
        <w:rPr>
          <w:rFonts w:ascii="Times New Roman" w:eastAsia="Calibri" w:hAnsi="Times New Roman" w:cs="Times New Roman"/>
          <w:color w:val="000000"/>
          <w:sz w:val="24"/>
          <w:szCs w:val="24"/>
        </w:rPr>
        <w:t xml:space="preserve"> 1-ї групи), приєднаних до електричних мереж на території ліцензованої діяльності оператора системи розподілу, </w:t>
      </w:r>
      <w:r w:rsidRPr="006E67AD">
        <w:rPr>
          <w:rFonts w:ascii="Times New Roman" w:eastAsia="Calibri" w:hAnsi="Times New Roman" w:cs="Times New Roman"/>
          <w:noProof/>
          <w:sz w:val="24"/>
          <w:szCs w:val="24"/>
          <w:lang w:eastAsia="uk-UA"/>
        </w:rPr>
        <w:drawing>
          <wp:inline distT="0" distB="0" distL="0" distR="0" wp14:anchorId="5547E28B" wp14:editId="41CAD90B">
            <wp:extent cx="368300" cy="3048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8300" cy="3048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розраховується за формулою</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48" w:name="608"/>
      <w:bookmarkEnd w:id="47"/>
      <w:r w:rsidRPr="006E67AD">
        <w:rPr>
          <w:rFonts w:ascii="Times New Roman" w:eastAsia="Calibri" w:hAnsi="Times New Roman" w:cs="Times New Roman"/>
          <w:color w:val="000000"/>
          <w:sz w:val="24"/>
          <w:szCs w:val="24"/>
        </w:rPr>
        <w:t>(абзац перший пункту 2.2 із змінами, внесеними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firstRow="1" w:lastRow="0" w:firstColumn="1" w:lastColumn="0" w:noHBand="0" w:noVBand="1"/>
      </w:tblPr>
      <w:tblGrid>
        <w:gridCol w:w="5815"/>
        <w:gridCol w:w="1589"/>
        <w:gridCol w:w="2325"/>
      </w:tblGrid>
      <w:tr w:rsidR="006E67AD" w:rsidRPr="006E67AD" w:rsidTr="006E67AD">
        <w:trPr>
          <w:trHeight w:val="30"/>
          <w:tblCellSpacing w:w="0" w:type="auto"/>
        </w:trPr>
        <w:tc>
          <w:tcPr>
            <w:tcW w:w="5815"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49" w:name="516"/>
            <w:bookmarkEnd w:id="48"/>
            <w:r w:rsidRPr="006E67AD">
              <w:rPr>
                <w:rFonts w:ascii="Times New Roman" w:eastAsia="Calibri" w:hAnsi="Times New Roman" w:cs="Times New Roman"/>
                <w:noProof/>
                <w:sz w:val="24"/>
                <w:szCs w:val="24"/>
                <w:lang w:eastAsia="uk-UA"/>
              </w:rPr>
              <w:drawing>
                <wp:inline distT="0" distB="0" distL="0" distR="0" wp14:anchorId="1DF56014" wp14:editId="69739403">
                  <wp:extent cx="3187700" cy="355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87700" cy="355600"/>
                          </a:xfrm>
                          <a:prstGeom prst="rect">
                            <a:avLst/>
                          </a:prstGeom>
                        </pic:spPr>
                      </pic:pic>
                    </a:graphicData>
                  </a:graphic>
                </wp:inline>
              </w:drawing>
            </w:r>
          </w:p>
        </w:tc>
        <w:tc>
          <w:tcPr>
            <w:tcW w:w="1550"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50" w:name="517"/>
            <w:bookmarkEnd w:id="49"/>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tc>
        <w:tc>
          <w:tcPr>
            <w:tcW w:w="2325"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51" w:name="518"/>
            <w:bookmarkEnd w:id="50"/>
            <w:r w:rsidRPr="006E67AD">
              <w:rPr>
                <w:rFonts w:ascii="Times New Roman" w:eastAsia="Calibri" w:hAnsi="Times New Roman" w:cs="Times New Roman"/>
                <w:color w:val="000000"/>
                <w:sz w:val="24"/>
                <w:szCs w:val="24"/>
              </w:rPr>
              <w:t>(1)</w:t>
            </w:r>
          </w:p>
        </w:tc>
        <w:bookmarkEnd w:id="51"/>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52" w:name="519"/>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i/>
          <w:color w:val="000000"/>
          <w:sz w:val="24"/>
          <w:szCs w:val="24"/>
        </w:rPr>
        <w:t>j</w:t>
      </w:r>
      <w:r w:rsidRPr="006E67AD">
        <w:rPr>
          <w:rFonts w:ascii="Times New Roman" w:eastAsia="Calibri" w:hAnsi="Times New Roman" w:cs="Times New Roman"/>
          <w:color w:val="000000"/>
          <w:sz w:val="24"/>
          <w:szCs w:val="24"/>
        </w:rPr>
        <w:t xml:space="preserve"> - клас напруги споживача;</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53" w:name="520"/>
      <w:bookmarkEnd w:id="52"/>
      <w:r w:rsidRPr="006E67AD">
        <w:rPr>
          <w:rFonts w:ascii="Times New Roman" w:eastAsia="Calibri" w:hAnsi="Times New Roman" w:cs="Times New Roman"/>
          <w:noProof/>
          <w:sz w:val="24"/>
          <w:szCs w:val="24"/>
          <w:lang w:eastAsia="uk-UA"/>
        </w:rPr>
        <w:drawing>
          <wp:inline distT="0" distB="0" distL="0" distR="0" wp14:anchorId="6E6477D9" wp14:editId="1F56A284">
            <wp:extent cx="584200" cy="355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4200" cy="3556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w:t>
      </w:r>
      <w:proofErr w:type="spellStart"/>
      <w:r w:rsidRPr="006E67AD">
        <w:rPr>
          <w:rFonts w:ascii="Times New Roman" w:eastAsia="Calibri" w:hAnsi="Times New Roman" w:cs="Times New Roman"/>
          <w:color w:val="000000"/>
          <w:sz w:val="24"/>
          <w:szCs w:val="24"/>
        </w:rPr>
        <w:t>непобутовим</w:t>
      </w:r>
      <w:proofErr w:type="spellEnd"/>
      <w:r w:rsidRPr="006E67AD">
        <w:rPr>
          <w:rFonts w:ascii="Times New Roman" w:eastAsia="Calibri" w:hAnsi="Times New Roman" w:cs="Times New Roman"/>
          <w:color w:val="000000"/>
          <w:sz w:val="24"/>
          <w:szCs w:val="24"/>
        </w:rPr>
        <w:t xml:space="preserve"> споживачам,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 що визначається за формулою</w:t>
      </w:r>
    </w:p>
    <w:tbl>
      <w:tblPr>
        <w:tblW w:w="0" w:type="auto"/>
        <w:tblCellSpacing w:w="0" w:type="auto"/>
        <w:tblLook w:val="04A0" w:firstRow="1" w:lastRow="0" w:firstColumn="1" w:lastColumn="0" w:noHBand="0" w:noVBand="1"/>
      </w:tblPr>
      <w:tblGrid>
        <w:gridCol w:w="7998"/>
        <w:gridCol w:w="1400"/>
        <w:gridCol w:w="457"/>
      </w:tblGrid>
      <w:tr w:rsidR="006E67AD" w:rsidRPr="006E67AD" w:rsidTr="006E67AD">
        <w:trPr>
          <w:trHeight w:val="30"/>
          <w:tblCellSpacing w:w="0" w:type="auto"/>
        </w:trPr>
        <w:tc>
          <w:tcPr>
            <w:tcW w:w="5814"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54" w:name="660"/>
            <w:bookmarkEnd w:id="53"/>
            <w:r w:rsidRPr="006E67AD">
              <w:rPr>
                <w:rFonts w:ascii="Times New Roman" w:eastAsia="Calibri" w:hAnsi="Times New Roman" w:cs="Times New Roman"/>
                <w:noProof/>
                <w:sz w:val="24"/>
                <w:szCs w:val="24"/>
                <w:lang w:eastAsia="uk-UA"/>
              </w:rPr>
              <w:drawing>
                <wp:inline distT="0" distB="0" distL="0" distR="0" wp14:anchorId="59A55DF8" wp14:editId="3812DFE4">
                  <wp:extent cx="5732145" cy="662099"/>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2145" cy="662099"/>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55" w:name="661"/>
            <w:bookmarkEnd w:id="54"/>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56" w:name="662"/>
            <w:bookmarkEnd w:id="55"/>
            <w:r w:rsidRPr="006E67AD">
              <w:rPr>
                <w:rFonts w:ascii="Times New Roman" w:eastAsia="Calibri" w:hAnsi="Times New Roman" w:cs="Times New Roman"/>
                <w:color w:val="000000"/>
                <w:sz w:val="24"/>
                <w:szCs w:val="24"/>
              </w:rPr>
              <w:t>(2)</w:t>
            </w:r>
          </w:p>
        </w:tc>
        <w:bookmarkEnd w:id="56"/>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57" w:name="659"/>
      <w:r w:rsidRPr="006E67AD">
        <w:rPr>
          <w:rFonts w:ascii="Times New Roman" w:eastAsia="Calibri" w:hAnsi="Times New Roman" w:cs="Times New Roman"/>
          <w:color w:val="000000"/>
          <w:sz w:val="24"/>
          <w:szCs w:val="24"/>
        </w:rPr>
        <w:t xml:space="preserve">(абзац п'ятий пункту 2.2 у редакції постанов </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10.11.2021 р. N 2028,</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від 18.01.2022 р. N 56)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58" w:name="524"/>
      <w:bookmarkEnd w:id="57"/>
      <w:r w:rsidRPr="006E67AD">
        <w:rPr>
          <w:rFonts w:ascii="Times New Roman" w:eastAsia="Calibri" w:hAnsi="Times New Roman" w:cs="Times New Roman"/>
          <w:color w:val="000000"/>
          <w:sz w:val="24"/>
          <w:szCs w:val="24"/>
        </w:rPr>
        <w:lastRenderedPageBreak/>
        <w:t xml:space="preserve">де </w:t>
      </w:r>
      <w:r w:rsidRPr="006E67AD">
        <w:rPr>
          <w:rFonts w:ascii="Times New Roman" w:eastAsia="Calibri" w:hAnsi="Times New Roman" w:cs="Times New Roman"/>
          <w:noProof/>
          <w:sz w:val="24"/>
          <w:szCs w:val="24"/>
          <w:lang w:eastAsia="uk-UA"/>
        </w:rPr>
        <w:drawing>
          <wp:inline distT="0" distB="0" distL="0" distR="0" wp14:anchorId="44D7975B" wp14:editId="1DD66217">
            <wp:extent cx="1270000" cy="3429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70000" cy="342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59" w:name="525"/>
      <w:bookmarkEnd w:id="58"/>
      <w:r w:rsidRPr="006E67AD">
        <w:rPr>
          <w:rFonts w:ascii="Times New Roman" w:eastAsia="Calibri" w:hAnsi="Times New Roman" w:cs="Times New Roman"/>
          <w:noProof/>
          <w:sz w:val="24"/>
          <w:szCs w:val="24"/>
          <w:lang w:eastAsia="uk-UA"/>
        </w:rPr>
        <w:drawing>
          <wp:inline distT="0" distB="0" distL="0" distR="0" wp14:anchorId="447DD2A3" wp14:editId="2A069F97">
            <wp:extent cx="444500" cy="3048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4500" cy="3048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60" w:name="664"/>
      <w:bookmarkEnd w:id="59"/>
      <w:r w:rsidRPr="006E67AD">
        <w:rPr>
          <w:rFonts w:ascii="Times New Roman" w:eastAsia="Calibri" w:hAnsi="Times New Roman" w:cs="Times New Roman"/>
          <w:color w:val="000000"/>
          <w:sz w:val="24"/>
          <w:szCs w:val="24"/>
        </w:rPr>
        <w:t>"</w:t>
      </w:r>
      <w:r w:rsidRPr="006E67AD">
        <w:rPr>
          <w:rFonts w:ascii="Times New Roman" w:eastAsia="Calibri" w:hAnsi="Times New Roman" w:cs="Times New Roman"/>
          <w:noProof/>
          <w:sz w:val="24"/>
          <w:szCs w:val="24"/>
          <w:lang w:eastAsia="uk-UA"/>
        </w:rPr>
        <w:drawing>
          <wp:inline distT="0" distB="0" distL="0" distR="0" wp14:anchorId="5B253EAB" wp14:editId="3EE205A8">
            <wp:extent cx="1270000" cy="3302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70000" cy="330200"/>
                    </a:xfrm>
                    <a:prstGeom prst="rect">
                      <a:avLst/>
                    </a:prstGeom>
                  </pic:spPr>
                </pic:pic>
              </a:graphicData>
            </a:graphic>
          </wp:inline>
        </w:drawing>
      </w:r>
      <w:r w:rsidRPr="006E67AD">
        <w:rPr>
          <w:rFonts w:ascii="Times New Roman" w:eastAsia="Calibri" w:hAnsi="Times New Roman" w:cs="Times New Roman"/>
          <w:b/>
          <w:color w:val="000000"/>
          <w:sz w:val="24"/>
          <w:szCs w:val="24"/>
        </w:rPr>
        <w:t xml:space="preserve"> </w:t>
      </w:r>
      <w:r w:rsidRPr="006E67AD">
        <w:rPr>
          <w:rFonts w:ascii="Times New Roman" w:eastAsia="Calibri" w:hAnsi="Times New Roman" w:cs="Times New Roman"/>
          <w:color w:val="000000"/>
          <w:sz w:val="24"/>
          <w:szCs w:val="24"/>
        </w:rPr>
        <w:t xml:space="preserve">-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61" w:name="667"/>
      <w:bookmarkEnd w:id="60"/>
      <w:r w:rsidRPr="006E67AD">
        <w:rPr>
          <w:rFonts w:ascii="Times New Roman" w:eastAsia="Calibri" w:hAnsi="Times New Roman" w:cs="Times New Roman"/>
          <w:color w:val="000000"/>
          <w:sz w:val="24"/>
          <w:szCs w:val="24"/>
        </w:rPr>
        <w:t>(пункт 2.2 доповнено новим абзацом восьмим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18.01.2022 р. N 56)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62" w:name="665"/>
      <w:bookmarkEnd w:id="61"/>
      <w:r w:rsidRPr="006E67AD">
        <w:rPr>
          <w:rFonts w:ascii="Times New Roman" w:eastAsia="Calibri" w:hAnsi="Times New Roman" w:cs="Times New Roman"/>
          <w:noProof/>
          <w:sz w:val="24"/>
          <w:szCs w:val="24"/>
          <w:lang w:eastAsia="uk-UA"/>
        </w:rPr>
        <w:drawing>
          <wp:inline distT="0" distB="0" distL="0" distR="0" wp14:anchorId="7FFFC835" wp14:editId="12B092B7">
            <wp:extent cx="1371600" cy="3302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71600" cy="3302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обсяг електричної енергії, що відповідає базовому графіку навантаження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споживачів та визначається на рівні 50 % обсягів фактичного споживання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споживачів, у торговій зоні "ОЕС України" місяця, що передував двом місяцям перед розрахунковим,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63" w:name="666"/>
      <w:bookmarkEnd w:id="62"/>
      <w:r w:rsidRPr="006E67AD">
        <w:rPr>
          <w:rFonts w:ascii="Times New Roman" w:eastAsia="Calibri" w:hAnsi="Times New Roman" w:cs="Times New Roman"/>
          <w:color w:val="000000"/>
          <w:sz w:val="24"/>
          <w:szCs w:val="24"/>
        </w:rPr>
        <w:t>(пункт 2.2 доповнено новим абзацом дев'ятим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18.01.2022 р. N 56,</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у зв'язку з цим абзаци восьмий - тридцять третій</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вважати відповідно абзацами десятим - тридцять п'ятим)</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64" w:name="526"/>
      <w:bookmarkEnd w:id="63"/>
      <w:r w:rsidRPr="006E67AD">
        <w:rPr>
          <w:rFonts w:ascii="Times New Roman" w:eastAsia="Calibri" w:hAnsi="Times New Roman" w:cs="Times New Roman"/>
          <w:noProof/>
          <w:sz w:val="24"/>
          <w:szCs w:val="24"/>
          <w:lang w:eastAsia="uk-UA"/>
        </w:rPr>
        <w:drawing>
          <wp:inline distT="0" distB="0" distL="0" distR="0" wp14:anchorId="1AF93AE5" wp14:editId="66551072">
            <wp:extent cx="1143000" cy="4953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43000" cy="4953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65" w:name="616"/>
      <w:bookmarkEnd w:id="64"/>
      <w:r w:rsidRPr="006E67AD">
        <w:rPr>
          <w:rFonts w:ascii="Times New Roman" w:eastAsia="Calibri" w:hAnsi="Times New Roman" w:cs="Times New Roman"/>
          <w:color w:val="000000"/>
          <w:sz w:val="24"/>
          <w:szCs w:val="24"/>
        </w:rPr>
        <w:t>на грудень 2021 року та січень 2022 року - за перші 10 діб попереднього розрахункового місяця;</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66" w:name="617"/>
      <w:bookmarkEnd w:id="65"/>
      <w:r w:rsidRPr="006E67AD">
        <w:rPr>
          <w:rFonts w:ascii="Times New Roman" w:eastAsia="Calibri"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67" w:name="618"/>
      <w:bookmarkEnd w:id="66"/>
      <w:proofErr w:type="spellStart"/>
      <w:r w:rsidRPr="006E67AD">
        <w:rPr>
          <w:rFonts w:ascii="Times New Roman" w:eastAsia="Calibri" w:hAnsi="Times New Roman" w:cs="Times New Roman"/>
          <w:i/>
          <w:color w:val="000000"/>
          <w:sz w:val="24"/>
          <w:szCs w:val="24"/>
        </w:rPr>
        <w:t>k</w:t>
      </w:r>
      <w:r w:rsidRPr="006E67AD">
        <w:rPr>
          <w:rFonts w:ascii="Times New Roman" w:eastAsia="Calibri" w:hAnsi="Times New Roman" w:cs="Times New Roman"/>
          <w:color w:val="000000"/>
          <w:sz w:val="24"/>
          <w:szCs w:val="24"/>
          <w:vertAlign w:val="subscript"/>
        </w:rPr>
        <w:t>гр</w:t>
      </w:r>
      <w:proofErr w:type="spellEnd"/>
      <w:r w:rsidRPr="006E67AD">
        <w:rPr>
          <w:rFonts w:ascii="Times New Roman" w:eastAsia="Calibri"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68" w:name="619"/>
      <w:bookmarkEnd w:id="67"/>
      <w:r w:rsidRPr="006E67AD">
        <w:rPr>
          <w:rFonts w:ascii="Times New Roman" w:eastAsia="Calibri" w:hAnsi="Times New Roman" w:cs="Times New Roman"/>
          <w:color w:val="000000"/>
          <w:sz w:val="24"/>
          <w:szCs w:val="24"/>
        </w:rPr>
        <w:t>(абзац десятий замінено чотирма новими абзацами десятим - тринадцятим</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згідно з постановою Національної комісії, що здійснює державне регулювання</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у сферах енергетики та комунальних послуг, від 10.11.2021 р. N 2028,</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у зв'язку з цим абзаци одинадцятий - тридцятий</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вважати відповідно абзацами чотирнадцятим - тридцять третім)</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69" w:name="527"/>
      <w:bookmarkEnd w:id="68"/>
      <w:r w:rsidRPr="006E67AD">
        <w:rPr>
          <w:rFonts w:ascii="Times New Roman" w:eastAsia="Calibri" w:hAnsi="Times New Roman" w:cs="Times New Roman"/>
          <w:noProof/>
          <w:sz w:val="24"/>
          <w:szCs w:val="24"/>
          <w:lang w:eastAsia="uk-UA"/>
        </w:rPr>
        <w:drawing>
          <wp:inline distT="0" distB="0" distL="0" distR="0" wp14:anchorId="6864DA86" wp14:editId="00204337">
            <wp:extent cx="812800" cy="3302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2800" cy="3302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прогнозний обсяг корисного відпуску малим </w:t>
      </w:r>
      <w:proofErr w:type="spellStart"/>
      <w:r w:rsidRPr="006E67AD">
        <w:rPr>
          <w:rFonts w:ascii="Times New Roman" w:eastAsia="Calibri" w:hAnsi="Times New Roman" w:cs="Times New Roman"/>
          <w:color w:val="000000"/>
          <w:sz w:val="24"/>
          <w:szCs w:val="24"/>
        </w:rPr>
        <w:t>непобутовим</w:t>
      </w:r>
      <w:proofErr w:type="spellEnd"/>
      <w:r w:rsidRPr="006E67AD">
        <w:rPr>
          <w:rFonts w:ascii="Times New Roman" w:eastAsia="Calibri" w:hAnsi="Times New Roman" w:cs="Times New Roman"/>
          <w:color w:val="000000"/>
          <w:sz w:val="24"/>
          <w:szCs w:val="24"/>
        </w:rPr>
        <w:t xml:space="preserve"> та побутовим споживачам постачальника універсальних послуг у розрахунковому місяці на території торгової зони "ОЕС України",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70" w:name="528"/>
      <w:bookmarkEnd w:id="69"/>
      <w:r w:rsidRPr="006E67AD">
        <w:rPr>
          <w:rFonts w:ascii="Times New Roman" w:eastAsia="Calibri" w:hAnsi="Times New Roman" w:cs="Times New Roman"/>
          <w:noProof/>
          <w:sz w:val="24"/>
          <w:szCs w:val="24"/>
          <w:lang w:eastAsia="uk-UA"/>
        </w:rPr>
        <w:lastRenderedPageBreak/>
        <w:drawing>
          <wp:inline distT="0" distB="0" distL="0" distR="0" wp14:anchorId="70BF441C" wp14:editId="74A4C9AD">
            <wp:extent cx="431800" cy="2794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1800" cy="2794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9087"/>
        <w:gridCol w:w="275"/>
        <w:gridCol w:w="493"/>
      </w:tblGrid>
      <w:tr w:rsidR="006E67AD" w:rsidRPr="006E67AD" w:rsidTr="006E67AD">
        <w:trPr>
          <w:trHeight w:val="30"/>
          <w:tblCellSpacing w:w="0" w:type="auto"/>
        </w:trPr>
        <w:tc>
          <w:tcPr>
            <w:tcW w:w="7951"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71" w:name="529"/>
            <w:bookmarkEnd w:id="70"/>
            <w:r w:rsidRPr="006E67AD">
              <w:rPr>
                <w:rFonts w:ascii="Times New Roman" w:eastAsia="Calibri" w:hAnsi="Times New Roman" w:cs="Times New Roman"/>
                <w:noProof/>
                <w:sz w:val="24"/>
                <w:szCs w:val="24"/>
                <w:lang w:eastAsia="uk-UA"/>
              </w:rPr>
              <w:drawing>
                <wp:inline distT="0" distB="0" distL="0" distR="0" wp14:anchorId="70D9E276" wp14:editId="71D1C95E">
                  <wp:extent cx="5689600" cy="5715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89600" cy="571500"/>
                          </a:xfrm>
                          <a:prstGeom prst="rect">
                            <a:avLst/>
                          </a:prstGeom>
                        </pic:spPr>
                      </pic:pic>
                    </a:graphicData>
                  </a:graphic>
                </wp:inline>
              </w:drawing>
            </w:r>
          </w:p>
        </w:tc>
        <w:tc>
          <w:tcPr>
            <w:tcW w:w="1154"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72" w:name="530"/>
            <w:bookmarkEnd w:id="71"/>
            <w:r w:rsidRPr="006E67AD">
              <w:rPr>
                <w:rFonts w:ascii="Times New Roman" w:eastAsia="Calibri" w:hAnsi="Times New Roman" w:cs="Times New Roman"/>
                <w:color w:val="000000"/>
                <w:sz w:val="24"/>
                <w:szCs w:val="24"/>
              </w:rPr>
              <w:t>,</w:t>
            </w:r>
          </w:p>
        </w:tc>
        <w:tc>
          <w:tcPr>
            <w:tcW w:w="585"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73" w:name="531"/>
            <w:bookmarkEnd w:id="72"/>
            <w:r w:rsidRPr="006E67AD">
              <w:rPr>
                <w:rFonts w:ascii="Times New Roman" w:eastAsia="Calibri" w:hAnsi="Times New Roman" w:cs="Times New Roman"/>
                <w:color w:val="000000"/>
                <w:sz w:val="24"/>
                <w:szCs w:val="24"/>
              </w:rPr>
              <w:t>(3)</w:t>
            </w:r>
          </w:p>
        </w:tc>
        <w:bookmarkEnd w:id="73"/>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74" w:name="532"/>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668A8780" wp14:editId="6B7D1582">
            <wp:extent cx="812800" cy="3429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12800" cy="342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обсяг електричної енергії, спожитої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75" w:name="533"/>
      <w:bookmarkEnd w:id="74"/>
      <w:r w:rsidRPr="006E67AD">
        <w:rPr>
          <w:rFonts w:ascii="Times New Roman" w:eastAsia="Calibri" w:hAnsi="Times New Roman" w:cs="Times New Roman"/>
          <w:noProof/>
          <w:sz w:val="24"/>
          <w:szCs w:val="24"/>
          <w:lang w:eastAsia="uk-UA"/>
        </w:rPr>
        <w:drawing>
          <wp:inline distT="0" distB="0" distL="0" distR="0" wp14:anchorId="38AF1E87" wp14:editId="3132F616">
            <wp:extent cx="698500" cy="3429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98500" cy="342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76" w:name="534"/>
      <w:bookmarkEnd w:id="75"/>
      <w:r w:rsidRPr="006E67AD">
        <w:rPr>
          <w:rFonts w:ascii="Times New Roman" w:eastAsia="Calibri" w:hAnsi="Times New Roman" w:cs="Times New Roman"/>
          <w:noProof/>
          <w:sz w:val="24"/>
          <w:szCs w:val="24"/>
          <w:lang w:eastAsia="uk-UA"/>
        </w:rPr>
        <w:drawing>
          <wp:inline distT="0" distB="0" distL="0" distR="0" wp14:anchorId="0B178A0E" wp14:editId="2117E952">
            <wp:extent cx="381000" cy="3302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1000" cy="3302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77" w:name="535"/>
      <w:bookmarkEnd w:id="76"/>
      <w:r w:rsidRPr="006E67AD">
        <w:rPr>
          <w:rFonts w:ascii="Times New Roman" w:eastAsia="Calibri" w:hAnsi="Times New Roman" w:cs="Times New Roman"/>
          <w:noProof/>
          <w:sz w:val="24"/>
          <w:szCs w:val="24"/>
          <w:lang w:eastAsia="uk-UA"/>
        </w:rPr>
        <w:drawing>
          <wp:inline distT="0" distB="0" distL="0" distR="0" wp14:anchorId="2D5EA50A" wp14:editId="22EE3798">
            <wp:extent cx="381000" cy="2159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1000" cy="215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78" w:name="536"/>
      <w:bookmarkEnd w:id="77"/>
      <w:r w:rsidRPr="006E67AD">
        <w:rPr>
          <w:rFonts w:ascii="Times New Roman" w:eastAsia="Calibri" w:hAnsi="Times New Roman" w:cs="Times New Roman"/>
          <w:noProof/>
          <w:sz w:val="24"/>
          <w:szCs w:val="24"/>
          <w:lang w:eastAsia="uk-UA"/>
        </w:rPr>
        <w:drawing>
          <wp:inline distT="0" distB="0" distL="0" distR="0" wp14:anchorId="27D77639" wp14:editId="0FDF1E6F">
            <wp:extent cx="609600" cy="2921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9600" cy="2921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79" w:name="537"/>
      <w:bookmarkEnd w:id="78"/>
      <w:r w:rsidRPr="006E67AD">
        <w:rPr>
          <w:rFonts w:ascii="Times New Roman" w:eastAsia="Calibri" w:hAnsi="Times New Roman" w:cs="Times New Roman"/>
          <w:noProof/>
          <w:sz w:val="24"/>
          <w:szCs w:val="24"/>
          <w:lang w:eastAsia="uk-UA"/>
        </w:rPr>
        <w:drawing>
          <wp:inline distT="0" distB="0" distL="0" distR="0" wp14:anchorId="7D9F44DD" wp14:editId="6221C97F">
            <wp:extent cx="1231900" cy="5080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31900" cy="5080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середньозважена ціна електричної енергії на ринку "на добу наперед" у торговій зоні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що визначається та оприлюднюється оператором ринку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80" w:name="620"/>
      <w:bookmarkEnd w:id="79"/>
      <w:r w:rsidRPr="006E67AD">
        <w:rPr>
          <w:rFonts w:ascii="Times New Roman" w:eastAsia="Calibri" w:hAnsi="Times New Roman" w:cs="Times New Roman"/>
          <w:color w:val="000000"/>
          <w:sz w:val="24"/>
          <w:szCs w:val="24"/>
        </w:rPr>
        <w:t>на грудень 2021 року та січень 2022 року - за перші 10 діб попереднього розрахункового місяця;</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81" w:name="621"/>
      <w:bookmarkEnd w:id="80"/>
      <w:r w:rsidRPr="006E67AD">
        <w:rPr>
          <w:rFonts w:ascii="Times New Roman" w:eastAsia="Calibri"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82" w:name="772"/>
      <w:bookmarkEnd w:id="81"/>
      <w:r w:rsidRPr="006E67AD">
        <w:rPr>
          <w:rFonts w:ascii="Times New Roman" w:eastAsia="Calibri" w:hAnsi="Times New Roman" w:cs="Times New Roman"/>
          <w:color w:val="000000"/>
          <w:sz w:val="24"/>
          <w:szCs w:val="24"/>
        </w:rPr>
        <w:t>(абзац двадцять другий замінено трьома новими абзацами двадцять другим - двадцять четвертим</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згідно з постановою Національної комісії, що здійснює державне регулювання</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у сферах енергетики та комунальних послуг, від 10.11.2021 р. N 2028,</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у зв'язку з цим абзаци двадцять третій - тридцять третій</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вважати відповідно абзацами двадцять п'ятим - тридцять п'ятим)</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83" w:name="538"/>
      <w:bookmarkEnd w:id="82"/>
      <w:r w:rsidRPr="006E67AD">
        <w:rPr>
          <w:rFonts w:ascii="Times New Roman" w:eastAsia="Calibri" w:hAnsi="Times New Roman" w:cs="Times New Roman"/>
          <w:noProof/>
          <w:sz w:val="24"/>
          <w:szCs w:val="24"/>
          <w:lang w:eastAsia="uk-UA"/>
        </w:rPr>
        <w:drawing>
          <wp:inline distT="0" distB="0" distL="0" distR="0" wp14:anchorId="453BE6AD" wp14:editId="260D5703">
            <wp:extent cx="889000" cy="355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89000" cy="3556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прогнозний обсяг корисного відпуску малим </w:t>
      </w:r>
      <w:proofErr w:type="spellStart"/>
      <w:r w:rsidRPr="006E67AD">
        <w:rPr>
          <w:rFonts w:ascii="Times New Roman" w:eastAsia="Calibri" w:hAnsi="Times New Roman" w:cs="Times New Roman"/>
          <w:color w:val="000000"/>
          <w:sz w:val="24"/>
          <w:szCs w:val="24"/>
        </w:rPr>
        <w:t>непобутовим</w:t>
      </w:r>
      <w:proofErr w:type="spellEnd"/>
      <w:r w:rsidRPr="006E67AD">
        <w:rPr>
          <w:rFonts w:ascii="Times New Roman" w:eastAsia="Calibri" w:hAnsi="Times New Roman" w:cs="Times New Roman"/>
          <w:color w:val="000000"/>
          <w:sz w:val="24"/>
          <w:szCs w:val="24"/>
        </w:rPr>
        <w:t xml:space="preserve"> та побутовим споживачам постачальника універсальних послуг у розрахунковому місяці на території торгової зони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84" w:name="539"/>
      <w:bookmarkEnd w:id="83"/>
      <w:r w:rsidRPr="006E67AD">
        <w:rPr>
          <w:rFonts w:ascii="Times New Roman" w:eastAsia="Calibri" w:hAnsi="Times New Roman" w:cs="Times New Roman"/>
          <w:noProof/>
          <w:sz w:val="24"/>
          <w:szCs w:val="24"/>
          <w:lang w:eastAsia="uk-UA"/>
        </w:rPr>
        <w:drawing>
          <wp:inline distT="0" distB="0" distL="0" distR="0" wp14:anchorId="68CFD199" wp14:editId="07A8CDAD">
            <wp:extent cx="508000" cy="3048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8000" cy="3048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9089"/>
        <w:gridCol w:w="275"/>
        <w:gridCol w:w="491"/>
      </w:tblGrid>
      <w:tr w:rsidR="006E67AD" w:rsidRPr="006E67AD" w:rsidTr="006E67AD">
        <w:trPr>
          <w:trHeight w:val="30"/>
          <w:tblCellSpacing w:w="0" w:type="auto"/>
        </w:trPr>
        <w:tc>
          <w:tcPr>
            <w:tcW w:w="8140"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85" w:name="540"/>
            <w:bookmarkEnd w:id="84"/>
            <w:r w:rsidRPr="006E67AD">
              <w:rPr>
                <w:rFonts w:ascii="Times New Roman" w:eastAsia="Calibri" w:hAnsi="Times New Roman" w:cs="Times New Roman"/>
                <w:noProof/>
                <w:sz w:val="24"/>
                <w:szCs w:val="24"/>
                <w:lang w:eastAsia="uk-UA"/>
              </w:rPr>
              <w:lastRenderedPageBreak/>
              <w:drawing>
                <wp:inline distT="0" distB="0" distL="0" distR="0" wp14:anchorId="71E71952" wp14:editId="49C356D3">
                  <wp:extent cx="5732145" cy="582728"/>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2145" cy="582728"/>
                          </a:xfrm>
                          <a:prstGeom prst="rect">
                            <a:avLst/>
                          </a:prstGeom>
                        </pic:spPr>
                      </pic:pic>
                    </a:graphicData>
                  </a:graphic>
                </wp:inline>
              </w:drawing>
            </w:r>
          </w:p>
        </w:tc>
        <w:tc>
          <w:tcPr>
            <w:tcW w:w="872"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86" w:name="541"/>
            <w:bookmarkEnd w:id="85"/>
            <w:r w:rsidRPr="006E67AD">
              <w:rPr>
                <w:rFonts w:ascii="Times New Roman" w:eastAsia="Calibri" w:hAnsi="Times New Roman" w:cs="Times New Roman"/>
                <w:color w:val="000000"/>
                <w:sz w:val="24"/>
                <w:szCs w:val="24"/>
              </w:rPr>
              <w:t>,</w:t>
            </w:r>
          </w:p>
        </w:tc>
        <w:tc>
          <w:tcPr>
            <w:tcW w:w="67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87" w:name="542"/>
            <w:bookmarkEnd w:id="86"/>
            <w:r w:rsidRPr="006E67AD">
              <w:rPr>
                <w:rFonts w:ascii="Times New Roman" w:eastAsia="Calibri" w:hAnsi="Times New Roman" w:cs="Times New Roman"/>
                <w:color w:val="000000"/>
                <w:sz w:val="24"/>
                <w:szCs w:val="24"/>
              </w:rPr>
              <w:t>(4)</w:t>
            </w:r>
          </w:p>
        </w:tc>
        <w:bookmarkEnd w:id="87"/>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88" w:name="543"/>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22001558" wp14:editId="783F86FD">
            <wp:extent cx="889000" cy="3683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89000" cy="3683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обсяг електричної енергії, спожитої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89" w:name="544"/>
      <w:bookmarkEnd w:id="88"/>
      <w:r w:rsidRPr="006E67AD">
        <w:rPr>
          <w:rFonts w:ascii="Times New Roman" w:eastAsia="Calibri" w:hAnsi="Times New Roman" w:cs="Times New Roman"/>
          <w:noProof/>
          <w:sz w:val="24"/>
          <w:szCs w:val="24"/>
          <w:lang w:eastAsia="uk-UA"/>
        </w:rPr>
        <w:drawing>
          <wp:inline distT="0" distB="0" distL="0" distR="0" wp14:anchorId="382A96B1" wp14:editId="54E3C4AA">
            <wp:extent cx="762000" cy="355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62000" cy="3556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90" w:name="545"/>
      <w:bookmarkEnd w:id="89"/>
      <w:r w:rsidRPr="006E67AD">
        <w:rPr>
          <w:rFonts w:ascii="Times New Roman" w:eastAsia="Calibri" w:hAnsi="Times New Roman" w:cs="Times New Roman"/>
          <w:noProof/>
          <w:sz w:val="24"/>
          <w:szCs w:val="24"/>
          <w:lang w:eastAsia="uk-UA"/>
        </w:rPr>
        <w:drawing>
          <wp:inline distT="0" distB="0" distL="0" distR="0" wp14:anchorId="40FC88B9" wp14:editId="3315E851">
            <wp:extent cx="673100" cy="3048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73100" cy="3048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та становить - 0,1 відносних одиниці;</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91" w:name="546"/>
      <w:bookmarkEnd w:id="90"/>
      <w:r w:rsidRPr="006E67AD">
        <w:rPr>
          <w:rFonts w:ascii="Times New Roman" w:eastAsia="Calibri" w:hAnsi="Times New Roman" w:cs="Times New Roman"/>
          <w:noProof/>
          <w:sz w:val="24"/>
          <w:szCs w:val="24"/>
          <w:lang w:eastAsia="uk-UA"/>
        </w:rPr>
        <w:drawing>
          <wp:inline distT="0" distB="0" distL="0" distR="0" wp14:anchorId="6A7E2D5C" wp14:editId="059F1CA2">
            <wp:extent cx="584200" cy="2540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84200" cy="2540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92" w:name="547"/>
      <w:bookmarkEnd w:id="91"/>
      <w:r w:rsidRPr="006E67AD">
        <w:rPr>
          <w:rFonts w:ascii="Times New Roman" w:eastAsia="Calibri" w:hAnsi="Times New Roman" w:cs="Times New Roman"/>
          <w:noProof/>
          <w:sz w:val="24"/>
          <w:szCs w:val="24"/>
          <w:lang w:eastAsia="uk-UA"/>
        </w:rPr>
        <w:drawing>
          <wp:inline distT="0" distB="0" distL="0" distR="0" wp14:anchorId="441A3025" wp14:editId="3BB5C53F">
            <wp:extent cx="444500" cy="3048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44500" cy="3048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прогнозний обсяг корисного відпуску малим </w:t>
      </w:r>
      <w:proofErr w:type="spellStart"/>
      <w:r w:rsidRPr="006E67AD">
        <w:rPr>
          <w:rFonts w:ascii="Times New Roman" w:eastAsia="Calibri" w:hAnsi="Times New Roman" w:cs="Times New Roman"/>
          <w:color w:val="000000"/>
          <w:sz w:val="24"/>
          <w:szCs w:val="24"/>
        </w:rPr>
        <w:t>непобутовим</w:t>
      </w:r>
      <w:proofErr w:type="spellEnd"/>
      <w:r w:rsidRPr="006E67AD">
        <w:rPr>
          <w:rFonts w:ascii="Times New Roman" w:eastAsia="Calibri" w:hAnsi="Times New Roman" w:cs="Times New Roman"/>
          <w:color w:val="000000"/>
          <w:sz w:val="24"/>
          <w:szCs w:val="24"/>
        </w:rPr>
        <w:t xml:space="preserve"> та побутовим споживачам постачальника універсальних послуг на розрахунковий місяць на території торгових зон "ОЕС України" та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93" w:name="548"/>
      <w:bookmarkEnd w:id="92"/>
      <w:r w:rsidRPr="006E67AD">
        <w:rPr>
          <w:rFonts w:ascii="Times New Roman" w:eastAsia="Calibri" w:hAnsi="Times New Roman" w:cs="Times New Roman"/>
          <w:noProof/>
          <w:sz w:val="24"/>
          <w:szCs w:val="24"/>
          <w:lang w:eastAsia="uk-UA"/>
        </w:rPr>
        <w:drawing>
          <wp:inline distT="0" distB="0" distL="0" distR="0" wp14:anchorId="475CD881" wp14:editId="4FEAA5CD">
            <wp:extent cx="419100" cy="2032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9100" cy="2032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тариф на послуги з передачі електричної енергії, встановлений НКРЕКП,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94" w:name="549"/>
      <w:bookmarkEnd w:id="93"/>
      <w:r w:rsidRPr="006E67AD">
        <w:rPr>
          <w:rFonts w:ascii="Times New Roman" w:eastAsia="Calibri" w:hAnsi="Times New Roman" w:cs="Times New Roman"/>
          <w:noProof/>
          <w:sz w:val="24"/>
          <w:szCs w:val="24"/>
          <w:lang w:eastAsia="uk-UA"/>
        </w:rPr>
        <w:drawing>
          <wp:inline distT="0" distB="0" distL="0" distR="0" wp14:anchorId="77E79A9C" wp14:editId="0B235D84">
            <wp:extent cx="228600" cy="3048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8600" cy="3048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тариф на послуги з розподілу електричної енергії на </w:t>
      </w:r>
      <w:r w:rsidRPr="006E67AD">
        <w:rPr>
          <w:rFonts w:ascii="Times New Roman" w:eastAsia="Calibri" w:hAnsi="Times New Roman" w:cs="Times New Roman"/>
          <w:i/>
          <w:color w:val="000000"/>
          <w:sz w:val="24"/>
          <w:szCs w:val="24"/>
        </w:rPr>
        <w:t>j</w:t>
      </w:r>
      <w:r w:rsidRPr="006E67AD">
        <w:rPr>
          <w:rFonts w:ascii="Times New Roman" w:eastAsia="Calibri" w:hAnsi="Times New Roman" w:cs="Times New Roman"/>
          <w:color w:val="000000"/>
          <w:sz w:val="24"/>
          <w:szCs w:val="24"/>
        </w:rPr>
        <w:t xml:space="preserve">-тому класі напруги, встановлений НКРЕКП,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95" w:name="550"/>
      <w:bookmarkEnd w:id="94"/>
      <w:r w:rsidRPr="006E67AD">
        <w:rPr>
          <w:rFonts w:ascii="Times New Roman" w:eastAsia="Calibri" w:hAnsi="Times New Roman" w:cs="Times New Roman"/>
          <w:noProof/>
          <w:sz w:val="24"/>
          <w:szCs w:val="24"/>
          <w:lang w:eastAsia="uk-UA"/>
        </w:rPr>
        <w:drawing>
          <wp:inline distT="0" distB="0" distL="0" distR="0" wp14:anchorId="66C75AC1" wp14:editId="08F19B19">
            <wp:extent cx="355600" cy="2032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55600" cy="2032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96" w:name="551"/>
      <w:bookmarkEnd w:id="95"/>
      <w:r w:rsidRPr="006E67AD">
        <w:rPr>
          <w:rFonts w:ascii="Times New Roman" w:eastAsia="Calibri"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171"/>
        <w:gridCol w:w="1454"/>
        <w:gridCol w:w="1065"/>
      </w:tblGrid>
      <w:tr w:rsidR="006E67AD" w:rsidRPr="006E67AD" w:rsidTr="006E67AD">
        <w:trPr>
          <w:trHeight w:val="30"/>
          <w:tblCellSpacing w:w="0" w:type="auto"/>
        </w:trPr>
        <w:tc>
          <w:tcPr>
            <w:tcW w:w="7171"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97" w:name="552"/>
            <w:bookmarkEnd w:id="96"/>
            <w:r w:rsidRPr="006E67AD">
              <w:rPr>
                <w:rFonts w:ascii="Times New Roman" w:eastAsia="Calibri" w:hAnsi="Times New Roman" w:cs="Times New Roman"/>
                <w:noProof/>
                <w:sz w:val="24"/>
                <w:szCs w:val="24"/>
                <w:lang w:eastAsia="uk-UA"/>
              </w:rPr>
              <w:drawing>
                <wp:inline distT="0" distB="0" distL="0" distR="0" wp14:anchorId="37D7C0A9" wp14:editId="6B06DE2C">
                  <wp:extent cx="3683000" cy="3937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683000" cy="393700"/>
                          </a:xfrm>
                          <a:prstGeom prst="rect">
                            <a:avLst/>
                          </a:prstGeom>
                        </pic:spPr>
                      </pic:pic>
                    </a:graphicData>
                  </a:graphic>
                </wp:inline>
              </w:drawing>
            </w:r>
          </w:p>
        </w:tc>
        <w:tc>
          <w:tcPr>
            <w:tcW w:w="1454"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98" w:name="553"/>
            <w:bookmarkEnd w:id="97"/>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
        </w:tc>
        <w:tc>
          <w:tcPr>
            <w:tcW w:w="1065"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99" w:name="554"/>
            <w:bookmarkEnd w:id="98"/>
            <w:r w:rsidRPr="006E67AD">
              <w:rPr>
                <w:rFonts w:ascii="Times New Roman" w:eastAsia="Calibri" w:hAnsi="Times New Roman" w:cs="Times New Roman"/>
                <w:color w:val="000000"/>
                <w:sz w:val="24"/>
                <w:szCs w:val="24"/>
              </w:rPr>
              <w:t>(5)</w:t>
            </w:r>
          </w:p>
        </w:tc>
        <w:bookmarkEnd w:id="99"/>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00" w:name="555"/>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636385AF" wp14:editId="7C0C73C5">
            <wp:extent cx="635000" cy="355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35000" cy="3556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 що визначається за формулою, наведеною у пункті 2.4 цієї глави;</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01" w:name="556"/>
      <w:bookmarkEnd w:id="100"/>
      <w:r w:rsidRPr="006E67AD">
        <w:rPr>
          <w:rFonts w:ascii="Times New Roman" w:eastAsia="Calibri" w:hAnsi="Times New Roman" w:cs="Times New Roman"/>
          <w:noProof/>
          <w:sz w:val="24"/>
          <w:szCs w:val="24"/>
          <w:lang w:eastAsia="uk-UA"/>
        </w:rPr>
        <w:drawing>
          <wp:inline distT="0" distB="0" distL="0" distR="0" wp14:anchorId="04C24DAC" wp14:editId="2D2A71C3">
            <wp:extent cx="698500" cy="355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98500" cy="3556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прогнозована ціна закупівлі електричної енергії на ринку електричної енергії для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та побутових споживачів у місяці, що передував двом місяцям перед </w:t>
      </w:r>
      <w:r w:rsidRPr="006E67AD">
        <w:rPr>
          <w:rFonts w:ascii="Times New Roman" w:eastAsia="Calibri" w:hAnsi="Times New Roman" w:cs="Times New Roman"/>
          <w:color w:val="000000"/>
          <w:sz w:val="24"/>
          <w:szCs w:val="24"/>
        </w:rPr>
        <w:lastRenderedPageBreak/>
        <w:t xml:space="preserve">розрахунковим, не скоригована на відхилення величини сплати за куповану електричну енергію,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 що визначається за формулою, наведеною у пункті 2.5 цієї глави;</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02" w:name="557"/>
      <w:bookmarkEnd w:id="101"/>
      <w:r w:rsidRPr="006E67AD">
        <w:rPr>
          <w:rFonts w:ascii="Times New Roman" w:eastAsia="Calibri" w:hAnsi="Times New Roman" w:cs="Times New Roman"/>
          <w:noProof/>
          <w:sz w:val="24"/>
          <w:szCs w:val="24"/>
          <w:lang w:eastAsia="uk-UA"/>
        </w:rPr>
        <w:drawing>
          <wp:inline distT="0" distB="0" distL="0" distR="0" wp14:anchorId="505B1B1C" wp14:editId="522BCFC5">
            <wp:extent cx="660400" cy="3048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60400" cy="3048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фактичний корисний відпуск електричної енергії малим </w:t>
      </w:r>
      <w:proofErr w:type="spellStart"/>
      <w:r w:rsidRPr="006E67AD">
        <w:rPr>
          <w:rFonts w:ascii="Times New Roman" w:eastAsia="Calibri" w:hAnsi="Times New Roman" w:cs="Times New Roman"/>
          <w:color w:val="000000"/>
          <w:sz w:val="24"/>
          <w:szCs w:val="24"/>
        </w:rPr>
        <w:t>непобутовим</w:t>
      </w:r>
      <w:proofErr w:type="spellEnd"/>
      <w:r w:rsidRPr="006E67AD">
        <w:rPr>
          <w:rFonts w:ascii="Times New Roman" w:eastAsia="Calibri" w:hAnsi="Times New Roman" w:cs="Times New Roman"/>
          <w:color w:val="000000"/>
          <w:sz w:val="24"/>
          <w:szCs w:val="24"/>
        </w:rPr>
        <w:t xml:space="preserve">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03" w:name="773"/>
      <w:bookmarkEnd w:id="102"/>
      <w:r w:rsidRPr="006E67AD">
        <w:rPr>
          <w:rFonts w:ascii="Times New Roman" w:eastAsia="Calibri" w:hAnsi="Times New Roman" w:cs="Times New Roman"/>
          <w:color w:val="000000"/>
          <w:sz w:val="24"/>
          <w:szCs w:val="24"/>
        </w:rPr>
        <w:t>Абзац шостий пункту 2.3 виключено</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04" w:name="775"/>
      <w:bookmarkEnd w:id="103"/>
      <w:r w:rsidRPr="006E67AD">
        <w:rPr>
          <w:rFonts w:ascii="Times New Roman" w:eastAsia="Calibri" w:hAnsi="Times New Roman" w:cs="Times New Roman"/>
          <w:color w:val="000000"/>
          <w:sz w:val="24"/>
          <w:szCs w:val="24"/>
        </w:rPr>
        <w:t>(згідно з постановою Національної комісії, що здійснює</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державне регулювання у сферах енергетики та комунальних послуг,</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від 09.03.2022 р. N 343)</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05" w:name="559"/>
      <w:bookmarkEnd w:id="104"/>
      <w:r w:rsidRPr="006E67AD">
        <w:rPr>
          <w:rFonts w:ascii="Times New Roman" w:eastAsia="Calibri" w:hAnsi="Times New Roman" w:cs="Times New Roman"/>
          <w:color w:val="000000"/>
          <w:sz w:val="24"/>
          <w:szCs w:val="24"/>
        </w:rPr>
        <w:t xml:space="preserve">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998"/>
        <w:gridCol w:w="1400"/>
        <w:gridCol w:w="457"/>
      </w:tblGrid>
      <w:tr w:rsidR="006E67AD" w:rsidRPr="006E67AD" w:rsidTr="006E67AD">
        <w:trPr>
          <w:trHeight w:val="30"/>
          <w:tblCellSpacing w:w="0" w:type="auto"/>
        </w:trPr>
        <w:tc>
          <w:tcPr>
            <w:tcW w:w="5814"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06" w:name="668"/>
            <w:bookmarkEnd w:id="105"/>
            <w:r w:rsidRPr="006E67AD">
              <w:rPr>
                <w:rFonts w:ascii="Times New Roman" w:eastAsia="Calibri" w:hAnsi="Times New Roman" w:cs="Times New Roman"/>
                <w:noProof/>
                <w:sz w:val="24"/>
                <w:szCs w:val="24"/>
                <w:lang w:eastAsia="uk-UA"/>
              </w:rPr>
              <w:drawing>
                <wp:inline distT="0" distB="0" distL="0" distR="0" wp14:anchorId="75CEA728" wp14:editId="13EFADA2">
                  <wp:extent cx="5732145" cy="66062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32145" cy="66062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07" w:name="669"/>
            <w:bookmarkEnd w:id="106"/>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08" w:name="670"/>
            <w:bookmarkEnd w:id="107"/>
            <w:r w:rsidRPr="006E67AD">
              <w:rPr>
                <w:rFonts w:ascii="Times New Roman" w:eastAsia="Calibri" w:hAnsi="Times New Roman" w:cs="Times New Roman"/>
                <w:color w:val="000000"/>
                <w:sz w:val="24"/>
                <w:szCs w:val="24"/>
              </w:rPr>
              <w:t>(6)</w:t>
            </w:r>
          </w:p>
        </w:tc>
        <w:bookmarkEnd w:id="108"/>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09" w:name="671"/>
      <w:r w:rsidRPr="006E67AD">
        <w:rPr>
          <w:rFonts w:ascii="Times New Roman" w:eastAsia="Calibri" w:hAnsi="Times New Roman" w:cs="Times New Roman"/>
          <w:color w:val="000000"/>
          <w:sz w:val="24"/>
          <w:szCs w:val="24"/>
        </w:rPr>
        <w:t>(абзац другий пункту 2.4 у редакції постанови Національної</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комісії, що здійснює державне регулювання у сферах енергетики та</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комунальних послуг, від 18.01.2022 р. N 56)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10" w:name="563"/>
      <w:bookmarkEnd w:id="109"/>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3874A619" wp14:editId="6E14E186">
            <wp:extent cx="1282700" cy="3429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282700" cy="342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11" w:name="564"/>
      <w:bookmarkEnd w:id="110"/>
      <w:r w:rsidRPr="006E67AD">
        <w:rPr>
          <w:rFonts w:ascii="Times New Roman" w:eastAsia="Calibri" w:hAnsi="Times New Roman" w:cs="Times New Roman"/>
          <w:noProof/>
          <w:sz w:val="24"/>
          <w:szCs w:val="24"/>
          <w:lang w:eastAsia="uk-UA"/>
        </w:rPr>
        <w:drawing>
          <wp:inline distT="0" distB="0" distL="0" distR="0" wp14:anchorId="321CC6B8" wp14:editId="15005032">
            <wp:extent cx="660400" cy="3048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60400" cy="3048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12" w:name="674"/>
      <w:bookmarkEnd w:id="111"/>
      <w:r w:rsidRPr="006E67AD">
        <w:rPr>
          <w:rFonts w:ascii="Times New Roman" w:eastAsia="Calibri" w:hAnsi="Times New Roman" w:cs="Times New Roman"/>
          <w:noProof/>
          <w:sz w:val="24"/>
          <w:szCs w:val="24"/>
          <w:lang w:eastAsia="uk-UA"/>
        </w:rPr>
        <w:drawing>
          <wp:inline distT="0" distB="0" distL="0" distR="0" wp14:anchorId="48114F5A" wp14:editId="5B1E0A95">
            <wp:extent cx="1282700" cy="3429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282700" cy="342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у місяці, що передував двом місяцям перед розрахунковим,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13" w:name="676"/>
      <w:bookmarkEnd w:id="112"/>
      <w:r w:rsidRPr="006E67AD">
        <w:rPr>
          <w:rFonts w:ascii="Times New Roman" w:eastAsia="Calibri" w:hAnsi="Times New Roman" w:cs="Times New Roman"/>
          <w:color w:val="000000"/>
          <w:sz w:val="24"/>
          <w:szCs w:val="24"/>
        </w:rPr>
        <w:t>(пункт 2.4 доповнено новим абзацом п'ятим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18.01.2022 р. N 56)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14" w:name="678"/>
      <w:bookmarkEnd w:id="113"/>
      <w:r w:rsidRPr="006E67AD">
        <w:rPr>
          <w:rFonts w:ascii="Times New Roman" w:eastAsia="Calibri" w:hAnsi="Times New Roman" w:cs="Times New Roman"/>
          <w:noProof/>
          <w:sz w:val="24"/>
          <w:szCs w:val="24"/>
          <w:lang w:eastAsia="uk-UA"/>
        </w:rPr>
        <w:drawing>
          <wp:inline distT="0" distB="0" distL="0" distR="0" wp14:anchorId="2A88DCA2" wp14:editId="5F84F8E8">
            <wp:extent cx="1371600" cy="3302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371600" cy="3302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обсяг електричної енергії, що відповідає базовому графіку навантаження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споживачів та визначається на рівні 50 % обсягів фактичного споживання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споживачів, у торговій зоні "ОЕС України" у місяці, що передував п'ятьом місяцям перед розрахунковим, на території торгової зони "ОЕС України",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15" w:name="680"/>
      <w:bookmarkEnd w:id="114"/>
      <w:r w:rsidRPr="006E67AD">
        <w:rPr>
          <w:rFonts w:ascii="Times New Roman" w:eastAsia="Calibri" w:hAnsi="Times New Roman" w:cs="Times New Roman"/>
          <w:color w:val="000000"/>
          <w:sz w:val="24"/>
          <w:szCs w:val="24"/>
        </w:rPr>
        <w:lastRenderedPageBreak/>
        <w:t>(пункт 2.2 доповнено новим абзацом шостим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18.01.2022 р. N 56,</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у зв'язку з цим абзаци п'ятий - восьмий</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вважати відповідно абзацами сьомим - десятим)</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16" w:name="690"/>
      <w:bookmarkEnd w:id="115"/>
      <w:r w:rsidRPr="006E67AD">
        <w:rPr>
          <w:rFonts w:ascii="Times New Roman" w:eastAsia="Calibri" w:hAnsi="Times New Roman" w:cs="Times New Roman"/>
          <w:noProof/>
          <w:sz w:val="24"/>
          <w:szCs w:val="24"/>
          <w:lang w:eastAsia="uk-UA"/>
        </w:rPr>
        <w:drawing>
          <wp:inline distT="0" distB="0" distL="0" distR="0" wp14:anchorId="0B4DD61E" wp14:editId="441BFDB6">
            <wp:extent cx="838200" cy="3429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38200" cy="342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ціна електричної енергії на ринку "на добу наперед" у торговій зоні "ОЕС України" в </w:t>
      </w:r>
      <w:r w:rsidRPr="006E67AD">
        <w:rPr>
          <w:rFonts w:ascii="Times New Roman" w:eastAsia="Calibri" w:hAnsi="Times New Roman" w:cs="Times New Roman"/>
          <w:i/>
          <w:color w:val="000000"/>
          <w:sz w:val="24"/>
          <w:szCs w:val="24"/>
        </w:rPr>
        <w:t>i</w:t>
      </w:r>
      <w:r w:rsidRPr="006E67AD">
        <w:rPr>
          <w:rFonts w:ascii="Times New Roman" w:eastAsia="Calibri" w:hAnsi="Times New Roman" w:cs="Times New Roman"/>
          <w:color w:val="000000"/>
          <w:sz w:val="24"/>
          <w:szCs w:val="24"/>
        </w:rPr>
        <w:t xml:space="preserve">-ту годину </w:t>
      </w:r>
      <w:r w:rsidRPr="006E67AD">
        <w:rPr>
          <w:rFonts w:ascii="Times New Roman" w:eastAsia="Calibri" w:hAnsi="Times New Roman" w:cs="Times New Roman"/>
          <w:i/>
          <w:color w:val="000000"/>
          <w:sz w:val="24"/>
          <w:szCs w:val="24"/>
        </w:rPr>
        <w:t>l</w:t>
      </w:r>
      <w:r w:rsidRPr="006E67AD">
        <w:rPr>
          <w:rFonts w:ascii="Times New Roman" w:eastAsia="Calibri"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17" w:name="681"/>
      <w:bookmarkEnd w:id="116"/>
      <w:r w:rsidRPr="006E67AD">
        <w:rPr>
          <w:rFonts w:ascii="Times New Roman" w:eastAsia="Calibri" w:hAnsi="Times New Roman" w:cs="Times New Roman"/>
          <w:noProof/>
          <w:sz w:val="24"/>
          <w:szCs w:val="24"/>
          <w:lang w:eastAsia="uk-UA"/>
        </w:rPr>
        <w:drawing>
          <wp:inline distT="0" distB="0" distL="0" distR="0" wp14:anchorId="00E10D88" wp14:editId="54D0C8C9">
            <wp:extent cx="1346200" cy="3429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346200" cy="342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залишковий обсяг електричної енергії в </w:t>
      </w:r>
      <w:r w:rsidRPr="006E67AD">
        <w:rPr>
          <w:rFonts w:ascii="Times New Roman" w:eastAsia="Calibri" w:hAnsi="Times New Roman" w:cs="Times New Roman"/>
          <w:i/>
          <w:color w:val="000000"/>
          <w:sz w:val="24"/>
          <w:szCs w:val="24"/>
        </w:rPr>
        <w:t>i</w:t>
      </w:r>
      <w:r w:rsidRPr="006E67AD">
        <w:rPr>
          <w:rFonts w:ascii="Times New Roman" w:eastAsia="Calibri" w:hAnsi="Times New Roman" w:cs="Times New Roman"/>
          <w:color w:val="000000"/>
          <w:sz w:val="24"/>
          <w:szCs w:val="24"/>
        </w:rPr>
        <w:t xml:space="preserve">-ту годину </w:t>
      </w:r>
      <w:r w:rsidRPr="006E67AD">
        <w:rPr>
          <w:rFonts w:ascii="Times New Roman" w:eastAsia="Calibri" w:hAnsi="Times New Roman" w:cs="Times New Roman"/>
          <w:i/>
          <w:color w:val="000000"/>
          <w:sz w:val="24"/>
          <w:szCs w:val="24"/>
        </w:rPr>
        <w:t>l</w:t>
      </w:r>
      <w:r w:rsidRPr="006E67AD">
        <w:rPr>
          <w:rFonts w:ascii="Times New Roman" w:eastAsia="Calibri"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 що розраховується за формулою</w:t>
      </w:r>
    </w:p>
    <w:tbl>
      <w:tblPr>
        <w:tblW w:w="0" w:type="auto"/>
        <w:tblCellSpacing w:w="0" w:type="auto"/>
        <w:tblLook w:val="04A0" w:firstRow="1" w:lastRow="0" w:firstColumn="1" w:lastColumn="0" w:noHBand="0" w:noVBand="1"/>
      </w:tblPr>
      <w:tblGrid>
        <w:gridCol w:w="7921"/>
        <w:gridCol w:w="1464"/>
        <w:gridCol w:w="470"/>
      </w:tblGrid>
      <w:tr w:rsidR="006E67AD" w:rsidRPr="006E67AD" w:rsidTr="006E67AD">
        <w:trPr>
          <w:trHeight w:val="30"/>
          <w:tblCellSpacing w:w="0" w:type="auto"/>
        </w:trPr>
        <w:tc>
          <w:tcPr>
            <w:tcW w:w="5814"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18" w:name="682"/>
            <w:bookmarkEnd w:id="117"/>
            <w:r w:rsidRPr="006E67AD">
              <w:rPr>
                <w:rFonts w:ascii="Times New Roman" w:eastAsia="Calibri" w:hAnsi="Times New Roman" w:cs="Times New Roman"/>
                <w:noProof/>
                <w:sz w:val="24"/>
                <w:szCs w:val="24"/>
                <w:lang w:eastAsia="uk-UA"/>
              </w:rPr>
              <w:drawing>
                <wp:inline distT="0" distB="0" distL="0" distR="0" wp14:anchorId="68B3B191" wp14:editId="50AFF838">
                  <wp:extent cx="5384800" cy="3429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384800" cy="342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19" w:name="683"/>
            <w:bookmarkEnd w:id="118"/>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20" w:name="684"/>
            <w:bookmarkEnd w:id="119"/>
            <w:r w:rsidRPr="006E67AD">
              <w:rPr>
                <w:rFonts w:ascii="Times New Roman" w:eastAsia="Calibri" w:hAnsi="Times New Roman" w:cs="Times New Roman"/>
                <w:color w:val="000000"/>
                <w:sz w:val="24"/>
                <w:szCs w:val="24"/>
              </w:rPr>
              <w:t>(7)</w:t>
            </w:r>
          </w:p>
        </w:tc>
        <w:bookmarkEnd w:id="120"/>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21" w:name="685"/>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69C9018A" wp14:editId="5F4CECFD">
            <wp:extent cx="863600" cy="3429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63600" cy="342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фактичний обсяг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в </w:t>
      </w:r>
      <w:r w:rsidRPr="006E67AD">
        <w:rPr>
          <w:rFonts w:ascii="Times New Roman" w:eastAsia="Calibri" w:hAnsi="Times New Roman" w:cs="Times New Roman"/>
          <w:i/>
          <w:color w:val="000000"/>
          <w:sz w:val="24"/>
          <w:szCs w:val="24"/>
        </w:rPr>
        <w:t>i</w:t>
      </w:r>
      <w:r w:rsidRPr="006E67AD">
        <w:rPr>
          <w:rFonts w:ascii="Times New Roman" w:eastAsia="Calibri" w:hAnsi="Times New Roman" w:cs="Times New Roman"/>
          <w:color w:val="000000"/>
          <w:sz w:val="24"/>
          <w:szCs w:val="24"/>
        </w:rPr>
        <w:t xml:space="preserve">-ту годину </w:t>
      </w:r>
      <w:r w:rsidRPr="006E67AD">
        <w:rPr>
          <w:rFonts w:ascii="Times New Roman" w:eastAsia="Calibri" w:hAnsi="Times New Roman" w:cs="Times New Roman"/>
          <w:i/>
          <w:color w:val="000000"/>
          <w:sz w:val="24"/>
          <w:szCs w:val="24"/>
        </w:rPr>
        <w:t>l</w:t>
      </w:r>
      <w:r w:rsidRPr="006E67AD">
        <w:rPr>
          <w:rFonts w:ascii="Times New Roman" w:eastAsia="Calibri"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22" w:name="686"/>
      <w:bookmarkEnd w:id="121"/>
      <w:r w:rsidRPr="006E67AD">
        <w:rPr>
          <w:rFonts w:ascii="Times New Roman" w:eastAsia="Calibri" w:hAnsi="Times New Roman" w:cs="Times New Roman"/>
          <w:noProof/>
          <w:sz w:val="24"/>
          <w:szCs w:val="24"/>
          <w:lang w:eastAsia="uk-UA"/>
        </w:rPr>
        <w:drawing>
          <wp:inline distT="0" distB="0" distL="0" distR="0" wp14:anchorId="252C884B" wp14:editId="38756BAE">
            <wp:extent cx="863600" cy="3048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863600" cy="3048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6E67AD">
        <w:rPr>
          <w:rFonts w:ascii="Times New Roman" w:eastAsia="Calibri" w:hAnsi="Times New Roman" w:cs="Times New Roman"/>
          <w:i/>
          <w:color w:val="000000"/>
          <w:sz w:val="24"/>
          <w:szCs w:val="24"/>
        </w:rPr>
        <w:t>i</w:t>
      </w:r>
      <w:r w:rsidRPr="006E67AD">
        <w:rPr>
          <w:rFonts w:ascii="Times New Roman" w:eastAsia="Calibri" w:hAnsi="Times New Roman" w:cs="Times New Roman"/>
          <w:color w:val="000000"/>
          <w:sz w:val="24"/>
          <w:szCs w:val="24"/>
        </w:rPr>
        <w:t xml:space="preserve">-ту годину </w:t>
      </w:r>
      <w:r w:rsidRPr="006E67AD">
        <w:rPr>
          <w:rFonts w:ascii="Times New Roman" w:eastAsia="Calibri" w:hAnsi="Times New Roman" w:cs="Times New Roman"/>
          <w:i/>
          <w:color w:val="000000"/>
          <w:sz w:val="24"/>
          <w:szCs w:val="24"/>
        </w:rPr>
        <w:t>l</w:t>
      </w:r>
      <w:r w:rsidRPr="006E67AD">
        <w:rPr>
          <w:rFonts w:ascii="Times New Roman" w:eastAsia="Calibri" w:hAnsi="Times New Roman" w:cs="Times New Roman"/>
          <w:color w:val="000000"/>
          <w:sz w:val="24"/>
          <w:szCs w:val="24"/>
        </w:rPr>
        <w:t xml:space="preserve">-тої доби місяця, що передував двом місяцям перед розрахунковим,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23" w:name="687"/>
      <w:bookmarkEnd w:id="122"/>
      <w:r w:rsidRPr="006E67AD">
        <w:rPr>
          <w:rFonts w:ascii="Times New Roman" w:eastAsia="Calibri" w:hAnsi="Times New Roman" w:cs="Times New Roman"/>
          <w:noProof/>
          <w:sz w:val="24"/>
          <w:szCs w:val="24"/>
          <w:lang w:eastAsia="uk-UA"/>
        </w:rPr>
        <w:drawing>
          <wp:inline distT="0" distB="0" distL="0" distR="0" wp14:anchorId="0BB0C22A" wp14:editId="17157178">
            <wp:extent cx="1574800" cy="4445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574800" cy="4445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обсяг електричної енергії, що відповідає базовому навантаженню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споживачів в </w:t>
      </w:r>
      <w:r w:rsidRPr="006E67AD">
        <w:rPr>
          <w:rFonts w:ascii="Times New Roman" w:eastAsia="Calibri" w:hAnsi="Times New Roman" w:cs="Times New Roman"/>
          <w:i/>
          <w:color w:val="000000"/>
          <w:sz w:val="24"/>
          <w:szCs w:val="24"/>
        </w:rPr>
        <w:t>i</w:t>
      </w:r>
      <w:r w:rsidRPr="006E67AD">
        <w:rPr>
          <w:rFonts w:ascii="Times New Roman" w:eastAsia="Calibri" w:hAnsi="Times New Roman" w:cs="Times New Roman"/>
          <w:color w:val="000000"/>
          <w:sz w:val="24"/>
          <w:szCs w:val="24"/>
        </w:rPr>
        <w:t xml:space="preserve">-ту годину </w:t>
      </w:r>
      <w:r w:rsidRPr="006E67AD">
        <w:rPr>
          <w:rFonts w:ascii="Times New Roman" w:eastAsia="Calibri" w:hAnsi="Times New Roman" w:cs="Times New Roman"/>
          <w:i/>
          <w:color w:val="000000"/>
          <w:sz w:val="24"/>
          <w:szCs w:val="24"/>
        </w:rPr>
        <w:t>l</w:t>
      </w:r>
      <w:r w:rsidRPr="006E67AD">
        <w:rPr>
          <w:rFonts w:ascii="Times New Roman" w:eastAsia="Calibri" w:hAnsi="Times New Roman" w:cs="Times New Roman"/>
          <w:color w:val="000000"/>
          <w:sz w:val="24"/>
          <w:szCs w:val="24"/>
        </w:rPr>
        <w:t xml:space="preserve">-тої доби місяця, що передував двом місяцям перед розрахунковим, який визначається шляхом ділення 50 % обсягів фактичного споживання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24" w:name="688"/>
      <w:bookmarkEnd w:id="123"/>
      <w:r w:rsidRPr="006E67AD">
        <w:rPr>
          <w:rFonts w:ascii="Times New Roman" w:eastAsia="Calibri" w:hAnsi="Times New Roman" w:cs="Times New Roman"/>
          <w:color w:val="000000"/>
          <w:sz w:val="24"/>
          <w:szCs w:val="24"/>
        </w:rPr>
        <w:t>(абзац восьмий замінено п'ятьма новими абзацами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 енергетики та</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комунальних послуг, від 18.01.2022 р. N 56,</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у зв'язку з цим абзаци дев'ятий та десятий</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вважати відповідно абзацами тринадцятим та чотирнадцятим,</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формули 7 - 15 вважати формулами 8 - 16,</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абзац дванадцятий пункту 2.4 у редакції постанови Національної</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комісії, що здійснює державне регулювання у сферах енергетики та</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комунальних послуг, від 09.03.2022 р. N 343)</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25" w:name="567"/>
      <w:bookmarkEnd w:id="124"/>
      <w:r w:rsidRPr="006E67AD">
        <w:rPr>
          <w:rFonts w:ascii="Times New Roman" w:eastAsia="Calibri" w:hAnsi="Times New Roman" w:cs="Times New Roman"/>
          <w:noProof/>
          <w:sz w:val="24"/>
          <w:szCs w:val="24"/>
          <w:lang w:eastAsia="uk-UA"/>
        </w:rPr>
        <w:drawing>
          <wp:inline distT="0" distB="0" distL="0" distR="0" wp14:anchorId="2CAEC284" wp14:editId="47690517">
            <wp:extent cx="914400" cy="355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914400" cy="3556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ціна електричної енергії на ринку "на добу наперед" у торговій зоні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в </w:t>
      </w:r>
      <w:r w:rsidRPr="006E67AD">
        <w:rPr>
          <w:rFonts w:ascii="Times New Roman" w:eastAsia="Calibri" w:hAnsi="Times New Roman" w:cs="Times New Roman"/>
          <w:i/>
          <w:color w:val="000000"/>
          <w:sz w:val="24"/>
          <w:szCs w:val="24"/>
        </w:rPr>
        <w:t>i</w:t>
      </w:r>
      <w:r w:rsidRPr="006E67AD">
        <w:rPr>
          <w:rFonts w:ascii="Times New Roman" w:eastAsia="Calibri" w:hAnsi="Times New Roman" w:cs="Times New Roman"/>
          <w:color w:val="000000"/>
          <w:sz w:val="24"/>
          <w:szCs w:val="24"/>
        </w:rPr>
        <w:t xml:space="preserve">-ту годину </w:t>
      </w:r>
      <w:r w:rsidRPr="006E67AD">
        <w:rPr>
          <w:rFonts w:ascii="Times New Roman" w:eastAsia="Calibri" w:hAnsi="Times New Roman" w:cs="Times New Roman"/>
          <w:i/>
          <w:color w:val="000000"/>
          <w:sz w:val="24"/>
          <w:szCs w:val="24"/>
        </w:rPr>
        <w:t>l</w:t>
      </w:r>
      <w:r w:rsidRPr="006E67AD">
        <w:rPr>
          <w:rFonts w:ascii="Times New Roman" w:eastAsia="Calibri" w:hAnsi="Times New Roman" w:cs="Times New Roman"/>
          <w:color w:val="000000"/>
          <w:sz w:val="24"/>
          <w:szCs w:val="24"/>
        </w:rPr>
        <w:t xml:space="preserve">-тої доби місяця, що передував двом місяцям </w:t>
      </w:r>
      <w:r w:rsidRPr="006E67AD">
        <w:rPr>
          <w:rFonts w:ascii="Times New Roman" w:eastAsia="Calibri" w:hAnsi="Times New Roman" w:cs="Times New Roman"/>
          <w:color w:val="000000"/>
          <w:sz w:val="24"/>
          <w:szCs w:val="24"/>
        </w:rPr>
        <w:lastRenderedPageBreak/>
        <w:t xml:space="preserve">перед розрахунковим, що визначається та оприлюднюється оператором ринку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26" w:name="568"/>
      <w:bookmarkEnd w:id="125"/>
      <w:r w:rsidRPr="006E67AD">
        <w:rPr>
          <w:rFonts w:ascii="Times New Roman" w:eastAsia="Calibri" w:hAnsi="Times New Roman" w:cs="Times New Roman"/>
          <w:noProof/>
          <w:sz w:val="24"/>
          <w:szCs w:val="24"/>
          <w:lang w:eastAsia="uk-UA"/>
        </w:rPr>
        <w:drawing>
          <wp:inline distT="0" distB="0" distL="0" distR="0" wp14:anchorId="22F5139B" wp14:editId="2EFDE964">
            <wp:extent cx="889000" cy="355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889000" cy="3556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обсяг електричної енергії, спожитої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в </w:t>
      </w:r>
      <w:r w:rsidRPr="006E67AD">
        <w:rPr>
          <w:rFonts w:ascii="Times New Roman" w:eastAsia="Calibri" w:hAnsi="Times New Roman" w:cs="Times New Roman"/>
          <w:i/>
          <w:color w:val="000000"/>
          <w:sz w:val="24"/>
          <w:szCs w:val="24"/>
        </w:rPr>
        <w:t>i</w:t>
      </w:r>
      <w:r w:rsidRPr="006E67AD">
        <w:rPr>
          <w:rFonts w:ascii="Times New Roman" w:eastAsia="Calibri" w:hAnsi="Times New Roman" w:cs="Times New Roman"/>
          <w:color w:val="000000"/>
          <w:sz w:val="24"/>
          <w:szCs w:val="24"/>
        </w:rPr>
        <w:t xml:space="preserve">-ту годину </w:t>
      </w:r>
      <w:r w:rsidRPr="006E67AD">
        <w:rPr>
          <w:rFonts w:ascii="Times New Roman" w:eastAsia="Calibri" w:hAnsi="Times New Roman" w:cs="Times New Roman"/>
          <w:i/>
          <w:color w:val="000000"/>
          <w:sz w:val="24"/>
          <w:szCs w:val="24"/>
        </w:rPr>
        <w:t>l</w:t>
      </w:r>
      <w:r w:rsidRPr="006E67AD">
        <w:rPr>
          <w:rFonts w:ascii="Times New Roman" w:eastAsia="Calibri" w:hAnsi="Times New Roman" w:cs="Times New Roman"/>
          <w:color w:val="000000"/>
          <w:sz w:val="24"/>
          <w:szCs w:val="24"/>
        </w:rPr>
        <w:t xml:space="preserve">-тої доби місяця, що передував двом місяцям перед розрахунковим, на території торгової зони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27" w:name="569"/>
      <w:bookmarkEnd w:id="126"/>
      <w:r w:rsidRPr="006E67AD">
        <w:rPr>
          <w:rFonts w:ascii="Times New Roman" w:eastAsia="Calibri" w:hAnsi="Times New Roman" w:cs="Times New Roman"/>
          <w:color w:val="000000"/>
          <w:sz w:val="24"/>
          <w:szCs w:val="24"/>
        </w:rPr>
        <w:t xml:space="preserve">2.5. Прогнозована ціна закупівлі електричної енергії на ринку електричної енергії для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998"/>
        <w:gridCol w:w="1400"/>
        <w:gridCol w:w="457"/>
      </w:tblGrid>
      <w:tr w:rsidR="006E67AD" w:rsidRPr="006E67AD" w:rsidTr="006E67AD">
        <w:trPr>
          <w:trHeight w:val="30"/>
          <w:tblCellSpacing w:w="0" w:type="auto"/>
        </w:trPr>
        <w:tc>
          <w:tcPr>
            <w:tcW w:w="5814"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28" w:name="715"/>
            <w:bookmarkEnd w:id="127"/>
            <w:r w:rsidRPr="006E67AD">
              <w:rPr>
                <w:rFonts w:ascii="Times New Roman" w:eastAsia="Calibri" w:hAnsi="Times New Roman" w:cs="Times New Roman"/>
                <w:noProof/>
                <w:sz w:val="24"/>
                <w:szCs w:val="24"/>
                <w:lang w:eastAsia="uk-UA"/>
              </w:rPr>
              <w:drawing>
                <wp:inline distT="0" distB="0" distL="0" distR="0" wp14:anchorId="5DEF7120" wp14:editId="45D3C39F">
                  <wp:extent cx="5732145" cy="477679"/>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732145" cy="477679"/>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29" w:name="716"/>
            <w:bookmarkEnd w:id="128"/>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30" w:name="717"/>
            <w:bookmarkEnd w:id="129"/>
            <w:r w:rsidRPr="006E67AD">
              <w:rPr>
                <w:rFonts w:ascii="Times New Roman" w:eastAsia="Calibri" w:hAnsi="Times New Roman" w:cs="Times New Roman"/>
                <w:color w:val="000000"/>
                <w:sz w:val="24"/>
                <w:szCs w:val="24"/>
              </w:rPr>
              <w:t>(8)</w:t>
            </w:r>
          </w:p>
        </w:tc>
        <w:bookmarkEnd w:id="130"/>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31" w:name="626"/>
      <w:r w:rsidRPr="006E67AD">
        <w:rPr>
          <w:rFonts w:ascii="Times New Roman" w:eastAsia="Calibri" w:hAnsi="Times New Roman" w:cs="Times New Roman"/>
          <w:color w:val="000000"/>
          <w:sz w:val="24"/>
          <w:szCs w:val="24"/>
        </w:rPr>
        <w:t xml:space="preserve">(абзац другий пункту 2.5 у редакції постанов </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10.11.2021 р. N 2028,</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від 18.01.2022 р. N 56)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32" w:name="573"/>
      <w:bookmarkEnd w:id="131"/>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6B34DC4E" wp14:editId="65F47E6A">
            <wp:extent cx="749300" cy="2921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749300" cy="2921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33" w:name="720"/>
      <w:bookmarkEnd w:id="132"/>
      <w:r w:rsidRPr="006E67AD">
        <w:rPr>
          <w:rFonts w:ascii="Times New Roman" w:eastAsia="Calibri" w:hAnsi="Times New Roman" w:cs="Times New Roman"/>
          <w:noProof/>
          <w:sz w:val="24"/>
          <w:szCs w:val="24"/>
          <w:lang w:eastAsia="uk-UA"/>
        </w:rPr>
        <w:drawing>
          <wp:inline distT="0" distB="0" distL="0" distR="0" wp14:anchorId="6FA29FDE" wp14:editId="4CDBEF0D">
            <wp:extent cx="1282700" cy="3302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282700" cy="3302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у місяці, що передував трьом місяцям перед розрахунковим,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34" w:name="727"/>
      <w:bookmarkEnd w:id="133"/>
      <w:r w:rsidRPr="006E67AD">
        <w:rPr>
          <w:rFonts w:ascii="Times New Roman" w:eastAsia="Calibri" w:hAnsi="Times New Roman" w:cs="Times New Roman"/>
          <w:color w:val="000000"/>
          <w:sz w:val="24"/>
          <w:szCs w:val="24"/>
        </w:rPr>
        <w:t>(пункт 2.5 доповнено новим абзацом четвертим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18.01.2022 р. N 56)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35" w:name="722"/>
      <w:bookmarkEnd w:id="134"/>
      <w:r w:rsidRPr="006E67AD">
        <w:rPr>
          <w:rFonts w:ascii="Times New Roman" w:eastAsia="Calibri" w:hAnsi="Times New Roman" w:cs="Times New Roman"/>
          <w:noProof/>
          <w:sz w:val="24"/>
          <w:szCs w:val="24"/>
          <w:lang w:eastAsia="uk-UA"/>
        </w:rPr>
        <w:drawing>
          <wp:inline distT="0" distB="0" distL="0" distR="0" wp14:anchorId="2C6E92AD" wp14:editId="28FDBF3B">
            <wp:extent cx="1384300" cy="3302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384300" cy="3302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обсяг електричної енергії, що відповідає базовому графіку навантаження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споживачів та визначається на рівні 50 % обсягів фактичного споживання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споживачів, у торговій зоні "ОЕС України" на місяць, що передував п'яти місяцям перед розрахунковим на території торгової зони "ОЕС України",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36" w:name="728"/>
      <w:bookmarkEnd w:id="135"/>
      <w:r w:rsidRPr="006E67AD">
        <w:rPr>
          <w:rFonts w:ascii="Times New Roman" w:eastAsia="Calibri" w:hAnsi="Times New Roman" w:cs="Times New Roman"/>
          <w:color w:val="000000"/>
          <w:sz w:val="24"/>
          <w:szCs w:val="24"/>
        </w:rPr>
        <w:t>(пункт 2.5 доповнено новим абзацом п'ятим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18.01.2022 р. N 56,</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у зв'язку з цим абзаци четвертий - восьмий</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вважати відповідно абзацами шостим - десятим)</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37" w:name="726"/>
      <w:bookmarkEnd w:id="136"/>
      <w:r w:rsidRPr="006E67AD">
        <w:rPr>
          <w:rFonts w:ascii="Times New Roman" w:eastAsia="Calibri" w:hAnsi="Times New Roman" w:cs="Times New Roman"/>
          <w:noProof/>
          <w:sz w:val="24"/>
          <w:szCs w:val="24"/>
          <w:lang w:eastAsia="uk-UA"/>
        </w:rPr>
        <w:drawing>
          <wp:inline distT="0" distB="0" distL="0" distR="0" wp14:anchorId="299DFFBE" wp14:editId="2D68F68A">
            <wp:extent cx="1104900" cy="4572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104900" cy="4572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w:t>
      </w:r>
      <w:r w:rsidRPr="006E67AD">
        <w:rPr>
          <w:rFonts w:ascii="Times New Roman" w:eastAsia="Calibri" w:hAnsi="Times New Roman" w:cs="Times New Roman"/>
          <w:color w:val="000000"/>
          <w:sz w:val="24"/>
          <w:szCs w:val="24"/>
        </w:rPr>
        <w:lastRenderedPageBreak/>
        <w:t xml:space="preserve">місяцям перед розрахунковим, що визначається та оприлюднюється оператором ринку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38" w:name="627"/>
      <w:bookmarkEnd w:id="137"/>
      <w:r w:rsidRPr="006E67AD">
        <w:rPr>
          <w:rFonts w:ascii="Times New Roman" w:eastAsia="Calibri" w:hAnsi="Times New Roman" w:cs="Times New Roman"/>
          <w:color w:val="000000"/>
          <w:sz w:val="24"/>
          <w:szCs w:val="24"/>
        </w:rPr>
        <w:t>(абзац шостий пункту 2.5 у редакції постанови</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10.11.2021 р. N 2028)</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39" w:name="575"/>
      <w:bookmarkEnd w:id="138"/>
      <w:r w:rsidRPr="006E67AD">
        <w:rPr>
          <w:rFonts w:ascii="Times New Roman" w:eastAsia="Calibri" w:hAnsi="Times New Roman" w:cs="Times New Roman"/>
          <w:noProof/>
          <w:sz w:val="24"/>
          <w:szCs w:val="24"/>
          <w:lang w:eastAsia="uk-UA"/>
        </w:rPr>
        <w:drawing>
          <wp:inline distT="0" distB="0" distL="0" distR="0" wp14:anchorId="2EC6CFCB" wp14:editId="1C1E7969">
            <wp:extent cx="812800" cy="3429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812800" cy="342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прогнозний обсяг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40" w:name="576"/>
      <w:bookmarkEnd w:id="139"/>
      <w:r w:rsidRPr="006E67AD">
        <w:rPr>
          <w:rFonts w:ascii="Times New Roman" w:eastAsia="Calibri" w:hAnsi="Times New Roman" w:cs="Times New Roman"/>
          <w:color w:val="000000"/>
          <w:sz w:val="24"/>
          <w:szCs w:val="24"/>
        </w:rPr>
        <w:t xml:space="preserve"> </w:t>
      </w:r>
      <w:r w:rsidRPr="006E67AD">
        <w:rPr>
          <w:rFonts w:ascii="Times New Roman" w:eastAsia="Calibri" w:hAnsi="Times New Roman" w:cs="Times New Roman"/>
          <w:sz w:val="24"/>
          <w:szCs w:val="24"/>
        </w:rPr>
        <w:br/>
      </w:r>
      <w:r w:rsidRPr="006E67AD">
        <w:rPr>
          <w:rFonts w:ascii="Times New Roman" w:eastAsia="Calibri" w:hAnsi="Times New Roman" w:cs="Times New Roman"/>
          <w:noProof/>
          <w:sz w:val="24"/>
          <w:szCs w:val="24"/>
          <w:lang w:eastAsia="uk-UA"/>
        </w:rPr>
        <w:drawing>
          <wp:inline distT="0" distB="0" distL="0" distR="0" wp14:anchorId="582482BE" wp14:editId="0BB88573">
            <wp:extent cx="1193800" cy="4699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193800" cy="469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середньозважена ціна електричної енергії на ринку "на добу наперед" у торговій зоні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41" w:name="628"/>
      <w:bookmarkEnd w:id="140"/>
      <w:r w:rsidRPr="006E67AD">
        <w:rPr>
          <w:rFonts w:ascii="Times New Roman" w:eastAsia="Calibri" w:hAnsi="Times New Roman" w:cs="Times New Roman"/>
          <w:color w:val="000000"/>
          <w:sz w:val="24"/>
          <w:szCs w:val="24"/>
        </w:rPr>
        <w:t>(абзац восьмий пункту 2.5 у редакції постанови</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10.11.2021 р. N 2028)</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42" w:name="577"/>
      <w:bookmarkEnd w:id="141"/>
      <w:r w:rsidRPr="006E67AD">
        <w:rPr>
          <w:rFonts w:ascii="Times New Roman" w:eastAsia="Calibri" w:hAnsi="Times New Roman" w:cs="Times New Roman"/>
          <w:noProof/>
          <w:sz w:val="24"/>
          <w:szCs w:val="24"/>
          <w:lang w:eastAsia="uk-UA"/>
        </w:rPr>
        <w:drawing>
          <wp:inline distT="0" distB="0" distL="0" distR="0" wp14:anchorId="40E438C3" wp14:editId="0E625C39">
            <wp:extent cx="889000" cy="355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889000" cy="3556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прогнозний обсяг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43" w:name="578"/>
      <w:bookmarkEnd w:id="142"/>
      <w:r w:rsidRPr="006E67AD">
        <w:rPr>
          <w:rFonts w:ascii="Times New Roman" w:eastAsia="Calibri" w:hAnsi="Times New Roman" w:cs="Times New Roman"/>
          <w:noProof/>
          <w:sz w:val="24"/>
          <w:szCs w:val="24"/>
          <w:lang w:eastAsia="uk-UA"/>
        </w:rPr>
        <w:drawing>
          <wp:inline distT="0" distB="0" distL="0" distR="0" wp14:anchorId="6E789FD7" wp14:editId="2498F098">
            <wp:extent cx="749300" cy="3048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749300" cy="3048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прогнозний обсяг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44" w:name="729"/>
      <w:bookmarkEnd w:id="143"/>
      <w:r w:rsidRPr="006E67AD">
        <w:rPr>
          <w:rFonts w:ascii="Times New Roman" w:eastAsia="Calibri" w:hAnsi="Times New Roman" w:cs="Times New Roman"/>
          <w:color w:val="000000"/>
          <w:sz w:val="24"/>
          <w:szCs w:val="24"/>
        </w:rPr>
        <w:t>2.6. Пункт 2.6 виключено</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45" w:name="731"/>
      <w:bookmarkEnd w:id="144"/>
      <w:r w:rsidRPr="006E67AD">
        <w:rPr>
          <w:rFonts w:ascii="Times New Roman" w:eastAsia="Calibri" w:hAnsi="Times New Roman" w:cs="Times New Roman"/>
          <w:color w:val="000000"/>
          <w:sz w:val="24"/>
          <w:szCs w:val="24"/>
        </w:rPr>
        <w:t>(згідно з постановою Національної комісії, що здійснює</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державне регулювання у сферах енергетики та комунальних послуг,</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від 18.01.2022 р. N 56)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46" w:name="732"/>
      <w:bookmarkEnd w:id="145"/>
      <w:r w:rsidRPr="006E67AD">
        <w:rPr>
          <w:rFonts w:ascii="Times New Roman" w:eastAsia="Calibri" w:hAnsi="Times New Roman" w:cs="Times New Roman"/>
          <w:color w:val="000000"/>
          <w:sz w:val="24"/>
          <w:szCs w:val="24"/>
        </w:rPr>
        <w:t>2.7. Пункт 2.7 виключено</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47" w:name="733"/>
      <w:bookmarkEnd w:id="146"/>
      <w:r w:rsidRPr="006E67AD">
        <w:rPr>
          <w:rFonts w:ascii="Times New Roman" w:eastAsia="Calibri" w:hAnsi="Times New Roman" w:cs="Times New Roman"/>
          <w:color w:val="000000"/>
          <w:sz w:val="24"/>
          <w:szCs w:val="24"/>
        </w:rPr>
        <w:t>(згідно з постановою Національної комісії, що здійснює</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державне регулювання у сферах енергетики та комунальних послуг,</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від 18.01.2022 р. N 56)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48" w:name="734"/>
      <w:bookmarkEnd w:id="147"/>
      <w:r w:rsidRPr="006E67AD">
        <w:rPr>
          <w:rFonts w:ascii="Times New Roman" w:eastAsia="Calibri" w:hAnsi="Times New Roman" w:cs="Times New Roman"/>
          <w:color w:val="000000"/>
          <w:sz w:val="24"/>
          <w:szCs w:val="24"/>
        </w:rPr>
        <w:t>2.8. Пункт 2.8 виключено</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49" w:name="735"/>
      <w:bookmarkEnd w:id="148"/>
      <w:r w:rsidRPr="006E67AD">
        <w:rPr>
          <w:rFonts w:ascii="Times New Roman" w:eastAsia="Calibri" w:hAnsi="Times New Roman" w:cs="Times New Roman"/>
          <w:color w:val="000000"/>
          <w:sz w:val="24"/>
          <w:szCs w:val="24"/>
        </w:rPr>
        <w:t>(згідно з постановою Національної комісії, що здійснює</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державне регулювання у сферах енергетики та комунальних послуг,</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від 18.01.2022 р. N 56)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50" w:name="736"/>
      <w:bookmarkEnd w:id="149"/>
      <w:r w:rsidRPr="006E67AD">
        <w:rPr>
          <w:rFonts w:ascii="Times New Roman" w:eastAsia="Calibri" w:hAnsi="Times New Roman" w:cs="Times New Roman"/>
          <w:color w:val="000000"/>
          <w:sz w:val="24"/>
          <w:szCs w:val="24"/>
        </w:rPr>
        <w:t>2.9. Пункт 2.9 виключено</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51" w:name="738"/>
      <w:bookmarkEnd w:id="150"/>
      <w:r w:rsidRPr="006E67AD">
        <w:rPr>
          <w:rFonts w:ascii="Times New Roman" w:eastAsia="Calibri" w:hAnsi="Times New Roman" w:cs="Times New Roman"/>
          <w:color w:val="000000"/>
          <w:sz w:val="24"/>
          <w:szCs w:val="24"/>
        </w:rPr>
        <w:t>(пункт 2.9 із змінами згідно з постановою Національної</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комісії, що здійснює державне регулювання у сферах енергетики та</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комунальних послуг, від 10.11.2021 р. N 2028,</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виключено згідно з постановою Національної комісії, що здійснює</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державне регулювання у сферах енергетики та комунальних послуг,</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від 18.01.2022 р. N 56)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52" w:name="739"/>
      <w:bookmarkEnd w:id="151"/>
      <w:r w:rsidRPr="006E67AD">
        <w:rPr>
          <w:rFonts w:ascii="Times New Roman" w:eastAsia="Calibri" w:hAnsi="Times New Roman" w:cs="Times New Roman"/>
          <w:color w:val="000000"/>
          <w:sz w:val="24"/>
          <w:szCs w:val="24"/>
        </w:rPr>
        <w:t>2.10. Пункт 2.10 виключено</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53" w:name="744"/>
      <w:bookmarkEnd w:id="152"/>
      <w:r w:rsidRPr="006E67AD">
        <w:rPr>
          <w:rFonts w:ascii="Times New Roman" w:eastAsia="Calibri" w:hAnsi="Times New Roman" w:cs="Times New Roman"/>
          <w:color w:val="000000"/>
          <w:sz w:val="24"/>
          <w:szCs w:val="24"/>
        </w:rPr>
        <w:lastRenderedPageBreak/>
        <w:t>(пункт 2.10 із змінами згідно з постановою Національної</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комісії, що здійснює державне регулювання у сферах енергетики та</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комунальних послуг, від 10.11.2021 р. N 2028,</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виключено згідно з постановою Національної  комісії, що здійснює</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державне регулювання у сферах енергетики та комунальних послуг,</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від 18.01.2022 р. N 56,</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у зв'язку з цим пункти 2.11 - 2.13</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вважати відповідно пунктами 2.6 - 2.8,</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формули 14 - 16 вважати відповідно формулами 9 -11)</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54" w:name="805"/>
      <w:bookmarkEnd w:id="153"/>
      <w:r w:rsidRPr="006E67AD">
        <w:rPr>
          <w:rFonts w:ascii="Times New Roman" w:eastAsia="Calibri"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556"/>
        <w:gridCol w:w="1262"/>
        <w:gridCol w:w="1037"/>
      </w:tblGrid>
      <w:tr w:rsidR="006E67AD" w:rsidRPr="006E67AD" w:rsidTr="006E67AD">
        <w:trPr>
          <w:trHeight w:val="30"/>
          <w:tblCellSpacing w:w="0" w:type="auto"/>
        </w:trPr>
        <w:tc>
          <w:tcPr>
            <w:tcW w:w="5427"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55" w:name="806"/>
            <w:bookmarkEnd w:id="154"/>
            <w:r w:rsidRPr="006E67AD">
              <w:rPr>
                <w:rFonts w:ascii="Times New Roman" w:eastAsia="Calibri" w:hAnsi="Times New Roman" w:cs="Times New Roman"/>
                <w:noProof/>
                <w:sz w:val="24"/>
                <w:szCs w:val="24"/>
                <w:lang w:eastAsia="uk-UA"/>
              </w:rPr>
              <w:drawing>
                <wp:inline distT="0" distB="0" distL="0" distR="0" wp14:anchorId="1A52C9DE" wp14:editId="75170A89">
                  <wp:extent cx="4660900" cy="482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660900" cy="482600"/>
                          </a:xfrm>
                          <a:prstGeom prst="rect">
                            <a:avLst/>
                          </a:prstGeom>
                        </pic:spPr>
                      </pic:pic>
                    </a:graphicData>
                  </a:graphic>
                </wp:inline>
              </w:drawing>
            </w:r>
          </w:p>
        </w:tc>
        <w:tc>
          <w:tcPr>
            <w:tcW w:w="2325"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56" w:name="807"/>
            <w:bookmarkEnd w:id="155"/>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57" w:name="808"/>
            <w:bookmarkEnd w:id="156"/>
            <w:r w:rsidRPr="006E67AD">
              <w:rPr>
                <w:rFonts w:ascii="Times New Roman" w:eastAsia="Calibri" w:hAnsi="Times New Roman" w:cs="Times New Roman"/>
                <w:color w:val="000000"/>
                <w:sz w:val="24"/>
                <w:szCs w:val="24"/>
              </w:rPr>
              <w:t>(9)</w:t>
            </w:r>
          </w:p>
        </w:tc>
        <w:bookmarkEnd w:id="157"/>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58" w:name="780"/>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2508FD37" wp14:editId="64E6FA86">
            <wp:extent cx="711200" cy="4699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711200" cy="469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 що визначається за формулою, наведеною у пункті 2.7 цієї глави;</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59" w:name="781"/>
      <w:bookmarkEnd w:id="158"/>
      <w:r w:rsidRPr="006E67AD">
        <w:rPr>
          <w:rFonts w:ascii="Times New Roman" w:eastAsia="Calibri" w:hAnsi="Times New Roman" w:cs="Times New Roman"/>
          <w:noProof/>
          <w:sz w:val="24"/>
          <w:szCs w:val="24"/>
          <w:lang w:eastAsia="uk-UA"/>
        </w:rPr>
        <w:drawing>
          <wp:inline distT="0" distB="0" distL="0" distR="0" wp14:anchorId="0C25D4D4" wp14:editId="22627CF1">
            <wp:extent cx="736600" cy="4572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736600" cy="4572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прогнозована ціна закупівлі електричної енергії на ринку електричної енергії для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та побутових споживачів на січень 2022 року, не скоригована на відхилення величини сплати за куповану електричну енергію,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 що визначається за формулою, наведеною у пункті 2.8 цієї глави;</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60" w:name="782"/>
      <w:bookmarkEnd w:id="159"/>
      <w:proofErr w:type="spellStart"/>
      <w:r w:rsidRPr="006E67AD">
        <w:rPr>
          <w:rFonts w:ascii="Times New Roman" w:eastAsia="Calibri" w:hAnsi="Times New Roman" w:cs="Times New Roman"/>
          <w:color w:val="000000"/>
          <w:sz w:val="24"/>
          <w:szCs w:val="24"/>
        </w:rPr>
        <w:t>Кор</w:t>
      </w:r>
      <w:proofErr w:type="spellEnd"/>
      <w:r w:rsidRPr="006E67AD">
        <w:rPr>
          <w:rFonts w:ascii="Times New Roman" w:eastAsia="Calibri" w:hAnsi="Times New Roman" w:cs="Times New Roman"/>
          <w:color w:val="000000"/>
          <w:sz w:val="24"/>
          <w:szCs w:val="24"/>
        </w:rPr>
        <w:t xml:space="preserve"> - коригування відхилення величини сплати за куповану електричну енергію, яке враховано при розрахунку ціни на універсальні послуги на березень 2022 року,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 що визначається за формулою</w:t>
      </w:r>
    </w:p>
    <w:tbl>
      <w:tblPr>
        <w:tblW w:w="0" w:type="auto"/>
        <w:tblCellSpacing w:w="0" w:type="auto"/>
        <w:tblLook w:val="04A0" w:firstRow="1" w:lastRow="0" w:firstColumn="1" w:lastColumn="0" w:noHBand="0" w:noVBand="1"/>
      </w:tblPr>
      <w:tblGrid>
        <w:gridCol w:w="6316"/>
        <w:gridCol w:w="1918"/>
        <w:gridCol w:w="1621"/>
      </w:tblGrid>
      <w:tr w:rsidR="006E67AD" w:rsidRPr="006E67AD" w:rsidTr="006E67AD">
        <w:trPr>
          <w:trHeight w:val="30"/>
          <w:tblCellSpacing w:w="0" w:type="auto"/>
        </w:trPr>
        <w:tc>
          <w:tcPr>
            <w:tcW w:w="5427"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61" w:name="783"/>
            <w:bookmarkEnd w:id="160"/>
            <w:r w:rsidRPr="006E67AD">
              <w:rPr>
                <w:rFonts w:ascii="Times New Roman" w:eastAsia="Calibri" w:hAnsi="Times New Roman" w:cs="Times New Roman"/>
                <w:noProof/>
                <w:sz w:val="24"/>
                <w:szCs w:val="24"/>
                <w:lang w:eastAsia="uk-UA"/>
              </w:rPr>
              <w:drawing>
                <wp:inline distT="0" distB="0" distL="0" distR="0" wp14:anchorId="375FFEAC" wp14:editId="78B9CD25">
                  <wp:extent cx="3873500" cy="5080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3873500" cy="508000"/>
                          </a:xfrm>
                          <a:prstGeom prst="rect">
                            <a:avLst/>
                          </a:prstGeom>
                        </pic:spPr>
                      </pic:pic>
                    </a:graphicData>
                  </a:graphic>
                </wp:inline>
              </w:drawing>
            </w:r>
          </w:p>
        </w:tc>
        <w:tc>
          <w:tcPr>
            <w:tcW w:w="2325"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62" w:name="784"/>
            <w:bookmarkEnd w:id="161"/>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63" w:name="785"/>
            <w:bookmarkEnd w:id="162"/>
            <w:r w:rsidRPr="006E67AD">
              <w:rPr>
                <w:rFonts w:ascii="Times New Roman" w:eastAsia="Calibri" w:hAnsi="Times New Roman" w:cs="Times New Roman"/>
                <w:color w:val="000000"/>
                <w:sz w:val="24"/>
                <w:szCs w:val="24"/>
              </w:rPr>
              <w:t>(10)</w:t>
            </w:r>
          </w:p>
        </w:tc>
        <w:bookmarkEnd w:id="163"/>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64" w:name="786"/>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2A20856A" wp14:editId="3CAAF4B2">
            <wp:extent cx="698500" cy="4445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698500" cy="4445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 що визначається за формулою, наведеною у пункті 2.7 цієї глави;</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65" w:name="787"/>
      <w:bookmarkEnd w:id="164"/>
      <w:r w:rsidRPr="006E67AD">
        <w:rPr>
          <w:rFonts w:ascii="Times New Roman" w:eastAsia="Calibri" w:hAnsi="Times New Roman" w:cs="Times New Roman"/>
          <w:noProof/>
          <w:sz w:val="24"/>
          <w:szCs w:val="24"/>
          <w:lang w:eastAsia="uk-UA"/>
        </w:rPr>
        <w:drawing>
          <wp:inline distT="0" distB="0" distL="0" distR="0" wp14:anchorId="057A2B8E" wp14:editId="3AE5A6BA">
            <wp:extent cx="1117600" cy="4318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117600" cy="4318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66" w:name="788"/>
      <w:bookmarkEnd w:id="165"/>
      <w:r w:rsidRPr="006E67AD">
        <w:rPr>
          <w:rFonts w:ascii="Times New Roman" w:eastAsia="Calibri" w:hAnsi="Times New Roman" w:cs="Times New Roman"/>
          <w:noProof/>
          <w:sz w:val="24"/>
          <w:szCs w:val="24"/>
          <w:lang w:eastAsia="uk-UA"/>
        </w:rPr>
        <w:lastRenderedPageBreak/>
        <w:drawing>
          <wp:inline distT="0" distB="0" distL="0" distR="0" wp14:anchorId="1739F3A2" wp14:editId="25443AF6">
            <wp:extent cx="711200" cy="4064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711200" cy="4064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фактичний корисний відпуск електричної енергії малим </w:t>
      </w:r>
      <w:proofErr w:type="spellStart"/>
      <w:r w:rsidRPr="006E67AD">
        <w:rPr>
          <w:rFonts w:ascii="Times New Roman" w:eastAsia="Calibri" w:hAnsi="Times New Roman" w:cs="Times New Roman"/>
          <w:color w:val="000000"/>
          <w:sz w:val="24"/>
          <w:szCs w:val="24"/>
        </w:rPr>
        <w:t>непобутовим</w:t>
      </w:r>
      <w:proofErr w:type="spellEnd"/>
      <w:r w:rsidRPr="006E67AD">
        <w:rPr>
          <w:rFonts w:ascii="Times New Roman" w:eastAsia="Calibri" w:hAnsi="Times New Roman" w:cs="Times New Roman"/>
          <w:color w:val="000000"/>
          <w:sz w:val="24"/>
          <w:szCs w:val="24"/>
        </w:rPr>
        <w:t xml:space="preserve"> та побутовим споживачам постачальника універсальних послуг у грудні 2021 року на території торгових зон "ОЕС України" та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67" w:name="789"/>
      <w:bookmarkEnd w:id="166"/>
      <w:r w:rsidRPr="006E67AD">
        <w:rPr>
          <w:rFonts w:ascii="Times New Roman" w:eastAsia="Calibri" w:hAnsi="Times New Roman" w:cs="Times New Roman"/>
          <w:color w:val="000000"/>
          <w:sz w:val="24"/>
          <w:szCs w:val="24"/>
        </w:rPr>
        <w:t xml:space="preserve">2.7. Фактична ціна купівлі електричної енергії у грудні 2021 року та січні 2022 року з урахуванням фактичного графіка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912"/>
        <w:gridCol w:w="1386"/>
        <w:gridCol w:w="557"/>
      </w:tblGrid>
      <w:tr w:rsidR="006E67AD" w:rsidRPr="006E67AD" w:rsidTr="006E67AD">
        <w:trPr>
          <w:trHeight w:val="30"/>
          <w:tblCellSpacing w:w="0" w:type="auto"/>
        </w:trPr>
        <w:tc>
          <w:tcPr>
            <w:tcW w:w="6880"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68" w:name="790"/>
            <w:bookmarkEnd w:id="167"/>
            <w:r w:rsidRPr="006E67AD">
              <w:rPr>
                <w:rFonts w:ascii="Times New Roman" w:eastAsia="Calibri" w:hAnsi="Times New Roman" w:cs="Times New Roman"/>
                <w:noProof/>
                <w:sz w:val="24"/>
                <w:szCs w:val="24"/>
                <w:lang w:eastAsia="uk-UA"/>
              </w:rPr>
              <w:drawing>
                <wp:inline distT="0" distB="0" distL="0" distR="0" wp14:anchorId="4596B02E" wp14:editId="40F1B31F">
                  <wp:extent cx="5732145" cy="657641"/>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5732145" cy="657641"/>
                          </a:xfrm>
                          <a:prstGeom prst="rect">
                            <a:avLst/>
                          </a:prstGeom>
                        </pic:spPr>
                      </pic:pic>
                    </a:graphicData>
                  </a:graphic>
                </wp:inline>
              </w:drawing>
            </w:r>
          </w:p>
        </w:tc>
        <w:tc>
          <w:tcPr>
            <w:tcW w:w="1841"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69" w:name="791"/>
            <w:bookmarkEnd w:id="168"/>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tc>
        <w:tc>
          <w:tcPr>
            <w:tcW w:w="969"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70" w:name="792"/>
            <w:bookmarkEnd w:id="169"/>
            <w:r w:rsidRPr="006E67AD">
              <w:rPr>
                <w:rFonts w:ascii="Times New Roman" w:eastAsia="Calibri" w:hAnsi="Times New Roman" w:cs="Times New Roman"/>
                <w:color w:val="000000"/>
                <w:sz w:val="24"/>
                <w:szCs w:val="24"/>
              </w:rPr>
              <w:t>(11)</w:t>
            </w:r>
          </w:p>
        </w:tc>
        <w:bookmarkEnd w:id="170"/>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71" w:name="793"/>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417844C5" wp14:editId="3DF30086">
            <wp:extent cx="1638300" cy="4699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638300" cy="469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залишковий обсяг електричної енергії в </w:t>
      </w:r>
      <w:r w:rsidRPr="006E67AD">
        <w:rPr>
          <w:rFonts w:ascii="Times New Roman" w:eastAsia="Calibri" w:hAnsi="Times New Roman" w:cs="Times New Roman"/>
          <w:i/>
          <w:color w:val="000000"/>
          <w:sz w:val="24"/>
          <w:szCs w:val="24"/>
        </w:rPr>
        <w:t>і</w:t>
      </w:r>
      <w:r w:rsidRPr="006E67AD">
        <w:rPr>
          <w:rFonts w:ascii="Times New Roman" w:eastAsia="Calibri" w:hAnsi="Times New Roman" w:cs="Times New Roman"/>
          <w:color w:val="000000"/>
          <w:sz w:val="24"/>
          <w:szCs w:val="24"/>
        </w:rPr>
        <w:t xml:space="preserve">-ту годину </w:t>
      </w:r>
      <w:r w:rsidRPr="006E67AD">
        <w:rPr>
          <w:rFonts w:ascii="Times New Roman" w:eastAsia="Calibri" w:hAnsi="Times New Roman" w:cs="Times New Roman"/>
          <w:i/>
          <w:color w:val="000000"/>
          <w:sz w:val="24"/>
          <w:szCs w:val="24"/>
        </w:rPr>
        <w:t>l</w:t>
      </w:r>
      <w:r w:rsidRPr="006E67AD">
        <w:rPr>
          <w:rFonts w:ascii="Times New Roman" w:eastAsia="Calibri"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в </w:t>
      </w:r>
      <w:r w:rsidRPr="006E67AD">
        <w:rPr>
          <w:rFonts w:ascii="Times New Roman" w:eastAsia="Calibri" w:hAnsi="Times New Roman" w:cs="Times New Roman"/>
          <w:i/>
          <w:color w:val="000000"/>
          <w:sz w:val="24"/>
          <w:szCs w:val="24"/>
        </w:rPr>
        <w:t>і</w:t>
      </w:r>
      <w:r w:rsidRPr="006E67AD">
        <w:rPr>
          <w:rFonts w:ascii="Times New Roman" w:eastAsia="Calibri" w:hAnsi="Times New Roman" w:cs="Times New Roman"/>
          <w:color w:val="000000"/>
          <w:sz w:val="24"/>
          <w:szCs w:val="24"/>
        </w:rPr>
        <w:t xml:space="preserve">-ту годину </w:t>
      </w:r>
      <w:r w:rsidRPr="006E67AD">
        <w:rPr>
          <w:rFonts w:ascii="Times New Roman" w:eastAsia="Calibri" w:hAnsi="Times New Roman" w:cs="Times New Roman"/>
          <w:i/>
          <w:color w:val="000000"/>
          <w:sz w:val="24"/>
          <w:szCs w:val="24"/>
        </w:rPr>
        <w:t>l</w:t>
      </w:r>
      <w:r w:rsidRPr="006E67AD">
        <w:rPr>
          <w:rFonts w:ascii="Times New Roman" w:eastAsia="Calibri" w:hAnsi="Times New Roman" w:cs="Times New Roman"/>
          <w:color w:val="000000"/>
          <w:sz w:val="24"/>
          <w:szCs w:val="24"/>
        </w:rPr>
        <w:t xml:space="preserve">-тої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72" w:name="794"/>
      <w:bookmarkEnd w:id="171"/>
      <w:r w:rsidRPr="006E67AD">
        <w:rPr>
          <w:rFonts w:ascii="Times New Roman" w:eastAsia="Calibri" w:hAnsi="Times New Roman" w:cs="Times New Roman"/>
          <w:color w:val="000000"/>
          <w:sz w:val="24"/>
          <w:szCs w:val="24"/>
        </w:rPr>
        <w:t xml:space="preserve">2.8. Прогнозована ціна закупівлі електричної енергії на ринку електричної енергії для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912"/>
        <w:gridCol w:w="1386"/>
        <w:gridCol w:w="557"/>
      </w:tblGrid>
      <w:tr w:rsidR="006E67AD" w:rsidRPr="006E67AD" w:rsidTr="006E67AD">
        <w:trPr>
          <w:trHeight w:val="30"/>
          <w:tblCellSpacing w:w="0" w:type="auto"/>
        </w:trPr>
        <w:tc>
          <w:tcPr>
            <w:tcW w:w="6880"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73" w:name="795"/>
            <w:bookmarkEnd w:id="172"/>
            <w:r w:rsidRPr="006E67AD">
              <w:rPr>
                <w:rFonts w:ascii="Times New Roman" w:eastAsia="Calibri" w:hAnsi="Times New Roman" w:cs="Times New Roman"/>
                <w:noProof/>
                <w:sz w:val="24"/>
                <w:szCs w:val="24"/>
                <w:lang w:eastAsia="uk-UA"/>
              </w:rPr>
              <w:drawing>
                <wp:inline distT="0" distB="0" distL="0" distR="0" wp14:anchorId="2E67FA82" wp14:editId="6602214B">
                  <wp:extent cx="5732145" cy="676464"/>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732145" cy="676464"/>
                          </a:xfrm>
                          <a:prstGeom prst="rect">
                            <a:avLst/>
                          </a:prstGeom>
                        </pic:spPr>
                      </pic:pic>
                    </a:graphicData>
                  </a:graphic>
                </wp:inline>
              </w:drawing>
            </w:r>
          </w:p>
        </w:tc>
        <w:tc>
          <w:tcPr>
            <w:tcW w:w="1841"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74" w:name="796"/>
            <w:bookmarkEnd w:id="173"/>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tc>
        <w:tc>
          <w:tcPr>
            <w:tcW w:w="969"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75" w:name="797"/>
            <w:bookmarkEnd w:id="174"/>
            <w:r w:rsidRPr="006E67AD">
              <w:rPr>
                <w:rFonts w:ascii="Times New Roman" w:eastAsia="Calibri" w:hAnsi="Times New Roman" w:cs="Times New Roman"/>
                <w:color w:val="000000"/>
                <w:sz w:val="24"/>
                <w:szCs w:val="24"/>
              </w:rPr>
              <w:t>(12)</w:t>
            </w:r>
          </w:p>
        </w:tc>
        <w:bookmarkEnd w:id="175"/>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76" w:name="798"/>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4D40AE56" wp14:editId="456CF661">
            <wp:extent cx="990600" cy="3810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990600" cy="3810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77" w:name="799"/>
      <w:bookmarkEnd w:id="176"/>
      <w:r w:rsidRPr="006E67AD">
        <w:rPr>
          <w:rFonts w:ascii="Times New Roman" w:eastAsia="Calibri" w:hAnsi="Times New Roman" w:cs="Times New Roman"/>
          <w:noProof/>
          <w:sz w:val="24"/>
          <w:szCs w:val="24"/>
          <w:lang w:eastAsia="uk-UA"/>
        </w:rPr>
        <w:drawing>
          <wp:inline distT="0" distB="0" distL="0" distR="0" wp14:anchorId="0034B89D" wp14:editId="019B1C8E">
            <wp:extent cx="1066800" cy="3937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066800" cy="3937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середньозважена ціна електричної енергії на ринку "на добу наперед" у торговій зоні "Острів </w:t>
      </w:r>
      <w:proofErr w:type="spellStart"/>
      <w:r w:rsidRPr="006E67AD">
        <w:rPr>
          <w:rFonts w:ascii="Times New Roman" w:eastAsia="Calibri" w:hAnsi="Times New Roman" w:cs="Times New Roman"/>
          <w:color w:val="000000"/>
          <w:sz w:val="24"/>
          <w:szCs w:val="24"/>
        </w:rPr>
        <w:t>Бурштинської</w:t>
      </w:r>
      <w:proofErr w:type="spellEnd"/>
      <w:r w:rsidRPr="006E67AD">
        <w:rPr>
          <w:rFonts w:ascii="Times New Roman" w:eastAsia="Calibri" w:hAnsi="Times New Roman" w:cs="Times New Roman"/>
          <w:color w:val="000000"/>
          <w:sz w:val="24"/>
          <w:szCs w:val="24"/>
        </w:rPr>
        <w:t xml:space="preserve"> ТЕС" за перші 10 діб грудня 2021 року, яка визначається та оприлюднюється оператором ринку на його офіційному </w:t>
      </w:r>
      <w:proofErr w:type="spellStart"/>
      <w:r w:rsidRPr="006E67AD">
        <w:rPr>
          <w:rFonts w:ascii="Times New Roman" w:eastAsia="Calibri" w:hAnsi="Times New Roman" w:cs="Times New Roman"/>
          <w:color w:val="000000"/>
          <w:sz w:val="24"/>
          <w:szCs w:val="24"/>
        </w:rPr>
        <w:t>вебсайті</w:t>
      </w:r>
      <w:proofErr w:type="spellEnd"/>
      <w:r w:rsidRPr="006E67AD">
        <w:rPr>
          <w:rFonts w:ascii="Times New Roman" w:eastAsia="Calibri" w:hAnsi="Times New Roman" w:cs="Times New Roman"/>
          <w:color w:val="000000"/>
          <w:sz w:val="24"/>
          <w:szCs w:val="24"/>
        </w:rPr>
        <w:t xml:space="preserve"> в мережі Інтернет,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78" w:name="803"/>
      <w:bookmarkEnd w:id="177"/>
      <w:r w:rsidRPr="006E67AD">
        <w:rPr>
          <w:rFonts w:ascii="Times New Roman" w:eastAsia="Calibri" w:hAnsi="Times New Roman" w:cs="Times New Roman"/>
          <w:color w:val="000000"/>
          <w:sz w:val="24"/>
          <w:szCs w:val="24"/>
        </w:rPr>
        <w:t>(пункт 2.8 із змінами, внесеними згідно з постановами Національної</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комісії, що здійснює державне регулювання у сферах енергетики та комунальних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послуг, від 10.11.2021 р. N 2028,</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від 18.01.2022 р. N 56,</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пункти 2.6 та 2.7 замінено трьома новими пунктами 2.6 - 2.8 згідно з</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постановою Національної комісії, що здійснює державне регулювання у сферах  </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lastRenderedPageBreak/>
        <w:t>енергетики та комунальних послуг, від 09.03.2022 р. N 343,</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у зв'язку з цим пункти 2.8 - 2.11 вважати відповідно пунктами  2.9 - 2.12,</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формули 11 - 14 вважати відповідно формулами 13 - 16)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79" w:name="753"/>
      <w:bookmarkEnd w:id="178"/>
      <w:r w:rsidRPr="006E67AD">
        <w:rPr>
          <w:rFonts w:ascii="Times New Roman" w:eastAsia="Calibri"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5814"/>
        <w:gridCol w:w="1938"/>
        <w:gridCol w:w="1938"/>
      </w:tblGrid>
      <w:tr w:rsidR="006E67AD" w:rsidRPr="006E67AD" w:rsidTr="006E67AD">
        <w:trPr>
          <w:trHeight w:val="30"/>
          <w:tblCellSpacing w:w="0" w:type="auto"/>
        </w:trPr>
        <w:tc>
          <w:tcPr>
            <w:tcW w:w="5814"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80" w:name="754"/>
            <w:bookmarkEnd w:id="179"/>
            <w:r w:rsidRPr="006E67AD">
              <w:rPr>
                <w:rFonts w:ascii="Times New Roman" w:eastAsia="Calibri" w:hAnsi="Times New Roman" w:cs="Times New Roman"/>
                <w:noProof/>
                <w:sz w:val="24"/>
                <w:szCs w:val="24"/>
                <w:lang w:eastAsia="uk-UA"/>
              </w:rPr>
              <w:drawing>
                <wp:inline distT="0" distB="0" distL="0" distR="0" wp14:anchorId="36A32BEF" wp14:editId="2CD94874">
                  <wp:extent cx="3492500" cy="3810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3492500" cy="3810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81" w:name="755"/>
            <w:bookmarkEnd w:id="180"/>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82" w:name="756"/>
            <w:bookmarkEnd w:id="181"/>
            <w:r w:rsidRPr="006E67AD">
              <w:rPr>
                <w:rFonts w:ascii="Times New Roman" w:eastAsia="Calibri" w:hAnsi="Times New Roman" w:cs="Times New Roman"/>
                <w:color w:val="000000"/>
                <w:sz w:val="24"/>
                <w:szCs w:val="24"/>
              </w:rPr>
              <w:t>(13)</w:t>
            </w:r>
          </w:p>
        </w:tc>
        <w:bookmarkEnd w:id="182"/>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83" w:name="757"/>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49F4DCA9" wp14:editId="51C21257">
            <wp:extent cx="596900" cy="355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96900" cy="3556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 що визначається за формулою, наведеною у пункті 2.10 цієї глави;</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84" w:name="804"/>
      <w:bookmarkEnd w:id="183"/>
      <w:r w:rsidRPr="006E67AD">
        <w:rPr>
          <w:rFonts w:ascii="Times New Roman" w:eastAsia="Calibri" w:hAnsi="Times New Roman" w:cs="Times New Roman"/>
          <w:color w:val="000000"/>
          <w:sz w:val="24"/>
          <w:szCs w:val="24"/>
        </w:rPr>
        <w:t>(абзац третій пункту 2.9 із змінами, внесеними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енергетики та комунальних послуг, від 09.03.2022 р. N 343)</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85" w:name="758"/>
      <w:bookmarkEnd w:id="184"/>
      <w:r w:rsidRPr="006E67AD">
        <w:rPr>
          <w:rFonts w:ascii="Times New Roman" w:eastAsia="Calibri" w:hAnsi="Times New Roman" w:cs="Times New Roman"/>
          <w:noProof/>
          <w:sz w:val="24"/>
          <w:szCs w:val="24"/>
          <w:lang w:eastAsia="uk-UA"/>
        </w:rPr>
        <w:drawing>
          <wp:inline distT="0" distB="0" distL="0" distR="0" wp14:anchorId="1D46705E" wp14:editId="32519B0B">
            <wp:extent cx="596900" cy="355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96900" cy="3556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прогнозована ціна закупівлі електричної енергії на ринку електричної енергії для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 що визначається за формулою, наведеною у пункті 2.11 цієї глави.</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86" w:name="769"/>
      <w:bookmarkEnd w:id="185"/>
      <w:r w:rsidRPr="006E67AD">
        <w:rPr>
          <w:rFonts w:ascii="Times New Roman" w:eastAsia="Calibri" w:hAnsi="Times New Roman" w:cs="Times New Roman"/>
          <w:color w:val="000000"/>
          <w:sz w:val="24"/>
          <w:szCs w:val="24"/>
        </w:rPr>
        <w:t>(главу 2 доповнено новим пунктом 2.9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18.01.2022 р. N 56,</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абзац четвертий пункту 2.9 із змінами, внесеними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енергетики та комунальних послуг, від 09.03.2022 р. N 343)</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87" w:name="759"/>
      <w:bookmarkEnd w:id="186"/>
      <w:r w:rsidRPr="006E67AD">
        <w:rPr>
          <w:rFonts w:ascii="Times New Roman" w:eastAsia="Calibri" w:hAnsi="Times New Roman" w:cs="Times New Roman"/>
          <w:color w:val="000000"/>
          <w:sz w:val="24"/>
          <w:szCs w:val="24"/>
        </w:rPr>
        <w:t xml:space="preserve">2.10. Фактична ціна купівлі електричної енергії у лютому 2022 року, з урахуванням фактичного графіка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912"/>
        <w:gridCol w:w="1386"/>
        <w:gridCol w:w="557"/>
      </w:tblGrid>
      <w:tr w:rsidR="006E67AD" w:rsidRPr="006E67AD" w:rsidTr="006E67AD">
        <w:trPr>
          <w:trHeight w:val="30"/>
          <w:tblCellSpacing w:w="0" w:type="auto"/>
        </w:trPr>
        <w:tc>
          <w:tcPr>
            <w:tcW w:w="5814"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88" w:name="760"/>
            <w:bookmarkEnd w:id="187"/>
            <w:r w:rsidRPr="006E67AD">
              <w:rPr>
                <w:rFonts w:ascii="Times New Roman" w:eastAsia="Calibri" w:hAnsi="Times New Roman" w:cs="Times New Roman"/>
                <w:noProof/>
                <w:sz w:val="24"/>
                <w:szCs w:val="24"/>
                <w:lang w:eastAsia="uk-UA"/>
              </w:rPr>
              <w:drawing>
                <wp:inline distT="0" distB="0" distL="0" distR="0" wp14:anchorId="7FB5C71D" wp14:editId="7BA4A6BB">
                  <wp:extent cx="5732145" cy="67936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732145" cy="679365"/>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89" w:name="761"/>
            <w:bookmarkEnd w:id="188"/>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90" w:name="762"/>
            <w:bookmarkEnd w:id="189"/>
            <w:r w:rsidRPr="006E67AD">
              <w:rPr>
                <w:rFonts w:ascii="Times New Roman" w:eastAsia="Calibri" w:hAnsi="Times New Roman" w:cs="Times New Roman"/>
                <w:color w:val="000000"/>
                <w:sz w:val="24"/>
                <w:szCs w:val="24"/>
              </w:rPr>
              <w:t>(14)</w:t>
            </w:r>
          </w:p>
        </w:tc>
        <w:bookmarkEnd w:id="190"/>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91" w:name="763"/>
      <w:r w:rsidRPr="006E67AD">
        <w:rPr>
          <w:rFonts w:ascii="Times New Roman" w:eastAsia="Calibri" w:hAnsi="Times New Roman" w:cs="Times New Roman"/>
          <w:color w:val="000000"/>
          <w:sz w:val="24"/>
          <w:szCs w:val="24"/>
        </w:rPr>
        <w:t xml:space="preserve">де </w:t>
      </w:r>
      <w:r w:rsidRPr="006E67AD">
        <w:rPr>
          <w:rFonts w:ascii="Times New Roman" w:eastAsia="Calibri" w:hAnsi="Times New Roman" w:cs="Times New Roman"/>
          <w:noProof/>
          <w:sz w:val="24"/>
          <w:szCs w:val="24"/>
          <w:lang w:eastAsia="uk-UA"/>
        </w:rPr>
        <w:drawing>
          <wp:inline distT="0" distB="0" distL="0" distR="0" wp14:anchorId="3372C601" wp14:editId="5522E18A">
            <wp:extent cx="1346200" cy="3429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346200" cy="3429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залишковий обсяг електричної енергії в </w:t>
      </w:r>
      <w:r w:rsidRPr="006E67AD">
        <w:rPr>
          <w:rFonts w:ascii="Times New Roman" w:eastAsia="Calibri" w:hAnsi="Times New Roman" w:cs="Times New Roman"/>
          <w:i/>
          <w:color w:val="000000"/>
          <w:sz w:val="24"/>
          <w:szCs w:val="24"/>
        </w:rPr>
        <w:t>i</w:t>
      </w:r>
      <w:r w:rsidRPr="006E67AD">
        <w:rPr>
          <w:rFonts w:ascii="Times New Roman" w:eastAsia="Calibri" w:hAnsi="Times New Roman" w:cs="Times New Roman"/>
          <w:color w:val="000000"/>
          <w:sz w:val="24"/>
          <w:szCs w:val="24"/>
        </w:rPr>
        <w:t xml:space="preserve">-ту годину </w:t>
      </w:r>
      <w:r w:rsidRPr="006E67AD">
        <w:rPr>
          <w:rFonts w:ascii="Times New Roman" w:eastAsia="Calibri" w:hAnsi="Times New Roman" w:cs="Times New Roman"/>
          <w:i/>
          <w:color w:val="000000"/>
          <w:sz w:val="24"/>
          <w:szCs w:val="24"/>
        </w:rPr>
        <w:t>l</w:t>
      </w:r>
      <w:r w:rsidRPr="006E67AD">
        <w:rPr>
          <w:rFonts w:ascii="Times New Roman" w:eastAsia="Calibri"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w:t>
      </w:r>
      <w:proofErr w:type="spellStart"/>
      <w:r w:rsidRPr="006E67AD">
        <w:rPr>
          <w:rFonts w:ascii="Times New Roman" w:eastAsia="Calibri" w:hAnsi="Times New Roman" w:cs="Times New Roman"/>
          <w:color w:val="000000"/>
          <w:sz w:val="24"/>
          <w:szCs w:val="24"/>
        </w:rPr>
        <w:t>непобутовими</w:t>
      </w:r>
      <w:proofErr w:type="spellEnd"/>
      <w:r w:rsidRPr="006E67AD">
        <w:rPr>
          <w:rFonts w:ascii="Times New Roman" w:eastAsia="Calibri" w:hAnsi="Times New Roman" w:cs="Times New Roman"/>
          <w:color w:val="000000"/>
          <w:sz w:val="24"/>
          <w:szCs w:val="24"/>
        </w:rPr>
        <w:t xml:space="preserve"> та побутовими споживачами постачальника універсальних послуг в </w:t>
      </w:r>
      <w:r w:rsidRPr="006E67AD">
        <w:rPr>
          <w:rFonts w:ascii="Times New Roman" w:eastAsia="Calibri" w:hAnsi="Times New Roman" w:cs="Times New Roman"/>
          <w:i/>
          <w:color w:val="000000"/>
          <w:sz w:val="24"/>
          <w:szCs w:val="24"/>
        </w:rPr>
        <w:t>i</w:t>
      </w:r>
      <w:r w:rsidRPr="006E67AD">
        <w:rPr>
          <w:rFonts w:ascii="Times New Roman" w:eastAsia="Calibri" w:hAnsi="Times New Roman" w:cs="Times New Roman"/>
          <w:color w:val="000000"/>
          <w:sz w:val="24"/>
          <w:szCs w:val="24"/>
        </w:rPr>
        <w:t xml:space="preserve">-ту годину </w:t>
      </w:r>
      <w:r w:rsidRPr="006E67AD">
        <w:rPr>
          <w:rFonts w:ascii="Times New Roman" w:eastAsia="Calibri" w:hAnsi="Times New Roman" w:cs="Times New Roman"/>
          <w:i/>
          <w:color w:val="000000"/>
          <w:sz w:val="24"/>
          <w:szCs w:val="24"/>
        </w:rPr>
        <w:t>l</w:t>
      </w:r>
      <w:r w:rsidRPr="006E67AD">
        <w:rPr>
          <w:rFonts w:ascii="Times New Roman" w:eastAsia="Calibri" w:hAnsi="Times New Roman" w:cs="Times New Roman"/>
          <w:color w:val="000000"/>
          <w:sz w:val="24"/>
          <w:szCs w:val="24"/>
        </w:rPr>
        <w:t xml:space="preserve">-тої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92" w:name="770"/>
      <w:bookmarkEnd w:id="191"/>
      <w:r w:rsidRPr="006E67AD">
        <w:rPr>
          <w:rFonts w:ascii="Times New Roman" w:eastAsia="Calibri" w:hAnsi="Times New Roman" w:cs="Times New Roman"/>
          <w:color w:val="000000"/>
          <w:sz w:val="24"/>
          <w:szCs w:val="24"/>
        </w:rPr>
        <w:lastRenderedPageBreak/>
        <w:t>(главу 2 доповнено новим пунктом 2.10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18.01.2022 р. N 56)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93" w:name="764"/>
      <w:bookmarkEnd w:id="192"/>
      <w:r w:rsidRPr="006E67AD">
        <w:rPr>
          <w:rFonts w:ascii="Times New Roman" w:eastAsia="Calibri" w:hAnsi="Times New Roman" w:cs="Times New Roman"/>
          <w:color w:val="000000"/>
          <w:sz w:val="24"/>
          <w:szCs w:val="24"/>
        </w:rPr>
        <w:t xml:space="preserve">2.11. Прогнозована ціна закупівлі електричної енергії на ринку електричної енергії для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912"/>
        <w:gridCol w:w="1386"/>
        <w:gridCol w:w="557"/>
      </w:tblGrid>
      <w:tr w:rsidR="006E67AD" w:rsidRPr="006E67AD" w:rsidTr="006E67AD">
        <w:trPr>
          <w:trHeight w:val="30"/>
          <w:tblCellSpacing w:w="0" w:type="auto"/>
        </w:trPr>
        <w:tc>
          <w:tcPr>
            <w:tcW w:w="5814"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94" w:name="765"/>
            <w:bookmarkEnd w:id="193"/>
            <w:r w:rsidRPr="006E67AD">
              <w:rPr>
                <w:rFonts w:ascii="Times New Roman" w:eastAsia="Calibri" w:hAnsi="Times New Roman" w:cs="Times New Roman"/>
                <w:noProof/>
                <w:sz w:val="24"/>
                <w:szCs w:val="24"/>
                <w:lang w:eastAsia="uk-UA"/>
              </w:rPr>
              <w:drawing>
                <wp:inline distT="0" distB="0" distL="0" distR="0" wp14:anchorId="3633486B" wp14:editId="686E102E">
                  <wp:extent cx="5732145" cy="56831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5732145" cy="568315"/>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95" w:name="766"/>
            <w:bookmarkEnd w:id="194"/>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tc>
        <w:tc>
          <w:tcPr>
            <w:tcW w:w="1938"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96" w:name="767"/>
            <w:bookmarkEnd w:id="195"/>
            <w:r w:rsidRPr="006E67AD">
              <w:rPr>
                <w:rFonts w:ascii="Times New Roman" w:eastAsia="Calibri" w:hAnsi="Times New Roman" w:cs="Times New Roman"/>
                <w:color w:val="000000"/>
                <w:sz w:val="24"/>
                <w:szCs w:val="24"/>
              </w:rPr>
              <w:t>(15)</w:t>
            </w:r>
          </w:p>
        </w:tc>
        <w:bookmarkEnd w:id="196"/>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97" w:name="771"/>
      <w:r w:rsidRPr="006E67AD">
        <w:rPr>
          <w:rFonts w:ascii="Times New Roman" w:eastAsia="Calibri" w:hAnsi="Times New Roman" w:cs="Times New Roman"/>
          <w:color w:val="000000"/>
          <w:sz w:val="24"/>
          <w:szCs w:val="24"/>
        </w:rPr>
        <w:t>(главу 2 доповнено новим пунктом 2.11 згідно з постановою</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Національної комісії, що здійснює державне регулювання у сферах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енергетики та комунальних послуг, від 18.01.2022 р. N 56,</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у зв'язку з цим пункт 2.11 вважати пунктом 2.12,</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формулу 14 вважати формулою 16)</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198" w:name="604"/>
      <w:bookmarkEnd w:id="197"/>
      <w:r w:rsidRPr="006E67AD">
        <w:rPr>
          <w:rFonts w:ascii="Times New Roman" w:eastAsia="Calibri" w:hAnsi="Times New Roman" w:cs="Times New Roman"/>
          <w:color w:val="000000"/>
          <w:sz w:val="24"/>
          <w:szCs w:val="24"/>
        </w:rPr>
        <w:t xml:space="preserve">2.12. Ціна на універсальні послуги для малих </w:t>
      </w:r>
      <w:proofErr w:type="spellStart"/>
      <w:r w:rsidRPr="006E67AD">
        <w:rPr>
          <w:rFonts w:ascii="Times New Roman" w:eastAsia="Calibri" w:hAnsi="Times New Roman" w:cs="Times New Roman"/>
          <w:color w:val="000000"/>
          <w:sz w:val="24"/>
          <w:szCs w:val="24"/>
        </w:rPr>
        <w:t>непобутових</w:t>
      </w:r>
      <w:proofErr w:type="spellEnd"/>
      <w:r w:rsidRPr="006E67AD">
        <w:rPr>
          <w:rFonts w:ascii="Times New Roman" w:eastAsia="Calibri" w:hAnsi="Times New Roman" w:cs="Times New Roman"/>
          <w:color w:val="000000"/>
          <w:sz w:val="24"/>
          <w:szCs w:val="24"/>
        </w:rPr>
        <w:t xml:space="preserve"> споживачів (</w:t>
      </w:r>
      <w:proofErr w:type="spellStart"/>
      <w:r w:rsidRPr="006E67AD">
        <w:rPr>
          <w:rFonts w:ascii="Times New Roman" w:eastAsia="Calibri" w:hAnsi="Times New Roman" w:cs="Times New Roman"/>
          <w:color w:val="000000"/>
          <w:sz w:val="24"/>
          <w:szCs w:val="24"/>
        </w:rPr>
        <w:t>споживачів</w:t>
      </w:r>
      <w:proofErr w:type="spellEnd"/>
      <w:r w:rsidRPr="006E67AD">
        <w:rPr>
          <w:rFonts w:ascii="Times New Roman" w:eastAsia="Calibri" w:hAnsi="Times New Roman" w:cs="Times New Roman"/>
          <w:color w:val="000000"/>
          <w:sz w:val="24"/>
          <w:szCs w:val="24"/>
        </w:rPr>
        <w:t xml:space="preserve"> 1-ї групи), приєднаних до системи передачі, </w:t>
      </w:r>
      <w:r w:rsidRPr="006E67AD">
        <w:rPr>
          <w:rFonts w:ascii="Times New Roman" w:eastAsia="Calibri" w:hAnsi="Times New Roman" w:cs="Times New Roman"/>
          <w:noProof/>
          <w:sz w:val="24"/>
          <w:szCs w:val="24"/>
          <w:lang w:eastAsia="uk-UA"/>
        </w:rPr>
        <w:drawing>
          <wp:inline distT="0" distB="0" distL="0" distR="0" wp14:anchorId="2A1257F2" wp14:editId="1CC4A1E7">
            <wp:extent cx="596900" cy="355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596900" cy="355600"/>
                    </a:xfrm>
                    <a:prstGeom prst="rect">
                      <a:avLst/>
                    </a:prstGeom>
                  </pic:spPr>
                </pic:pic>
              </a:graphicData>
            </a:graphic>
          </wp:inline>
        </w:drawing>
      </w:r>
      <w:r w:rsidRPr="006E67AD">
        <w:rPr>
          <w:rFonts w:ascii="Times New Roman" w:eastAsia="Calibri" w:hAnsi="Times New Roman" w:cs="Times New Roman"/>
          <w:color w:val="000000"/>
          <w:sz w:val="24"/>
          <w:szCs w:val="24"/>
        </w:rPr>
        <w:t xml:space="preserve"> , розраховується за формулою</w:t>
      </w:r>
    </w:p>
    <w:tbl>
      <w:tblPr>
        <w:tblW w:w="0" w:type="auto"/>
        <w:tblCellSpacing w:w="0" w:type="auto"/>
        <w:tblLook w:val="04A0" w:firstRow="1" w:lastRow="0" w:firstColumn="1" w:lastColumn="0" w:noHBand="0" w:noVBand="1"/>
      </w:tblPr>
      <w:tblGrid>
        <w:gridCol w:w="5814"/>
        <w:gridCol w:w="2907"/>
        <w:gridCol w:w="969"/>
      </w:tblGrid>
      <w:tr w:rsidR="006E67AD" w:rsidRPr="006E67AD" w:rsidTr="006E67AD">
        <w:trPr>
          <w:trHeight w:val="30"/>
          <w:tblCellSpacing w:w="0" w:type="auto"/>
        </w:trPr>
        <w:tc>
          <w:tcPr>
            <w:tcW w:w="5814"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199" w:name="605"/>
            <w:bookmarkEnd w:id="198"/>
            <w:r w:rsidRPr="006E67AD">
              <w:rPr>
                <w:rFonts w:ascii="Times New Roman" w:eastAsia="Calibri" w:hAnsi="Times New Roman" w:cs="Times New Roman"/>
                <w:noProof/>
                <w:sz w:val="24"/>
                <w:szCs w:val="24"/>
                <w:lang w:eastAsia="uk-UA"/>
              </w:rPr>
              <w:drawing>
                <wp:inline distT="0" distB="0" distL="0" distR="0" wp14:anchorId="3E83DD3B" wp14:editId="63CAF0C1">
                  <wp:extent cx="3022600" cy="3683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3022600" cy="368300"/>
                          </a:xfrm>
                          <a:prstGeom prst="rect">
                            <a:avLst/>
                          </a:prstGeom>
                        </pic:spPr>
                      </pic:pic>
                    </a:graphicData>
                  </a:graphic>
                </wp:inline>
              </w:drawing>
            </w:r>
          </w:p>
        </w:tc>
        <w:tc>
          <w:tcPr>
            <w:tcW w:w="2907"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200" w:name="606"/>
            <w:bookmarkEnd w:id="199"/>
            <w:r w:rsidRPr="006E67AD">
              <w:rPr>
                <w:rFonts w:ascii="Times New Roman" w:eastAsia="Calibri" w:hAnsi="Times New Roman" w:cs="Times New Roman"/>
                <w:color w:val="000000"/>
                <w:sz w:val="24"/>
                <w:szCs w:val="24"/>
              </w:rPr>
              <w:t xml:space="preserve">, </w:t>
            </w:r>
            <w:proofErr w:type="spellStart"/>
            <w:r w:rsidRPr="006E67AD">
              <w:rPr>
                <w:rFonts w:ascii="Times New Roman" w:eastAsia="Calibri" w:hAnsi="Times New Roman" w:cs="Times New Roman"/>
                <w:color w:val="000000"/>
                <w:sz w:val="24"/>
                <w:szCs w:val="24"/>
              </w:rPr>
              <w:t>грн</w:t>
            </w:r>
            <w:proofErr w:type="spellEnd"/>
            <w:r w:rsidRPr="006E67AD">
              <w:rPr>
                <w:rFonts w:ascii="Times New Roman" w:eastAsia="Calibri" w:hAnsi="Times New Roman" w:cs="Times New Roman"/>
                <w:color w:val="000000"/>
                <w:sz w:val="24"/>
                <w:szCs w:val="24"/>
              </w:rPr>
              <w:t>/</w:t>
            </w:r>
            <w:proofErr w:type="spellStart"/>
            <w:r w:rsidRPr="006E67AD">
              <w:rPr>
                <w:rFonts w:ascii="Times New Roman" w:eastAsia="Calibri" w:hAnsi="Times New Roman" w:cs="Times New Roman"/>
                <w:color w:val="000000"/>
                <w:sz w:val="24"/>
                <w:szCs w:val="24"/>
              </w:rPr>
              <w:t>МВт·год</w:t>
            </w:r>
            <w:proofErr w:type="spellEnd"/>
            <w:r w:rsidRPr="006E67AD">
              <w:rPr>
                <w:rFonts w:ascii="Times New Roman" w:eastAsia="Calibri" w:hAnsi="Times New Roman" w:cs="Times New Roman"/>
                <w:color w:val="000000"/>
                <w:sz w:val="24"/>
                <w:szCs w:val="24"/>
              </w:rPr>
              <w:t>.</w:t>
            </w:r>
          </w:p>
        </w:tc>
        <w:tc>
          <w:tcPr>
            <w:tcW w:w="969"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201" w:name="607"/>
            <w:bookmarkEnd w:id="200"/>
            <w:r w:rsidRPr="006E67AD">
              <w:rPr>
                <w:rFonts w:ascii="Times New Roman" w:eastAsia="Calibri" w:hAnsi="Times New Roman" w:cs="Times New Roman"/>
                <w:color w:val="000000"/>
                <w:sz w:val="24"/>
                <w:szCs w:val="24"/>
              </w:rPr>
              <w:t>(16).</w:t>
            </w:r>
          </w:p>
        </w:tc>
        <w:bookmarkEnd w:id="201"/>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202" w:name="349"/>
      <w:r w:rsidRPr="006E67AD">
        <w:rPr>
          <w:rFonts w:ascii="Times New Roman" w:eastAsia="Calibri" w:hAnsi="Times New Roman" w:cs="Times New Roman"/>
          <w:color w:val="000000"/>
          <w:sz w:val="24"/>
          <w:szCs w:val="24"/>
        </w:rPr>
        <w:t>(глава 2 у редакції постанови Національної комісії,</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що здійснює державне регулювання у сферах енергетики</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та комунальних послуг, від 30.10.2020 р. N 1968,</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із змінами, внесеними згідно з постановами Національної</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комісії, що здійснює державне регулювання у сферах енергетики та</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комунальних послуг, від 09.12.2020 р. N 2387,</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від 11.01.2021 р. N 16,</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у редакції постанови Національної комісії, що здійснює</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державне регулювання у сферах енергетики та комунальних послуг,</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від 09.09.2021 р. N 1505)</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203" w:name="269"/>
      <w:bookmarkEnd w:id="202"/>
      <w:r w:rsidRPr="006E67AD">
        <w:rPr>
          <w:rFonts w:ascii="Times New Roman" w:eastAsia="Calibri"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45"/>
        <w:gridCol w:w="4845"/>
      </w:tblGrid>
      <w:tr w:rsidR="006E67AD" w:rsidRPr="006E67AD" w:rsidTr="006E67AD">
        <w:trPr>
          <w:trHeight w:val="30"/>
          <w:tblCellSpacing w:w="0" w:type="auto"/>
        </w:trPr>
        <w:tc>
          <w:tcPr>
            <w:tcW w:w="4845"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204" w:name="270"/>
            <w:bookmarkEnd w:id="203"/>
            <w:r w:rsidRPr="006E67AD">
              <w:rPr>
                <w:rFonts w:ascii="Times New Roman" w:eastAsia="Calibri" w:hAnsi="Times New Roman" w:cs="Times New Roman"/>
                <w:b/>
                <w:color w:val="000000"/>
                <w:sz w:val="24"/>
                <w:szCs w:val="24"/>
              </w:rPr>
              <w:t>Заступник директора</w:t>
            </w:r>
            <w:r w:rsidRPr="006E67AD">
              <w:rPr>
                <w:rFonts w:ascii="Times New Roman" w:eastAsia="Calibri" w:hAnsi="Times New Roman" w:cs="Times New Roman"/>
                <w:sz w:val="24"/>
                <w:szCs w:val="24"/>
              </w:rPr>
              <w:br/>
            </w:r>
            <w:r w:rsidRPr="006E67AD">
              <w:rPr>
                <w:rFonts w:ascii="Times New Roman" w:eastAsia="Calibri" w:hAnsi="Times New Roman" w:cs="Times New Roman"/>
                <w:b/>
                <w:color w:val="000000"/>
                <w:sz w:val="24"/>
                <w:szCs w:val="24"/>
              </w:rPr>
              <w:t>Департаменту із регулювання</w:t>
            </w:r>
            <w:r w:rsidRPr="006E67AD">
              <w:rPr>
                <w:rFonts w:ascii="Times New Roman" w:eastAsia="Calibri" w:hAnsi="Times New Roman" w:cs="Times New Roman"/>
                <w:sz w:val="24"/>
                <w:szCs w:val="24"/>
              </w:rPr>
              <w:br/>
            </w:r>
            <w:r w:rsidRPr="006E67AD">
              <w:rPr>
                <w:rFonts w:ascii="Times New Roman" w:eastAsia="Calibri" w:hAnsi="Times New Roman" w:cs="Times New Roman"/>
                <w:b/>
                <w:color w:val="000000"/>
                <w:sz w:val="24"/>
                <w:szCs w:val="24"/>
              </w:rPr>
              <w:t>відносин у сфері енергетики</w:t>
            </w:r>
          </w:p>
        </w:tc>
        <w:tc>
          <w:tcPr>
            <w:tcW w:w="4845"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bookmarkStart w:id="205" w:name="271"/>
            <w:bookmarkEnd w:id="204"/>
            <w:r w:rsidRPr="006E67AD">
              <w:rPr>
                <w:rFonts w:ascii="Times New Roman" w:eastAsia="Calibri" w:hAnsi="Times New Roman" w:cs="Times New Roman"/>
                <w:b/>
                <w:color w:val="000000"/>
                <w:sz w:val="24"/>
                <w:szCs w:val="24"/>
              </w:rPr>
              <w:t xml:space="preserve">А. </w:t>
            </w:r>
            <w:proofErr w:type="spellStart"/>
            <w:r w:rsidRPr="006E67AD">
              <w:rPr>
                <w:rFonts w:ascii="Times New Roman" w:eastAsia="Calibri" w:hAnsi="Times New Roman" w:cs="Times New Roman"/>
                <w:b/>
                <w:color w:val="000000"/>
                <w:sz w:val="24"/>
                <w:szCs w:val="24"/>
              </w:rPr>
              <w:t>Огньов</w:t>
            </w:r>
            <w:proofErr w:type="spellEnd"/>
          </w:p>
        </w:tc>
        <w:bookmarkEnd w:id="205"/>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206" w:name="273"/>
      <w:r w:rsidRPr="006E67AD">
        <w:rPr>
          <w:rFonts w:ascii="Times New Roman" w:eastAsia="Calibri" w:hAnsi="Times New Roman" w:cs="Times New Roman"/>
          <w:color w:val="000000"/>
          <w:sz w:val="24"/>
          <w:szCs w:val="24"/>
        </w:rPr>
        <w:t>(Порядок із змінами, внесеними згідно з постановою Національної</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комісії, що здійснює державне регулювання у сферах енергетики та</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комунальних послуг, від 27.06.2019 р. N 1244,</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у редакції постанови Національної комісії, що здійснює</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державне регулювання у сферах енергетики та комунальних</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xml:space="preserve"> послуг, від 03.03.2020 р. N 547)</w:t>
      </w:r>
    </w:p>
    <w:p w:rsidR="006E67AD" w:rsidRPr="006E67AD" w:rsidRDefault="006E67AD" w:rsidP="006E67AD">
      <w:pPr>
        <w:spacing w:after="0" w:line="259" w:lineRule="auto"/>
        <w:ind w:firstLine="240"/>
        <w:jc w:val="both"/>
        <w:rPr>
          <w:rFonts w:ascii="Times New Roman" w:eastAsia="Calibri" w:hAnsi="Times New Roman" w:cs="Times New Roman"/>
          <w:sz w:val="24"/>
          <w:szCs w:val="24"/>
        </w:rPr>
      </w:pPr>
      <w:bookmarkStart w:id="207" w:name="130"/>
      <w:bookmarkEnd w:id="206"/>
    </w:p>
    <w:tbl>
      <w:tblPr>
        <w:tblW w:w="0" w:type="auto"/>
        <w:tblCellSpacing w:w="20" w:type="dxa"/>
        <w:tblLook w:val="04A0" w:firstRow="1" w:lastRow="0" w:firstColumn="1" w:lastColumn="0" w:noHBand="0" w:noVBand="1"/>
      </w:tblPr>
      <w:tblGrid>
        <w:gridCol w:w="8459"/>
        <w:gridCol w:w="1476"/>
      </w:tblGrid>
      <w:tr w:rsidR="006E67AD" w:rsidRPr="006E67AD" w:rsidTr="006E67AD">
        <w:trPr>
          <w:tblCellSpacing w:w="20" w:type="dxa"/>
        </w:trPr>
        <w:tc>
          <w:tcPr>
            <w:tcW w:w="8410" w:type="dxa"/>
            <w:vAlign w:val="center"/>
          </w:tcPr>
          <w:bookmarkEnd w:id="207"/>
          <w:p w:rsidR="006E67AD" w:rsidRPr="006E67AD" w:rsidRDefault="006E67AD" w:rsidP="006E67AD">
            <w:pPr>
              <w:spacing w:after="0" w:line="259" w:lineRule="auto"/>
              <w:jc w:val="both"/>
              <w:rPr>
                <w:rFonts w:ascii="Times New Roman" w:eastAsia="Calibri" w:hAnsi="Times New Roman" w:cs="Times New Roman"/>
                <w:sz w:val="24"/>
                <w:szCs w:val="24"/>
              </w:rPr>
            </w:pPr>
            <w:r w:rsidRPr="006E67AD">
              <w:rPr>
                <w:rFonts w:ascii="Times New Roman" w:eastAsia="Calibri" w:hAnsi="Times New Roman" w:cs="Times New Roman"/>
                <w:color w:val="000000"/>
                <w:sz w:val="24"/>
                <w:szCs w:val="24"/>
              </w:rPr>
              <w:lastRenderedPageBreak/>
              <w:t>© ТОВ "Інформаційно-аналітичний центр "ЛІГА", 2022</w:t>
            </w:r>
            <w:r w:rsidRPr="006E67AD">
              <w:rPr>
                <w:rFonts w:ascii="Times New Roman" w:eastAsia="Calibri" w:hAnsi="Times New Roman" w:cs="Times New Roman"/>
                <w:sz w:val="24"/>
                <w:szCs w:val="24"/>
              </w:rPr>
              <w:br/>
            </w:r>
            <w:r w:rsidRPr="006E67AD">
              <w:rPr>
                <w:rFonts w:ascii="Times New Roman" w:eastAsia="Calibri" w:hAnsi="Times New Roman" w:cs="Times New Roman"/>
                <w:color w:val="000000"/>
                <w:sz w:val="24"/>
                <w:szCs w:val="24"/>
              </w:rPr>
              <w:t>© ТОВ "ЛІГА ЗАКОН", 2022</w:t>
            </w:r>
          </w:p>
        </w:tc>
        <w:tc>
          <w:tcPr>
            <w:tcW w:w="1240" w:type="dxa"/>
            <w:vAlign w:val="center"/>
          </w:tcPr>
          <w:p w:rsidR="006E67AD" w:rsidRPr="006E67AD" w:rsidRDefault="006E67AD" w:rsidP="006E67AD">
            <w:pPr>
              <w:spacing w:after="0" w:line="259" w:lineRule="auto"/>
              <w:jc w:val="both"/>
              <w:rPr>
                <w:rFonts w:ascii="Times New Roman" w:eastAsia="Calibri" w:hAnsi="Times New Roman" w:cs="Times New Roman"/>
                <w:sz w:val="24"/>
                <w:szCs w:val="24"/>
              </w:rPr>
            </w:pPr>
            <w:r w:rsidRPr="006E67AD">
              <w:rPr>
                <w:rFonts w:ascii="Times New Roman" w:eastAsia="Calibri" w:hAnsi="Times New Roman" w:cs="Times New Roman"/>
                <w:noProof/>
                <w:sz w:val="24"/>
                <w:szCs w:val="24"/>
                <w:lang w:eastAsia="uk-UA"/>
              </w:rPr>
              <w:drawing>
                <wp:inline distT="0" distB="0" distL="0" distR="0" wp14:anchorId="3D562025" wp14:editId="2C1BF09A">
                  <wp:extent cx="762000" cy="2794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762000" cy="279400"/>
                          </a:xfrm>
                          <a:prstGeom prst="rect">
                            <a:avLst/>
                          </a:prstGeom>
                        </pic:spPr>
                      </pic:pic>
                    </a:graphicData>
                  </a:graphic>
                </wp:inline>
              </w:drawing>
            </w:r>
          </w:p>
        </w:tc>
      </w:tr>
    </w:tbl>
    <w:p w:rsidR="006E67AD" w:rsidRPr="006E67AD" w:rsidRDefault="006E67AD" w:rsidP="006E67AD">
      <w:pPr>
        <w:spacing w:line="259" w:lineRule="auto"/>
        <w:jc w:val="both"/>
        <w:rPr>
          <w:rFonts w:ascii="Times New Roman" w:eastAsia="Calibri" w:hAnsi="Times New Roman" w:cs="Times New Roman"/>
          <w:sz w:val="24"/>
          <w:szCs w:val="24"/>
        </w:rPr>
      </w:pPr>
      <w:r w:rsidRPr="006E67AD">
        <w:rPr>
          <w:rFonts w:ascii="Times New Roman" w:eastAsia="Calibri" w:hAnsi="Times New Roman" w:cs="Times New Roman"/>
          <w:sz w:val="24"/>
          <w:szCs w:val="24"/>
        </w:rPr>
        <w:br/>
      </w:r>
    </w:p>
    <w:p w:rsidR="006E67AD" w:rsidRPr="006E67AD" w:rsidRDefault="006E67AD" w:rsidP="006E67AD">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8" w:name="n3"/>
      <w:bookmarkEnd w:id="208"/>
      <w:r w:rsidRPr="006E67AD">
        <w:rPr>
          <w:rFonts w:ascii="Times New Roman" w:eastAsia="Calibri" w:hAnsi="Times New Roman" w:cs="Times New Roman"/>
          <w:noProof/>
          <w:sz w:val="26"/>
          <w:szCs w:val="26"/>
          <w:lang w:eastAsia="uk-UA"/>
        </w:rPr>
        <w:drawing>
          <wp:inline distT="0" distB="0" distL="0" distR="0" wp14:anchorId="46EA1086" wp14:editId="1C88B096">
            <wp:extent cx="711200" cy="11938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1200" cy="1193800"/>
                    </a:xfrm>
                    <a:prstGeom prst="rect">
                      <a:avLst/>
                    </a:prstGeom>
                  </pic:spPr>
                </pic:pic>
              </a:graphicData>
            </a:graphic>
          </wp:inline>
        </w:drawing>
      </w:r>
    </w:p>
    <w:p w:rsidR="006E67AD" w:rsidRPr="006E67AD" w:rsidRDefault="006E67AD" w:rsidP="006E67AD">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rsidR="006E67AD" w:rsidRPr="006E67AD" w:rsidRDefault="006E67AD" w:rsidP="006E67AD">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6E67AD">
        <w:rPr>
          <w:rFonts w:ascii="Times New Roman" w:eastAsia="Times New Roman" w:hAnsi="Times New Roman" w:cs="Times New Roman"/>
          <w:b/>
          <w:bCs/>
          <w:color w:val="333333"/>
          <w:sz w:val="26"/>
          <w:szCs w:val="26"/>
          <w:lang w:eastAsia="uk-UA"/>
        </w:rPr>
        <w:t>Закон України</w:t>
      </w:r>
    </w:p>
    <w:p w:rsidR="006E67AD" w:rsidRPr="006E67AD" w:rsidRDefault="006E67AD" w:rsidP="006E67AD">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6E67AD">
        <w:rPr>
          <w:rFonts w:ascii="Times New Roman" w:eastAsia="Times New Roman" w:hAnsi="Times New Roman" w:cs="Times New Roman"/>
          <w:b/>
          <w:bCs/>
          <w:color w:val="333333"/>
          <w:sz w:val="26"/>
          <w:szCs w:val="26"/>
          <w:lang w:eastAsia="uk-UA"/>
        </w:rPr>
        <w:t>«Про ринок електричної енергії»</w:t>
      </w:r>
    </w:p>
    <w:p w:rsidR="006E67AD" w:rsidRPr="006E67AD" w:rsidRDefault="006E67AD" w:rsidP="006E67AD">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rsidR="006E67AD" w:rsidRPr="006E67AD" w:rsidRDefault="006E67AD" w:rsidP="006E67AD">
      <w:pPr>
        <w:spacing w:after="0" w:line="240" w:lineRule="auto"/>
        <w:jc w:val="center"/>
        <w:rPr>
          <w:rFonts w:ascii="Times New Roman" w:eastAsia="Calibri" w:hAnsi="Times New Roman" w:cs="Times New Roman"/>
          <w:b/>
          <w:bCs/>
          <w:color w:val="333333"/>
          <w:sz w:val="26"/>
          <w:szCs w:val="26"/>
          <w:shd w:val="clear" w:color="auto" w:fill="FFFFFF"/>
        </w:rPr>
      </w:pPr>
      <w:r w:rsidRPr="006E67AD">
        <w:rPr>
          <w:rFonts w:ascii="Times New Roman" w:eastAsia="Calibri" w:hAnsi="Times New Roman" w:cs="Times New Roman"/>
          <w:b/>
          <w:bCs/>
          <w:sz w:val="26"/>
          <w:szCs w:val="26"/>
        </w:rPr>
        <w:t>№</w:t>
      </w:r>
      <w:r w:rsidRPr="006E67AD">
        <w:rPr>
          <w:rFonts w:ascii="Times New Roman" w:eastAsia="Calibri" w:hAnsi="Times New Roman" w:cs="Times New Roman"/>
          <w:b/>
          <w:bCs/>
          <w:color w:val="333333"/>
          <w:sz w:val="26"/>
          <w:szCs w:val="26"/>
          <w:shd w:val="clear" w:color="auto" w:fill="FFFFFF"/>
        </w:rPr>
        <w:t>2019-VIII від 13 квітня 2017 року</w:t>
      </w:r>
    </w:p>
    <w:p w:rsidR="006E67AD" w:rsidRPr="006E67AD" w:rsidRDefault="006E67AD" w:rsidP="006E67AD">
      <w:pPr>
        <w:spacing w:after="0" w:line="240" w:lineRule="auto"/>
        <w:jc w:val="center"/>
        <w:rPr>
          <w:rFonts w:ascii="Times New Roman" w:eastAsia="Calibri" w:hAnsi="Times New Roman" w:cs="Times New Roman"/>
          <w:b/>
          <w:bCs/>
          <w:color w:val="333333"/>
          <w:sz w:val="26"/>
          <w:szCs w:val="26"/>
          <w:shd w:val="clear" w:color="auto" w:fill="FFFFFF"/>
        </w:rPr>
      </w:pPr>
    </w:p>
    <w:p w:rsidR="006E67AD" w:rsidRPr="006E67AD" w:rsidRDefault="006E67AD" w:rsidP="006E67AD">
      <w:pPr>
        <w:spacing w:after="0" w:line="240" w:lineRule="auto"/>
        <w:jc w:val="center"/>
        <w:rPr>
          <w:rFonts w:ascii="Times New Roman" w:eastAsia="Calibri" w:hAnsi="Times New Roman" w:cs="Times New Roman"/>
          <w:sz w:val="26"/>
          <w:szCs w:val="26"/>
        </w:rPr>
      </w:pPr>
      <w:r w:rsidRPr="006E67AD">
        <w:rPr>
          <w:rFonts w:ascii="Times New Roman" w:eastAsia="Calibri" w:hAnsi="Times New Roman" w:cs="Times New Roman"/>
          <w:sz w:val="26"/>
          <w:szCs w:val="26"/>
        </w:rPr>
        <w:t>(із змінами та доповненнями)</w:t>
      </w:r>
    </w:p>
    <w:p w:rsidR="006E67AD" w:rsidRPr="006E67AD" w:rsidRDefault="006E67AD" w:rsidP="006E67AD">
      <w:pPr>
        <w:spacing w:after="0" w:line="240" w:lineRule="auto"/>
        <w:jc w:val="center"/>
        <w:rPr>
          <w:rFonts w:ascii="Times New Roman" w:eastAsia="Calibri" w:hAnsi="Times New Roman" w:cs="Times New Roman"/>
          <w:sz w:val="26"/>
          <w:szCs w:val="26"/>
        </w:rPr>
      </w:pPr>
    </w:p>
    <w:p w:rsidR="006E67AD" w:rsidRPr="006E67AD" w:rsidRDefault="006E67AD" w:rsidP="006E67AD">
      <w:pPr>
        <w:spacing w:after="0" w:line="240" w:lineRule="auto"/>
        <w:jc w:val="center"/>
        <w:rPr>
          <w:rFonts w:ascii="Times New Roman" w:eastAsia="Calibri" w:hAnsi="Times New Roman" w:cs="Times New Roman"/>
          <w:i/>
          <w:iCs/>
          <w:sz w:val="26"/>
          <w:szCs w:val="26"/>
        </w:rPr>
      </w:pPr>
      <w:r w:rsidRPr="006E67AD">
        <w:rPr>
          <w:rFonts w:ascii="Times New Roman" w:eastAsia="Calibri" w:hAnsi="Times New Roman" w:cs="Times New Roman"/>
          <w:i/>
          <w:iCs/>
          <w:sz w:val="26"/>
          <w:szCs w:val="26"/>
        </w:rPr>
        <w:t>(витяг)</w:t>
      </w:r>
    </w:p>
    <w:p w:rsidR="006E67AD" w:rsidRPr="006E67AD" w:rsidRDefault="006E67AD" w:rsidP="006E67AD">
      <w:pPr>
        <w:spacing w:after="0" w:line="240" w:lineRule="auto"/>
        <w:jc w:val="center"/>
        <w:rPr>
          <w:rFonts w:ascii="Times New Roman" w:eastAsia="Calibri" w:hAnsi="Times New Roman" w:cs="Times New Roman"/>
          <w:i/>
          <w:iCs/>
          <w:sz w:val="26"/>
          <w:szCs w:val="26"/>
        </w:rPr>
      </w:pPr>
    </w:p>
    <w:p w:rsidR="006E67AD" w:rsidRPr="006E67AD" w:rsidRDefault="006E67AD" w:rsidP="006E67AD">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6E67AD">
        <w:rPr>
          <w:rFonts w:ascii="Times New Roman" w:eastAsia="Times New Roman" w:hAnsi="Times New Roman" w:cs="Times New Roman"/>
          <w:b/>
          <w:bCs/>
          <w:color w:val="333333"/>
          <w:sz w:val="28"/>
          <w:szCs w:val="28"/>
          <w:lang w:eastAsia="uk-UA"/>
        </w:rPr>
        <w:t>Розділ I</w:t>
      </w:r>
      <w:r w:rsidRPr="006E67AD">
        <w:rPr>
          <w:rFonts w:ascii="Times New Roman" w:eastAsia="Times New Roman" w:hAnsi="Times New Roman" w:cs="Times New Roman"/>
          <w:color w:val="333333"/>
          <w:sz w:val="24"/>
          <w:szCs w:val="24"/>
          <w:lang w:eastAsia="uk-UA"/>
        </w:rPr>
        <w:br/>
      </w:r>
      <w:r w:rsidRPr="006E67AD">
        <w:rPr>
          <w:rFonts w:ascii="Times New Roman" w:eastAsia="Times New Roman" w:hAnsi="Times New Roman" w:cs="Times New Roman"/>
          <w:b/>
          <w:bCs/>
          <w:color w:val="333333"/>
          <w:sz w:val="28"/>
          <w:szCs w:val="28"/>
          <w:lang w:eastAsia="uk-UA"/>
        </w:rPr>
        <w:t>ЗАГАЛЬНІ ПОЛОЖЕННЯ</w:t>
      </w:r>
    </w:p>
    <w:p w:rsidR="006E67AD" w:rsidRPr="006E67AD" w:rsidRDefault="006E67AD" w:rsidP="006E67AD">
      <w:pPr>
        <w:shd w:val="clear" w:color="auto" w:fill="FFFFFF"/>
        <w:spacing w:after="0" w:line="240" w:lineRule="auto"/>
        <w:ind w:firstLine="450"/>
        <w:jc w:val="both"/>
        <w:rPr>
          <w:rFonts w:ascii="Times New Roman" w:eastAsia="Calibri" w:hAnsi="Times New Roman" w:cs="Times New Roman"/>
          <w:i/>
          <w:iCs/>
          <w:sz w:val="26"/>
          <w:szCs w:val="26"/>
        </w:rPr>
      </w:pPr>
      <w:bookmarkStart w:id="209" w:name="n6"/>
      <w:bookmarkEnd w:id="209"/>
      <w:r w:rsidRPr="006E67AD">
        <w:rPr>
          <w:rFonts w:ascii="Times New Roman" w:eastAsia="Times New Roman" w:hAnsi="Times New Roman" w:cs="Times New Roman"/>
          <w:b/>
          <w:bCs/>
          <w:color w:val="333333"/>
          <w:sz w:val="24"/>
          <w:szCs w:val="24"/>
          <w:lang w:eastAsia="uk-UA"/>
        </w:rPr>
        <w:t>Стаття 1. </w:t>
      </w:r>
      <w:r w:rsidRPr="006E67AD">
        <w:rPr>
          <w:rFonts w:ascii="Times New Roman" w:eastAsia="Times New Roman" w:hAnsi="Times New Roman" w:cs="Times New Roman"/>
          <w:color w:val="333333"/>
          <w:sz w:val="24"/>
          <w:szCs w:val="24"/>
          <w:lang w:eastAsia="uk-UA"/>
        </w:rPr>
        <w:t>Визначення термінів</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shd w:val="clear" w:color="auto" w:fill="FFFFFF"/>
          <w:lang w:eastAsia="uk-UA"/>
        </w:rPr>
      </w:pPr>
      <w:r w:rsidRPr="006E67AD">
        <w:rPr>
          <w:rFonts w:ascii="Times New Roman" w:eastAsia="Times New Roman" w:hAnsi="Times New Roman" w:cs="Times New Roman"/>
          <w:color w:val="333333"/>
          <w:sz w:val="24"/>
          <w:szCs w:val="24"/>
          <w:shd w:val="clear" w:color="auto" w:fill="FFFFFF"/>
          <w:lang w:eastAsia="uk-UA"/>
        </w:rPr>
        <w:t xml:space="preserve">42) малий </w:t>
      </w:r>
      <w:proofErr w:type="spellStart"/>
      <w:r w:rsidRPr="006E67AD">
        <w:rPr>
          <w:rFonts w:ascii="Times New Roman" w:eastAsia="Times New Roman" w:hAnsi="Times New Roman" w:cs="Times New Roman"/>
          <w:color w:val="333333"/>
          <w:sz w:val="24"/>
          <w:szCs w:val="24"/>
          <w:shd w:val="clear" w:color="auto" w:fill="FFFFFF"/>
          <w:lang w:eastAsia="uk-UA"/>
        </w:rPr>
        <w:t>непобутовий</w:t>
      </w:r>
      <w:proofErr w:type="spellEnd"/>
      <w:r w:rsidRPr="006E67AD">
        <w:rPr>
          <w:rFonts w:ascii="Times New Roman" w:eastAsia="Times New Roman" w:hAnsi="Times New Roman" w:cs="Times New Roman"/>
          <w:color w:val="333333"/>
          <w:sz w:val="24"/>
          <w:szCs w:val="24"/>
          <w:shd w:val="clear" w:color="auto" w:fill="FFFFFF"/>
          <w:lang w:eastAsia="uk-UA"/>
        </w:rPr>
        <w:t xml:space="preserve">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shd w:val="clear" w:color="auto" w:fill="FFFFFF"/>
          <w:lang w:eastAsia="uk-UA"/>
        </w:rPr>
      </w:pPr>
      <w:r w:rsidRPr="006E67AD">
        <w:rPr>
          <w:rFonts w:ascii="Times New Roman" w:eastAsia="Times New Roman" w:hAnsi="Times New Roman" w:cs="Times New Roman"/>
          <w:color w:val="333333"/>
          <w:sz w:val="24"/>
          <w:szCs w:val="24"/>
          <w:shd w:val="clear" w:color="auto" w:fill="FFFFFF"/>
          <w:lang w:eastAsia="uk-UA"/>
        </w:rPr>
        <w:t xml:space="preserve">67) постачальник універсальної послуги - визначений відповідно до цього Закону </w:t>
      </w:r>
      <w:proofErr w:type="spellStart"/>
      <w:r w:rsidRPr="006E67AD">
        <w:rPr>
          <w:rFonts w:ascii="Times New Roman" w:eastAsia="Times New Roman" w:hAnsi="Times New Roman" w:cs="Times New Roman"/>
          <w:color w:val="333333"/>
          <w:sz w:val="24"/>
          <w:szCs w:val="24"/>
          <w:shd w:val="clear" w:color="auto" w:fill="FFFFFF"/>
          <w:lang w:eastAsia="uk-UA"/>
        </w:rPr>
        <w:t>електропостачальник</w:t>
      </w:r>
      <w:proofErr w:type="spellEnd"/>
      <w:r w:rsidRPr="006E67AD">
        <w:rPr>
          <w:rFonts w:ascii="Times New Roman" w:eastAsia="Times New Roman" w:hAnsi="Times New Roman" w:cs="Times New Roman"/>
          <w:color w:val="333333"/>
          <w:sz w:val="24"/>
          <w:szCs w:val="24"/>
          <w:shd w:val="clear" w:color="auto" w:fill="FFFFFF"/>
          <w:lang w:eastAsia="uk-UA"/>
        </w:rPr>
        <w:t>, який виконує зобов’язання щодо надання універсальної послуги;</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shd w:val="clear" w:color="auto" w:fill="FFFFFF"/>
          <w:lang w:val="en-US" w:eastAsia="uk-UA"/>
        </w:rPr>
      </w:pPr>
      <w:r w:rsidRPr="006E67AD">
        <w:rPr>
          <w:rFonts w:ascii="Times New Roman" w:eastAsia="Times New Roman" w:hAnsi="Times New Roman" w:cs="Times New Roman"/>
          <w:color w:val="333333"/>
          <w:sz w:val="24"/>
          <w:szCs w:val="24"/>
          <w:shd w:val="clear" w:color="auto" w:fill="FFFFFF"/>
          <w:lang w:eastAsia="uk-UA"/>
        </w:rPr>
        <w:t xml:space="preserve">93) універсальна послуга - постачання електричної енергії побутовим та малим </w:t>
      </w:r>
      <w:proofErr w:type="spellStart"/>
      <w:r w:rsidRPr="006E67AD">
        <w:rPr>
          <w:rFonts w:ascii="Times New Roman" w:eastAsia="Times New Roman" w:hAnsi="Times New Roman" w:cs="Times New Roman"/>
          <w:color w:val="333333"/>
          <w:sz w:val="24"/>
          <w:szCs w:val="24"/>
          <w:shd w:val="clear" w:color="auto" w:fill="FFFFFF"/>
          <w:lang w:eastAsia="uk-UA"/>
        </w:rPr>
        <w:t>непобутовим</w:t>
      </w:r>
      <w:proofErr w:type="spellEnd"/>
      <w:r w:rsidRPr="006E67AD">
        <w:rPr>
          <w:rFonts w:ascii="Times New Roman" w:eastAsia="Times New Roman" w:hAnsi="Times New Roman" w:cs="Times New Roman"/>
          <w:color w:val="333333"/>
          <w:sz w:val="24"/>
          <w:szCs w:val="24"/>
          <w:shd w:val="clear" w:color="auto" w:fill="FFFFFF"/>
          <w:lang w:eastAsia="uk-UA"/>
        </w:rPr>
        <w:t xml:space="preserve">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6E67AD" w:rsidRPr="006E67AD" w:rsidRDefault="006E67AD" w:rsidP="006E67AD">
      <w:pPr>
        <w:spacing w:after="0" w:line="240" w:lineRule="auto"/>
        <w:ind w:firstLine="450"/>
        <w:jc w:val="center"/>
        <w:rPr>
          <w:rFonts w:ascii="Times New Roman" w:eastAsia="Calibri" w:hAnsi="Times New Roman" w:cs="Times New Roman"/>
          <w:b/>
          <w:bCs/>
          <w:color w:val="333333"/>
          <w:sz w:val="28"/>
          <w:szCs w:val="28"/>
          <w:shd w:val="clear" w:color="auto" w:fill="FFFFFF"/>
        </w:rPr>
      </w:pPr>
      <w:r w:rsidRPr="006E67AD">
        <w:rPr>
          <w:rFonts w:ascii="Times New Roman" w:eastAsia="Calibri" w:hAnsi="Times New Roman" w:cs="Times New Roman"/>
          <w:b/>
          <w:bCs/>
          <w:color w:val="333333"/>
          <w:sz w:val="28"/>
          <w:szCs w:val="28"/>
          <w:shd w:val="clear" w:color="auto" w:fill="FFFFFF"/>
        </w:rPr>
        <w:t xml:space="preserve">Розділ XII </w:t>
      </w:r>
    </w:p>
    <w:p w:rsidR="006E67AD" w:rsidRPr="006E67AD" w:rsidRDefault="006E67AD" w:rsidP="006E67AD">
      <w:pPr>
        <w:spacing w:after="0" w:line="240" w:lineRule="auto"/>
        <w:ind w:firstLine="450"/>
        <w:jc w:val="center"/>
        <w:rPr>
          <w:rFonts w:ascii="Times New Roman" w:eastAsia="Calibri" w:hAnsi="Times New Roman" w:cs="Times New Roman"/>
          <w:b/>
          <w:bCs/>
          <w:color w:val="333333"/>
          <w:sz w:val="28"/>
          <w:szCs w:val="28"/>
          <w:shd w:val="clear" w:color="auto" w:fill="FFFFFF"/>
        </w:rPr>
      </w:pPr>
      <w:r w:rsidRPr="006E67AD">
        <w:rPr>
          <w:rFonts w:ascii="Times New Roman" w:eastAsia="Calibri" w:hAnsi="Times New Roman" w:cs="Times New Roman"/>
          <w:b/>
          <w:bCs/>
          <w:color w:val="333333"/>
          <w:sz w:val="28"/>
          <w:szCs w:val="28"/>
          <w:shd w:val="clear" w:color="auto" w:fill="FFFFFF"/>
        </w:rPr>
        <w:t>СПОЖИВАЧ</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b/>
          <w:bCs/>
          <w:color w:val="333333"/>
          <w:sz w:val="24"/>
          <w:szCs w:val="24"/>
          <w:shd w:val="clear" w:color="auto" w:fill="FFFFFF"/>
          <w:lang w:eastAsia="uk-UA"/>
        </w:rPr>
      </w:pPr>
      <w:r w:rsidRPr="006E67AD">
        <w:rPr>
          <w:rFonts w:ascii="Times New Roman" w:eastAsia="Times New Roman" w:hAnsi="Times New Roman" w:cs="Times New Roman"/>
          <w:b/>
          <w:bCs/>
          <w:color w:val="333333"/>
          <w:sz w:val="24"/>
          <w:szCs w:val="24"/>
          <w:shd w:val="clear" w:color="auto" w:fill="FFFFFF"/>
          <w:lang w:eastAsia="uk-UA"/>
        </w:rPr>
        <w:t>Стаття 58.</w:t>
      </w:r>
      <w:r w:rsidRPr="006E67AD">
        <w:rPr>
          <w:rFonts w:ascii="Times New Roman" w:eastAsia="Times New Roman" w:hAnsi="Times New Roman" w:cs="Times New Roman"/>
          <w:color w:val="333333"/>
          <w:sz w:val="24"/>
          <w:szCs w:val="24"/>
          <w:shd w:val="clear" w:color="auto" w:fill="FFFFFF"/>
          <w:lang w:eastAsia="uk-UA"/>
        </w:rPr>
        <w:t> </w:t>
      </w:r>
      <w:r w:rsidRPr="006E67AD">
        <w:rPr>
          <w:rFonts w:ascii="Times New Roman" w:eastAsia="Times New Roman" w:hAnsi="Times New Roman" w:cs="Times New Roman"/>
          <w:b/>
          <w:bCs/>
          <w:color w:val="333333"/>
          <w:sz w:val="24"/>
          <w:szCs w:val="24"/>
          <w:shd w:val="clear" w:color="auto" w:fill="FFFFFF"/>
          <w:lang w:eastAsia="uk-UA"/>
        </w:rPr>
        <w:t>Права та обов’язки споживача</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shd w:val="clear" w:color="auto" w:fill="FFFFFF"/>
          <w:lang w:eastAsia="uk-UA"/>
        </w:rPr>
      </w:pPr>
      <w:r w:rsidRPr="006E67AD">
        <w:rPr>
          <w:rFonts w:ascii="Times New Roman" w:eastAsia="Times New Roman" w:hAnsi="Times New Roman" w:cs="Times New Roman"/>
          <w:color w:val="333333"/>
          <w:sz w:val="24"/>
          <w:szCs w:val="24"/>
          <w:shd w:val="clear" w:color="auto" w:fill="FFFFFF"/>
          <w:lang w:eastAsia="uk-UA"/>
        </w:rPr>
        <w:t xml:space="preserve">2. Побутові споживачі та малі </w:t>
      </w:r>
      <w:proofErr w:type="spellStart"/>
      <w:r w:rsidRPr="006E67AD">
        <w:rPr>
          <w:rFonts w:ascii="Times New Roman" w:eastAsia="Times New Roman" w:hAnsi="Times New Roman" w:cs="Times New Roman"/>
          <w:color w:val="333333"/>
          <w:sz w:val="24"/>
          <w:szCs w:val="24"/>
          <w:shd w:val="clear" w:color="auto" w:fill="FFFFFF"/>
          <w:lang w:eastAsia="uk-UA"/>
        </w:rPr>
        <w:t>непобутові</w:t>
      </w:r>
      <w:proofErr w:type="spellEnd"/>
      <w:r w:rsidRPr="006E67AD">
        <w:rPr>
          <w:rFonts w:ascii="Times New Roman" w:eastAsia="Times New Roman" w:hAnsi="Times New Roman" w:cs="Times New Roman"/>
          <w:color w:val="333333"/>
          <w:sz w:val="24"/>
          <w:szCs w:val="24"/>
          <w:shd w:val="clear" w:color="auto" w:fill="FFFFFF"/>
          <w:lang w:eastAsia="uk-UA"/>
        </w:rPr>
        <w:t xml:space="preserve"> споживачі мають право на отримання універсальних послуг відповідно до цього Закону.</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shd w:val="clear" w:color="auto" w:fill="FFFFFF"/>
          <w:lang w:eastAsia="uk-UA"/>
        </w:rPr>
      </w:pPr>
    </w:p>
    <w:p w:rsidR="006E67AD" w:rsidRPr="006E67AD" w:rsidRDefault="006E67AD" w:rsidP="006E67AD">
      <w:pPr>
        <w:shd w:val="clear" w:color="auto" w:fill="FFFFFF"/>
        <w:spacing w:after="0" w:line="240" w:lineRule="auto"/>
        <w:ind w:firstLine="450"/>
        <w:jc w:val="center"/>
        <w:rPr>
          <w:rFonts w:ascii="Times New Roman" w:eastAsia="Times New Roman" w:hAnsi="Times New Roman" w:cs="Times New Roman"/>
          <w:b/>
          <w:bCs/>
          <w:color w:val="333333"/>
          <w:sz w:val="28"/>
          <w:szCs w:val="28"/>
          <w:shd w:val="clear" w:color="auto" w:fill="FFFFFF"/>
          <w:lang w:eastAsia="uk-UA"/>
        </w:rPr>
      </w:pPr>
      <w:r w:rsidRPr="006E67AD">
        <w:rPr>
          <w:rFonts w:ascii="Times New Roman" w:eastAsia="Times New Roman" w:hAnsi="Times New Roman" w:cs="Times New Roman"/>
          <w:b/>
          <w:bCs/>
          <w:color w:val="333333"/>
          <w:sz w:val="28"/>
          <w:szCs w:val="28"/>
          <w:shd w:val="clear" w:color="auto" w:fill="FFFFFF"/>
          <w:lang w:eastAsia="uk-UA"/>
        </w:rPr>
        <w:t>Розділ XIII</w:t>
      </w:r>
    </w:p>
    <w:p w:rsidR="006E67AD" w:rsidRPr="006E67AD" w:rsidRDefault="006E67AD" w:rsidP="006E67AD">
      <w:pPr>
        <w:shd w:val="clear" w:color="auto" w:fill="FFFFFF"/>
        <w:spacing w:after="0" w:line="240" w:lineRule="auto"/>
        <w:ind w:firstLine="450"/>
        <w:jc w:val="center"/>
        <w:rPr>
          <w:rFonts w:ascii="Times New Roman" w:eastAsia="Times New Roman" w:hAnsi="Times New Roman" w:cs="Times New Roman"/>
          <w:b/>
          <w:bCs/>
          <w:color w:val="333333"/>
          <w:sz w:val="28"/>
          <w:szCs w:val="28"/>
          <w:shd w:val="clear" w:color="auto" w:fill="FFFFFF"/>
          <w:lang w:eastAsia="uk-UA"/>
        </w:rPr>
      </w:pPr>
      <w:r w:rsidRPr="006E67AD">
        <w:rPr>
          <w:rFonts w:ascii="Times New Roman" w:eastAsia="Times New Roman" w:hAnsi="Times New Roman" w:cs="Times New Roman"/>
          <w:b/>
          <w:bCs/>
          <w:color w:val="333333"/>
          <w:sz w:val="28"/>
          <w:szCs w:val="28"/>
          <w:shd w:val="clear" w:color="auto" w:fill="FFFFFF"/>
          <w:lang w:eastAsia="uk-UA"/>
        </w:rPr>
        <w:t>ЗАБЕЗПЕЧЕННЯ ЗАГАЛЬНОСУСПІЛЬНИХ ІНТЕРЕСІВ У ПРОЦЕСІ ФУНКЦІОНУВАННЯ РИНКУ ЕЛЕКТРИЧНОЇ ЕНЕРГІЇ</w:t>
      </w:r>
    </w:p>
    <w:p w:rsidR="006E67AD" w:rsidRPr="006E67AD" w:rsidRDefault="006E67AD" w:rsidP="006E67AD">
      <w:pPr>
        <w:shd w:val="clear" w:color="auto" w:fill="FFFFFF"/>
        <w:spacing w:after="0" w:line="240" w:lineRule="auto"/>
        <w:ind w:firstLine="450"/>
        <w:jc w:val="center"/>
        <w:rPr>
          <w:rFonts w:ascii="Times New Roman" w:eastAsia="Times New Roman" w:hAnsi="Times New Roman" w:cs="Times New Roman"/>
          <w:b/>
          <w:bCs/>
          <w:color w:val="333333"/>
          <w:sz w:val="24"/>
          <w:szCs w:val="24"/>
          <w:lang w:eastAsia="uk-UA"/>
        </w:rPr>
      </w:pP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b/>
          <w:bCs/>
          <w:color w:val="333333"/>
          <w:sz w:val="24"/>
          <w:szCs w:val="24"/>
          <w:lang w:eastAsia="uk-UA"/>
        </w:rPr>
      </w:pPr>
      <w:r w:rsidRPr="006E67AD">
        <w:rPr>
          <w:rFonts w:ascii="Times New Roman" w:eastAsia="Times New Roman" w:hAnsi="Times New Roman" w:cs="Times New Roman"/>
          <w:b/>
          <w:bCs/>
          <w:color w:val="333333"/>
          <w:sz w:val="24"/>
          <w:szCs w:val="24"/>
          <w:lang w:eastAsia="uk-UA"/>
        </w:rPr>
        <w:t>Стаття 63.</w:t>
      </w:r>
      <w:r w:rsidRPr="006E67AD">
        <w:rPr>
          <w:rFonts w:ascii="Times New Roman" w:eastAsia="Times New Roman" w:hAnsi="Times New Roman" w:cs="Times New Roman"/>
          <w:color w:val="333333"/>
          <w:sz w:val="24"/>
          <w:szCs w:val="24"/>
          <w:lang w:eastAsia="uk-UA"/>
        </w:rPr>
        <w:t> </w:t>
      </w:r>
      <w:r w:rsidRPr="006E67AD">
        <w:rPr>
          <w:rFonts w:ascii="Times New Roman" w:eastAsia="Times New Roman" w:hAnsi="Times New Roman" w:cs="Times New Roman"/>
          <w:b/>
          <w:bCs/>
          <w:color w:val="333333"/>
          <w:sz w:val="24"/>
          <w:szCs w:val="24"/>
          <w:lang w:eastAsia="uk-UA"/>
        </w:rPr>
        <w:t>Постачальник універсальних послуг</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0" w:name="n1948"/>
      <w:bookmarkStart w:id="211" w:name="n1260"/>
      <w:bookmarkEnd w:id="210"/>
      <w:bookmarkEnd w:id="211"/>
      <w:r w:rsidRPr="006E67AD">
        <w:rPr>
          <w:rFonts w:ascii="Times New Roman" w:eastAsia="Times New Roman" w:hAnsi="Times New Roman" w:cs="Times New Roman"/>
          <w:color w:val="333333"/>
          <w:sz w:val="24"/>
          <w:szCs w:val="24"/>
          <w:lang w:eastAsia="uk-UA"/>
        </w:rPr>
        <w:t xml:space="preserve">1. Універсальні послуги надаються постачальником таких послуг виключно побутовим та малим </w:t>
      </w:r>
      <w:proofErr w:type="spellStart"/>
      <w:r w:rsidRPr="006E67AD">
        <w:rPr>
          <w:rFonts w:ascii="Times New Roman" w:eastAsia="Times New Roman" w:hAnsi="Times New Roman" w:cs="Times New Roman"/>
          <w:color w:val="333333"/>
          <w:sz w:val="24"/>
          <w:szCs w:val="24"/>
          <w:lang w:eastAsia="uk-UA"/>
        </w:rPr>
        <w:t>непобутовим</w:t>
      </w:r>
      <w:proofErr w:type="spellEnd"/>
      <w:r w:rsidRPr="006E67AD">
        <w:rPr>
          <w:rFonts w:ascii="Times New Roman" w:eastAsia="Times New Roman" w:hAnsi="Times New Roman" w:cs="Times New Roman"/>
          <w:color w:val="333333"/>
          <w:sz w:val="24"/>
          <w:szCs w:val="24"/>
          <w:lang w:eastAsia="uk-UA"/>
        </w:rPr>
        <w:t xml:space="preserve"> споживачам.</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2" w:name="n1261"/>
      <w:bookmarkEnd w:id="212"/>
      <w:r w:rsidRPr="006E67AD">
        <w:rPr>
          <w:rFonts w:ascii="Times New Roman" w:eastAsia="Times New Roman" w:hAnsi="Times New Roman" w:cs="Times New Roman"/>
          <w:color w:val="333333"/>
          <w:sz w:val="24"/>
          <w:szCs w:val="24"/>
          <w:lang w:eastAsia="uk-UA"/>
        </w:rPr>
        <w:t xml:space="preserve">Постачальник універсальних послуг не може відмовити побутовому та малому </w:t>
      </w:r>
      <w:proofErr w:type="spellStart"/>
      <w:r w:rsidRPr="006E67AD">
        <w:rPr>
          <w:rFonts w:ascii="Times New Roman" w:eastAsia="Times New Roman" w:hAnsi="Times New Roman" w:cs="Times New Roman"/>
          <w:color w:val="333333"/>
          <w:sz w:val="24"/>
          <w:szCs w:val="24"/>
          <w:lang w:eastAsia="uk-UA"/>
        </w:rPr>
        <w:t>непобутовому</w:t>
      </w:r>
      <w:proofErr w:type="spellEnd"/>
      <w:r w:rsidRPr="006E67AD">
        <w:rPr>
          <w:rFonts w:ascii="Times New Roman" w:eastAsia="Times New Roman" w:hAnsi="Times New Roman" w:cs="Times New Roman"/>
          <w:color w:val="333333"/>
          <w:sz w:val="24"/>
          <w:szCs w:val="24"/>
          <w:lang w:eastAsia="uk-UA"/>
        </w:rPr>
        <w:t xml:space="preserve"> споживачу, які знаходяться на території здійснення його діяльності, в укладенні договору постачання електричної енергії.</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3" w:name="n1262"/>
      <w:bookmarkEnd w:id="213"/>
      <w:r w:rsidRPr="006E67AD">
        <w:rPr>
          <w:rFonts w:ascii="Times New Roman" w:eastAsia="Times New Roman" w:hAnsi="Times New Roman" w:cs="Times New Roman"/>
          <w:color w:val="333333"/>
          <w:sz w:val="24"/>
          <w:szCs w:val="24"/>
          <w:lang w:eastAsia="uk-UA"/>
        </w:rPr>
        <w:lastRenderedPageBreak/>
        <w:t xml:space="preserve">2. </w:t>
      </w:r>
      <w:r w:rsidRPr="006E67AD">
        <w:rPr>
          <w:rFonts w:ascii="Times New Roman" w:eastAsia="Times New Roman" w:hAnsi="Times New Roman" w:cs="Times New Roman"/>
          <w:b/>
          <w:bCs/>
          <w:color w:val="333333"/>
          <w:sz w:val="24"/>
          <w:szCs w:val="24"/>
          <w:lang w:eastAsia="uk-UA"/>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4" w:name="n1266"/>
      <w:bookmarkEnd w:id="214"/>
      <w:r w:rsidRPr="006E67AD">
        <w:rPr>
          <w:rFonts w:ascii="Times New Roman" w:eastAsia="Times New Roman" w:hAnsi="Times New Roman" w:cs="Times New Roman"/>
          <w:color w:val="333333"/>
          <w:sz w:val="24"/>
          <w:szCs w:val="24"/>
          <w:lang w:eastAsia="uk-UA"/>
        </w:rPr>
        <w:t xml:space="preserve">Побутові та малі </w:t>
      </w:r>
      <w:proofErr w:type="spellStart"/>
      <w:r w:rsidRPr="006E67AD">
        <w:rPr>
          <w:rFonts w:ascii="Times New Roman" w:eastAsia="Times New Roman" w:hAnsi="Times New Roman" w:cs="Times New Roman"/>
          <w:color w:val="333333"/>
          <w:sz w:val="24"/>
          <w:szCs w:val="24"/>
          <w:lang w:eastAsia="uk-UA"/>
        </w:rPr>
        <w:t>непобутові</w:t>
      </w:r>
      <w:proofErr w:type="spellEnd"/>
      <w:r w:rsidRPr="006E67AD">
        <w:rPr>
          <w:rFonts w:ascii="Times New Roman" w:eastAsia="Times New Roman" w:hAnsi="Times New Roman" w:cs="Times New Roman"/>
          <w:color w:val="333333"/>
          <w:sz w:val="24"/>
          <w:szCs w:val="24"/>
          <w:lang w:eastAsia="uk-UA"/>
        </w:rPr>
        <w:t xml:space="preserve"> споживачі мають право на отримання універсальних послуг на недискримінаційних засадах.</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5" w:name="n1267"/>
      <w:bookmarkEnd w:id="215"/>
      <w:r w:rsidRPr="006E67AD">
        <w:rPr>
          <w:rFonts w:ascii="Times New Roman" w:eastAsia="Times New Roman" w:hAnsi="Times New Roman" w:cs="Times New Roman"/>
          <w:color w:val="333333"/>
          <w:sz w:val="24"/>
          <w:szCs w:val="24"/>
          <w:lang w:eastAsia="uk-UA"/>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p>
    <w:p w:rsidR="006E67AD" w:rsidRPr="006E67AD" w:rsidRDefault="006E67AD" w:rsidP="006E67AD">
      <w:pPr>
        <w:spacing w:after="0" w:line="240" w:lineRule="auto"/>
        <w:jc w:val="center"/>
        <w:rPr>
          <w:rFonts w:ascii="Times New Roman" w:eastAsia="Calibri" w:hAnsi="Times New Roman" w:cs="Times New Roman"/>
          <w:b/>
          <w:bCs/>
          <w:color w:val="333333"/>
          <w:sz w:val="28"/>
          <w:szCs w:val="28"/>
          <w:shd w:val="clear" w:color="auto" w:fill="FFFFFF"/>
        </w:rPr>
      </w:pPr>
      <w:bookmarkStart w:id="216" w:name="n1268"/>
      <w:bookmarkEnd w:id="216"/>
      <w:r w:rsidRPr="006E67AD">
        <w:rPr>
          <w:rFonts w:ascii="Times New Roman" w:eastAsia="Calibri" w:hAnsi="Times New Roman" w:cs="Times New Roman"/>
          <w:b/>
          <w:bCs/>
          <w:color w:val="333333"/>
          <w:sz w:val="28"/>
          <w:szCs w:val="28"/>
          <w:shd w:val="clear" w:color="auto" w:fill="FFFFFF"/>
        </w:rPr>
        <w:t>Розділ XVII</w:t>
      </w:r>
      <w:r w:rsidRPr="006E67AD">
        <w:rPr>
          <w:rFonts w:ascii="Times New Roman" w:eastAsia="Calibri" w:hAnsi="Times New Roman" w:cs="Times New Roman"/>
          <w:color w:val="333333"/>
        </w:rPr>
        <w:br/>
      </w:r>
      <w:r w:rsidRPr="006E67AD">
        <w:rPr>
          <w:rFonts w:ascii="Times New Roman" w:eastAsia="Calibri" w:hAnsi="Times New Roman" w:cs="Times New Roman"/>
          <w:b/>
          <w:bCs/>
          <w:color w:val="333333"/>
          <w:sz w:val="28"/>
          <w:szCs w:val="28"/>
          <w:shd w:val="clear" w:color="auto" w:fill="FFFFFF"/>
        </w:rPr>
        <w:t>ПРИКІНЦЕВІ ТА ПЕРЕХІДНІ ПОЛОЖЕННЯ</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shd w:val="clear" w:color="auto" w:fill="FFFFFF"/>
          <w:lang w:eastAsia="uk-UA"/>
        </w:rPr>
      </w:pPr>
      <w:r w:rsidRPr="006E67AD">
        <w:rPr>
          <w:rFonts w:ascii="Times New Roman" w:eastAsia="Times New Roman" w:hAnsi="Times New Roman" w:cs="Times New Roman"/>
          <w:color w:val="333333"/>
          <w:sz w:val="24"/>
          <w:szCs w:val="24"/>
          <w:lang w:eastAsia="uk-UA"/>
        </w:rPr>
        <w:t xml:space="preserve">13. </w:t>
      </w:r>
      <w:r w:rsidRPr="006E67AD">
        <w:rPr>
          <w:rFonts w:ascii="Times New Roman" w:eastAsia="Times New Roman" w:hAnsi="Times New Roman" w:cs="Times New Roman"/>
          <w:color w:val="333333"/>
          <w:sz w:val="24"/>
          <w:szCs w:val="24"/>
          <w:shd w:val="clear" w:color="auto" w:fill="FFFFFF"/>
          <w:lang w:eastAsia="uk-UA"/>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6E67AD">
        <w:rPr>
          <w:rFonts w:ascii="Times New Roman" w:eastAsia="Times New Roman" w:hAnsi="Times New Roman" w:cs="Times New Roman"/>
          <w:color w:val="333333"/>
          <w:sz w:val="24"/>
          <w:szCs w:val="24"/>
          <w:lang w:eastAsia="uk-UA"/>
        </w:rPr>
        <w:t xml:space="preserve">З метою забезпечення надійного та безперервного постачання електричної енергії побутовим та малим </w:t>
      </w:r>
      <w:proofErr w:type="spellStart"/>
      <w:r w:rsidRPr="006E67AD">
        <w:rPr>
          <w:rFonts w:ascii="Times New Roman" w:eastAsia="Times New Roman" w:hAnsi="Times New Roman" w:cs="Times New Roman"/>
          <w:color w:val="333333"/>
          <w:sz w:val="24"/>
          <w:szCs w:val="24"/>
          <w:lang w:eastAsia="uk-UA"/>
        </w:rPr>
        <w:t>непобутовим</w:t>
      </w:r>
      <w:proofErr w:type="spellEnd"/>
      <w:r w:rsidRPr="006E67AD">
        <w:rPr>
          <w:rFonts w:ascii="Times New Roman" w:eastAsia="Times New Roman" w:hAnsi="Times New Roman" w:cs="Times New Roman"/>
          <w:color w:val="333333"/>
          <w:sz w:val="24"/>
          <w:szCs w:val="24"/>
          <w:lang w:eastAsia="uk-UA"/>
        </w:rPr>
        <w:t xml:space="preserve">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7" w:name="n1721"/>
      <w:bookmarkEnd w:id="217"/>
      <w:r w:rsidRPr="006E67AD">
        <w:rPr>
          <w:rFonts w:ascii="Times New Roman" w:eastAsia="Times New Roman" w:hAnsi="Times New Roman" w:cs="Times New Roman"/>
          <w:color w:val="333333"/>
          <w:sz w:val="24"/>
          <w:szCs w:val="24"/>
          <w:lang w:eastAsia="uk-UA"/>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8" w:name="n1722"/>
      <w:bookmarkEnd w:id="218"/>
      <w:r w:rsidRPr="006E67AD">
        <w:rPr>
          <w:rFonts w:ascii="Times New Roman" w:eastAsia="Times New Roman" w:hAnsi="Times New Roman" w:cs="Times New Roman"/>
          <w:color w:val="333333"/>
          <w:sz w:val="24"/>
          <w:szCs w:val="24"/>
          <w:lang w:eastAsia="uk-UA"/>
        </w:rPr>
        <w:t>упродовж п</w:t>
      </w:r>
      <w:r w:rsidRPr="006E67AD">
        <w:rPr>
          <w:rFonts w:ascii="Times New Roman" w:eastAsia="Times New Roman" w:hAnsi="Times New Roman" w:cs="Times New Roman"/>
          <w:color w:val="333333"/>
          <w:sz w:val="24"/>
          <w:szCs w:val="24"/>
          <w:lang w:val="en-US" w:eastAsia="uk-UA"/>
        </w:rPr>
        <w:t>’</w:t>
      </w:r>
      <w:proofErr w:type="spellStart"/>
      <w:r w:rsidRPr="006E67AD">
        <w:rPr>
          <w:rFonts w:ascii="Times New Roman" w:eastAsia="Times New Roman" w:hAnsi="Times New Roman" w:cs="Times New Roman"/>
          <w:color w:val="333333"/>
          <w:sz w:val="24"/>
          <w:szCs w:val="24"/>
          <w:lang w:eastAsia="uk-UA"/>
        </w:rPr>
        <w:t>яти</w:t>
      </w:r>
      <w:proofErr w:type="spellEnd"/>
      <w:r w:rsidRPr="006E67AD">
        <w:rPr>
          <w:rFonts w:ascii="Times New Roman" w:eastAsia="Times New Roman" w:hAnsi="Times New Roman" w:cs="Times New Roman"/>
          <w:color w:val="333333"/>
          <w:sz w:val="24"/>
          <w:szCs w:val="24"/>
          <w:lang w:eastAsia="uk-UA"/>
        </w:rPr>
        <w:t xml:space="preserve"> років з 1 січня 2019 року такий </w:t>
      </w:r>
      <w:proofErr w:type="spellStart"/>
      <w:r w:rsidRPr="006E67AD">
        <w:rPr>
          <w:rFonts w:ascii="Times New Roman" w:eastAsia="Times New Roman" w:hAnsi="Times New Roman" w:cs="Times New Roman"/>
          <w:color w:val="333333"/>
          <w:sz w:val="24"/>
          <w:szCs w:val="24"/>
          <w:lang w:eastAsia="uk-UA"/>
        </w:rPr>
        <w:t>електропостачальник</w:t>
      </w:r>
      <w:proofErr w:type="spellEnd"/>
      <w:r w:rsidRPr="006E67AD">
        <w:rPr>
          <w:rFonts w:ascii="Times New Roman" w:eastAsia="Times New Roman" w:hAnsi="Times New Roman" w:cs="Times New Roman"/>
          <w:color w:val="333333"/>
          <w:sz w:val="24"/>
          <w:szCs w:val="24"/>
          <w:lang w:eastAsia="uk-UA"/>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6E67AD">
        <w:rPr>
          <w:rFonts w:ascii="Times New Roman" w:eastAsia="Times New Roman" w:hAnsi="Times New Roman" w:cs="Times New Roman"/>
          <w:color w:val="333333"/>
          <w:sz w:val="24"/>
          <w:szCs w:val="24"/>
          <w:lang w:eastAsia="uk-UA"/>
        </w:rPr>
        <w:t xml:space="preserve">Упродовж строку виконання </w:t>
      </w:r>
      <w:proofErr w:type="spellStart"/>
      <w:r w:rsidRPr="006E67AD">
        <w:rPr>
          <w:rFonts w:ascii="Times New Roman" w:eastAsia="Times New Roman" w:hAnsi="Times New Roman" w:cs="Times New Roman"/>
          <w:color w:val="333333"/>
          <w:sz w:val="24"/>
          <w:szCs w:val="24"/>
          <w:lang w:eastAsia="uk-UA"/>
        </w:rPr>
        <w:t>електропостачальником</w:t>
      </w:r>
      <w:proofErr w:type="spellEnd"/>
      <w:r w:rsidRPr="006E67AD">
        <w:rPr>
          <w:rFonts w:ascii="Times New Roman" w:eastAsia="Times New Roman" w:hAnsi="Times New Roman" w:cs="Times New Roman"/>
          <w:color w:val="333333"/>
          <w:sz w:val="24"/>
          <w:szCs w:val="24"/>
          <w:lang w:eastAsia="uk-UA"/>
        </w:rPr>
        <w:t>, створеним у результаті здійснення заходів з відокремлення, функцій постачальника універсальних послуг:</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9" w:name="n1724"/>
      <w:bookmarkEnd w:id="219"/>
      <w:r w:rsidRPr="006E67AD">
        <w:rPr>
          <w:rFonts w:ascii="Times New Roman" w:eastAsia="Times New Roman" w:hAnsi="Times New Roman" w:cs="Times New Roman"/>
          <w:color w:val="333333"/>
          <w:sz w:val="24"/>
          <w:szCs w:val="24"/>
          <w:lang w:eastAsia="uk-UA"/>
        </w:rPr>
        <w:t>тариф на послуги постачальника універсальних послуг встановлюється Регулятором відповідно до затвердженої ним методики</w:t>
      </w:r>
      <w:bookmarkStart w:id="220" w:name="n1725"/>
      <w:bookmarkEnd w:id="220"/>
      <w:r w:rsidRPr="006E67AD">
        <w:rPr>
          <w:rFonts w:ascii="Times New Roman" w:eastAsia="Times New Roman" w:hAnsi="Times New Roman" w:cs="Times New Roman"/>
          <w:color w:val="333333"/>
          <w:sz w:val="24"/>
          <w:szCs w:val="24"/>
          <w:lang w:eastAsia="uk-UA"/>
        </w:rPr>
        <w:t>.</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6E67AD">
        <w:rPr>
          <w:rFonts w:ascii="Times New Roman" w:eastAsia="Times New Roman" w:hAnsi="Times New Roman" w:cs="Times New Roman"/>
          <w:color w:val="333333"/>
          <w:sz w:val="24"/>
          <w:szCs w:val="24"/>
          <w:lang w:eastAsia="uk-UA"/>
        </w:rPr>
        <w:t>Електрична енергія, що купується у постачальника універсальних послуг та споживається:</w:t>
      </w:r>
    </w:p>
    <w:bookmarkStart w:id="221" w:name="n2184"/>
    <w:bookmarkEnd w:id="221"/>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6E67AD">
        <w:rPr>
          <w:rFonts w:ascii="Times New Roman" w:eastAsia="Times New Roman" w:hAnsi="Times New Roman" w:cs="Times New Roman"/>
          <w:color w:val="333333"/>
          <w:sz w:val="24"/>
          <w:szCs w:val="24"/>
          <w:lang w:eastAsia="uk-UA"/>
        </w:rPr>
        <w:fldChar w:fldCharType="begin"/>
      </w:r>
      <w:r w:rsidRPr="006E67AD">
        <w:rPr>
          <w:rFonts w:ascii="Times New Roman" w:eastAsia="Times New Roman" w:hAnsi="Times New Roman" w:cs="Times New Roman"/>
          <w:color w:val="333333"/>
          <w:sz w:val="24"/>
          <w:szCs w:val="24"/>
          <w:lang w:eastAsia="uk-UA"/>
        </w:rPr>
        <w:instrText xml:space="preserve"> HYPERLINK "https://ips.ligazakon.net/document/view/t222486?ed=2022_07_29&amp;an=109" \t "_blank" </w:instrText>
      </w:r>
      <w:r w:rsidRPr="006E67AD">
        <w:rPr>
          <w:rFonts w:ascii="Times New Roman" w:eastAsia="Times New Roman" w:hAnsi="Times New Roman" w:cs="Times New Roman"/>
          <w:color w:val="333333"/>
          <w:sz w:val="24"/>
          <w:szCs w:val="24"/>
          <w:lang w:eastAsia="uk-UA"/>
        </w:rPr>
        <w:fldChar w:fldCharType="separate"/>
      </w:r>
      <w:r w:rsidRPr="006E67AD">
        <w:rPr>
          <w:rFonts w:ascii="Times New Roman" w:eastAsia="Times New Roman" w:hAnsi="Times New Roman" w:cs="Times New Roman"/>
          <w:color w:val="333333"/>
          <w:sz w:val="24"/>
          <w:szCs w:val="24"/>
          <w:lang w:eastAsia="uk-UA"/>
        </w:rPr>
        <w:t xml:space="preserve">у багатоквартирних житлових будинках на технічні цілі (аварійне та евакуаційне освітлення, роботу індивідуальних теплових пунктів, котелень, ліфтів, насосів, замково-переговорних пристроїв, протипожежних систем, </w:t>
      </w:r>
      <w:proofErr w:type="spellStart"/>
      <w:r w:rsidRPr="006E67AD">
        <w:rPr>
          <w:rFonts w:ascii="Times New Roman" w:eastAsia="Times New Roman" w:hAnsi="Times New Roman" w:cs="Times New Roman"/>
          <w:color w:val="333333"/>
          <w:sz w:val="24"/>
          <w:szCs w:val="24"/>
          <w:lang w:eastAsia="uk-UA"/>
        </w:rPr>
        <w:t>систем</w:t>
      </w:r>
      <w:proofErr w:type="spellEnd"/>
      <w:r w:rsidRPr="006E67AD">
        <w:rPr>
          <w:rFonts w:ascii="Times New Roman" w:eastAsia="Times New Roman" w:hAnsi="Times New Roman" w:cs="Times New Roman"/>
          <w:color w:val="333333"/>
          <w:sz w:val="24"/>
          <w:szCs w:val="24"/>
          <w:lang w:eastAsia="uk-UA"/>
        </w:rPr>
        <w:t xml:space="preserve"> вентиляції, </w:t>
      </w:r>
      <w:proofErr w:type="spellStart"/>
      <w:r w:rsidRPr="006E67AD">
        <w:rPr>
          <w:rFonts w:ascii="Times New Roman" w:eastAsia="Times New Roman" w:hAnsi="Times New Roman" w:cs="Times New Roman"/>
          <w:color w:val="333333"/>
          <w:sz w:val="24"/>
          <w:szCs w:val="24"/>
          <w:lang w:eastAsia="uk-UA"/>
        </w:rPr>
        <w:t>димовидалення</w:t>
      </w:r>
      <w:proofErr w:type="spellEnd"/>
      <w:r w:rsidRPr="006E67AD">
        <w:rPr>
          <w:rFonts w:ascii="Times New Roman" w:eastAsia="Times New Roman" w:hAnsi="Times New Roman" w:cs="Times New Roman"/>
          <w:color w:val="333333"/>
          <w:sz w:val="24"/>
          <w:szCs w:val="24"/>
          <w:lang w:eastAsia="uk-UA"/>
        </w:rPr>
        <w:t xml:space="preserve"> та </w:t>
      </w:r>
      <w:proofErr w:type="spellStart"/>
      <w:r w:rsidRPr="006E67AD">
        <w:rPr>
          <w:rFonts w:ascii="Times New Roman" w:eastAsia="Times New Roman" w:hAnsi="Times New Roman" w:cs="Times New Roman"/>
          <w:color w:val="333333"/>
          <w:sz w:val="24"/>
          <w:szCs w:val="24"/>
          <w:lang w:eastAsia="uk-UA"/>
        </w:rPr>
        <w:t>кондиціонування</w:t>
      </w:r>
      <w:proofErr w:type="spellEnd"/>
      <w:r w:rsidRPr="006E67AD">
        <w:rPr>
          <w:rFonts w:ascii="Times New Roman" w:eastAsia="Times New Roman" w:hAnsi="Times New Roman" w:cs="Times New Roman"/>
          <w:color w:val="333333"/>
          <w:sz w:val="24"/>
          <w:szCs w:val="24"/>
          <w:lang w:eastAsia="uk-UA"/>
        </w:rPr>
        <w:t>,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r w:rsidRPr="006E67AD">
        <w:rPr>
          <w:rFonts w:ascii="Times New Roman" w:eastAsia="Times New Roman" w:hAnsi="Times New Roman" w:cs="Times New Roman"/>
          <w:color w:val="333333"/>
          <w:sz w:val="24"/>
          <w:szCs w:val="24"/>
          <w:lang w:eastAsia="uk-UA"/>
        </w:rPr>
        <w:fldChar w:fldCharType="end"/>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hyperlink r:id="rId89" w:tgtFrame="_blank" w:history="1">
        <w:r w:rsidRPr="006E67AD">
          <w:rPr>
            <w:rFonts w:ascii="Times New Roman" w:eastAsia="Times New Roman" w:hAnsi="Times New Roman" w:cs="Times New Roman"/>
            <w:color w:val="333333"/>
            <w:sz w:val="24"/>
            <w:szCs w:val="24"/>
            <w:lang w:eastAsia="uk-UA"/>
          </w:rPr>
          <w:t>у дачних та дачно-будівельних кооперативах, садових товариствах, гаражно-будівельних кооперативах на технічні цілі (роботу насосів) та освітлення території;</w:t>
        </w:r>
      </w:hyperlink>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hyperlink r:id="rId90" w:tgtFrame="_blank" w:history="1">
        <w:r w:rsidRPr="006E67AD">
          <w:rPr>
            <w:rFonts w:ascii="Times New Roman" w:eastAsia="Times New Roman" w:hAnsi="Times New Roman" w:cs="Times New Roman"/>
            <w:color w:val="333333"/>
            <w:sz w:val="24"/>
            <w:szCs w:val="24"/>
            <w:lang w:eastAsia="uk-UA"/>
          </w:rPr>
          <w:t>юридичними особами, які є власниками (</w:t>
        </w:r>
        <w:proofErr w:type="spellStart"/>
        <w:r w:rsidRPr="006E67AD">
          <w:rPr>
            <w:rFonts w:ascii="Times New Roman" w:eastAsia="Times New Roman" w:hAnsi="Times New Roman" w:cs="Times New Roman"/>
            <w:color w:val="333333"/>
            <w:sz w:val="24"/>
            <w:szCs w:val="24"/>
            <w:lang w:eastAsia="uk-UA"/>
          </w:rPr>
          <w:t>балансоутримувачами</w:t>
        </w:r>
        <w:proofErr w:type="spellEnd"/>
        <w:r w:rsidRPr="006E67AD">
          <w:rPr>
            <w:rFonts w:ascii="Times New Roman" w:eastAsia="Times New Roman" w:hAnsi="Times New Roman" w:cs="Times New Roman"/>
            <w:color w:val="333333"/>
            <w:sz w:val="24"/>
            <w:szCs w:val="24"/>
            <w:lang w:eastAsia="uk-UA"/>
          </w:rPr>
          <w:t>)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hyperlink r:id="rId91" w:tgtFrame="_blank" w:history="1">
        <w:r w:rsidRPr="006E67AD">
          <w:rPr>
            <w:rFonts w:ascii="Times New Roman" w:eastAsia="Times New Roman" w:hAnsi="Times New Roman" w:cs="Times New Roman"/>
            <w:color w:val="333333"/>
            <w:sz w:val="24"/>
            <w:szCs w:val="24"/>
            <w:lang w:eastAsia="uk-UA"/>
          </w:rPr>
          <w:t>релігійними організаціями в частині споживання електричної енергії на комунально-побутові потреби,</w:t>
        </w:r>
      </w:hyperlink>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hyperlink r:id="rId92" w:tgtFrame="_blank" w:history="1">
        <w:r w:rsidRPr="006E67AD">
          <w:rPr>
            <w:rFonts w:ascii="Times New Roman" w:eastAsia="Times New Roman" w:hAnsi="Times New Roman" w:cs="Times New Roman"/>
            <w:color w:val="333333"/>
            <w:sz w:val="24"/>
            <w:szCs w:val="24"/>
            <w:lang w:eastAsia="uk-UA"/>
          </w:rPr>
          <w:t>оплачується за цінами, за якими постачальник універсальних послуг здійснює постачання електричної енергії побутовим споживачам.</w:t>
        </w:r>
      </w:hyperlink>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p>
    <w:p w:rsidR="006E67AD" w:rsidRPr="006E67AD" w:rsidRDefault="006E67AD" w:rsidP="006E67AD">
      <w:pPr>
        <w:spacing w:after="0" w:line="240" w:lineRule="auto"/>
        <w:jc w:val="center"/>
        <w:rPr>
          <w:rFonts w:ascii="Times New Roman" w:eastAsia="Calibri" w:hAnsi="Times New Roman" w:cs="Times New Roman"/>
          <w:sz w:val="26"/>
          <w:szCs w:val="26"/>
        </w:rPr>
      </w:pPr>
      <w:r w:rsidRPr="006E67AD">
        <w:rPr>
          <w:rFonts w:ascii="Times New Roman" w:eastAsia="Calibri" w:hAnsi="Times New Roman" w:cs="Times New Roman"/>
          <w:noProof/>
          <w:sz w:val="26"/>
          <w:szCs w:val="26"/>
          <w:lang w:eastAsia="uk-UA"/>
        </w:rPr>
        <w:drawing>
          <wp:inline distT="0" distB="0" distL="0" distR="0" wp14:anchorId="42EB1E0B" wp14:editId="50EC64A3">
            <wp:extent cx="711200" cy="11938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1200" cy="1193800"/>
                    </a:xfrm>
                    <a:prstGeom prst="rect">
                      <a:avLst/>
                    </a:prstGeom>
                  </pic:spPr>
                </pic:pic>
              </a:graphicData>
            </a:graphic>
          </wp:inline>
        </w:drawing>
      </w:r>
    </w:p>
    <w:p w:rsidR="006E67AD" w:rsidRPr="006E67AD" w:rsidRDefault="006E67AD" w:rsidP="006E67AD">
      <w:pPr>
        <w:spacing w:after="0" w:line="240" w:lineRule="auto"/>
        <w:jc w:val="center"/>
        <w:rPr>
          <w:rFonts w:ascii="Times New Roman" w:eastAsia="Calibri" w:hAnsi="Times New Roman" w:cs="Times New Roman"/>
          <w:sz w:val="26"/>
          <w:szCs w:val="26"/>
        </w:rPr>
      </w:pPr>
      <w:r w:rsidRPr="006E67AD">
        <w:rPr>
          <w:rFonts w:ascii="Times New Roman" w:eastAsia="Calibri"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6E67AD" w:rsidRPr="006E67AD" w:rsidRDefault="006E67AD" w:rsidP="006E67AD">
      <w:pPr>
        <w:keepNext/>
        <w:keepLines/>
        <w:spacing w:after="0" w:line="240" w:lineRule="auto"/>
        <w:jc w:val="center"/>
        <w:outlineLvl w:val="1"/>
        <w:rPr>
          <w:rFonts w:ascii="Times New Roman" w:eastAsia="Times New Roman" w:hAnsi="Times New Roman" w:cs="Times New Roman"/>
          <w:b/>
          <w:bCs/>
          <w:color w:val="000000"/>
          <w:sz w:val="26"/>
          <w:szCs w:val="26"/>
          <w:lang w:val="en-US"/>
        </w:rPr>
      </w:pPr>
      <w:r w:rsidRPr="006E67AD">
        <w:rPr>
          <w:rFonts w:ascii="Times New Roman" w:eastAsia="Times New Roman" w:hAnsi="Times New Roman" w:cs="Times New Roman"/>
          <w:b/>
          <w:bCs/>
          <w:color w:val="000000"/>
          <w:sz w:val="26"/>
          <w:szCs w:val="26"/>
          <w:lang w:val="en-US"/>
        </w:rPr>
        <w:t>ПОСТАНОВА</w:t>
      </w:r>
    </w:p>
    <w:p w:rsidR="006E67AD" w:rsidRPr="006E67AD" w:rsidRDefault="006E67AD" w:rsidP="006E67AD">
      <w:pPr>
        <w:spacing w:after="0" w:line="240" w:lineRule="auto"/>
        <w:rPr>
          <w:rFonts w:ascii="Times New Roman" w:eastAsia="Calibri" w:hAnsi="Times New Roman" w:cs="Times New Roman"/>
          <w:sz w:val="26"/>
          <w:szCs w:val="26"/>
        </w:rPr>
      </w:pPr>
    </w:p>
    <w:p w:rsidR="006E67AD" w:rsidRPr="006E67AD" w:rsidRDefault="006E67AD" w:rsidP="006E67AD">
      <w:pPr>
        <w:spacing w:after="0" w:line="240" w:lineRule="auto"/>
        <w:jc w:val="center"/>
        <w:rPr>
          <w:rFonts w:ascii="Times New Roman" w:eastAsia="Calibri" w:hAnsi="Times New Roman" w:cs="Times New Roman"/>
          <w:sz w:val="26"/>
          <w:szCs w:val="26"/>
        </w:rPr>
      </w:pPr>
      <w:r w:rsidRPr="006E67AD">
        <w:rPr>
          <w:rFonts w:ascii="Times New Roman" w:eastAsia="Calibri" w:hAnsi="Times New Roman" w:cs="Times New Roman"/>
          <w:b/>
          <w:color w:val="000000"/>
          <w:sz w:val="26"/>
          <w:szCs w:val="26"/>
        </w:rPr>
        <w:t>від 27 грудня 2017 року № 1469</w:t>
      </w:r>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r w:rsidRPr="006E67AD">
        <w:rPr>
          <w:rFonts w:ascii="Times New Roman" w:eastAsia="Calibri" w:hAnsi="Times New Roman" w:cs="Times New Roman"/>
          <w:b/>
          <w:color w:val="000000"/>
          <w:sz w:val="26"/>
          <w:szCs w:val="26"/>
        </w:rPr>
        <w:t>м. Київ</w:t>
      </w:r>
    </w:p>
    <w:p w:rsidR="006E67AD" w:rsidRPr="006E67AD" w:rsidRDefault="006E67AD" w:rsidP="006E67AD">
      <w:pPr>
        <w:spacing w:after="0" w:line="240" w:lineRule="auto"/>
        <w:jc w:val="center"/>
        <w:rPr>
          <w:rFonts w:ascii="Times New Roman" w:eastAsia="Calibri" w:hAnsi="Times New Roman" w:cs="Times New Roman"/>
          <w:sz w:val="26"/>
          <w:szCs w:val="26"/>
        </w:rPr>
      </w:pPr>
    </w:p>
    <w:p w:rsidR="006E67AD" w:rsidRPr="006E67AD" w:rsidRDefault="006E67AD" w:rsidP="006E67AD">
      <w:pPr>
        <w:spacing w:after="0" w:line="240" w:lineRule="auto"/>
        <w:jc w:val="center"/>
        <w:rPr>
          <w:rFonts w:ascii="Times New Roman" w:eastAsia="Calibri" w:hAnsi="Times New Roman" w:cs="Times New Roman"/>
          <w:b/>
          <w:bCs/>
          <w:color w:val="000000"/>
          <w:sz w:val="26"/>
          <w:szCs w:val="26"/>
        </w:rPr>
      </w:pPr>
      <w:r w:rsidRPr="006E67AD">
        <w:rPr>
          <w:rFonts w:ascii="Times New Roman" w:eastAsia="Calibri"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rsidR="006E67AD" w:rsidRPr="006E67AD" w:rsidRDefault="006E67AD" w:rsidP="006E67AD">
      <w:pPr>
        <w:spacing w:after="0" w:line="240" w:lineRule="auto"/>
        <w:jc w:val="center"/>
        <w:rPr>
          <w:rFonts w:ascii="Times New Roman" w:eastAsia="Calibri" w:hAnsi="Times New Roman" w:cs="Times New Roman"/>
          <w:b/>
          <w:bCs/>
          <w:color w:val="000000"/>
          <w:sz w:val="26"/>
          <w:szCs w:val="26"/>
        </w:rPr>
      </w:pPr>
    </w:p>
    <w:p w:rsidR="006E67AD" w:rsidRPr="006E67AD" w:rsidRDefault="006E67AD" w:rsidP="006E67AD">
      <w:pPr>
        <w:spacing w:after="0" w:line="240" w:lineRule="auto"/>
        <w:jc w:val="center"/>
        <w:rPr>
          <w:rFonts w:ascii="Times New Roman" w:eastAsia="Calibri" w:hAnsi="Times New Roman" w:cs="Times New Roman"/>
          <w:i/>
          <w:iCs/>
          <w:sz w:val="26"/>
          <w:szCs w:val="26"/>
        </w:rPr>
      </w:pPr>
      <w:r w:rsidRPr="006E67AD">
        <w:rPr>
          <w:rFonts w:ascii="Times New Roman" w:eastAsia="Calibri" w:hAnsi="Times New Roman" w:cs="Times New Roman"/>
          <w:i/>
          <w:iCs/>
          <w:sz w:val="26"/>
          <w:szCs w:val="26"/>
        </w:rPr>
        <w:t>(витяг)</w:t>
      </w:r>
    </w:p>
    <w:p w:rsidR="006E67AD" w:rsidRPr="006E67AD" w:rsidRDefault="006E67AD" w:rsidP="006E67AD">
      <w:pPr>
        <w:spacing w:after="0" w:line="240" w:lineRule="auto"/>
        <w:jc w:val="center"/>
        <w:rPr>
          <w:rFonts w:ascii="Times New Roman" w:eastAsia="Calibri" w:hAnsi="Times New Roman" w:cs="Times New Roman"/>
          <w:i/>
          <w:iCs/>
          <w:sz w:val="26"/>
          <w:szCs w:val="26"/>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80"/>
      </w:tblGrid>
      <w:tr w:rsidR="006E67AD" w:rsidRPr="006E67AD" w:rsidTr="006E67AD">
        <w:tc>
          <w:tcPr>
            <w:tcW w:w="6974" w:type="dxa"/>
          </w:tcPr>
          <w:p w:rsidR="006E67AD" w:rsidRPr="006E67AD" w:rsidRDefault="006E67AD" w:rsidP="006E67AD">
            <w:pPr>
              <w:spacing w:after="0" w:line="240" w:lineRule="auto"/>
              <w:jc w:val="center"/>
              <w:rPr>
                <w:rFonts w:ascii="Times New Roman" w:eastAsia="Calibri" w:hAnsi="Times New Roman" w:cs="Times New Roman"/>
                <w:i/>
                <w:iCs/>
                <w:sz w:val="26"/>
                <w:szCs w:val="26"/>
              </w:rPr>
            </w:pPr>
          </w:p>
        </w:tc>
        <w:tc>
          <w:tcPr>
            <w:tcW w:w="6975" w:type="dxa"/>
          </w:tcPr>
          <w:p w:rsidR="006E67AD" w:rsidRPr="006E67AD" w:rsidRDefault="006E67AD" w:rsidP="006E67AD">
            <w:pPr>
              <w:spacing w:after="0" w:line="240" w:lineRule="auto"/>
              <w:rPr>
                <w:rFonts w:ascii="Times New Roman" w:eastAsia="Calibri" w:hAnsi="Times New Roman" w:cs="Times New Roman"/>
                <w:color w:val="333333"/>
                <w:sz w:val="26"/>
                <w:szCs w:val="26"/>
                <w:shd w:val="clear" w:color="auto" w:fill="FFFFFF"/>
              </w:rPr>
            </w:pPr>
            <w:proofErr w:type="spellStart"/>
            <w:r w:rsidRPr="006E67AD">
              <w:rPr>
                <w:rFonts w:ascii="Times New Roman" w:eastAsia="Calibri" w:hAnsi="Times New Roman" w:cs="Times New Roman"/>
                <w:color w:val="333333"/>
                <w:sz w:val="26"/>
                <w:szCs w:val="26"/>
                <w:shd w:val="clear" w:color="auto" w:fill="FFFFFF"/>
              </w:rPr>
              <w:t>Затверджено</w:t>
            </w:r>
            <w:proofErr w:type="spellEnd"/>
          </w:p>
          <w:p w:rsidR="006E67AD" w:rsidRPr="006E67AD" w:rsidRDefault="006E67AD" w:rsidP="006E67AD">
            <w:pPr>
              <w:spacing w:after="0" w:line="240" w:lineRule="auto"/>
              <w:rPr>
                <w:rFonts w:ascii="Times New Roman" w:eastAsia="Calibri" w:hAnsi="Times New Roman" w:cs="Times New Roman"/>
                <w:color w:val="333333"/>
                <w:sz w:val="26"/>
                <w:szCs w:val="26"/>
                <w:shd w:val="clear" w:color="auto" w:fill="FFFFFF"/>
              </w:rPr>
            </w:pPr>
            <w:proofErr w:type="spellStart"/>
            <w:r w:rsidRPr="006E67AD">
              <w:rPr>
                <w:rFonts w:ascii="Times New Roman" w:eastAsia="Calibri" w:hAnsi="Times New Roman" w:cs="Times New Roman"/>
                <w:color w:val="333333"/>
                <w:sz w:val="26"/>
                <w:szCs w:val="26"/>
                <w:shd w:val="clear" w:color="auto" w:fill="FFFFFF"/>
              </w:rPr>
              <w:t>Постановою</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Національної</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комісії</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що</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здійснює</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державне</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регулювання</w:t>
            </w:r>
            <w:proofErr w:type="spellEnd"/>
            <w:r w:rsidRPr="006E67AD">
              <w:rPr>
                <w:rFonts w:ascii="Times New Roman" w:eastAsia="Calibri" w:hAnsi="Times New Roman" w:cs="Times New Roman"/>
                <w:color w:val="333333"/>
                <w:sz w:val="26"/>
                <w:szCs w:val="26"/>
                <w:shd w:val="clear" w:color="auto" w:fill="FFFFFF"/>
              </w:rPr>
              <w:t xml:space="preserve"> у </w:t>
            </w:r>
            <w:proofErr w:type="spellStart"/>
            <w:r w:rsidRPr="006E67AD">
              <w:rPr>
                <w:rFonts w:ascii="Times New Roman" w:eastAsia="Calibri" w:hAnsi="Times New Roman" w:cs="Times New Roman"/>
                <w:color w:val="333333"/>
                <w:sz w:val="26"/>
                <w:szCs w:val="26"/>
                <w:shd w:val="clear" w:color="auto" w:fill="FFFFFF"/>
              </w:rPr>
              <w:t>сферах</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енергетики</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та</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комунальних</w:t>
            </w:r>
            <w:proofErr w:type="spellEnd"/>
            <w:r w:rsidRPr="006E67AD">
              <w:rPr>
                <w:rFonts w:ascii="Times New Roman" w:eastAsia="Calibri" w:hAnsi="Times New Roman" w:cs="Times New Roman"/>
                <w:color w:val="333333"/>
                <w:sz w:val="26"/>
                <w:szCs w:val="26"/>
                <w:shd w:val="clear" w:color="auto" w:fill="FFFFFF"/>
              </w:rPr>
              <w:t xml:space="preserve"> </w:t>
            </w:r>
            <w:proofErr w:type="spellStart"/>
            <w:r w:rsidRPr="006E67AD">
              <w:rPr>
                <w:rFonts w:ascii="Times New Roman" w:eastAsia="Calibri" w:hAnsi="Times New Roman" w:cs="Times New Roman"/>
                <w:color w:val="333333"/>
                <w:sz w:val="26"/>
                <w:szCs w:val="26"/>
                <w:shd w:val="clear" w:color="auto" w:fill="FFFFFF"/>
              </w:rPr>
              <w:t>послуг</w:t>
            </w:r>
            <w:proofErr w:type="spellEnd"/>
            <w:r w:rsidRPr="006E67AD">
              <w:rPr>
                <w:rFonts w:ascii="Times New Roman" w:eastAsia="Calibri" w:hAnsi="Times New Roman" w:cs="Times New Roman"/>
                <w:color w:val="333333"/>
                <w:sz w:val="26"/>
                <w:szCs w:val="26"/>
                <w:shd w:val="clear" w:color="auto" w:fill="FFFFFF"/>
              </w:rPr>
              <w:t xml:space="preserve"> </w:t>
            </w:r>
          </w:p>
          <w:p w:rsidR="006E67AD" w:rsidRPr="006E67AD" w:rsidRDefault="006E67AD" w:rsidP="006E67AD">
            <w:pPr>
              <w:spacing w:after="0" w:line="240" w:lineRule="auto"/>
              <w:rPr>
                <w:rFonts w:ascii="Times New Roman" w:eastAsia="Calibri" w:hAnsi="Times New Roman" w:cs="Times New Roman"/>
                <w:i/>
                <w:iCs/>
                <w:sz w:val="26"/>
                <w:szCs w:val="26"/>
              </w:rPr>
            </w:pPr>
            <w:r w:rsidRPr="006E67AD">
              <w:rPr>
                <w:rFonts w:ascii="Times New Roman" w:eastAsia="Calibri" w:hAnsi="Times New Roman" w:cs="Times New Roman"/>
                <w:color w:val="333333"/>
                <w:sz w:val="26"/>
                <w:szCs w:val="26"/>
                <w:shd w:val="clear" w:color="auto" w:fill="FFFFFF"/>
              </w:rPr>
              <w:t xml:space="preserve">№1469  </w:t>
            </w:r>
            <w:proofErr w:type="spellStart"/>
            <w:r w:rsidRPr="006E67AD">
              <w:rPr>
                <w:rFonts w:ascii="Times New Roman" w:eastAsia="Calibri" w:hAnsi="Times New Roman" w:cs="Times New Roman"/>
                <w:color w:val="333333"/>
                <w:sz w:val="26"/>
                <w:szCs w:val="26"/>
                <w:shd w:val="clear" w:color="auto" w:fill="FFFFFF"/>
              </w:rPr>
              <w:t>від</w:t>
            </w:r>
            <w:proofErr w:type="spellEnd"/>
            <w:r w:rsidRPr="006E67AD">
              <w:rPr>
                <w:rFonts w:ascii="Times New Roman" w:eastAsia="Calibri" w:hAnsi="Times New Roman" w:cs="Times New Roman"/>
                <w:color w:val="333333"/>
                <w:sz w:val="26"/>
                <w:szCs w:val="26"/>
                <w:shd w:val="clear" w:color="auto" w:fill="FFFFFF"/>
              </w:rPr>
              <w:t xml:space="preserve"> 27 </w:t>
            </w:r>
            <w:proofErr w:type="spellStart"/>
            <w:r w:rsidRPr="006E67AD">
              <w:rPr>
                <w:rFonts w:ascii="Times New Roman" w:eastAsia="Calibri" w:hAnsi="Times New Roman" w:cs="Times New Roman"/>
                <w:color w:val="333333"/>
                <w:sz w:val="26"/>
                <w:szCs w:val="26"/>
                <w:shd w:val="clear" w:color="auto" w:fill="FFFFFF"/>
              </w:rPr>
              <w:t>грудня</w:t>
            </w:r>
            <w:proofErr w:type="spellEnd"/>
            <w:r w:rsidRPr="006E67AD">
              <w:rPr>
                <w:rFonts w:ascii="Times New Roman" w:eastAsia="Calibri" w:hAnsi="Times New Roman" w:cs="Times New Roman"/>
                <w:color w:val="333333"/>
                <w:sz w:val="26"/>
                <w:szCs w:val="26"/>
                <w:shd w:val="clear" w:color="auto" w:fill="FFFFFF"/>
              </w:rPr>
              <w:t xml:space="preserve"> 2017 </w:t>
            </w:r>
            <w:proofErr w:type="spellStart"/>
            <w:r w:rsidRPr="006E67AD">
              <w:rPr>
                <w:rFonts w:ascii="Times New Roman" w:eastAsia="Calibri" w:hAnsi="Times New Roman" w:cs="Times New Roman"/>
                <w:color w:val="333333"/>
                <w:sz w:val="26"/>
                <w:szCs w:val="26"/>
                <w:shd w:val="clear" w:color="auto" w:fill="FFFFFF"/>
              </w:rPr>
              <w:t>року</w:t>
            </w:r>
            <w:proofErr w:type="spellEnd"/>
            <w:r w:rsidRPr="006E67AD">
              <w:rPr>
                <w:rFonts w:ascii="Times New Roman" w:eastAsia="Calibri" w:hAnsi="Times New Roman" w:cs="Times New Roman"/>
                <w:color w:val="333333"/>
                <w:sz w:val="26"/>
                <w:szCs w:val="26"/>
                <w:shd w:val="clear" w:color="auto" w:fill="FFFFFF"/>
              </w:rPr>
              <w:t xml:space="preserve"> </w:t>
            </w:r>
          </w:p>
        </w:tc>
      </w:tr>
    </w:tbl>
    <w:p w:rsidR="006E67AD" w:rsidRPr="006E67AD" w:rsidRDefault="006E67AD" w:rsidP="006E67AD">
      <w:pPr>
        <w:spacing w:after="0" w:line="240" w:lineRule="auto"/>
        <w:jc w:val="center"/>
        <w:rPr>
          <w:rFonts w:ascii="Times New Roman" w:eastAsia="Calibri" w:hAnsi="Times New Roman" w:cs="Times New Roman"/>
          <w:i/>
          <w:iCs/>
          <w:sz w:val="26"/>
          <w:szCs w:val="26"/>
        </w:rPr>
      </w:pPr>
    </w:p>
    <w:p w:rsidR="006E67AD" w:rsidRPr="006E67AD" w:rsidRDefault="006E67AD" w:rsidP="006E67AD">
      <w:pPr>
        <w:spacing w:after="0" w:line="240" w:lineRule="auto"/>
        <w:jc w:val="center"/>
        <w:rPr>
          <w:rFonts w:ascii="Times New Roman" w:eastAsia="Calibri" w:hAnsi="Times New Roman" w:cs="Times New Roman"/>
          <w:b/>
          <w:bCs/>
          <w:color w:val="333333"/>
          <w:sz w:val="26"/>
          <w:szCs w:val="26"/>
          <w:shd w:val="clear" w:color="auto" w:fill="FFFFFF"/>
        </w:rPr>
      </w:pPr>
      <w:r w:rsidRPr="006E67AD">
        <w:rPr>
          <w:rFonts w:ascii="Times New Roman" w:eastAsia="Calibri" w:hAnsi="Times New Roman" w:cs="Times New Roman"/>
          <w:b/>
          <w:bCs/>
          <w:color w:val="333333"/>
          <w:sz w:val="26"/>
          <w:szCs w:val="26"/>
          <w:shd w:val="clear" w:color="auto" w:fill="FFFFFF"/>
        </w:rPr>
        <w:t>Ліцензійні умови</w:t>
      </w:r>
    </w:p>
    <w:p w:rsidR="006E67AD" w:rsidRPr="006E67AD" w:rsidRDefault="006E67AD" w:rsidP="006E67AD">
      <w:pPr>
        <w:spacing w:after="0" w:line="240" w:lineRule="auto"/>
        <w:jc w:val="center"/>
        <w:rPr>
          <w:rFonts w:ascii="Times New Roman" w:eastAsia="Calibri" w:hAnsi="Times New Roman" w:cs="Times New Roman"/>
          <w:b/>
          <w:bCs/>
          <w:color w:val="333333"/>
          <w:sz w:val="26"/>
          <w:szCs w:val="26"/>
          <w:shd w:val="clear" w:color="auto" w:fill="FFFFFF"/>
        </w:rPr>
      </w:pPr>
      <w:r w:rsidRPr="006E67AD">
        <w:rPr>
          <w:rFonts w:ascii="Times New Roman" w:eastAsia="Calibri"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rsidR="006E67AD" w:rsidRPr="006E67AD" w:rsidRDefault="006E67AD" w:rsidP="006E67AD">
      <w:pPr>
        <w:spacing w:after="0" w:line="240" w:lineRule="auto"/>
        <w:jc w:val="center"/>
        <w:rPr>
          <w:rFonts w:ascii="Times New Roman" w:eastAsia="Calibri" w:hAnsi="Times New Roman" w:cs="Times New Roman"/>
          <w:b/>
          <w:bCs/>
          <w:color w:val="333333"/>
          <w:sz w:val="26"/>
          <w:szCs w:val="26"/>
          <w:shd w:val="clear" w:color="auto" w:fill="FFFFFF"/>
        </w:rPr>
      </w:pP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6"/>
          <w:szCs w:val="26"/>
          <w:lang w:eastAsia="uk-UA"/>
        </w:rPr>
      </w:pPr>
      <w:r w:rsidRPr="006E67AD">
        <w:rPr>
          <w:rFonts w:ascii="Times New Roman" w:eastAsia="Times New Roman" w:hAnsi="Times New Roman" w:cs="Times New Roman"/>
          <w:color w:val="333333"/>
          <w:sz w:val="26"/>
          <w:szCs w:val="26"/>
          <w:lang w:eastAsia="uk-UA"/>
        </w:rPr>
        <w:t>2.3. Крім вимог, установлених пунктом 2.2 цієї глави, постачальники універсальної послуги мають також дотримуватися таких організаційних вимог:</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6"/>
          <w:szCs w:val="26"/>
          <w:lang w:eastAsia="uk-UA"/>
        </w:rPr>
      </w:pPr>
      <w:bookmarkStart w:id="222" w:name="n271"/>
      <w:bookmarkEnd w:id="222"/>
      <w:r w:rsidRPr="006E67AD">
        <w:rPr>
          <w:rFonts w:ascii="Times New Roman" w:eastAsia="Times New Roman" w:hAnsi="Times New Roman" w:cs="Times New Roman"/>
          <w:color w:val="333333"/>
          <w:sz w:val="26"/>
          <w:szCs w:val="26"/>
          <w:lang w:eastAsia="uk-UA"/>
        </w:rPr>
        <w:t xml:space="preserve">1) надавати універсальні послуги виключно побутовим та малим </w:t>
      </w:r>
      <w:proofErr w:type="spellStart"/>
      <w:r w:rsidRPr="006E67AD">
        <w:rPr>
          <w:rFonts w:ascii="Times New Roman" w:eastAsia="Times New Roman" w:hAnsi="Times New Roman" w:cs="Times New Roman"/>
          <w:color w:val="333333"/>
          <w:sz w:val="26"/>
          <w:szCs w:val="26"/>
          <w:lang w:eastAsia="uk-UA"/>
        </w:rPr>
        <w:t>непобутовим</w:t>
      </w:r>
      <w:proofErr w:type="spellEnd"/>
      <w:r w:rsidRPr="006E67AD">
        <w:rPr>
          <w:rFonts w:ascii="Times New Roman" w:eastAsia="Times New Roman" w:hAnsi="Times New Roman" w:cs="Times New Roman"/>
          <w:color w:val="333333"/>
          <w:sz w:val="26"/>
          <w:szCs w:val="26"/>
          <w:lang w:eastAsia="uk-UA"/>
        </w:rPr>
        <w:t xml:space="preserve">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6"/>
          <w:szCs w:val="26"/>
          <w:lang w:eastAsia="uk-UA"/>
        </w:rPr>
      </w:pPr>
      <w:bookmarkStart w:id="223" w:name="n272"/>
      <w:bookmarkEnd w:id="223"/>
      <w:r w:rsidRPr="006E67AD">
        <w:rPr>
          <w:rFonts w:ascii="Times New Roman" w:eastAsia="Times New Roman" w:hAnsi="Times New Roman" w:cs="Times New Roman"/>
          <w:color w:val="333333"/>
          <w:sz w:val="26"/>
          <w:szCs w:val="26"/>
          <w:lang w:eastAsia="uk-UA"/>
        </w:rPr>
        <w:t>2) надавати універсальні послуги виключно за місцем провадження господарської діяльності.</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6"/>
          <w:szCs w:val="26"/>
          <w:lang w:eastAsia="uk-UA"/>
        </w:rPr>
      </w:pPr>
      <w:bookmarkStart w:id="224" w:name="n273"/>
      <w:bookmarkEnd w:id="224"/>
      <w:r w:rsidRPr="006E67AD">
        <w:rPr>
          <w:rFonts w:ascii="Times New Roman" w:eastAsia="Times New Roman" w:hAnsi="Times New Roman" w:cs="Times New Roman"/>
          <w:color w:val="333333"/>
          <w:sz w:val="26"/>
          <w:szCs w:val="26"/>
          <w:lang w:eastAsia="uk-UA"/>
        </w:rPr>
        <w:t xml:space="preserve">Для </w:t>
      </w:r>
      <w:proofErr w:type="spellStart"/>
      <w:r w:rsidRPr="006E67AD">
        <w:rPr>
          <w:rFonts w:ascii="Times New Roman" w:eastAsia="Times New Roman" w:hAnsi="Times New Roman" w:cs="Times New Roman"/>
          <w:color w:val="333333"/>
          <w:sz w:val="26"/>
          <w:szCs w:val="26"/>
          <w:lang w:eastAsia="uk-UA"/>
        </w:rPr>
        <w:t>електропостачальників</w:t>
      </w:r>
      <w:proofErr w:type="spellEnd"/>
      <w:r w:rsidRPr="006E67AD">
        <w:rPr>
          <w:rFonts w:ascii="Times New Roman" w:eastAsia="Times New Roman" w:hAnsi="Times New Roman" w:cs="Times New Roman"/>
          <w:color w:val="333333"/>
          <w:sz w:val="26"/>
          <w:szCs w:val="26"/>
          <w:lang w:eastAsia="uk-UA"/>
        </w:rPr>
        <w:t>,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6"/>
          <w:szCs w:val="26"/>
          <w:lang w:eastAsia="uk-UA"/>
        </w:rPr>
      </w:pPr>
      <w:bookmarkStart w:id="225" w:name="n274"/>
      <w:bookmarkEnd w:id="225"/>
      <w:r w:rsidRPr="006E67AD">
        <w:rPr>
          <w:rFonts w:ascii="Times New Roman" w:eastAsia="Times New Roman" w:hAnsi="Times New Roman" w:cs="Times New Roman"/>
          <w:color w:val="333333"/>
          <w:sz w:val="26"/>
          <w:szCs w:val="26"/>
          <w:lang w:eastAsia="uk-UA"/>
        </w:rPr>
        <w:lastRenderedPageBreak/>
        <w:t>3) здійснювати постачання електричної енергії вразливим споживачам відповідно до </w:t>
      </w:r>
      <w:hyperlink r:id="rId93" w:tgtFrame="_blank" w:history="1">
        <w:r w:rsidRPr="006E67AD">
          <w:rPr>
            <w:rFonts w:ascii="Times New Roman" w:eastAsia="Times New Roman" w:hAnsi="Times New Roman" w:cs="Times New Roman"/>
            <w:color w:val="000099"/>
            <w:sz w:val="26"/>
            <w:szCs w:val="26"/>
            <w:u w:val="single"/>
            <w:lang w:eastAsia="uk-UA"/>
          </w:rPr>
          <w:t>Закону України</w:t>
        </w:r>
      </w:hyperlink>
      <w:r w:rsidRPr="006E67AD">
        <w:rPr>
          <w:rFonts w:ascii="Times New Roman" w:eastAsia="Times New Roman" w:hAnsi="Times New Roman" w:cs="Times New Roman"/>
          <w:color w:val="333333"/>
          <w:sz w:val="26"/>
          <w:szCs w:val="26"/>
          <w:lang w:eastAsia="uk-UA"/>
        </w:rPr>
        <w:t> «Про ринок електричної енергії», порядку, встановленого Кабінетом Міністрів України, та правил роздрібного ринку;</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6"/>
          <w:szCs w:val="26"/>
          <w:lang w:eastAsia="uk-UA"/>
        </w:rPr>
      </w:pPr>
      <w:bookmarkStart w:id="226" w:name="n275"/>
      <w:bookmarkEnd w:id="226"/>
      <w:r w:rsidRPr="006E67AD">
        <w:rPr>
          <w:rFonts w:ascii="Times New Roman" w:eastAsia="Times New Roman" w:hAnsi="Times New Roman" w:cs="Times New Roman"/>
          <w:color w:val="333333"/>
          <w:sz w:val="26"/>
          <w:szCs w:val="26"/>
          <w:lang w:eastAsia="uk-UA"/>
        </w:rPr>
        <w:t xml:space="preserve">4) ліцензіат не може відмовити побутовому та малому </w:t>
      </w:r>
      <w:proofErr w:type="spellStart"/>
      <w:r w:rsidRPr="006E67AD">
        <w:rPr>
          <w:rFonts w:ascii="Times New Roman" w:eastAsia="Times New Roman" w:hAnsi="Times New Roman" w:cs="Times New Roman"/>
          <w:color w:val="333333"/>
          <w:sz w:val="26"/>
          <w:szCs w:val="26"/>
          <w:lang w:eastAsia="uk-UA"/>
        </w:rPr>
        <w:t>непобутовому</w:t>
      </w:r>
      <w:proofErr w:type="spellEnd"/>
      <w:r w:rsidRPr="006E67AD">
        <w:rPr>
          <w:rFonts w:ascii="Times New Roman" w:eastAsia="Times New Roman" w:hAnsi="Times New Roman" w:cs="Times New Roman"/>
          <w:color w:val="333333"/>
          <w:sz w:val="26"/>
          <w:szCs w:val="26"/>
          <w:lang w:eastAsia="uk-UA"/>
        </w:rPr>
        <w:t xml:space="preserve"> споживачу, які знаходяться на території здійснення його діяльності, в укладенні договору постачання електричної енергії споживачу;</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6"/>
          <w:szCs w:val="26"/>
          <w:lang w:eastAsia="uk-UA"/>
        </w:rPr>
      </w:pPr>
      <w:bookmarkStart w:id="227" w:name="n276"/>
      <w:bookmarkEnd w:id="227"/>
      <w:r w:rsidRPr="006E67AD">
        <w:rPr>
          <w:rFonts w:ascii="Times New Roman" w:eastAsia="Times New Roman" w:hAnsi="Times New Roman" w:cs="Times New Roman"/>
          <w:color w:val="333333"/>
          <w:sz w:val="26"/>
          <w:szCs w:val="26"/>
          <w:lang w:eastAsia="uk-UA"/>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94" w:tgtFrame="_blank" w:history="1">
        <w:r w:rsidRPr="006E67AD">
          <w:rPr>
            <w:rFonts w:ascii="Times New Roman" w:eastAsia="Times New Roman" w:hAnsi="Times New Roman" w:cs="Times New Roman"/>
            <w:color w:val="000099"/>
            <w:sz w:val="26"/>
            <w:szCs w:val="26"/>
            <w:u w:val="single"/>
            <w:lang w:eastAsia="uk-UA"/>
          </w:rPr>
          <w:t>Законом України</w:t>
        </w:r>
      </w:hyperlink>
      <w:r w:rsidRPr="006E67AD">
        <w:rPr>
          <w:rFonts w:ascii="Times New Roman" w:eastAsia="Times New Roman" w:hAnsi="Times New Roman" w:cs="Times New Roman"/>
          <w:color w:val="333333"/>
          <w:sz w:val="26"/>
          <w:szCs w:val="26"/>
          <w:lang w:eastAsia="uk-UA"/>
        </w:rPr>
        <w:t> «Про ринок електричної енергії», НКРЕКП згідно із затвердженою НКРЕКП методикою;</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6"/>
          <w:szCs w:val="26"/>
          <w:lang w:eastAsia="uk-UA"/>
        </w:rPr>
      </w:pPr>
      <w:bookmarkStart w:id="228" w:name="n277"/>
      <w:bookmarkEnd w:id="228"/>
      <w:r w:rsidRPr="006E67AD">
        <w:rPr>
          <w:rFonts w:ascii="Times New Roman" w:eastAsia="Times New Roman" w:hAnsi="Times New Roman" w:cs="Times New Roman"/>
          <w:color w:val="333333"/>
          <w:sz w:val="26"/>
          <w:szCs w:val="26"/>
          <w:lang w:eastAsia="uk-UA"/>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6"/>
          <w:szCs w:val="26"/>
          <w:lang w:eastAsia="uk-UA"/>
        </w:rPr>
      </w:pPr>
    </w:p>
    <w:p w:rsidR="006E67AD" w:rsidRPr="006E67AD" w:rsidRDefault="006E67AD" w:rsidP="006E67AD">
      <w:pPr>
        <w:shd w:val="clear" w:color="auto" w:fill="FFFFFF"/>
        <w:spacing w:after="0" w:line="240" w:lineRule="auto"/>
        <w:ind w:firstLine="450"/>
        <w:jc w:val="both"/>
        <w:rPr>
          <w:rFonts w:ascii="Times New Roman" w:eastAsia="Times New Roman" w:hAnsi="Times New Roman" w:cs="Times New Roman"/>
          <w:color w:val="333333"/>
          <w:sz w:val="26"/>
          <w:szCs w:val="26"/>
          <w:lang w:eastAsia="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4836"/>
      </w:tblGrid>
      <w:tr w:rsidR="006E67AD" w:rsidRPr="006E67AD" w:rsidTr="006E67AD">
        <w:tc>
          <w:tcPr>
            <w:tcW w:w="6974" w:type="dxa"/>
          </w:tcPr>
          <w:p w:rsidR="006E67AD" w:rsidRPr="006E67AD" w:rsidRDefault="006E67AD" w:rsidP="006E67AD">
            <w:pPr>
              <w:spacing w:before="300" w:after="150" w:line="240" w:lineRule="auto"/>
              <w:jc w:val="center"/>
              <w:rPr>
                <w:rFonts w:ascii="Times New Roman" w:eastAsia="Times New Roman" w:hAnsi="Times New Roman" w:cs="Times New Roman"/>
                <w:sz w:val="26"/>
                <w:szCs w:val="26"/>
                <w:lang w:eastAsia="uk-UA"/>
              </w:rPr>
            </w:pPr>
            <w:proofErr w:type="spellStart"/>
            <w:r w:rsidRPr="006E67AD">
              <w:rPr>
                <w:rFonts w:ascii="Times New Roman" w:eastAsia="Times New Roman" w:hAnsi="Times New Roman" w:cs="Times New Roman"/>
                <w:b/>
                <w:bCs/>
                <w:sz w:val="26"/>
                <w:szCs w:val="26"/>
                <w:lang w:eastAsia="uk-UA"/>
              </w:rPr>
              <w:t>Начальник</w:t>
            </w:r>
            <w:proofErr w:type="spellEnd"/>
            <w:r w:rsidRPr="006E67AD">
              <w:rPr>
                <w:rFonts w:ascii="Times New Roman" w:eastAsia="Times New Roman" w:hAnsi="Times New Roman" w:cs="Times New Roman"/>
                <w:b/>
                <w:bCs/>
                <w:sz w:val="26"/>
                <w:szCs w:val="26"/>
                <w:lang w:eastAsia="uk-UA"/>
              </w:rPr>
              <w:t xml:space="preserve"> </w:t>
            </w:r>
            <w:proofErr w:type="spellStart"/>
            <w:r w:rsidRPr="006E67AD">
              <w:rPr>
                <w:rFonts w:ascii="Times New Roman" w:eastAsia="Times New Roman" w:hAnsi="Times New Roman" w:cs="Times New Roman"/>
                <w:b/>
                <w:bCs/>
                <w:sz w:val="26"/>
                <w:szCs w:val="26"/>
                <w:lang w:eastAsia="uk-UA"/>
              </w:rPr>
              <w:t>Управління</w:t>
            </w:r>
            <w:proofErr w:type="spellEnd"/>
            <w:r w:rsidRPr="006E67AD">
              <w:rPr>
                <w:rFonts w:ascii="Times New Roman" w:eastAsia="Times New Roman" w:hAnsi="Times New Roman" w:cs="Times New Roman"/>
                <w:sz w:val="26"/>
                <w:szCs w:val="26"/>
                <w:lang w:eastAsia="uk-UA"/>
              </w:rPr>
              <w:br/>
            </w:r>
            <w:proofErr w:type="spellStart"/>
            <w:r w:rsidRPr="006E67AD">
              <w:rPr>
                <w:rFonts w:ascii="Times New Roman" w:eastAsia="Times New Roman" w:hAnsi="Times New Roman" w:cs="Times New Roman"/>
                <w:b/>
                <w:bCs/>
                <w:sz w:val="26"/>
                <w:szCs w:val="26"/>
                <w:lang w:eastAsia="uk-UA"/>
              </w:rPr>
              <w:t>ліцензування</w:t>
            </w:r>
            <w:proofErr w:type="spellEnd"/>
          </w:p>
          <w:p w:rsidR="006E67AD" w:rsidRPr="006E67AD" w:rsidRDefault="006E67AD" w:rsidP="006E67AD">
            <w:pPr>
              <w:spacing w:before="300" w:after="150" w:line="240" w:lineRule="auto"/>
              <w:jc w:val="center"/>
              <w:rPr>
                <w:rFonts w:ascii="Times New Roman" w:eastAsia="Times New Roman" w:hAnsi="Times New Roman" w:cs="Times New Roman"/>
                <w:b/>
                <w:bCs/>
                <w:sz w:val="26"/>
                <w:szCs w:val="26"/>
                <w:lang w:eastAsia="uk-UA"/>
              </w:rPr>
            </w:pPr>
          </w:p>
        </w:tc>
        <w:tc>
          <w:tcPr>
            <w:tcW w:w="6975" w:type="dxa"/>
          </w:tcPr>
          <w:p w:rsidR="006E67AD" w:rsidRPr="006E67AD" w:rsidRDefault="006E67AD" w:rsidP="006E67AD">
            <w:pPr>
              <w:spacing w:before="300" w:after="150" w:line="240" w:lineRule="auto"/>
              <w:jc w:val="center"/>
              <w:rPr>
                <w:rFonts w:ascii="Times New Roman" w:eastAsia="Times New Roman" w:hAnsi="Times New Roman" w:cs="Times New Roman"/>
                <w:b/>
                <w:bCs/>
                <w:sz w:val="26"/>
                <w:szCs w:val="26"/>
                <w:lang w:eastAsia="uk-UA"/>
              </w:rPr>
            </w:pPr>
            <w:r w:rsidRPr="006E67AD">
              <w:rPr>
                <w:rFonts w:ascii="Times New Roman" w:eastAsia="Times New Roman" w:hAnsi="Times New Roman" w:cs="Times New Roman"/>
                <w:b/>
                <w:bCs/>
                <w:sz w:val="26"/>
                <w:szCs w:val="26"/>
                <w:lang w:eastAsia="uk-UA"/>
              </w:rPr>
              <w:t xml:space="preserve">Ю. </w:t>
            </w:r>
            <w:proofErr w:type="spellStart"/>
            <w:r w:rsidRPr="006E67AD">
              <w:rPr>
                <w:rFonts w:ascii="Times New Roman" w:eastAsia="Times New Roman" w:hAnsi="Times New Roman" w:cs="Times New Roman"/>
                <w:b/>
                <w:bCs/>
                <w:sz w:val="26"/>
                <w:szCs w:val="26"/>
                <w:lang w:eastAsia="uk-UA"/>
              </w:rPr>
              <w:t>Антонюк</w:t>
            </w:r>
            <w:proofErr w:type="spellEnd"/>
          </w:p>
        </w:tc>
      </w:tr>
    </w:tbl>
    <w:p w:rsidR="006E67AD" w:rsidRPr="006E67AD" w:rsidRDefault="006E67AD" w:rsidP="006E67AD">
      <w:pPr>
        <w:spacing w:after="0" w:line="240" w:lineRule="auto"/>
        <w:jc w:val="center"/>
        <w:rPr>
          <w:rFonts w:ascii="Times New Roman" w:eastAsia="Calibri" w:hAnsi="Times New Roman" w:cs="Times New Roman"/>
          <w:i/>
          <w:iCs/>
          <w:sz w:val="26"/>
          <w:szCs w:val="26"/>
        </w:rPr>
      </w:pPr>
    </w:p>
    <w:p w:rsidR="006E67AD" w:rsidRPr="006E67AD" w:rsidRDefault="006E67AD" w:rsidP="006E67AD">
      <w:pPr>
        <w:spacing w:after="0" w:line="240" w:lineRule="auto"/>
        <w:jc w:val="center"/>
        <w:rPr>
          <w:rFonts w:ascii="Times New Roman" w:eastAsia="Calibri" w:hAnsi="Times New Roman" w:cs="Times New Roman"/>
          <w:sz w:val="26"/>
          <w:szCs w:val="26"/>
        </w:rPr>
      </w:pPr>
      <w:r w:rsidRPr="006E67AD">
        <w:rPr>
          <w:rFonts w:ascii="Times New Roman" w:eastAsia="Calibri" w:hAnsi="Times New Roman" w:cs="Times New Roman"/>
          <w:noProof/>
          <w:sz w:val="26"/>
          <w:szCs w:val="26"/>
          <w:lang w:eastAsia="uk-UA"/>
        </w:rPr>
        <w:drawing>
          <wp:inline distT="0" distB="0" distL="0" distR="0" wp14:anchorId="50C1B95A" wp14:editId="32F085EA">
            <wp:extent cx="711200" cy="11938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1200" cy="1193800"/>
                    </a:xfrm>
                    <a:prstGeom prst="rect">
                      <a:avLst/>
                    </a:prstGeom>
                  </pic:spPr>
                </pic:pic>
              </a:graphicData>
            </a:graphic>
          </wp:inline>
        </w:drawing>
      </w:r>
    </w:p>
    <w:p w:rsidR="006E67AD" w:rsidRPr="006E67AD" w:rsidRDefault="006E67AD" w:rsidP="006E67AD">
      <w:pPr>
        <w:spacing w:after="0" w:line="240" w:lineRule="auto"/>
        <w:jc w:val="center"/>
        <w:rPr>
          <w:rFonts w:ascii="Times New Roman" w:eastAsia="Calibri" w:hAnsi="Times New Roman" w:cs="Times New Roman"/>
          <w:sz w:val="26"/>
          <w:szCs w:val="26"/>
        </w:rPr>
      </w:pPr>
      <w:r w:rsidRPr="006E67AD">
        <w:rPr>
          <w:rFonts w:ascii="Times New Roman" w:eastAsia="Calibri"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6E67AD" w:rsidRPr="006E67AD" w:rsidRDefault="006E67AD" w:rsidP="006E67AD">
      <w:pPr>
        <w:keepNext/>
        <w:keepLines/>
        <w:spacing w:after="0" w:line="240" w:lineRule="auto"/>
        <w:jc w:val="center"/>
        <w:outlineLvl w:val="1"/>
        <w:rPr>
          <w:rFonts w:ascii="Times New Roman" w:eastAsia="Times New Roman" w:hAnsi="Times New Roman" w:cs="Times New Roman"/>
          <w:b/>
          <w:bCs/>
          <w:color w:val="000000"/>
          <w:sz w:val="26"/>
          <w:szCs w:val="26"/>
          <w:lang w:val="en-US"/>
        </w:rPr>
      </w:pPr>
    </w:p>
    <w:p w:rsidR="006E67AD" w:rsidRPr="006E67AD" w:rsidRDefault="006E67AD" w:rsidP="006E67AD">
      <w:pPr>
        <w:keepNext/>
        <w:keepLines/>
        <w:spacing w:after="0" w:line="240" w:lineRule="auto"/>
        <w:jc w:val="center"/>
        <w:outlineLvl w:val="1"/>
        <w:rPr>
          <w:rFonts w:ascii="Times New Roman" w:eastAsia="Times New Roman" w:hAnsi="Times New Roman" w:cs="Times New Roman"/>
          <w:b/>
          <w:bCs/>
          <w:color w:val="000000"/>
          <w:sz w:val="26"/>
          <w:szCs w:val="26"/>
          <w:lang w:val="en-US"/>
        </w:rPr>
      </w:pPr>
      <w:r w:rsidRPr="006E67AD">
        <w:rPr>
          <w:rFonts w:ascii="Times New Roman" w:eastAsia="Times New Roman" w:hAnsi="Times New Roman" w:cs="Times New Roman"/>
          <w:b/>
          <w:bCs/>
          <w:color w:val="000000"/>
          <w:sz w:val="26"/>
          <w:szCs w:val="26"/>
          <w:lang w:val="en-US"/>
        </w:rPr>
        <w:t>ПОСТАНОВА</w:t>
      </w:r>
    </w:p>
    <w:p w:rsidR="006E67AD" w:rsidRPr="006E67AD" w:rsidRDefault="006E67AD" w:rsidP="006E67AD">
      <w:pPr>
        <w:spacing w:after="0" w:line="240" w:lineRule="auto"/>
        <w:jc w:val="center"/>
        <w:rPr>
          <w:rFonts w:ascii="Times New Roman" w:eastAsia="Calibri" w:hAnsi="Times New Roman" w:cs="Times New Roman"/>
          <w:sz w:val="26"/>
          <w:szCs w:val="26"/>
        </w:rPr>
      </w:pPr>
    </w:p>
    <w:p w:rsidR="006E67AD" w:rsidRPr="006E67AD" w:rsidRDefault="006E67AD" w:rsidP="006E67AD">
      <w:pPr>
        <w:keepNext/>
        <w:keepLines/>
        <w:spacing w:after="0" w:line="240" w:lineRule="auto"/>
        <w:jc w:val="center"/>
        <w:outlineLvl w:val="1"/>
        <w:rPr>
          <w:rFonts w:ascii="Times New Roman" w:eastAsia="Times New Roman" w:hAnsi="Times New Roman" w:cs="Times New Roman"/>
          <w:b/>
          <w:bCs/>
          <w:color w:val="000000"/>
          <w:sz w:val="26"/>
          <w:szCs w:val="26"/>
          <w:lang w:val="en-US"/>
        </w:rPr>
      </w:pPr>
      <w:proofErr w:type="spellStart"/>
      <w:r w:rsidRPr="006E67AD">
        <w:rPr>
          <w:rFonts w:ascii="Times New Roman" w:eastAsia="Times New Roman" w:hAnsi="Times New Roman" w:cs="Times New Roman"/>
          <w:b/>
          <w:bCs/>
          <w:color w:val="000000"/>
          <w:sz w:val="26"/>
          <w:szCs w:val="26"/>
          <w:lang w:val="en-US"/>
        </w:rPr>
        <w:t>Про</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затвердження</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Методичних</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рекомендацій</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щодо</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передачі</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даних</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побутових</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та</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малих</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непобутових</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споживачів</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постачальнику</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електричної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енергії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на</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якого</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відповідно</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до</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Закону</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України</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Про</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ринок</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електричної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енергії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покладається</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виконання</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функції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універсальної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послуги</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на</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закріпленій</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території</w:t>
      </w:r>
      <w:proofErr w:type="spellEnd"/>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r w:rsidRPr="006E67AD">
        <w:rPr>
          <w:rFonts w:ascii="Times New Roman" w:eastAsia="Calibri" w:hAnsi="Times New Roman" w:cs="Times New Roman"/>
          <w:b/>
          <w:color w:val="000000"/>
          <w:sz w:val="26"/>
          <w:szCs w:val="26"/>
        </w:rPr>
        <w:t>№1268 від 26 жовтня 2018 року</w:t>
      </w:r>
    </w:p>
    <w:p w:rsidR="006E67AD" w:rsidRPr="006E67AD" w:rsidRDefault="006E67AD" w:rsidP="006E67AD">
      <w:pPr>
        <w:spacing w:after="0" w:line="240" w:lineRule="auto"/>
        <w:jc w:val="center"/>
        <w:rPr>
          <w:rFonts w:ascii="Times New Roman" w:eastAsia="Calibri" w:hAnsi="Times New Roman" w:cs="Times New Roman"/>
          <w:bCs/>
          <w:sz w:val="26"/>
          <w:szCs w:val="26"/>
        </w:rPr>
      </w:pPr>
      <w:r w:rsidRPr="006E67AD">
        <w:rPr>
          <w:rFonts w:ascii="Times New Roman" w:eastAsia="Calibri" w:hAnsi="Times New Roman" w:cs="Times New Roman"/>
          <w:bCs/>
          <w:color w:val="000000"/>
          <w:sz w:val="26"/>
          <w:szCs w:val="26"/>
        </w:rPr>
        <w:t>(із змінами та доповненнями)</w:t>
      </w:r>
    </w:p>
    <w:p w:rsidR="006E67AD" w:rsidRPr="006E67AD" w:rsidRDefault="006E67AD" w:rsidP="006E67AD">
      <w:pPr>
        <w:spacing w:after="0" w:line="240" w:lineRule="auto"/>
        <w:jc w:val="center"/>
        <w:rPr>
          <w:rFonts w:ascii="Times New Roman" w:eastAsia="Calibri" w:hAnsi="Times New Roman" w:cs="Times New Roman"/>
          <w:bCs/>
          <w:sz w:val="26"/>
          <w:szCs w:val="26"/>
        </w:rPr>
      </w:pPr>
    </w:p>
    <w:p w:rsidR="006E67AD" w:rsidRPr="006E67AD" w:rsidRDefault="006E67AD" w:rsidP="006E67AD">
      <w:pPr>
        <w:spacing w:after="0" w:line="240" w:lineRule="auto"/>
        <w:jc w:val="center"/>
        <w:rPr>
          <w:rFonts w:ascii="Times New Roman" w:eastAsia="Calibri" w:hAnsi="Times New Roman" w:cs="Times New Roman"/>
          <w:i/>
          <w:iCs/>
          <w:sz w:val="26"/>
          <w:szCs w:val="26"/>
        </w:rPr>
      </w:pPr>
      <w:r w:rsidRPr="006E67AD">
        <w:rPr>
          <w:rFonts w:ascii="Times New Roman" w:eastAsia="Calibri" w:hAnsi="Times New Roman" w:cs="Times New Roman"/>
          <w:i/>
          <w:iCs/>
          <w:sz w:val="26"/>
          <w:szCs w:val="26"/>
        </w:rPr>
        <w:t>(витяг)</w:t>
      </w:r>
    </w:p>
    <w:p w:rsidR="006E67AD" w:rsidRPr="006E67AD" w:rsidRDefault="006E67AD" w:rsidP="006E67AD">
      <w:pPr>
        <w:spacing w:after="0" w:line="240" w:lineRule="auto"/>
        <w:jc w:val="center"/>
        <w:rPr>
          <w:rFonts w:ascii="Times New Roman" w:eastAsia="Calibri" w:hAnsi="Times New Roman" w:cs="Times New Roman"/>
          <w:i/>
          <w:iCs/>
          <w:sz w:val="26"/>
          <w:szCs w:val="26"/>
        </w:rPr>
      </w:pPr>
    </w:p>
    <w:p w:rsidR="006E67AD" w:rsidRPr="006E67AD" w:rsidRDefault="006E67AD" w:rsidP="006E67AD">
      <w:pPr>
        <w:spacing w:after="0" w:line="240" w:lineRule="auto"/>
        <w:ind w:firstLine="240"/>
        <w:jc w:val="both"/>
        <w:rPr>
          <w:rFonts w:ascii="Times New Roman" w:eastAsia="Calibri" w:hAnsi="Times New Roman" w:cs="Times New Roman"/>
          <w:color w:val="000000"/>
          <w:sz w:val="26"/>
          <w:szCs w:val="26"/>
        </w:rPr>
      </w:pPr>
      <w:r w:rsidRPr="006E67AD">
        <w:rPr>
          <w:rFonts w:ascii="Times New Roman" w:eastAsia="Calibri"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6E67AD">
        <w:rPr>
          <w:rFonts w:ascii="Times New Roman" w:eastAsia="Calibri" w:hAnsi="Times New Roman" w:cs="Times New Roman"/>
          <w:b/>
          <w:color w:val="000000"/>
          <w:sz w:val="26"/>
          <w:szCs w:val="26"/>
        </w:rPr>
        <w:t>постановляє</w:t>
      </w:r>
      <w:r w:rsidRPr="006E67AD">
        <w:rPr>
          <w:rFonts w:ascii="Times New Roman" w:eastAsia="Calibri" w:hAnsi="Times New Roman" w:cs="Times New Roman"/>
          <w:color w:val="000000"/>
          <w:sz w:val="26"/>
          <w:szCs w:val="26"/>
        </w:rPr>
        <w:t>:</w:t>
      </w:r>
    </w:p>
    <w:p w:rsidR="006E67AD" w:rsidRPr="006E67AD" w:rsidRDefault="006E67AD" w:rsidP="006E67AD">
      <w:pPr>
        <w:spacing w:after="0" w:line="240" w:lineRule="auto"/>
        <w:ind w:firstLine="240"/>
        <w:jc w:val="both"/>
        <w:rPr>
          <w:rFonts w:ascii="Times New Roman" w:eastAsia="Calibri" w:hAnsi="Times New Roman" w:cs="Times New Roman"/>
          <w:sz w:val="26"/>
          <w:szCs w:val="26"/>
        </w:rPr>
      </w:pPr>
    </w:p>
    <w:p w:rsidR="006E67AD" w:rsidRPr="006E67AD" w:rsidRDefault="006E67AD" w:rsidP="006E67AD">
      <w:pPr>
        <w:spacing w:after="0" w:line="240" w:lineRule="auto"/>
        <w:ind w:firstLine="240"/>
        <w:jc w:val="both"/>
        <w:rPr>
          <w:rFonts w:ascii="Times New Roman" w:eastAsia="Calibri" w:hAnsi="Times New Roman" w:cs="Times New Roman"/>
          <w:sz w:val="26"/>
          <w:szCs w:val="26"/>
        </w:rPr>
      </w:pPr>
      <w:r w:rsidRPr="006E67AD">
        <w:rPr>
          <w:rFonts w:ascii="Times New Roman" w:eastAsia="Calibri" w:hAnsi="Times New Roman" w:cs="Times New Roman"/>
          <w:color w:val="000000"/>
          <w:sz w:val="26"/>
          <w:szCs w:val="26"/>
        </w:rPr>
        <w:t xml:space="preserve">1. Затвердити Методичні рекомендації щодо передачі даних побутових та малих </w:t>
      </w:r>
      <w:proofErr w:type="spellStart"/>
      <w:r w:rsidRPr="006E67AD">
        <w:rPr>
          <w:rFonts w:ascii="Times New Roman" w:eastAsia="Calibri" w:hAnsi="Times New Roman" w:cs="Times New Roman"/>
          <w:color w:val="000000"/>
          <w:sz w:val="26"/>
          <w:szCs w:val="26"/>
        </w:rPr>
        <w:t>непобутових</w:t>
      </w:r>
      <w:proofErr w:type="spellEnd"/>
      <w:r w:rsidRPr="006E67AD">
        <w:rPr>
          <w:rFonts w:ascii="Times New Roman" w:eastAsia="Calibri" w:hAnsi="Times New Roman" w:cs="Times New Roman"/>
          <w:color w:val="000000"/>
          <w:sz w:val="26"/>
          <w:szCs w:val="26"/>
        </w:rPr>
        <w:t xml:space="preserve"> споживачів постачальнику електричної енергії, на якого відповідно до </w:t>
      </w:r>
      <w:r w:rsidRPr="006E67AD">
        <w:rPr>
          <w:rFonts w:ascii="Times New Roman" w:eastAsia="Calibri" w:hAnsi="Times New Roman" w:cs="Times New Roman"/>
          <w:color w:val="000000"/>
          <w:sz w:val="26"/>
          <w:szCs w:val="26"/>
        </w:rPr>
        <w:lastRenderedPageBreak/>
        <w:t>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rsidR="006E67AD" w:rsidRPr="006E67AD" w:rsidRDefault="006E67AD" w:rsidP="006E67AD">
      <w:pPr>
        <w:spacing w:after="0" w:line="240" w:lineRule="auto"/>
        <w:ind w:firstLine="240"/>
        <w:jc w:val="both"/>
        <w:rPr>
          <w:rFonts w:ascii="Times New Roman" w:eastAsia="Calibri" w:hAnsi="Times New Roman" w:cs="Times New Roman"/>
          <w:sz w:val="26"/>
          <w:szCs w:val="26"/>
        </w:rPr>
      </w:pPr>
      <w:r w:rsidRPr="006E67AD">
        <w:rPr>
          <w:rFonts w:ascii="Times New Roman" w:eastAsia="Calibri" w:hAnsi="Times New Roman" w:cs="Times New Roman"/>
          <w:color w:val="000000"/>
          <w:sz w:val="26"/>
          <w:szCs w:val="26"/>
        </w:rPr>
        <w:t xml:space="preserve">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w:t>
      </w:r>
      <w:proofErr w:type="spellStart"/>
      <w:r w:rsidRPr="006E67AD">
        <w:rPr>
          <w:rFonts w:ascii="Times New Roman" w:eastAsia="Calibri" w:hAnsi="Times New Roman" w:cs="Times New Roman"/>
          <w:color w:val="000000"/>
          <w:sz w:val="26"/>
          <w:szCs w:val="26"/>
        </w:rPr>
        <w:t>непобутових</w:t>
      </w:r>
      <w:proofErr w:type="spellEnd"/>
      <w:r w:rsidRPr="006E67AD">
        <w:rPr>
          <w:rFonts w:ascii="Times New Roman" w:eastAsia="Calibri" w:hAnsi="Times New Roman" w:cs="Times New Roman"/>
          <w:color w:val="000000"/>
          <w:sz w:val="26"/>
          <w:szCs w:val="26"/>
        </w:rPr>
        <w:t xml:space="preserve">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rsidR="006E67AD" w:rsidRPr="006E67AD" w:rsidRDefault="006E67AD" w:rsidP="006E67AD">
      <w:pPr>
        <w:spacing w:after="0" w:line="240" w:lineRule="auto"/>
        <w:ind w:firstLine="240"/>
        <w:rPr>
          <w:rFonts w:ascii="Times New Roman" w:eastAsia="Calibri" w:hAnsi="Times New Roman" w:cs="Times New Roman"/>
          <w:color w:val="000000"/>
          <w:sz w:val="26"/>
          <w:szCs w:val="26"/>
        </w:rPr>
      </w:pPr>
      <w:r w:rsidRPr="006E67AD">
        <w:rPr>
          <w:rFonts w:ascii="Times New Roman" w:eastAsia="Calibri" w:hAnsi="Times New Roman" w:cs="Times New Roman"/>
          <w:color w:val="000000"/>
          <w:sz w:val="26"/>
          <w:szCs w:val="26"/>
        </w:rPr>
        <w:t xml:space="preserve"> </w:t>
      </w:r>
    </w:p>
    <w:p w:rsidR="006E67AD" w:rsidRPr="006E67AD" w:rsidRDefault="006E67AD" w:rsidP="006E67AD">
      <w:pPr>
        <w:spacing w:after="0" w:line="240" w:lineRule="auto"/>
        <w:ind w:firstLine="240"/>
        <w:rPr>
          <w:rFonts w:ascii="Times New Roman" w:eastAsia="Calibri" w:hAnsi="Times New Roman" w:cs="Times New Roman"/>
          <w:sz w:val="26"/>
          <w:szCs w:val="26"/>
        </w:rPr>
      </w:pPr>
    </w:p>
    <w:tbl>
      <w:tblPr>
        <w:tblW w:w="0" w:type="auto"/>
        <w:tblCellSpacing w:w="0" w:type="auto"/>
        <w:tblLook w:val="04A0" w:firstRow="1" w:lastRow="0" w:firstColumn="1" w:lastColumn="0" w:noHBand="0" w:noVBand="1"/>
      </w:tblPr>
      <w:tblGrid>
        <w:gridCol w:w="4845"/>
        <w:gridCol w:w="4845"/>
      </w:tblGrid>
      <w:tr w:rsidR="006E67AD" w:rsidRPr="006E67AD" w:rsidTr="006E67AD">
        <w:trPr>
          <w:trHeight w:val="30"/>
          <w:tblCellSpacing w:w="0" w:type="auto"/>
        </w:trPr>
        <w:tc>
          <w:tcPr>
            <w:tcW w:w="4845" w:type="dxa"/>
            <w:vAlign w:val="bottom"/>
          </w:tcPr>
          <w:p w:rsidR="006E67AD" w:rsidRPr="006E67AD" w:rsidRDefault="006E67AD" w:rsidP="006E67AD">
            <w:pPr>
              <w:spacing w:after="0" w:line="240" w:lineRule="auto"/>
              <w:jc w:val="center"/>
              <w:rPr>
                <w:rFonts w:ascii="Times New Roman" w:eastAsia="Calibri" w:hAnsi="Times New Roman" w:cs="Times New Roman"/>
                <w:sz w:val="26"/>
                <w:szCs w:val="26"/>
              </w:rPr>
            </w:pPr>
            <w:r w:rsidRPr="006E67AD">
              <w:rPr>
                <w:rFonts w:ascii="Times New Roman" w:eastAsia="Calibri" w:hAnsi="Times New Roman" w:cs="Times New Roman"/>
                <w:b/>
                <w:color w:val="000000"/>
                <w:sz w:val="26"/>
                <w:szCs w:val="26"/>
              </w:rPr>
              <w:t>Голова НКРЕКП</w:t>
            </w:r>
          </w:p>
        </w:tc>
        <w:tc>
          <w:tcPr>
            <w:tcW w:w="4845" w:type="dxa"/>
            <w:vAlign w:val="bottom"/>
          </w:tcPr>
          <w:p w:rsidR="006E67AD" w:rsidRPr="006E67AD" w:rsidRDefault="006E67AD" w:rsidP="006E67AD">
            <w:pPr>
              <w:spacing w:after="0" w:line="240" w:lineRule="auto"/>
              <w:jc w:val="center"/>
              <w:rPr>
                <w:rFonts w:ascii="Times New Roman" w:eastAsia="Calibri" w:hAnsi="Times New Roman" w:cs="Times New Roman"/>
                <w:sz w:val="26"/>
                <w:szCs w:val="26"/>
              </w:rPr>
            </w:pPr>
            <w:r w:rsidRPr="006E67AD">
              <w:rPr>
                <w:rFonts w:ascii="Times New Roman" w:eastAsia="Calibri" w:hAnsi="Times New Roman" w:cs="Times New Roman"/>
                <w:b/>
                <w:color w:val="000000"/>
                <w:sz w:val="26"/>
                <w:szCs w:val="26"/>
              </w:rPr>
              <w:t>О. Кривенко</w:t>
            </w:r>
          </w:p>
        </w:tc>
      </w:tr>
    </w:tbl>
    <w:p w:rsidR="006E67AD" w:rsidRPr="006E67AD" w:rsidRDefault="006E67AD" w:rsidP="006E67AD">
      <w:pPr>
        <w:spacing w:after="0" w:line="240" w:lineRule="auto"/>
        <w:ind w:firstLine="240"/>
        <w:rPr>
          <w:rFonts w:ascii="Times New Roman" w:eastAsia="Calibri" w:hAnsi="Times New Roman" w:cs="Times New Roman"/>
          <w:color w:val="000000"/>
          <w:sz w:val="26"/>
          <w:szCs w:val="26"/>
        </w:rPr>
      </w:pPr>
      <w:r w:rsidRPr="006E67AD">
        <w:rPr>
          <w:rFonts w:ascii="Times New Roman" w:eastAsia="Calibri" w:hAnsi="Times New Roman" w:cs="Times New Roman"/>
          <w:color w:val="000000"/>
          <w:sz w:val="26"/>
          <w:szCs w:val="26"/>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80"/>
      </w:tblGrid>
      <w:tr w:rsidR="006E67AD" w:rsidRPr="006E67AD" w:rsidTr="006E67AD">
        <w:tc>
          <w:tcPr>
            <w:tcW w:w="6974" w:type="dxa"/>
          </w:tcPr>
          <w:p w:rsidR="006E67AD" w:rsidRPr="006E67AD" w:rsidRDefault="006E67AD" w:rsidP="006E67AD">
            <w:pPr>
              <w:spacing w:after="0" w:line="240" w:lineRule="auto"/>
              <w:rPr>
                <w:rFonts w:ascii="Times New Roman" w:eastAsia="Calibri" w:hAnsi="Times New Roman" w:cs="Times New Roman"/>
                <w:sz w:val="26"/>
                <w:szCs w:val="26"/>
              </w:rPr>
            </w:pPr>
          </w:p>
        </w:tc>
        <w:tc>
          <w:tcPr>
            <w:tcW w:w="6975" w:type="dxa"/>
          </w:tcPr>
          <w:p w:rsidR="006E67AD" w:rsidRPr="006E67AD" w:rsidRDefault="006E67AD" w:rsidP="006E67AD">
            <w:pPr>
              <w:spacing w:after="0" w:line="240" w:lineRule="auto"/>
              <w:rPr>
                <w:rFonts w:ascii="Times New Roman" w:eastAsia="Calibri" w:hAnsi="Times New Roman" w:cs="Times New Roman"/>
                <w:sz w:val="26"/>
                <w:szCs w:val="26"/>
              </w:rPr>
            </w:pPr>
            <w:proofErr w:type="spellStart"/>
            <w:r w:rsidRPr="006E67AD">
              <w:rPr>
                <w:rFonts w:ascii="Times New Roman" w:eastAsia="Calibri" w:hAnsi="Times New Roman" w:cs="Times New Roman"/>
                <w:sz w:val="26"/>
                <w:szCs w:val="26"/>
              </w:rPr>
              <w:t>Затверджено</w:t>
            </w:r>
            <w:proofErr w:type="spellEnd"/>
          </w:p>
          <w:p w:rsidR="006E67AD" w:rsidRPr="006E67AD" w:rsidRDefault="006E67AD" w:rsidP="006E67AD">
            <w:pPr>
              <w:spacing w:after="0" w:line="240" w:lineRule="auto"/>
              <w:rPr>
                <w:rFonts w:ascii="Times New Roman" w:eastAsia="Calibri" w:hAnsi="Times New Roman" w:cs="Times New Roman"/>
                <w:sz w:val="26"/>
                <w:szCs w:val="26"/>
              </w:rPr>
            </w:pPr>
            <w:proofErr w:type="spellStart"/>
            <w:r w:rsidRPr="006E67AD">
              <w:rPr>
                <w:rFonts w:ascii="Times New Roman" w:eastAsia="Calibri" w:hAnsi="Times New Roman" w:cs="Times New Roman"/>
                <w:sz w:val="26"/>
                <w:szCs w:val="26"/>
              </w:rPr>
              <w:t>Постановою</w:t>
            </w:r>
            <w:proofErr w:type="spellEnd"/>
            <w:r w:rsidRPr="006E67AD">
              <w:rPr>
                <w:rFonts w:ascii="Times New Roman" w:eastAsia="Calibri" w:hAnsi="Times New Roman" w:cs="Times New Roman"/>
                <w:sz w:val="26"/>
                <w:szCs w:val="26"/>
              </w:rPr>
              <w:t xml:space="preserve"> </w:t>
            </w:r>
            <w:proofErr w:type="spellStart"/>
            <w:r w:rsidRPr="006E67AD">
              <w:rPr>
                <w:rFonts w:ascii="Times New Roman" w:eastAsia="Calibri" w:hAnsi="Times New Roman" w:cs="Times New Roman"/>
                <w:sz w:val="26"/>
                <w:szCs w:val="26"/>
              </w:rPr>
              <w:t>Національної</w:t>
            </w:r>
            <w:proofErr w:type="spellEnd"/>
            <w:r w:rsidRPr="006E67AD">
              <w:rPr>
                <w:rFonts w:ascii="Times New Roman" w:eastAsia="Calibri" w:hAnsi="Times New Roman" w:cs="Times New Roman"/>
                <w:sz w:val="26"/>
                <w:szCs w:val="26"/>
              </w:rPr>
              <w:t xml:space="preserve"> </w:t>
            </w:r>
            <w:proofErr w:type="spellStart"/>
            <w:r w:rsidRPr="006E67AD">
              <w:rPr>
                <w:rFonts w:ascii="Times New Roman" w:eastAsia="Calibri" w:hAnsi="Times New Roman" w:cs="Times New Roman"/>
                <w:sz w:val="26"/>
                <w:szCs w:val="26"/>
              </w:rPr>
              <w:t>комісії</w:t>
            </w:r>
            <w:proofErr w:type="spellEnd"/>
            <w:r w:rsidRPr="006E67AD">
              <w:rPr>
                <w:rFonts w:ascii="Times New Roman" w:eastAsia="Calibri" w:hAnsi="Times New Roman" w:cs="Times New Roman"/>
                <w:sz w:val="26"/>
                <w:szCs w:val="26"/>
              </w:rPr>
              <w:t xml:space="preserve">, </w:t>
            </w:r>
            <w:proofErr w:type="spellStart"/>
            <w:r w:rsidRPr="006E67AD">
              <w:rPr>
                <w:rFonts w:ascii="Times New Roman" w:eastAsia="Calibri" w:hAnsi="Times New Roman" w:cs="Times New Roman"/>
                <w:sz w:val="26"/>
                <w:szCs w:val="26"/>
              </w:rPr>
              <w:t>що</w:t>
            </w:r>
            <w:proofErr w:type="spellEnd"/>
            <w:r w:rsidRPr="006E67AD">
              <w:rPr>
                <w:rFonts w:ascii="Times New Roman" w:eastAsia="Calibri" w:hAnsi="Times New Roman" w:cs="Times New Roman"/>
                <w:sz w:val="26"/>
                <w:szCs w:val="26"/>
              </w:rPr>
              <w:t xml:space="preserve"> </w:t>
            </w:r>
            <w:proofErr w:type="spellStart"/>
            <w:r w:rsidRPr="006E67AD">
              <w:rPr>
                <w:rFonts w:ascii="Times New Roman" w:eastAsia="Calibri" w:hAnsi="Times New Roman" w:cs="Times New Roman"/>
                <w:sz w:val="26"/>
                <w:szCs w:val="26"/>
              </w:rPr>
              <w:t>здійснює</w:t>
            </w:r>
            <w:proofErr w:type="spellEnd"/>
            <w:r w:rsidRPr="006E67AD">
              <w:rPr>
                <w:rFonts w:ascii="Times New Roman" w:eastAsia="Calibri" w:hAnsi="Times New Roman" w:cs="Times New Roman"/>
                <w:sz w:val="26"/>
                <w:szCs w:val="26"/>
              </w:rPr>
              <w:t xml:space="preserve"> </w:t>
            </w:r>
            <w:proofErr w:type="spellStart"/>
            <w:r w:rsidRPr="006E67AD">
              <w:rPr>
                <w:rFonts w:ascii="Times New Roman" w:eastAsia="Calibri" w:hAnsi="Times New Roman" w:cs="Times New Roman"/>
                <w:sz w:val="26"/>
                <w:szCs w:val="26"/>
              </w:rPr>
              <w:t>державне</w:t>
            </w:r>
            <w:proofErr w:type="spellEnd"/>
            <w:r w:rsidRPr="006E67AD">
              <w:rPr>
                <w:rFonts w:ascii="Times New Roman" w:eastAsia="Calibri" w:hAnsi="Times New Roman" w:cs="Times New Roman"/>
                <w:sz w:val="26"/>
                <w:szCs w:val="26"/>
              </w:rPr>
              <w:t xml:space="preserve"> </w:t>
            </w:r>
            <w:proofErr w:type="spellStart"/>
            <w:r w:rsidRPr="006E67AD">
              <w:rPr>
                <w:rFonts w:ascii="Times New Roman" w:eastAsia="Calibri" w:hAnsi="Times New Roman" w:cs="Times New Roman"/>
                <w:sz w:val="26"/>
                <w:szCs w:val="26"/>
              </w:rPr>
              <w:t>регулювання</w:t>
            </w:r>
            <w:proofErr w:type="spellEnd"/>
            <w:r w:rsidRPr="006E67AD">
              <w:rPr>
                <w:rFonts w:ascii="Times New Roman" w:eastAsia="Calibri" w:hAnsi="Times New Roman" w:cs="Times New Roman"/>
                <w:sz w:val="26"/>
                <w:szCs w:val="26"/>
              </w:rPr>
              <w:t xml:space="preserve"> у </w:t>
            </w:r>
            <w:proofErr w:type="spellStart"/>
            <w:r w:rsidRPr="006E67AD">
              <w:rPr>
                <w:rFonts w:ascii="Times New Roman" w:eastAsia="Calibri" w:hAnsi="Times New Roman" w:cs="Times New Roman"/>
                <w:sz w:val="26"/>
                <w:szCs w:val="26"/>
              </w:rPr>
              <w:t>сферах</w:t>
            </w:r>
            <w:proofErr w:type="spellEnd"/>
            <w:r w:rsidRPr="006E67AD">
              <w:rPr>
                <w:rFonts w:ascii="Times New Roman" w:eastAsia="Calibri" w:hAnsi="Times New Roman" w:cs="Times New Roman"/>
                <w:sz w:val="26"/>
                <w:szCs w:val="26"/>
              </w:rPr>
              <w:t xml:space="preserve"> </w:t>
            </w:r>
            <w:proofErr w:type="spellStart"/>
            <w:r w:rsidRPr="006E67AD">
              <w:rPr>
                <w:rFonts w:ascii="Times New Roman" w:eastAsia="Calibri" w:hAnsi="Times New Roman" w:cs="Times New Roman"/>
                <w:sz w:val="26"/>
                <w:szCs w:val="26"/>
              </w:rPr>
              <w:t>енергетики</w:t>
            </w:r>
            <w:proofErr w:type="spellEnd"/>
            <w:r w:rsidRPr="006E67AD">
              <w:rPr>
                <w:rFonts w:ascii="Times New Roman" w:eastAsia="Calibri" w:hAnsi="Times New Roman" w:cs="Times New Roman"/>
                <w:sz w:val="26"/>
                <w:szCs w:val="26"/>
              </w:rPr>
              <w:t xml:space="preserve"> </w:t>
            </w:r>
            <w:proofErr w:type="spellStart"/>
            <w:r w:rsidRPr="006E67AD">
              <w:rPr>
                <w:rFonts w:ascii="Times New Roman" w:eastAsia="Calibri" w:hAnsi="Times New Roman" w:cs="Times New Roman"/>
                <w:sz w:val="26"/>
                <w:szCs w:val="26"/>
              </w:rPr>
              <w:t>та</w:t>
            </w:r>
            <w:proofErr w:type="spellEnd"/>
            <w:r w:rsidRPr="006E67AD">
              <w:rPr>
                <w:rFonts w:ascii="Times New Roman" w:eastAsia="Calibri" w:hAnsi="Times New Roman" w:cs="Times New Roman"/>
                <w:sz w:val="26"/>
                <w:szCs w:val="26"/>
              </w:rPr>
              <w:t xml:space="preserve"> </w:t>
            </w:r>
            <w:proofErr w:type="spellStart"/>
            <w:r w:rsidRPr="006E67AD">
              <w:rPr>
                <w:rFonts w:ascii="Times New Roman" w:eastAsia="Calibri" w:hAnsi="Times New Roman" w:cs="Times New Roman"/>
                <w:sz w:val="26"/>
                <w:szCs w:val="26"/>
              </w:rPr>
              <w:t>комунальних</w:t>
            </w:r>
            <w:proofErr w:type="spellEnd"/>
            <w:r w:rsidRPr="006E67AD">
              <w:rPr>
                <w:rFonts w:ascii="Times New Roman" w:eastAsia="Calibri" w:hAnsi="Times New Roman" w:cs="Times New Roman"/>
                <w:sz w:val="26"/>
                <w:szCs w:val="26"/>
              </w:rPr>
              <w:t xml:space="preserve"> </w:t>
            </w:r>
            <w:proofErr w:type="spellStart"/>
            <w:r w:rsidRPr="006E67AD">
              <w:rPr>
                <w:rFonts w:ascii="Times New Roman" w:eastAsia="Calibri" w:hAnsi="Times New Roman" w:cs="Times New Roman"/>
                <w:sz w:val="26"/>
                <w:szCs w:val="26"/>
              </w:rPr>
              <w:t>послуг</w:t>
            </w:r>
            <w:proofErr w:type="spellEnd"/>
            <w:r w:rsidRPr="006E67AD">
              <w:rPr>
                <w:rFonts w:ascii="Times New Roman" w:eastAsia="Calibri" w:hAnsi="Times New Roman" w:cs="Times New Roman"/>
                <w:sz w:val="26"/>
                <w:szCs w:val="26"/>
              </w:rPr>
              <w:t xml:space="preserve"> №1268 </w:t>
            </w:r>
            <w:proofErr w:type="spellStart"/>
            <w:r w:rsidRPr="006E67AD">
              <w:rPr>
                <w:rFonts w:ascii="Times New Roman" w:eastAsia="Calibri" w:hAnsi="Times New Roman" w:cs="Times New Roman"/>
                <w:sz w:val="26"/>
                <w:szCs w:val="26"/>
              </w:rPr>
              <w:t>від</w:t>
            </w:r>
            <w:proofErr w:type="spellEnd"/>
            <w:r w:rsidRPr="006E67AD">
              <w:rPr>
                <w:rFonts w:ascii="Times New Roman" w:eastAsia="Calibri" w:hAnsi="Times New Roman" w:cs="Times New Roman"/>
                <w:sz w:val="26"/>
                <w:szCs w:val="26"/>
              </w:rPr>
              <w:t xml:space="preserve"> 26.10.2018 р. </w:t>
            </w:r>
          </w:p>
          <w:p w:rsidR="006E67AD" w:rsidRPr="006E67AD" w:rsidRDefault="006E67AD" w:rsidP="006E67AD">
            <w:pPr>
              <w:spacing w:after="0" w:line="240" w:lineRule="auto"/>
              <w:rPr>
                <w:rFonts w:ascii="Times New Roman" w:eastAsia="Calibri" w:hAnsi="Times New Roman" w:cs="Times New Roman"/>
                <w:sz w:val="26"/>
                <w:szCs w:val="26"/>
              </w:rPr>
            </w:pPr>
          </w:p>
          <w:p w:rsidR="006E67AD" w:rsidRPr="006E67AD" w:rsidRDefault="006E67AD" w:rsidP="006E67AD">
            <w:pPr>
              <w:spacing w:after="0" w:line="240" w:lineRule="auto"/>
              <w:rPr>
                <w:rFonts w:ascii="Times New Roman" w:eastAsia="Calibri" w:hAnsi="Times New Roman" w:cs="Times New Roman"/>
                <w:sz w:val="26"/>
                <w:szCs w:val="26"/>
              </w:rPr>
            </w:pPr>
          </w:p>
        </w:tc>
      </w:tr>
    </w:tbl>
    <w:p w:rsidR="006E67AD" w:rsidRPr="006E67AD" w:rsidRDefault="006E67AD" w:rsidP="006E67AD">
      <w:pPr>
        <w:keepNext/>
        <w:keepLines/>
        <w:spacing w:after="0" w:line="240" w:lineRule="auto"/>
        <w:jc w:val="center"/>
        <w:outlineLvl w:val="2"/>
        <w:rPr>
          <w:rFonts w:ascii="Times New Roman" w:eastAsia="Times New Roman" w:hAnsi="Times New Roman" w:cs="Times New Roman"/>
          <w:b/>
          <w:bCs/>
          <w:color w:val="000000"/>
          <w:sz w:val="26"/>
          <w:szCs w:val="26"/>
          <w:lang w:val="en-US"/>
        </w:rPr>
      </w:pPr>
      <w:bookmarkStart w:id="229" w:name="15"/>
      <w:proofErr w:type="spellStart"/>
      <w:r w:rsidRPr="006E67AD">
        <w:rPr>
          <w:rFonts w:ascii="Times New Roman" w:eastAsia="Times New Roman" w:hAnsi="Times New Roman" w:cs="Times New Roman"/>
          <w:b/>
          <w:bCs/>
          <w:color w:val="000000"/>
          <w:sz w:val="26"/>
          <w:szCs w:val="26"/>
          <w:lang w:val="en-US"/>
        </w:rPr>
        <w:t>Методичні</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рекомендації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щодо</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передачі</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даних</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побутових</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та</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малих</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непобутових</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споживачів</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постачальнику</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електричної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енергії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на</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якого</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відповідно</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до</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Закону</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України</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Про</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ринок</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електричної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енергії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покладається</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виконання</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функції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універсальної</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послуги</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на</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закріпленій</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території</w:t>
      </w:r>
      <w:proofErr w:type="spellEnd"/>
    </w:p>
    <w:p w:rsidR="006E67AD" w:rsidRPr="006E67AD" w:rsidRDefault="006E67AD" w:rsidP="006E67AD">
      <w:pPr>
        <w:spacing w:after="0" w:line="240" w:lineRule="auto"/>
        <w:ind w:firstLine="240"/>
        <w:jc w:val="both"/>
        <w:rPr>
          <w:rFonts w:ascii="Times New Roman" w:eastAsia="Calibri" w:hAnsi="Times New Roman" w:cs="Times New Roman"/>
          <w:color w:val="000000"/>
          <w:sz w:val="26"/>
          <w:szCs w:val="26"/>
        </w:rPr>
      </w:pPr>
      <w:bookmarkStart w:id="230" w:name="16"/>
      <w:bookmarkEnd w:id="229"/>
    </w:p>
    <w:p w:rsidR="006E67AD" w:rsidRPr="006E67AD" w:rsidRDefault="006E67AD" w:rsidP="006E67AD">
      <w:pPr>
        <w:spacing w:after="0" w:line="240" w:lineRule="auto"/>
        <w:ind w:firstLine="240"/>
        <w:jc w:val="both"/>
        <w:rPr>
          <w:rFonts w:ascii="Times New Roman" w:eastAsia="Calibri" w:hAnsi="Times New Roman" w:cs="Times New Roman"/>
          <w:color w:val="000000"/>
          <w:sz w:val="26"/>
          <w:szCs w:val="26"/>
        </w:rPr>
      </w:pPr>
    </w:p>
    <w:p w:rsidR="006E67AD" w:rsidRPr="006E67AD" w:rsidRDefault="006E67AD" w:rsidP="006E67AD">
      <w:pPr>
        <w:spacing w:after="0" w:line="240" w:lineRule="auto"/>
        <w:ind w:firstLine="240"/>
        <w:jc w:val="both"/>
        <w:rPr>
          <w:rFonts w:ascii="Times New Roman" w:eastAsia="Calibri" w:hAnsi="Times New Roman" w:cs="Times New Roman"/>
          <w:sz w:val="26"/>
          <w:szCs w:val="26"/>
        </w:rPr>
      </w:pPr>
      <w:r w:rsidRPr="006E67AD">
        <w:rPr>
          <w:rFonts w:ascii="Times New Roman" w:eastAsia="Calibri" w:hAnsi="Times New Roman" w:cs="Times New Roman"/>
          <w:color w:val="000000"/>
          <w:sz w:val="26"/>
          <w:szCs w:val="26"/>
        </w:rPr>
        <w:t xml:space="preserve">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w:t>
      </w:r>
      <w:proofErr w:type="spellStart"/>
      <w:r w:rsidRPr="006E67AD">
        <w:rPr>
          <w:rFonts w:ascii="Times New Roman" w:eastAsia="Calibri" w:hAnsi="Times New Roman" w:cs="Times New Roman"/>
          <w:color w:val="000000"/>
          <w:sz w:val="26"/>
          <w:szCs w:val="26"/>
        </w:rPr>
        <w:t>непобутових</w:t>
      </w:r>
      <w:proofErr w:type="spellEnd"/>
      <w:r w:rsidRPr="006E67AD">
        <w:rPr>
          <w:rFonts w:ascii="Times New Roman" w:eastAsia="Calibri" w:hAnsi="Times New Roman" w:cs="Times New Roman"/>
          <w:color w:val="000000"/>
          <w:sz w:val="26"/>
          <w:szCs w:val="26"/>
        </w:rPr>
        <w:t xml:space="preserve">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rsidR="006E67AD" w:rsidRPr="006E67AD" w:rsidRDefault="006E67AD" w:rsidP="006E67AD">
      <w:pPr>
        <w:spacing w:after="0" w:line="240" w:lineRule="auto"/>
        <w:ind w:firstLine="240"/>
        <w:jc w:val="both"/>
        <w:rPr>
          <w:rFonts w:ascii="Times New Roman" w:eastAsia="Calibri" w:hAnsi="Times New Roman" w:cs="Times New Roman"/>
          <w:sz w:val="26"/>
          <w:szCs w:val="26"/>
        </w:rPr>
      </w:pPr>
      <w:bookmarkStart w:id="231" w:name="24"/>
      <w:bookmarkEnd w:id="230"/>
      <w:r w:rsidRPr="006E67AD">
        <w:rPr>
          <w:rFonts w:ascii="Times New Roman" w:eastAsia="Calibri" w:hAnsi="Times New Roman" w:cs="Times New Roman"/>
          <w:color w:val="000000"/>
          <w:sz w:val="26"/>
          <w:szCs w:val="26"/>
        </w:rPr>
        <w:t>9. Перелік ПУП визначений у додатку 3 до цих Методичних рекомендацій.</w:t>
      </w:r>
    </w:p>
    <w:p w:rsidR="006E67AD" w:rsidRPr="006E67AD" w:rsidRDefault="006E67AD" w:rsidP="006E67AD">
      <w:pPr>
        <w:spacing w:after="0" w:line="240" w:lineRule="auto"/>
        <w:ind w:firstLine="240"/>
        <w:rPr>
          <w:rFonts w:ascii="Times New Roman" w:eastAsia="Calibri" w:hAnsi="Times New Roman" w:cs="Times New Roman"/>
          <w:sz w:val="26"/>
          <w:szCs w:val="26"/>
        </w:rPr>
      </w:pPr>
      <w:bookmarkStart w:id="232" w:name="25"/>
      <w:bookmarkEnd w:id="231"/>
      <w:r w:rsidRPr="006E67AD">
        <w:rPr>
          <w:rFonts w:ascii="Times New Roman" w:eastAsia="Calibri" w:hAnsi="Times New Roman" w:cs="Times New Roman"/>
          <w:color w:val="000000"/>
          <w:sz w:val="26"/>
          <w:szCs w:val="26"/>
        </w:rPr>
        <w:t xml:space="preserve"> </w:t>
      </w:r>
    </w:p>
    <w:tbl>
      <w:tblPr>
        <w:tblW w:w="5000" w:type="pct"/>
        <w:tblLook w:val="04A0" w:firstRow="1" w:lastRow="0" w:firstColumn="1" w:lastColumn="0" w:noHBand="0" w:noVBand="1"/>
      </w:tblPr>
      <w:tblGrid>
        <w:gridCol w:w="4927"/>
        <w:gridCol w:w="4928"/>
      </w:tblGrid>
      <w:tr w:rsidR="006E67AD" w:rsidRPr="006E67AD" w:rsidTr="006E67AD">
        <w:trPr>
          <w:trHeight w:val="30"/>
        </w:trPr>
        <w:tc>
          <w:tcPr>
            <w:tcW w:w="2500" w:type="pct"/>
            <w:vAlign w:val="bottom"/>
          </w:tcPr>
          <w:p w:rsidR="006E67AD" w:rsidRPr="006E67AD" w:rsidRDefault="006E67AD" w:rsidP="006E67AD">
            <w:pPr>
              <w:spacing w:after="0" w:line="240" w:lineRule="auto"/>
              <w:jc w:val="center"/>
              <w:rPr>
                <w:rFonts w:ascii="Times New Roman" w:eastAsia="Calibri" w:hAnsi="Times New Roman" w:cs="Times New Roman"/>
                <w:sz w:val="26"/>
                <w:szCs w:val="26"/>
              </w:rPr>
            </w:pPr>
            <w:bookmarkStart w:id="233" w:name="26"/>
            <w:bookmarkEnd w:id="232"/>
            <w:r w:rsidRPr="006E67AD">
              <w:rPr>
                <w:rFonts w:ascii="Times New Roman" w:eastAsia="Calibri" w:hAnsi="Times New Roman" w:cs="Times New Roman"/>
                <w:b/>
                <w:color w:val="000000"/>
                <w:sz w:val="26"/>
                <w:szCs w:val="26"/>
              </w:rPr>
              <w:t>Директор Департаменту</w:t>
            </w:r>
            <w:r w:rsidRPr="006E67AD">
              <w:rPr>
                <w:rFonts w:ascii="Times New Roman" w:eastAsia="Calibri" w:hAnsi="Times New Roman" w:cs="Times New Roman"/>
                <w:sz w:val="26"/>
                <w:szCs w:val="26"/>
              </w:rPr>
              <w:br/>
            </w:r>
            <w:r w:rsidRPr="006E67AD">
              <w:rPr>
                <w:rFonts w:ascii="Times New Roman" w:eastAsia="Calibri" w:hAnsi="Times New Roman" w:cs="Times New Roman"/>
                <w:b/>
                <w:color w:val="000000"/>
                <w:sz w:val="26"/>
                <w:szCs w:val="26"/>
              </w:rPr>
              <w:t>стратегічного розвитку та планування</w:t>
            </w:r>
          </w:p>
        </w:tc>
        <w:tc>
          <w:tcPr>
            <w:tcW w:w="2500" w:type="pct"/>
            <w:vAlign w:val="bottom"/>
          </w:tcPr>
          <w:p w:rsidR="006E67AD" w:rsidRPr="006E67AD" w:rsidRDefault="006E67AD" w:rsidP="006E67AD">
            <w:pPr>
              <w:spacing w:after="0" w:line="240" w:lineRule="auto"/>
              <w:jc w:val="center"/>
              <w:rPr>
                <w:rFonts w:ascii="Times New Roman" w:eastAsia="Calibri" w:hAnsi="Times New Roman" w:cs="Times New Roman"/>
                <w:sz w:val="26"/>
                <w:szCs w:val="26"/>
              </w:rPr>
            </w:pPr>
            <w:bookmarkStart w:id="234" w:name="27"/>
            <w:bookmarkEnd w:id="233"/>
            <w:r w:rsidRPr="006E67AD">
              <w:rPr>
                <w:rFonts w:ascii="Times New Roman" w:eastAsia="Calibri" w:hAnsi="Times New Roman" w:cs="Times New Roman"/>
                <w:b/>
                <w:color w:val="000000"/>
                <w:sz w:val="26"/>
                <w:szCs w:val="26"/>
              </w:rPr>
              <w:t xml:space="preserve"> В. </w:t>
            </w:r>
            <w:proofErr w:type="spellStart"/>
            <w:r w:rsidRPr="006E67AD">
              <w:rPr>
                <w:rFonts w:ascii="Times New Roman" w:eastAsia="Calibri" w:hAnsi="Times New Roman" w:cs="Times New Roman"/>
                <w:b/>
                <w:color w:val="000000"/>
                <w:sz w:val="26"/>
                <w:szCs w:val="26"/>
              </w:rPr>
              <w:t>Цаплін</w:t>
            </w:r>
            <w:proofErr w:type="spellEnd"/>
          </w:p>
        </w:tc>
        <w:bookmarkEnd w:id="234"/>
      </w:tr>
    </w:tbl>
    <w:p w:rsidR="006E67AD" w:rsidRPr="006E67AD" w:rsidRDefault="006E67AD" w:rsidP="006E67AD">
      <w:pPr>
        <w:spacing w:after="0" w:line="240" w:lineRule="auto"/>
        <w:rPr>
          <w:rFonts w:ascii="Times New Roman" w:eastAsia="Calibri" w:hAnsi="Times New Roman" w:cs="Times New Roman"/>
          <w:sz w:val="26"/>
          <w:szCs w:val="26"/>
        </w:rPr>
      </w:pPr>
      <w:bookmarkStart w:id="235" w:name="28"/>
    </w:p>
    <w:p w:rsidR="006E67AD" w:rsidRPr="006E67AD" w:rsidRDefault="006E67AD" w:rsidP="006E67AD">
      <w:pPr>
        <w:spacing w:after="0" w:line="240" w:lineRule="auto"/>
        <w:ind w:firstLine="240"/>
        <w:jc w:val="right"/>
        <w:rPr>
          <w:rFonts w:ascii="Times New Roman" w:eastAsia="Calibri" w:hAnsi="Times New Roman" w:cs="Times New Roman"/>
          <w:sz w:val="26"/>
          <w:szCs w:val="26"/>
        </w:rPr>
      </w:pPr>
      <w:bookmarkStart w:id="236" w:name="181"/>
      <w:bookmarkEnd w:id="235"/>
      <w:r w:rsidRPr="006E67AD">
        <w:rPr>
          <w:rFonts w:ascii="Times New Roman" w:eastAsia="Calibri" w:hAnsi="Times New Roman" w:cs="Times New Roman"/>
          <w:color w:val="000000"/>
          <w:sz w:val="26"/>
          <w:szCs w:val="26"/>
        </w:rPr>
        <w:t>Додаток 3</w:t>
      </w:r>
      <w:r w:rsidRPr="006E67AD">
        <w:rPr>
          <w:rFonts w:ascii="Times New Roman" w:eastAsia="Calibri" w:hAnsi="Times New Roman" w:cs="Times New Roman"/>
          <w:sz w:val="26"/>
          <w:szCs w:val="26"/>
        </w:rPr>
        <w:br/>
      </w:r>
      <w:r w:rsidRPr="006E67AD">
        <w:rPr>
          <w:rFonts w:ascii="Times New Roman" w:eastAsia="Calibri" w:hAnsi="Times New Roman" w:cs="Times New Roman"/>
          <w:color w:val="000000"/>
          <w:sz w:val="26"/>
          <w:szCs w:val="26"/>
        </w:rPr>
        <w:t xml:space="preserve">до Методичних рекомендацій щодо передачі даних побутових та малих </w:t>
      </w:r>
      <w:proofErr w:type="spellStart"/>
      <w:r w:rsidRPr="006E67AD">
        <w:rPr>
          <w:rFonts w:ascii="Times New Roman" w:eastAsia="Calibri" w:hAnsi="Times New Roman" w:cs="Times New Roman"/>
          <w:color w:val="000000"/>
          <w:sz w:val="26"/>
          <w:szCs w:val="26"/>
        </w:rPr>
        <w:t>непобутових</w:t>
      </w:r>
      <w:proofErr w:type="spellEnd"/>
      <w:r w:rsidRPr="006E67AD">
        <w:rPr>
          <w:rFonts w:ascii="Times New Roman" w:eastAsia="Calibri" w:hAnsi="Times New Roman" w:cs="Times New Roman"/>
          <w:color w:val="000000"/>
          <w:sz w:val="26"/>
          <w:szCs w:val="26"/>
        </w:rPr>
        <w:t xml:space="preserve">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6E67AD" w:rsidRPr="006E67AD" w:rsidRDefault="006E67AD" w:rsidP="006E67AD">
      <w:pPr>
        <w:keepNext/>
        <w:keepLines/>
        <w:spacing w:after="0" w:line="240" w:lineRule="auto"/>
        <w:jc w:val="center"/>
        <w:outlineLvl w:val="2"/>
        <w:rPr>
          <w:rFonts w:ascii="Times New Roman" w:eastAsia="Times New Roman" w:hAnsi="Times New Roman" w:cs="Times New Roman"/>
          <w:b/>
          <w:bCs/>
          <w:color w:val="000000"/>
          <w:sz w:val="26"/>
          <w:szCs w:val="26"/>
          <w:lang w:val="en-US"/>
        </w:rPr>
      </w:pPr>
      <w:bookmarkStart w:id="237" w:name="182"/>
      <w:bookmarkEnd w:id="236"/>
    </w:p>
    <w:p w:rsidR="006E67AD" w:rsidRPr="006E67AD" w:rsidRDefault="006E67AD" w:rsidP="006E67AD">
      <w:pPr>
        <w:keepNext/>
        <w:keepLines/>
        <w:spacing w:after="0" w:line="240" w:lineRule="auto"/>
        <w:jc w:val="center"/>
        <w:outlineLvl w:val="2"/>
        <w:rPr>
          <w:rFonts w:ascii="Times New Roman" w:eastAsia="Times New Roman" w:hAnsi="Times New Roman" w:cs="Times New Roman"/>
          <w:b/>
          <w:bCs/>
          <w:color w:val="000000"/>
          <w:sz w:val="26"/>
          <w:szCs w:val="26"/>
          <w:lang w:val="en-US"/>
        </w:rPr>
      </w:pPr>
      <w:proofErr w:type="spellStart"/>
      <w:r w:rsidRPr="006E67AD">
        <w:rPr>
          <w:rFonts w:ascii="Times New Roman" w:eastAsia="Times New Roman" w:hAnsi="Times New Roman" w:cs="Times New Roman"/>
          <w:b/>
          <w:bCs/>
          <w:color w:val="000000"/>
          <w:sz w:val="26"/>
          <w:szCs w:val="26"/>
          <w:lang w:val="en-US"/>
        </w:rPr>
        <w:t>Перелік</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постачальників</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універсальних</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послуг</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на</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закріпленій</w:t>
      </w:r>
      <w:proofErr w:type="spellEnd"/>
      <w:r w:rsidRPr="006E67AD">
        <w:rPr>
          <w:rFonts w:ascii="Times New Roman" w:eastAsia="Times New Roman" w:hAnsi="Times New Roman" w:cs="Times New Roman"/>
          <w:b/>
          <w:bCs/>
          <w:color w:val="000000"/>
          <w:sz w:val="26"/>
          <w:szCs w:val="26"/>
          <w:lang w:val="en-US"/>
        </w:rPr>
        <w:t xml:space="preserve"> </w:t>
      </w:r>
      <w:proofErr w:type="spellStart"/>
      <w:r w:rsidRPr="006E67AD">
        <w:rPr>
          <w:rFonts w:ascii="Times New Roman" w:eastAsia="Times New Roman" w:hAnsi="Times New Roman" w:cs="Times New Roman"/>
          <w:b/>
          <w:bCs/>
          <w:color w:val="000000"/>
          <w:sz w:val="26"/>
          <w:szCs w:val="26"/>
          <w:lang w:val="en-US"/>
        </w:rPr>
        <w:t>території</w:t>
      </w:r>
      <w:proofErr w:type="spellEnd"/>
    </w:p>
    <w:p w:rsidR="006E67AD" w:rsidRPr="006E67AD" w:rsidRDefault="006E67AD" w:rsidP="006E67AD">
      <w:pPr>
        <w:spacing w:line="259" w:lineRule="auto"/>
        <w:rPr>
          <w:rFonts w:ascii="Calibri" w:eastAsia="Calibri" w:hAnsi="Calibri" w:cs="Times New Roman"/>
        </w:rPr>
      </w:pPr>
    </w:p>
    <w:p w:rsidR="006E67AD" w:rsidRPr="006E67AD" w:rsidRDefault="006E67AD" w:rsidP="006E67AD">
      <w:pPr>
        <w:spacing w:after="0" w:line="240" w:lineRule="auto"/>
        <w:rPr>
          <w:rFonts w:ascii="Times New Roman" w:eastAsia="Calibri"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93"/>
        <w:gridCol w:w="5517"/>
        <w:gridCol w:w="3745"/>
      </w:tblGrid>
      <w:tr w:rsidR="006E67AD" w:rsidRPr="006E67AD" w:rsidTr="006E67AD">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6E67AD" w:rsidRPr="006E67AD" w:rsidRDefault="006E67AD" w:rsidP="006E67AD">
            <w:pPr>
              <w:spacing w:after="0" w:line="240" w:lineRule="auto"/>
              <w:jc w:val="center"/>
              <w:rPr>
                <w:rFonts w:ascii="Times New Roman" w:eastAsia="Calibri" w:hAnsi="Times New Roman" w:cs="Times New Roman"/>
                <w:sz w:val="26"/>
                <w:szCs w:val="26"/>
              </w:rPr>
            </w:pPr>
            <w:bookmarkStart w:id="238" w:name="183"/>
            <w:bookmarkEnd w:id="237"/>
            <w:r w:rsidRPr="006E67AD">
              <w:rPr>
                <w:rFonts w:ascii="Times New Roman" w:eastAsia="Calibri" w:hAnsi="Times New Roman" w:cs="Times New Roman"/>
                <w:b/>
                <w:color w:val="000000"/>
                <w:sz w:val="26"/>
                <w:szCs w:val="26"/>
              </w:rPr>
              <w:t>N</w:t>
            </w:r>
            <w:r w:rsidRPr="006E67AD">
              <w:rPr>
                <w:rFonts w:ascii="Times New Roman" w:eastAsia="Calibri" w:hAnsi="Times New Roman" w:cs="Times New Roman"/>
                <w:sz w:val="26"/>
                <w:szCs w:val="26"/>
              </w:rPr>
              <w:br/>
            </w:r>
            <w:r w:rsidRPr="006E67AD">
              <w:rPr>
                <w:rFonts w:ascii="Times New Roman" w:eastAsia="Calibri"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rsidR="006E67AD" w:rsidRPr="006E67AD" w:rsidRDefault="006E67AD" w:rsidP="006E67AD">
            <w:pPr>
              <w:spacing w:after="0" w:line="240" w:lineRule="auto"/>
              <w:jc w:val="center"/>
              <w:rPr>
                <w:rFonts w:ascii="Times New Roman" w:eastAsia="Calibri" w:hAnsi="Times New Roman" w:cs="Times New Roman"/>
                <w:sz w:val="26"/>
                <w:szCs w:val="26"/>
              </w:rPr>
            </w:pPr>
            <w:bookmarkStart w:id="239" w:name="184"/>
            <w:bookmarkEnd w:id="238"/>
            <w:r w:rsidRPr="006E67AD">
              <w:rPr>
                <w:rFonts w:ascii="Times New Roman" w:eastAsia="Calibri"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rsidR="006E67AD" w:rsidRPr="006E67AD" w:rsidRDefault="006E67AD" w:rsidP="006E67AD">
            <w:pPr>
              <w:spacing w:after="0" w:line="240" w:lineRule="auto"/>
              <w:jc w:val="center"/>
              <w:rPr>
                <w:rFonts w:ascii="Times New Roman" w:eastAsia="Calibri" w:hAnsi="Times New Roman" w:cs="Times New Roman"/>
                <w:sz w:val="26"/>
                <w:szCs w:val="26"/>
              </w:rPr>
            </w:pPr>
            <w:bookmarkStart w:id="240" w:name="185"/>
            <w:bookmarkEnd w:id="239"/>
            <w:r w:rsidRPr="006E67AD">
              <w:rPr>
                <w:rFonts w:ascii="Times New Roman" w:eastAsia="Calibri" w:hAnsi="Times New Roman" w:cs="Times New Roman"/>
                <w:b/>
                <w:color w:val="000000"/>
                <w:sz w:val="26"/>
                <w:szCs w:val="26"/>
              </w:rPr>
              <w:t>Закріплена територія</w:t>
            </w:r>
          </w:p>
        </w:tc>
        <w:bookmarkEnd w:id="240"/>
      </w:tr>
      <w:tr w:rsidR="006E67AD" w:rsidRPr="006E67AD" w:rsidTr="006E67AD">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6E67AD" w:rsidRPr="006E67AD" w:rsidRDefault="006E67AD" w:rsidP="006E67AD">
            <w:pPr>
              <w:spacing w:after="0" w:line="240" w:lineRule="auto"/>
              <w:jc w:val="center"/>
              <w:rPr>
                <w:rFonts w:ascii="Times New Roman" w:eastAsia="Calibri" w:hAnsi="Times New Roman" w:cs="Times New Roman"/>
                <w:sz w:val="26"/>
                <w:szCs w:val="26"/>
              </w:rPr>
            </w:pPr>
            <w:r w:rsidRPr="006E67AD">
              <w:rPr>
                <w:rFonts w:ascii="Times New Roman" w:eastAsia="Calibri"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rsidR="006E67AD" w:rsidRPr="006E67AD" w:rsidRDefault="006E67AD" w:rsidP="006E67AD">
            <w:pPr>
              <w:spacing w:after="0" w:line="240" w:lineRule="auto"/>
              <w:rPr>
                <w:rFonts w:ascii="Times New Roman" w:eastAsia="Calibri" w:hAnsi="Times New Roman" w:cs="Times New Roman"/>
                <w:sz w:val="26"/>
                <w:szCs w:val="26"/>
              </w:rPr>
            </w:pPr>
            <w:bookmarkStart w:id="241" w:name="214"/>
            <w:r w:rsidRPr="006E67AD">
              <w:rPr>
                <w:rFonts w:ascii="Times New Roman" w:eastAsia="Calibri" w:hAnsi="Times New Roman" w:cs="Times New Roman"/>
                <w:color w:val="000000"/>
                <w:sz w:val="26"/>
                <w:szCs w:val="26"/>
              </w:rPr>
              <w:t>ТОВ "ЛЬВІВЕНЕРГОЗБУТ"</w:t>
            </w:r>
          </w:p>
        </w:tc>
        <w:bookmarkEnd w:id="241"/>
        <w:tc>
          <w:tcPr>
            <w:tcW w:w="1900" w:type="pct"/>
            <w:tcBorders>
              <w:top w:val="outset" w:sz="8" w:space="0" w:color="000000"/>
              <w:left w:val="outset" w:sz="8" w:space="0" w:color="000000"/>
              <w:bottom w:val="outset" w:sz="8" w:space="0" w:color="000000"/>
              <w:right w:val="outset" w:sz="8" w:space="0" w:color="000000"/>
            </w:tcBorders>
          </w:tcPr>
          <w:p w:rsidR="006E67AD" w:rsidRPr="006E67AD" w:rsidRDefault="006E67AD" w:rsidP="006E67AD">
            <w:pPr>
              <w:spacing w:after="0" w:line="240" w:lineRule="auto"/>
              <w:rPr>
                <w:rFonts w:ascii="Times New Roman" w:eastAsia="Calibri" w:hAnsi="Times New Roman" w:cs="Times New Roman"/>
                <w:sz w:val="26"/>
                <w:szCs w:val="26"/>
              </w:rPr>
            </w:pPr>
            <w:r w:rsidRPr="006E67AD">
              <w:rPr>
                <w:rFonts w:ascii="Times New Roman" w:eastAsia="Calibri" w:hAnsi="Times New Roman" w:cs="Times New Roman"/>
                <w:color w:val="000000"/>
                <w:sz w:val="26"/>
                <w:szCs w:val="26"/>
              </w:rPr>
              <w:t>Львівська область</w:t>
            </w:r>
          </w:p>
        </w:tc>
      </w:tr>
    </w:tbl>
    <w:p w:rsidR="006E67AD" w:rsidRPr="006E67AD" w:rsidRDefault="006E67AD" w:rsidP="006E67AD">
      <w:pPr>
        <w:spacing w:after="0" w:line="240" w:lineRule="auto"/>
        <w:rPr>
          <w:rFonts w:ascii="Times New Roman" w:eastAsia="Calibri" w:hAnsi="Times New Roman" w:cs="Times New Roman"/>
          <w:sz w:val="26"/>
          <w:szCs w:val="26"/>
        </w:rPr>
      </w:pPr>
    </w:p>
    <w:p w:rsidR="006E67AD" w:rsidRPr="006E67AD" w:rsidRDefault="006E67AD" w:rsidP="006E67AD">
      <w:pPr>
        <w:spacing w:after="0" w:line="240" w:lineRule="auto"/>
        <w:jc w:val="center"/>
        <w:rPr>
          <w:rFonts w:ascii="Times New Roman" w:eastAsia="Calibri" w:hAnsi="Times New Roman" w:cs="Times New Roman"/>
          <w:sz w:val="26"/>
          <w:szCs w:val="26"/>
        </w:rPr>
      </w:pPr>
      <w:r w:rsidRPr="006E67AD">
        <w:rPr>
          <w:rFonts w:ascii="Times New Roman" w:eastAsia="Calibri" w:hAnsi="Times New Roman" w:cs="Times New Roman"/>
          <w:noProof/>
          <w:sz w:val="26"/>
          <w:szCs w:val="26"/>
          <w:lang w:eastAsia="uk-UA"/>
        </w:rPr>
        <w:drawing>
          <wp:inline distT="0" distB="0" distL="0" distR="0" wp14:anchorId="7F91E920" wp14:editId="1BA95F4C">
            <wp:extent cx="711200" cy="11938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1200" cy="1193800"/>
                    </a:xfrm>
                    <a:prstGeom prst="rect">
                      <a:avLst/>
                    </a:prstGeom>
                  </pic:spPr>
                </pic:pic>
              </a:graphicData>
            </a:graphic>
          </wp:inline>
        </w:drawing>
      </w:r>
    </w:p>
    <w:p w:rsidR="006E67AD" w:rsidRPr="006E67AD" w:rsidRDefault="006E67AD" w:rsidP="006E67AD">
      <w:pPr>
        <w:spacing w:after="0" w:line="240" w:lineRule="auto"/>
        <w:jc w:val="center"/>
        <w:rPr>
          <w:rFonts w:ascii="Times New Roman" w:eastAsia="Calibri" w:hAnsi="Times New Roman" w:cs="Times New Roman"/>
          <w:sz w:val="26"/>
          <w:szCs w:val="26"/>
        </w:rPr>
      </w:pPr>
      <w:r w:rsidRPr="006E67AD">
        <w:rPr>
          <w:rFonts w:ascii="Times New Roman" w:eastAsia="Calibri"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6E67AD" w:rsidRPr="006E67AD" w:rsidRDefault="006E67AD" w:rsidP="006E67AD">
      <w:pPr>
        <w:keepNext/>
        <w:keepLines/>
        <w:spacing w:after="0" w:line="240" w:lineRule="auto"/>
        <w:jc w:val="center"/>
        <w:outlineLvl w:val="1"/>
        <w:rPr>
          <w:rFonts w:ascii="Times New Roman" w:eastAsia="Times New Roman" w:hAnsi="Times New Roman" w:cs="Times New Roman"/>
          <w:b/>
          <w:bCs/>
          <w:color w:val="000000"/>
          <w:sz w:val="26"/>
          <w:szCs w:val="26"/>
          <w:lang w:val="en-US"/>
        </w:rPr>
      </w:pPr>
    </w:p>
    <w:p w:rsidR="006E67AD" w:rsidRPr="006E67AD" w:rsidRDefault="006E67AD" w:rsidP="006E67AD">
      <w:pPr>
        <w:keepNext/>
        <w:keepLines/>
        <w:spacing w:after="0" w:line="240" w:lineRule="auto"/>
        <w:jc w:val="center"/>
        <w:outlineLvl w:val="1"/>
        <w:rPr>
          <w:rFonts w:ascii="Times New Roman" w:eastAsia="Times New Roman" w:hAnsi="Times New Roman" w:cs="Times New Roman"/>
          <w:b/>
          <w:bCs/>
          <w:color w:val="000000"/>
          <w:sz w:val="26"/>
          <w:szCs w:val="26"/>
          <w:lang w:val="en-US"/>
        </w:rPr>
      </w:pPr>
      <w:r w:rsidRPr="006E67AD">
        <w:rPr>
          <w:rFonts w:ascii="Times New Roman" w:eastAsia="Times New Roman" w:hAnsi="Times New Roman" w:cs="Times New Roman"/>
          <w:b/>
          <w:bCs/>
          <w:color w:val="000000"/>
          <w:sz w:val="26"/>
          <w:szCs w:val="26"/>
          <w:lang w:val="en-US"/>
        </w:rPr>
        <w:t>ПОСТАНОВА</w:t>
      </w:r>
    </w:p>
    <w:p w:rsidR="006E67AD" w:rsidRPr="006E67AD" w:rsidRDefault="006E67AD" w:rsidP="006E67AD">
      <w:pPr>
        <w:spacing w:after="0" w:line="240" w:lineRule="auto"/>
        <w:jc w:val="center"/>
        <w:rPr>
          <w:rFonts w:ascii="Times New Roman" w:eastAsia="Calibri" w:hAnsi="Times New Roman" w:cs="Times New Roman"/>
          <w:sz w:val="26"/>
          <w:szCs w:val="26"/>
        </w:rPr>
      </w:pPr>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r w:rsidRPr="006E67AD">
        <w:rPr>
          <w:rFonts w:ascii="Times New Roman" w:eastAsia="Calibri" w:hAnsi="Times New Roman" w:cs="Times New Roman"/>
          <w:b/>
          <w:color w:val="000000"/>
          <w:sz w:val="26"/>
          <w:szCs w:val="26"/>
        </w:rPr>
        <w:t xml:space="preserve">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w:t>
      </w:r>
      <w:proofErr w:type="spellStart"/>
      <w:r w:rsidRPr="006E67AD">
        <w:rPr>
          <w:rFonts w:ascii="Times New Roman" w:eastAsia="Calibri" w:hAnsi="Times New Roman" w:cs="Times New Roman"/>
          <w:b/>
          <w:color w:val="000000"/>
          <w:sz w:val="26"/>
          <w:szCs w:val="26"/>
        </w:rPr>
        <w:t>ТОВ</w:t>
      </w:r>
      <w:proofErr w:type="spellEnd"/>
      <w:r w:rsidRPr="006E67AD">
        <w:rPr>
          <w:rFonts w:ascii="Times New Roman" w:eastAsia="Calibri" w:hAnsi="Times New Roman" w:cs="Times New Roman"/>
          <w:b/>
          <w:color w:val="000000"/>
          <w:sz w:val="26"/>
          <w:szCs w:val="26"/>
        </w:rPr>
        <w:t xml:space="preserve">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p>
    <w:p w:rsidR="006E67AD" w:rsidRPr="006E67AD" w:rsidRDefault="006E67AD" w:rsidP="006E67AD">
      <w:pPr>
        <w:spacing w:after="0" w:line="240" w:lineRule="auto"/>
        <w:jc w:val="center"/>
        <w:rPr>
          <w:rFonts w:ascii="Times New Roman" w:eastAsia="Calibri" w:hAnsi="Times New Roman" w:cs="Times New Roman"/>
          <w:b/>
          <w:color w:val="000000"/>
          <w:sz w:val="26"/>
          <w:szCs w:val="26"/>
        </w:rPr>
      </w:pPr>
      <w:r w:rsidRPr="006E67AD">
        <w:rPr>
          <w:rFonts w:ascii="Times New Roman" w:eastAsia="Calibri" w:hAnsi="Times New Roman" w:cs="Times New Roman"/>
          <w:b/>
          <w:color w:val="000000"/>
          <w:sz w:val="26"/>
          <w:szCs w:val="26"/>
        </w:rPr>
        <w:t xml:space="preserve">№ 429 від 14 червня 2018 року </w:t>
      </w:r>
    </w:p>
    <w:p w:rsidR="006E67AD" w:rsidRPr="006E67AD" w:rsidRDefault="006E67AD" w:rsidP="006E67AD">
      <w:pPr>
        <w:spacing w:after="0" w:line="240" w:lineRule="auto"/>
        <w:jc w:val="center"/>
        <w:rPr>
          <w:rFonts w:ascii="Times New Roman" w:eastAsia="Calibri" w:hAnsi="Times New Roman" w:cs="Times New Roman"/>
          <w:bCs/>
          <w:color w:val="000000"/>
          <w:sz w:val="26"/>
          <w:szCs w:val="26"/>
        </w:rPr>
      </w:pPr>
      <w:r w:rsidRPr="006E67AD">
        <w:rPr>
          <w:rFonts w:ascii="Times New Roman" w:eastAsia="Calibri" w:hAnsi="Times New Roman" w:cs="Times New Roman"/>
          <w:bCs/>
          <w:color w:val="000000"/>
          <w:sz w:val="26"/>
          <w:szCs w:val="26"/>
        </w:rPr>
        <w:t>(із змінами та доповненнями)</w:t>
      </w:r>
    </w:p>
    <w:p w:rsidR="006E67AD" w:rsidRPr="006E67AD" w:rsidRDefault="006E67AD" w:rsidP="006E67AD">
      <w:pPr>
        <w:spacing w:after="0" w:line="240" w:lineRule="auto"/>
        <w:jc w:val="center"/>
        <w:rPr>
          <w:rFonts w:ascii="Times New Roman" w:eastAsia="Calibri" w:hAnsi="Times New Roman" w:cs="Times New Roman"/>
          <w:sz w:val="26"/>
          <w:szCs w:val="26"/>
        </w:rPr>
      </w:pPr>
    </w:p>
    <w:p w:rsidR="006E67AD" w:rsidRPr="006E67AD" w:rsidRDefault="006E67AD" w:rsidP="006E67AD">
      <w:pPr>
        <w:spacing w:after="0" w:line="240" w:lineRule="auto"/>
        <w:jc w:val="center"/>
        <w:rPr>
          <w:rFonts w:ascii="Times New Roman" w:eastAsia="Calibri" w:hAnsi="Times New Roman" w:cs="Times New Roman"/>
          <w:bCs/>
          <w:i/>
          <w:iCs/>
          <w:color w:val="000000"/>
          <w:sz w:val="26"/>
          <w:szCs w:val="26"/>
        </w:rPr>
      </w:pPr>
      <w:r w:rsidRPr="006E67AD">
        <w:rPr>
          <w:rFonts w:ascii="Times New Roman" w:eastAsia="Calibri" w:hAnsi="Times New Roman" w:cs="Times New Roman"/>
          <w:bCs/>
          <w:i/>
          <w:iCs/>
          <w:color w:val="000000"/>
          <w:sz w:val="26"/>
          <w:szCs w:val="26"/>
        </w:rPr>
        <w:t>(витяг)</w:t>
      </w:r>
    </w:p>
    <w:p w:rsidR="006E67AD" w:rsidRPr="006E67AD" w:rsidRDefault="006E67AD" w:rsidP="006E67AD">
      <w:pPr>
        <w:spacing w:after="0" w:line="240" w:lineRule="auto"/>
        <w:jc w:val="center"/>
        <w:rPr>
          <w:rFonts w:ascii="Times New Roman" w:eastAsia="Calibri" w:hAnsi="Times New Roman" w:cs="Times New Roman"/>
          <w:bCs/>
          <w:i/>
          <w:iCs/>
          <w:color w:val="000000"/>
          <w:sz w:val="26"/>
          <w:szCs w:val="26"/>
        </w:rPr>
      </w:pPr>
    </w:p>
    <w:p w:rsidR="006E67AD" w:rsidRPr="006E67AD" w:rsidRDefault="006E67AD" w:rsidP="006E67AD">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6E67AD">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rsidR="006E67AD" w:rsidRPr="006E67AD" w:rsidRDefault="006E67AD" w:rsidP="006E67AD">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rsidR="006E67AD" w:rsidRPr="006E67AD" w:rsidRDefault="006E67AD" w:rsidP="006E67AD">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6E67AD">
        <w:rPr>
          <w:rFonts w:ascii="Times New Roman" w:eastAsia="Times New Roman" w:hAnsi="Times New Roman" w:cs="Times New Roman"/>
          <w:b/>
          <w:bCs/>
          <w:color w:val="000000"/>
          <w:sz w:val="26"/>
          <w:szCs w:val="26"/>
          <w:lang w:eastAsia="uk-UA"/>
        </w:rPr>
        <w:t>ПОСТАНОВЛЯЄ:</w:t>
      </w:r>
    </w:p>
    <w:p w:rsidR="006E67AD" w:rsidRPr="006E67AD" w:rsidRDefault="006E67AD" w:rsidP="006E67AD">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6E67AD">
        <w:rPr>
          <w:rFonts w:ascii="Times New Roman" w:eastAsia="Times New Roman" w:hAnsi="Times New Roman" w:cs="Times New Roman"/>
          <w:color w:val="000000"/>
          <w:sz w:val="26"/>
          <w:szCs w:val="26"/>
          <w:lang w:eastAsia="uk-UA"/>
        </w:rPr>
        <w:t> </w:t>
      </w:r>
    </w:p>
    <w:p w:rsidR="006E67AD" w:rsidRPr="006E67AD" w:rsidRDefault="006E67AD" w:rsidP="006E67AD">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6E67AD">
        <w:rPr>
          <w:rFonts w:ascii="Times New Roman" w:eastAsia="Times New Roman" w:hAnsi="Times New Roman" w:cs="Times New Roman"/>
          <w:color w:val="000000"/>
          <w:sz w:val="26"/>
          <w:szCs w:val="26"/>
          <w:lang w:eastAsia="uk-UA"/>
        </w:rPr>
        <w:lastRenderedPageBreak/>
        <w:t>Видати ліцензії на право провадження господарської діяльності з постачання електричної енергії споживачу:</w:t>
      </w:r>
    </w:p>
    <w:p w:rsidR="006E67AD" w:rsidRPr="006E67AD" w:rsidRDefault="006E67AD" w:rsidP="006E67AD">
      <w:pPr>
        <w:spacing w:after="0" w:line="240" w:lineRule="auto"/>
        <w:rPr>
          <w:rFonts w:ascii="Times New Roman" w:eastAsia="Calibri" w:hAnsi="Times New Roman" w:cs="Times New Roman"/>
          <w:color w:val="000000"/>
          <w:sz w:val="26"/>
          <w:szCs w:val="26"/>
          <w:shd w:val="clear" w:color="auto" w:fill="FFFFFF"/>
        </w:rPr>
      </w:pPr>
    </w:p>
    <w:p w:rsidR="006E67AD" w:rsidRPr="006E67AD" w:rsidRDefault="006E67AD" w:rsidP="006E67AD">
      <w:pPr>
        <w:spacing w:after="0" w:line="240" w:lineRule="auto"/>
        <w:ind w:firstLine="708"/>
        <w:rPr>
          <w:rFonts w:ascii="Times New Roman" w:eastAsia="Calibri" w:hAnsi="Times New Roman" w:cs="Times New Roman"/>
          <w:color w:val="000000"/>
          <w:sz w:val="26"/>
          <w:szCs w:val="26"/>
          <w:shd w:val="clear" w:color="auto" w:fill="FFFFFF"/>
        </w:rPr>
      </w:pPr>
      <w:r w:rsidRPr="006E67AD">
        <w:rPr>
          <w:rFonts w:ascii="Times New Roman" w:eastAsia="Calibri" w:hAnsi="Times New Roman" w:cs="Times New Roman"/>
          <w:color w:val="000000"/>
          <w:sz w:val="26"/>
          <w:szCs w:val="26"/>
          <w:shd w:val="clear" w:color="auto" w:fill="FFFFFF"/>
        </w:rPr>
        <w:t>ТОВАРИСТВУ З ОБМЕЖЕНОЮ ВІДПОВІДАЛЬНІСТЮ «ЛЬВІВЕНЕРГОЗБУТ» (код ЄДРПОУ 42092130).</w:t>
      </w:r>
    </w:p>
    <w:p w:rsidR="006E67AD" w:rsidRPr="006E67AD" w:rsidRDefault="006E67AD" w:rsidP="006E67AD">
      <w:pPr>
        <w:spacing w:after="0" w:line="240" w:lineRule="auto"/>
        <w:ind w:firstLine="708"/>
        <w:rPr>
          <w:rFonts w:ascii="Times New Roman" w:eastAsia="Calibri" w:hAnsi="Times New Roman" w:cs="Times New Roman"/>
          <w:color w:val="000000"/>
          <w:sz w:val="26"/>
          <w:szCs w:val="26"/>
          <w:shd w:val="clear" w:color="auto" w:fill="FFFFFF"/>
        </w:rPr>
      </w:pPr>
    </w:p>
    <w:p w:rsidR="006E67AD" w:rsidRPr="006E67AD" w:rsidRDefault="006E67AD" w:rsidP="006E67AD">
      <w:pPr>
        <w:spacing w:after="0" w:line="240" w:lineRule="auto"/>
        <w:ind w:firstLine="708"/>
        <w:jc w:val="center"/>
        <w:rPr>
          <w:rFonts w:ascii="Times New Roman" w:eastAsia="Calibri" w:hAnsi="Times New Roman" w:cs="Times New Roman"/>
          <w:color w:val="000000"/>
          <w:sz w:val="26"/>
          <w:szCs w:val="26"/>
          <w:shd w:val="clear" w:color="auto" w:fill="FFFFFF"/>
        </w:rPr>
      </w:pPr>
    </w:p>
    <w:p w:rsidR="006E67AD" w:rsidRPr="006E67AD" w:rsidRDefault="006E67AD" w:rsidP="006E67AD">
      <w:pPr>
        <w:spacing w:after="0" w:line="240" w:lineRule="auto"/>
        <w:ind w:firstLine="708"/>
        <w:jc w:val="center"/>
        <w:rPr>
          <w:rFonts w:ascii="Times New Roman" w:eastAsia="Calibri" w:hAnsi="Times New Roman" w:cs="Times New Roman"/>
          <w:color w:val="000000"/>
          <w:sz w:val="26"/>
          <w:szCs w:val="26"/>
          <w:shd w:val="clear" w:color="auto" w:fill="FFFFFF"/>
        </w:rPr>
      </w:pPr>
    </w:p>
    <w:p w:rsidR="006E67AD" w:rsidRPr="006E67AD" w:rsidRDefault="006E67AD" w:rsidP="006E67AD">
      <w:pPr>
        <w:spacing w:after="0" w:line="240" w:lineRule="auto"/>
        <w:ind w:firstLine="708"/>
        <w:rPr>
          <w:rFonts w:ascii="Times New Roman" w:eastAsia="Calibri" w:hAnsi="Times New Roman" w:cs="Times New Roman"/>
          <w:b/>
          <w:bCs/>
          <w:color w:val="000000"/>
          <w:sz w:val="26"/>
          <w:szCs w:val="26"/>
        </w:rPr>
      </w:pPr>
      <w:r w:rsidRPr="006E67AD">
        <w:rPr>
          <w:rFonts w:ascii="Times New Roman" w:eastAsia="Calibri" w:hAnsi="Times New Roman" w:cs="Times New Roman"/>
          <w:b/>
          <w:bCs/>
          <w:color w:val="000000"/>
          <w:sz w:val="26"/>
          <w:szCs w:val="26"/>
          <w:shd w:val="clear" w:color="auto" w:fill="FFFFFF"/>
        </w:rPr>
        <w:t xml:space="preserve">                           Голова НКРЕКП                                                                                                  О.Кривенко</w:t>
      </w:r>
    </w:p>
    <w:p w:rsidR="006E67AD" w:rsidRPr="006E67AD" w:rsidRDefault="006E67AD" w:rsidP="006E67AD">
      <w:pPr>
        <w:spacing w:after="0" w:line="240" w:lineRule="auto"/>
        <w:ind w:firstLine="709"/>
        <w:jc w:val="both"/>
        <w:rPr>
          <w:rFonts w:ascii="Times New Roman" w:eastAsia="Calibri" w:hAnsi="Times New Roman" w:cs="Times New Roman"/>
          <w:sz w:val="24"/>
          <w:szCs w:val="24"/>
        </w:rPr>
      </w:pPr>
    </w:p>
    <w:p w:rsidR="006E67AD" w:rsidRDefault="006E67AD">
      <w:bookmarkStart w:id="242" w:name="_GoBack"/>
      <w:bookmarkEnd w:id="242"/>
    </w:p>
    <w:p w:rsidR="006E67AD" w:rsidRDefault="006E67AD"/>
    <w:p w:rsidR="006E67AD" w:rsidRDefault="006E67AD"/>
    <w:p w:rsidR="006E67AD" w:rsidRDefault="006E67AD"/>
    <w:p w:rsidR="006E67AD" w:rsidRDefault="006E67AD"/>
    <w:sectPr w:rsidR="006E67AD">
      <w:headerReference w:type="default" r:id="rId9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7B" w:rsidRDefault="00FB3D7B" w:rsidP="006E67AD">
      <w:pPr>
        <w:spacing w:after="0" w:line="240" w:lineRule="auto"/>
      </w:pPr>
      <w:r>
        <w:separator/>
      </w:r>
    </w:p>
  </w:endnote>
  <w:endnote w:type="continuationSeparator" w:id="0">
    <w:p w:rsidR="00FB3D7B" w:rsidRDefault="00FB3D7B" w:rsidP="006E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7B" w:rsidRDefault="00FB3D7B" w:rsidP="006E67AD">
      <w:pPr>
        <w:spacing w:after="0" w:line="240" w:lineRule="auto"/>
      </w:pPr>
      <w:r>
        <w:separator/>
      </w:r>
    </w:p>
  </w:footnote>
  <w:footnote w:type="continuationSeparator" w:id="0">
    <w:p w:rsidR="00FB3D7B" w:rsidRDefault="00FB3D7B" w:rsidP="006E6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AD" w:rsidRDefault="006E67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4E"/>
    <w:rsid w:val="006E67AD"/>
    <w:rsid w:val="00756A05"/>
    <w:rsid w:val="0083158F"/>
    <w:rsid w:val="00B3214E"/>
    <w:rsid w:val="00FB2820"/>
    <w:rsid w:val="00FB3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4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214E"/>
    <w:rPr>
      <w:color w:val="0000FF"/>
      <w:u w:val="single"/>
    </w:rPr>
  </w:style>
  <w:style w:type="paragraph" w:customStyle="1" w:styleId="rvps2">
    <w:name w:val="rvps2"/>
    <w:basedOn w:val="a"/>
    <w:rsid w:val="00B321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6E67AD"/>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E67AD"/>
  </w:style>
  <w:style w:type="paragraph" w:styleId="a6">
    <w:name w:val="footer"/>
    <w:basedOn w:val="a"/>
    <w:link w:val="a7"/>
    <w:uiPriority w:val="99"/>
    <w:unhideWhenUsed/>
    <w:rsid w:val="006E67AD"/>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E67AD"/>
  </w:style>
  <w:style w:type="table" w:customStyle="1" w:styleId="1">
    <w:name w:val="Сітка таблиці1"/>
    <w:basedOn w:val="a1"/>
    <w:next w:val="a8"/>
    <w:uiPriority w:val="59"/>
    <w:rsid w:val="006E67A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6E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E67AD"/>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E6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4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214E"/>
    <w:rPr>
      <w:color w:val="0000FF"/>
      <w:u w:val="single"/>
    </w:rPr>
  </w:style>
  <w:style w:type="paragraph" w:customStyle="1" w:styleId="rvps2">
    <w:name w:val="rvps2"/>
    <w:basedOn w:val="a"/>
    <w:rsid w:val="00B321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6E67AD"/>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E67AD"/>
  </w:style>
  <w:style w:type="paragraph" w:styleId="a6">
    <w:name w:val="footer"/>
    <w:basedOn w:val="a"/>
    <w:link w:val="a7"/>
    <w:uiPriority w:val="99"/>
    <w:unhideWhenUsed/>
    <w:rsid w:val="006E67AD"/>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E67AD"/>
  </w:style>
  <w:style w:type="table" w:customStyle="1" w:styleId="1">
    <w:name w:val="Сітка таблиці1"/>
    <w:basedOn w:val="a1"/>
    <w:next w:val="a8"/>
    <w:uiPriority w:val="59"/>
    <w:rsid w:val="006E67A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6E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E67AD"/>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E6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gif"/><Relationship Id="rId21" Type="http://schemas.openxmlformats.org/officeDocument/2006/relationships/image" Target="media/image10.gif"/><Relationship Id="rId34" Type="http://schemas.openxmlformats.org/officeDocument/2006/relationships/image" Target="media/image23.gif"/><Relationship Id="rId42" Type="http://schemas.openxmlformats.org/officeDocument/2006/relationships/image" Target="media/image31.gif"/><Relationship Id="rId47" Type="http://schemas.openxmlformats.org/officeDocument/2006/relationships/image" Target="media/image36.gif"/><Relationship Id="rId50" Type="http://schemas.openxmlformats.org/officeDocument/2006/relationships/image" Target="media/image39.gif"/><Relationship Id="rId55" Type="http://schemas.openxmlformats.org/officeDocument/2006/relationships/image" Target="media/image44.gif"/><Relationship Id="rId63" Type="http://schemas.openxmlformats.org/officeDocument/2006/relationships/image" Target="media/image52.gif"/><Relationship Id="rId68" Type="http://schemas.openxmlformats.org/officeDocument/2006/relationships/image" Target="media/image57.gif"/><Relationship Id="rId76" Type="http://schemas.openxmlformats.org/officeDocument/2006/relationships/image" Target="media/image65.gif"/><Relationship Id="rId84" Type="http://schemas.openxmlformats.org/officeDocument/2006/relationships/image" Target="media/image73.gif"/><Relationship Id="rId89" Type="http://schemas.openxmlformats.org/officeDocument/2006/relationships/hyperlink" Target="https://ips.ligazakon.net/document/view/t200832?ed=2020_09_01&amp;an=12" TargetMode="External"/><Relationship Id="rId97" Type="http://schemas.openxmlformats.org/officeDocument/2006/relationships/theme" Target="theme/theme1.xml"/><Relationship Id="rId7" Type="http://schemas.openxmlformats.org/officeDocument/2006/relationships/hyperlink" Target="https://reyestr.court.gov.ua/Review/104043415" TargetMode="External"/><Relationship Id="rId71" Type="http://schemas.openxmlformats.org/officeDocument/2006/relationships/image" Target="media/image60.gif"/><Relationship Id="rId92" Type="http://schemas.openxmlformats.org/officeDocument/2006/relationships/hyperlink" Target="https://ips.ligazakon.net/document/view/t200832?ed=2020_09_01&amp;an=15" TargetMode="External"/><Relationship Id="rId2" Type="http://schemas.microsoft.com/office/2007/relationships/stylesWithEffects" Target="stylesWithEffects.xml"/><Relationship Id="rId16" Type="http://schemas.openxmlformats.org/officeDocument/2006/relationships/image" Target="media/image5.gif"/><Relationship Id="rId29" Type="http://schemas.openxmlformats.org/officeDocument/2006/relationships/image" Target="media/image18.gif"/><Relationship Id="rId11" Type="http://schemas.openxmlformats.org/officeDocument/2006/relationships/hyperlink" Target="https://zakon.rada.gov.ua/laws/show/v0312874-18" TargetMode="External"/><Relationship Id="rId24" Type="http://schemas.openxmlformats.org/officeDocument/2006/relationships/image" Target="media/image13.gif"/><Relationship Id="rId32" Type="http://schemas.openxmlformats.org/officeDocument/2006/relationships/image" Target="media/image21.gif"/><Relationship Id="rId37" Type="http://schemas.openxmlformats.org/officeDocument/2006/relationships/image" Target="media/image26.gif"/><Relationship Id="rId40" Type="http://schemas.openxmlformats.org/officeDocument/2006/relationships/image" Target="media/image29.gif"/><Relationship Id="rId45" Type="http://schemas.openxmlformats.org/officeDocument/2006/relationships/image" Target="media/image34.gif"/><Relationship Id="rId53" Type="http://schemas.openxmlformats.org/officeDocument/2006/relationships/image" Target="media/image42.gif"/><Relationship Id="rId58" Type="http://schemas.openxmlformats.org/officeDocument/2006/relationships/image" Target="media/image47.gif"/><Relationship Id="rId66" Type="http://schemas.openxmlformats.org/officeDocument/2006/relationships/image" Target="media/image55.gif"/><Relationship Id="rId74" Type="http://schemas.openxmlformats.org/officeDocument/2006/relationships/image" Target="media/image63.gif"/><Relationship Id="rId79" Type="http://schemas.openxmlformats.org/officeDocument/2006/relationships/image" Target="media/image68.gif"/><Relationship Id="rId87" Type="http://schemas.openxmlformats.org/officeDocument/2006/relationships/image" Target="media/image76.gif"/><Relationship Id="rId5" Type="http://schemas.openxmlformats.org/officeDocument/2006/relationships/footnotes" Target="footnotes.xml"/><Relationship Id="rId61" Type="http://schemas.openxmlformats.org/officeDocument/2006/relationships/image" Target="media/image50.gif"/><Relationship Id="rId82" Type="http://schemas.openxmlformats.org/officeDocument/2006/relationships/image" Target="media/image71.gif"/><Relationship Id="rId90" Type="http://schemas.openxmlformats.org/officeDocument/2006/relationships/hyperlink" Target="https://ips.ligazakon.net/document/view/t200832?ed=2020_09_01&amp;an=13" TargetMode="External"/><Relationship Id="rId95" Type="http://schemas.openxmlformats.org/officeDocument/2006/relationships/header" Target="header1.xml"/><Relationship Id="rId19" Type="http://schemas.openxmlformats.org/officeDocument/2006/relationships/image" Target="media/image8.gif"/><Relationship Id="rId14" Type="http://schemas.openxmlformats.org/officeDocument/2006/relationships/image" Target="media/image3.gif"/><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image" Target="media/image24.gif"/><Relationship Id="rId43" Type="http://schemas.openxmlformats.org/officeDocument/2006/relationships/image" Target="media/image32.gif"/><Relationship Id="rId48" Type="http://schemas.openxmlformats.org/officeDocument/2006/relationships/image" Target="media/image37.gif"/><Relationship Id="rId56" Type="http://schemas.openxmlformats.org/officeDocument/2006/relationships/image" Target="media/image45.gif"/><Relationship Id="rId64" Type="http://schemas.openxmlformats.org/officeDocument/2006/relationships/image" Target="media/image53.gif"/><Relationship Id="rId69" Type="http://schemas.openxmlformats.org/officeDocument/2006/relationships/image" Target="media/image58.gif"/><Relationship Id="rId77" Type="http://schemas.openxmlformats.org/officeDocument/2006/relationships/image" Target="media/image66.gif"/><Relationship Id="rId8" Type="http://schemas.openxmlformats.org/officeDocument/2006/relationships/image" Target="media/image1.gif"/><Relationship Id="rId51" Type="http://schemas.openxmlformats.org/officeDocument/2006/relationships/image" Target="media/image40.gif"/><Relationship Id="rId72" Type="http://schemas.openxmlformats.org/officeDocument/2006/relationships/image" Target="media/image61.gif"/><Relationship Id="rId80" Type="http://schemas.openxmlformats.org/officeDocument/2006/relationships/image" Target="media/image69.gif"/><Relationship Id="rId85" Type="http://schemas.openxmlformats.org/officeDocument/2006/relationships/image" Target="media/image74.gif"/><Relationship Id="rId93" Type="http://schemas.openxmlformats.org/officeDocument/2006/relationships/hyperlink" Target="https://zakon.rada.gov.ua/laws/show/2019-19" TargetMode="External"/><Relationship Id="rId3" Type="http://schemas.openxmlformats.org/officeDocument/2006/relationships/settings" Target="settings.xml"/><Relationship Id="rId12" Type="http://schemas.openxmlformats.org/officeDocument/2006/relationships/hyperlink" Target="https://zakon.rada.gov.ua/laws/show/2019-19" TargetMode="External"/><Relationship Id="rId17" Type="http://schemas.openxmlformats.org/officeDocument/2006/relationships/image" Target="media/image6.gif"/><Relationship Id="rId25" Type="http://schemas.openxmlformats.org/officeDocument/2006/relationships/image" Target="media/image14.gif"/><Relationship Id="rId33" Type="http://schemas.openxmlformats.org/officeDocument/2006/relationships/image" Target="media/image22.gif"/><Relationship Id="rId38" Type="http://schemas.openxmlformats.org/officeDocument/2006/relationships/image" Target="media/image27.gif"/><Relationship Id="rId46" Type="http://schemas.openxmlformats.org/officeDocument/2006/relationships/image" Target="media/image35.gif"/><Relationship Id="rId59" Type="http://schemas.openxmlformats.org/officeDocument/2006/relationships/image" Target="media/image48.gif"/><Relationship Id="rId67" Type="http://schemas.openxmlformats.org/officeDocument/2006/relationships/image" Target="media/image56.gif"/><Relationship Id="rId20" Type="http://schemas.openxmlformats.org/officeDocument/2006/relationships/image" Target="media/image9.gif"/><Relationship Id="rId41" Type="http://schemas.openxmlformats.org/officeDocument/2006/relationships/image" Target="media/image30.gif"/><Relationship Id="rId54" Type="http://schemas.openxmlformats.org/officeDocument/2006/relationships/image" Target="media/image43.gif"/><Relationship Id="rId62" Type="http://schemas.openxmlformats.org/officeDocument/2006/relationships/image" Target="media/image51.gif"/><Relationship Id="rId70" Type="http://schemas.openxmlformats.org/officeDocument/2006/relationships/image" Target="media/image59.gif"/><Relationship Id="rId75" Type="http://schemas.openxmlformats.org/officeDocument/2006/relationships/image" Target="media/image64.gif"/><Relationship Id="rId83" Type="http://schemas.openxmlformats.org/officeDocument/2006/relationships/image" Target="media/image72.gif"/><Relationship Id="rId88" Type="http://schemas.openxmlformats.org/officeDocument/2006/relationships/image" Target="media/image77.png"/><Relationship Id="rId91" Type="http://schemas.openxmlformats.org/officeDocument/2006/relationships/hyperlink" Target="https://ips.ligazakon.net/document/view/t200832?ed=2020_09_01&amp;an=14"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5.gif"/><Relationship Id="rId49" Type="http://schemas.openxmlformats.org/officeDocument/2006/relationships/image" Target="media/image38.gif"/><Relationship Id="rId57" Type="http://schemas.openxmlformats.org/officeDocument/2006/relationships/image" Target="media/image46.gif"/><Relationship Id="rId10" Type="http://schemas.openxmlformats.org/officeDocument/2006/relationships/hyperlink" Target="https://zakon.rada.gov.ua/laws/show/1540-19" TargetMode="External"/><Relationship Id="rId31" Type="http://schemas.openxmlformats.org/officeDocument/2006/relationships/image" Target="media/image20.gif"/><Relationship Id="rId44" Type="http://schemas.openxmlformats.org/officeDocument/2006/relationships/image" Target="media/image33.gif"/><Relationship Id="rId52" Type="http://schemas.openxmlformats.org/officeDocument/2006/relationships/image" Target="media/image41.gif"/><Relationship Id="rId60" Type="http://schemas.openxmlformats.org/officeDocument/2006/relationships/image" Target="media/image49.gif"/><Relationship Id="rId65" Type="http://schemas.openxmlformats.org/officeDocument/2006/relationships/image" Target="media/image54.gif"/><Relationship Id="rId73" Type="http://schemas.openxmlformats.org/officeDocument/2006/relationships/image" Target="media/image62.gif"/><Relationship Id="rId78" Type="http://schemas.openxmlformats.org/officeDocument/2006/relationships/image" Target="media/image67.gif"/><Relationship Id="rId81" Type="http://schemas.openxmlformats.org/officeDocument/2006/relationships/image" Target="media/image70.gif"/><Relationship Id="rId86" Type="http://schemas.openxmlformats.org/officeDocument/2006/relationships/image" Target="media/image75.gif"/><Relationship Id="rId94" Type="http://schemas.openxmlformats.org/officeDocument/2006/relationships/hyperlink" Target="https://zakon.rada.gov.ua/laws/show/2019-19" TargetMode="External"/><Relationship Id="rId4" Type="http://schemas.openxmlformats.org/officeDocument/2006/relationships/webSettings" Target="webSettings.xml"/><Relationship Id="rId9" Type="http://schemas.openxmlformats.org/officeDocument/2006/relationships/hyperlink" Target="https://zakon.rada.gov.ua/laws/show/2019-19" TargetMode="External"/><Relationship Id="rId13" Type="http://schemas.openxmlformats.org/officeDocument/2006/relationships/image" Target="media/image2.gif"/><Relationship Id="rId18" Type="http://schemas.openxmlformats.org/officeDocument/2006/relationships/image" Target="media/image7.gif"/><Relationship Id="rId39" Type="http://schemas.openxmlformats.org/officeDocument/2006/relationships/image" Target="media/image28.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35961</Words>
  <Characters>20498</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Kultura</cp:lastModifiedBy>
  <cp:revision>2</cp:revision>
  <dcterms:created xsi:type="dcterms:W3CDTF">2023-01-16T13:41:00Z</dcterms:created>
  <dcterms:modified xsi:type="dcterms:W3CDTF">2023-01-16T13:41:00Z</dcterms:modified>
</cp:coreProperties>
</file>