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FC" w:rsidRPr="008E257A" w:rsidRDefault="001C3CFC" w:rsidP="001C3CFC">
      <w:pPr>
        <w:jc w:val="right"/>
        <w:rPr>
          <w:b/>
          <w:lang w:val="ru-RU"/>
        </w:rPr>
      </w:pPr>
      <w:r w:rsidRPr="000C635D">
        <w:rPr>
          <w:b/>
        </w:rPr>
        <w:t>Додато</w:t>
      </w:r>
      <w:r w:rsidR="008E257A">
        <w:rPr>
          <w:b/>
        </w:rPr>
        <w:t xml:space="preserve">к </w:t>
      </w:r>
      <w:r w:rsidR="00774405">
        <w:rPr>
          <w:b/>
          <w:lang w:val="ru-RU"/>
        </w:rPr>
        <w:t>4</w:t>
      </w:r>
    </w:p>
    <w:p w:rsidR="000C5E66" w:rsidRDefault="000C5E66" w:rsidP="004F3AEC">
      <w:pPr>
        <w:spacing w:after="40" w:line="230" w:lineRule="auto"/>
        <w:ind w:right="-15"/>
        <w:jc w:val="center"/>
        <w:rPr>
          <w:b/>
        </w:rPr>
      </w:pPr>
      <w:r w:rsidRPr="000C5E66">
        <w:rPr>
          <w:b/>
        </w:rPr>
        <w:t>ТЕХНІЧНІ, ЯКІСНІ, КІЛЬКІСНІ ХАРАКТЕРИСТИКИ ПРЕДМЕТА ЗАКУПІВЛІ</w:t>
      </w:r>
    </w:p>
    <w:p w:rsidR="004F3AEC" w:rsidRPr="004F3AEC" w:rsidRDefault="004F3AEC" w:rsidP="004F3AEC">
      <w:pPr>
        <w:spacing w:after="40" w:line="230" w:lineRule="auto"/>
        <w:ind w:right="-15"/>
        <w:jc w:val="center"/>
        <w:rPr>
          <w:b/>
        </w:rPr>
      </w:pPr>
    </w:p>
    <w:p w:rsidR="00E47638" w:rsidRDefault="00E47638" w:rsidP="00E47638">
      <w:pPr>
        <w:jc w:val="center"/>
        <w:rPr>
          <w:b/>
          <w:sz w:val="24"/>
          <w:szCs w:val="24"/>
        </w:rPr>
      </w:pPr>
      <w:r w:rsidRPr="00E05DD7">
        <w:rPr>
          <w:b/>
          <w:sz w:val="24"/>
          <w:szCs w:val="24"/>
        </w:rPr>
        <w:t xml:space="preserve">ЗАВДАННЯ НА ПРОЕКТУВАННЯ </w:t>
      </w:r>
    </w:p>
    <w:p w:rsidR="00E47638" w:rsidRPr="00E05DD7" w:rsidRDefault="00E47638" w:rsidP="00E47638">
      <w:pPr>
        <w:jc w:val="center"/>
        <w:rPr>
          <w:b/>
          <w:sz w:val="24"/>
          <w:szCs w:val="24"/>
        </w:rPr>
      </w:pPr>
    </w:p>
    <w:p w:rsidR="00E47638" w:rsidRPr="00E05DD7" w:rsidRDefault="00E47638" w:rsidP="00E47638">
      <w:pPr>
        <w:spacing w:after="160"/>
        <w:jc w:val="both"/>
        <w:rPr>
          <w:sz w:val="24"/>
          <w:szCs w:val="24"/>
        </w:rPr>
      </w:pPr>
      <w:r w:rsidRPr="00E05DD7">
        <w:rPr>
          <w:sz w:val="24"/>
          <w:szCs w:val="24"/>
        </w:rPr>
        <w:t>з розробки проектно-кошторисної документації: «</w:t>
      </w:r>
      <w:r w:rsidRPr="001332B5">
        <w:rPr>
          <w:sz w:val="24"/>
          <w:szCs w:val="24"/>
        </w:rPr>
        <w:t>Будівництво споруди подвійного призначення із захисними властивостями протирадіаційного укриття загальноосвітнього навчального закладу І-ІІІ ступенів "Спеціалізована школа №3 з поглибленим вивченням інформаційних технологій" Подільського району м. Києва на земельній ділянці за адресою: просп. Правди, 84 у Подільському районі м. Києва</w:t>
      </w:r>
      <w:r w:rsidRPr="00E05DD7">
        <w:rPr>
          <w:sz w:val="24"/>
          <w:szCs w:val="24"/>
        </w:rPr>
        <w:t>»</w:t>
      </w:r>
    </w:p>
    <w:p w:rsidR="00E47638" w:rsidRPr="00E05DD7" w:rsidRDefault="00E47638" w:rsidP="00E47638">
      <w:pPr>
        <w:suppressAutoHyphens/>
        <w:autoSpaceDE w:val="0"/>
        <w:ind w:right="-1"/>
        <w:jc w:val="center"/>
        <w:rPr>
          <w:sz w:val="24"/>
          <w:szCs w:val="24"/>
          <w:lang w:eastAsia="zh-CN"/>
        </w:rPr>
      </w:pPr>
      <w:r w:rsidRPr="00E05DD7">
        <w:rPr>
          <w:sz w:val="24"/>
          <w:szCs w:val="24"/>
          <w:lang w:eastAsia="zh-CN"/>
        </w:rPr>
        <w:t>(згідно ДБН А 2.2. -3-2014 «Склад і зміст проектної документації на будівництво»)</w:t>
      </w:r>
    </w:p>
    <w:tbl>
      <w:tblPr>
        <w:tblW w:w="107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4555"/>
        <w:gridCol w:w="5733"/>
      </w:tblGrid>
      <w:tr w:rsidR="00E47638" w:rsidRPr="00823EC2" w:rsidTr="002941E9">
        <w:trPr>
          <w:cantSplit/>
        </w:trPr>
        <w:tc>
          <w:tcPr>
            <w:tcW w:w="456" w:type="dxa"/>
            <w:vAlign w:val="center"/>
          </w:tcPr>
          <w:p w:rsidR="00E47638" w:rsidRPr="00823EC2" w:rsidRDefault="00E47638" w:rsidP="002941E9">
            <w:pPr>
              <w:ind w:left="-74" w:right="-64"/>
              <w:jc w:val="center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№</w:t>
            </w:r>
          </w:p>
        </w:tc>
        <w:tc>
          <w:tcPr>
            <w:tcW w:w="4555" w:type="dxa"/>
            <w:vAlign w:val="center"/>
          </w:tcPr>
          <w:p w:rsidR="00E47638" w:rsidRPr="00823EC2" w:rsidRDefault="00E47638" w:rsidP="002941E9">
            <w:pPr>
              <w:ind w:left="-74" w:right="-64"/>
              <w:jc w:val="center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Перелік основних даних та вимог</w:t>
            </w:r>
          </w:p>
        </w:tc>
        <w:tc>
          <w:tcPr>
            <w:tcW w:w="5733" w:type="dxa"/>
            <w:vAlign w:val="center"/>
          </w:tcPr>
          <w:p w:rsidR="00E47638" w:rsidRPr="00823EC2" w:rsidRDefault="00E47638" w:rsidP="002941E9">
            <w:pPr>
              <w:ind w:left="-38" w:right="-64"/>
              <w:jc w:val="center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Опис</w:t>
            </w:r>
          </w:p>
        </w:tc>
      </w:tr>
      <w:tr w:rsidR="00E47638" w:rsidRPr="00823EC2" w:rsidTr="002941E9">
        <w:trPr>
          <w:cantSplit/>
        </w:trPr>
        <w:tc>
          <w:tcPr>
            <w:tcW w:w="456" w:type="dxa"/>
            <w:vAlign w:val="center"/>
          </w:tcPr>
          <w:p w:rsidR="00E47638" w:rsidRPr="00823EC2" w:rsidRDefault="00E47638" w:rsidP="002941E9">
            <w:pPr>
              <w:ind w:left="-74" w:right="-64"/>
              <w:jc w:val="center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1</w:t>
            </w:r>
          </w:p>
        </w:tc>
        <w:tc>
          <w:tcPr>
            <w:tcW w:w="4555" w:type="dxa"/>
          </w:tcPr>
          <w:p w:rsidR="00E47638" w:rsidRPr="00823EC2" w:rsidRDefault="00E47638" w:rsidP="002941E9">
            <w:pPr>
              <w:ind w:left="-74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Назва та місцезнаходження об`єктів</w:t>
            </w:r>
          </w:p>
        </w:tc>
        <w:tc>
          <w:tcPr>
            <w:tcW w:w="5733" w:type="dxa"/>
          </w:tcPr>
          <w:p w:rsidR="00E47638" w:rsidRPr="00823EC2" w:rsidRDefault="00E47638" w:rsidP="002941E9">
            <w:pPr>
              <w:ind w:left="-38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 xml:space="preserve"> Будівництво споруди подвійного призначення із захисними властивостями протирадіаційного укриття загальноосвітнього навчального закладу І-ІІІ ступенів "Спеціалізована школа №3 з поглибленим вивченням інформаційних технологій" Подільського району м. Києва на земельній ділянці за адресою: просп. Правди, 84 у Подільському районі м. Києва</w:t>
            </w:r>
          </w:p>
        </w:tc>
      </w:tr>
      <w:tr w:rsidR="00E47638" w:rsidRPr="00823EC2" w:rsidTr="002941E9">
        <w:trPr>
          <w:cantSplit/>
        </w:trPr>
        <w:tc>
          <w:tcPr>
            <w:tcW w:w="456" w:type="dxa"/>
            <w:vAlign w:val="center"/>
          </w:tcPr>
          <w:p w:rsidR="00E47638" w:rsidRPr="00823EC2" w:rsidRDefault="00E47638" w:rsidP="002941E9">
            <w:pPr>
              <w:ind w:left="-74" w:right="-64"/>
              <w:jc w:val="center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2</w:t>
            </w:r>
          </w:p>
        </w:tc>
        <w:tc>
          <w:tcPr>
            <w:tcW w:w="4555" w:type="dxa"/>
          </w:tcPr>
          <w:p w:rsidR="00E47638" w:rsidRPr="00823EC2" w:rsidRDefault="00E47638" w:rsidP="002941E9">
            <w:pPr>
              <w:ind w:left="-74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Підстава для проектування</w:t>
            </w:r>
          </w:p>
        </w:tc>
        <w:tc>
          <w:tcPr>
            <w:tcW w:w="5733" w:type="dxa"/>
          </w:tcPr>
          <w:p w:rsidR="00E47638" w:rsidRPr="00823EC2" w:rsidRDefault="00E47638" w:rsidP="00E47638">
            <w:pPr>
              <w:numPr>
                <w:ilvl w:val="0"/>
                <w:numId w:val="18"/>
              </w:numPr>
              <w:ind w:right="-64"/>
              <w:contextualSpacing/>
              <w:rPr>
                <w:sz w:val="24"/>
                <w:szCs w:val="24"/>
              </w:rPr>
            </w:pPr>
            <w:r w:rsidRPr="00823EC2">
              <w:rPr>
                <w:color w:val="000000" w:themeColor="text1"/>
                <w:sz w:val="24"/>
                <w:szCs w:val="24"/>
              </w:rPr>
              <w:t>Розпорядження начальника Київської міської військової адміністрації від 13 січня 2023 року №16 «Про деякі питання виконання Програми економічного і соціального розвитку м. Києва на 2021-2023 роки у 2023 році»;</w:t>
            </w:r>
          </w:p>
          <w:p w:rsidR="00E47638" w:rsidRPr="00823EC2" w:rsidRDefault="00E47638" w:rsidP="00E47638">
            <w:pPr>
              <w:numPr>
                <w:ilvl w:val="0"/>
                <w:numId w:val="18"/>
              </w:numPr>
              <w:ind w:right="-64"/>
              <w:contextualSpacing/>
              <w:rPr>
                <w:sz w:val="24"/>
                <w:szCs w:val="24"/>
              </w:rPr>
            </w:pPr>
            <w:r w:rsidRPr="00823EC2">
              <w:rPr>
                <w:color w:val="000000" w:themeColor="text1"/>
                <w:sz w:val="24"/>
                <w:szCs w:val="24"/>
              </w:rPr>
              <w:t>Розпорядження КМДА від 19.09.2023 р. №724 «Про внесення змін до розпорядження начальника Київської міської військової адміністрації від 13 січня 2023 року №16»</w:t>
            </w:r>
          </w:p>
        </w:tc>
      </w:tr>
      <w:tr w:rsidR="00E47638" w:rsidRPr="00823EC2" w:rsidTr="002941E9">
        <w:trPr>
          <w:cantSplit/>
        </w:trPr>
        <w:tc>
          <w:tcPr>
            <w:tcW w:w="456" w:type="dxa"/>
            <w:vAlign w:val="center"/>
          </w:tcPr>
          <w:p w:rsidR="00E47638" w:rsidRPr="00823EC2" w:rsidRDefault="00E47638" w:rsidP="002941E9">
            <w:pPr>
              <w:ind w:left="-74" w:right="-64"/>
              <w:jc w:val="center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3</w:t>
            </w:r>
          </w:p>
        </w:tc>
        <w:tc>
          <w:tcPr>
            <w:tcW w:w="4555" w:type="dxa"/>
          </w:tcPr>
          <w:p w:rsidR="00E47638" w:rsidRPr="00823EC2" w:rsidRDefault="00E47638" w:rsidP="002941E9">
            <w:pPr>
              <w:ind w:left="-74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Вид будівництва</w:t>
            </w:r>
          </w:p>
        </w:tc>
        <w:tc>
          <w:tcPr>
            <w:tcW w:w="5733" w:type="dxa"/>
          </w:tcPr>
          <w:p w:rsidR="00E47638" w:rsidRPr="00823EC2" w:rsidRDefault="00E47638" w:rsidP="002941E9">
            <w:pPr>
              <w:ind w:left="-38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Нове будівництво</w:t>
            </w:r>
          </w:p>
        </w:tc>
      </w:tr>
      <w:tr w:rsidR="00E47638" w:rsidRPr="00823EC2" w:rsidTr="002941E9">
        <w:trPr>
          <w:cantSplit/>
        </w:trPr>
        <w:tc>
          <w:tcPr>
            <w:tcW w:w="456" w:type="dxa"/>
            <w:vAlign w:val="center"/>
          </w:tcPr>
          <w:p w:rsidR="00E47638" w:rsidRPr="00823EC2" w:rsidRDefault="00E47638" w:rsidP="002941E9">
            <w:pPr>
              <w:ind w:left="-74" w:right="-64"/>
              <w:jc w:val="center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4</w:t>
            </w:r>
          </w:p>
        </w:tc>
        <w:tc>
          <w:tcPr>
            <w:tcW w:w="4555" w:type="dxa"/>
          </w:tcPr>
          <w:p w:rsidR="00E47638" w:rsidRPr="00823EC2" w:rsidRDefault="00E47638" w:rsidP="002941E9">
            <w:pPr>
              <w:ind w:left="-74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Дані про інвестора</w:t>
            </w:r>
          </w:p>
        </w:tc>
        <w:tc>
          <w:tcPr>
            <w:tcW w:w="5733" w:type="dxa"/>
          </w:tcPr>
          <w:p w:rsidR="00E47638" w:rsidRPr="00823EC2" w:rsidRDefault="00E47638" w:rsidP="002941E9">
            <w:pPr>
              <w:ind w:left="-38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Міський бюджет</w:t>
            </w:r>
          </w:p>
        </w:tc>
      </w:tr>
      <w:tr w:rsidR="00E47638" w:rsidRPr="00823EC2" w:rsidTr="002941E9">
        <w:trPr>
          <w:cantSplit/>
        </w:trPr>
        <w:tc>
          <w:tcPr>
            <w:tcW w:w="456" w:type="dxa"/>
            <w:vAlign w:val="center"/>
          </w:tcPr>
          <w:p w:rsidR="00E47638" w:rsidRPr="00823EC2" w:rsidRDefault="00E47638" w:rsidP="002941E9">
            <w:pPr>
              <w:ind w:left="-74" w:right="-64"/>
              <w:jc w:val="center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5</w:t>
            </w:r>
          </w:p>
        </w:tc>
        <w:tc>
          <w:tcPr>
            <w:tcW w:w="4555" w:type="dxa"/>
          </w:tcPr>
          <w:p w:rsidR="00E47638" w:rsidRPr="00823EC2" w:rsidRDefault="00E47638" w:rsidP="002941E9">
            <w:pPr>
              <w:ind w:left="-74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Дані про замовника</w:t>
            </w:r>
          </w:p>
        </w:tc>
        <w:tc>
          <w:tcPr>
            <w:tcW w:w="5733" w:type="dxa"/>
          </w:tcPr>
          <w:p w:rsidR="00E47638" w:rsidRPr="00823EC2" w:rsidRDefault="00E47638" w:rsidP="002941E9">
            <w:pPr>
              <w:tabs>
                <w:tab w:val="left" w:pos="426"/>
              </w:tabs>
              <w:ind w:left="-38" w:right="-64"/>
              <w:jc w:val="both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УПРАВЛІННЯ ОСВІТИ ПОДІЛЬСЬКОЇ РАЙОННОЇ В МІСТІ КИЄВІ ДЕРЖАВНОЇ АДМІНІСТРАЦІЇ</w:t>
            </w:r>
          </w:p>
        </w:tc>
      </w:tr>
      <w:tr w:rsidR="00E47638" w:rsidRPr="00823EC2" w:rsidTr="002941E9">
        <w:trPr>
          <w:cantSplit/>
        </w:trPr>
        <w:tc>
          <w:tcPr>
            <w:tcW w:w="456" w:type="dxa"/>
            <w:vAlign w:val="center"/>
          </w:tcPr>
          <w:p w:rsidR="00E47638" w:rsidRPr="00823EC2" w:rsidRDefault="00E47638" w:rsidP="002941E9">
            <w:pPr>
              <w:ind w:left="-74" w:right="-64"/>
              <w:jc w:val="center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6</w:t>
            </w:r>
          </w:p>
        </w:tc>
        <w:tc>
          <w:tcPr>
            <w:tcW w:w="4555" w:type="dxa"/>
          </w:tcPr>
          <w:p w:rsidR="00E47638" w:rsidRPr="00823EC2" w:rsidRDefault="00E47638" w:rsidP="002941E9">
            <w:pPr>
              <w:ind w:left="-74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Джерело фінансування</w:t>
            </w:r>
          </w:p>
        </w:tc>
        <w:tc>
          <w:tcPr>
            <w:tcW w:w="5733" w:type="dxa"/>
          </w:tcPr>
          <w:p w:rsidR="00E47638" w:rsidRPr="00823EC2" w:rsidRDefault="00E47638" w:rsidP="002941E9">
            <w:pPr>
              <w:ind w:left="-38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Кошти міського бюджету м. Києва.</w:t>
            </w:r>
            <w:r w:rsidRPr="00823EC2">
              <w:rPr>
                <w:sz w:val="24"/>
                <w:szCs w:val="24"/>
              </w:rPr>
              <w:tab/>
              <w:t>Розпорядження КМДА від 19.09.2023 р. №724 «Про внесення змін до розпорядження начальника Київської міської військової адміністрації від 13 січня 2023 року №16»</w:t>
            </w:r>
          </w:p>
        </w:tc>
      </w:tr>
      <w:tr w:rsidR="00E47638" w:rsidRPr="00823EC2" w:rsidTr="002941E9">
        <w:trPr>
          <w:cantSplit/>
        </w:trPr>
        <w:tc>
          <w:tcPr>
            <w:tcW w:w="456" w:type="dxa"/>
            <w:vAlign w:val="center"/>
          </w:tcPr>
          <w:p w:rsidR="00E47638" w:rsidRPr="00823EC2" w:rsidRDefault="00E47638" w:rsidP="002941E9">
            <w:pPr>
              <w:ind w:left="-74" w:right="-64"/>
              <w:jc w:val="center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7</w:t>
            </w:r>
          </w:p>
        </w:tc>
        <w:tc>
          <w:tcPr>
            <w:tcW w:w="4555" w:type="dxa"/>
          </w:tcPr>
          <w:p w:rsidR="00E47638" w:rsidRPr="00823EC2" w:rsidRDefault="00E47638" w:rsidP="002941E9">
            <w:pPr>
              <w:ind w:left="-74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Необхідність розрахунків ефективності інвестицій</w:t>
            </w:r>
          </w:p>
        </w:tc>
        <w:tc>
          <w:tcPr>
            <w:tcW w:w="5733" w:type="dxa"/>
          </w:tcPr>
          <w:p w:rsidR="00E47638" w:rsidRPr="00823EC2" w:rsidRDefault="00E47638" w:rsidP="002941E9">
            <w:pPr>
              <w:ind w:left="-38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Не потрібно</w:t>
            </w:r>
          </w:p>
        </w:tc>
      </w:tr>
      <w:tr w:rsidR="00E47638" w:rsidRPr="00823EC2" w:rsidTr="002941E9">
        <w:trPr>
          <w:cantSplit/>
        </w:trPr>
        <w:tc>
          <w:tcPr>
            <w:tcW w:w="456" w:type="dxa"/>
            <w:vAlign w:val="center"/>
          </w:tcPr>
          <w:p w:rsidR="00E47638" w:rsidRPr="00823EC2" w:rsidRDefault="00E47638" w:rsidP="002941E9">
            <w:pPr>
              <w:ind w:left="-74" w:right="-64"/>
              <w:jc w:val="center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555" w:type="dxa"/>
          </w:tcPr>
          <w:p w:rsidR="00E47638" w:rsidRPr="00823EC2" w:rsidRDefault="00E47638" w:rsidP="002941E9">
            <w:pPr>
              <w:ind w:left="-74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 xml:space="preserve">Дані про </w:t>
            </w:r>
            <w:proofErr w:type="spellStart"/>
            <w:r w:rsidRPr="00823EC2">
              <w:rPr>
                <w:sz w:val="24"/>
                <w:szCs w:val="24"/>
              </w:rPr>
              <w:t>генпроектувальника</w:t>
            </w:r>
            <w:proofErr w:type="spellEnd"/>
          </w:p>
        </w:tc>
        <w:tc>
          <w:tcPr>
            <w:tcW w:w="5733" w:type="dxa"/>
          </w:tcPr>
          <w:p w:rsidR="00E47638" w:rsidRPr="00823EC2" w:rsidRDefault="00E47638" w:rsidP="002941E9">
            <w:pPr>
              <w:tabs>
                <w:tab w:val="left" w:pos="426"/>
              </w:tabs>
              <w:ind w:left="-38" w:right="-64"/>
              <w:jc w:val="both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Визначити на підставі особливостей здійснення публічних закупівель товарів, робіт і послуг для замовників, передбачених Законом України «Про публічні закупівлі», затвердженого постановою Кабінету Міністрів України від 12 жовтня 2022 р. №1178</w:t>
            </w:r>
          </w:p>
        </w:tc>
      </w:tr>
      <w:tr w:rsidR="00E47638" w:rsidRPr="00823EC2" w:rsidTr="002941E9">
        <w:trPr>
          <w:cantSplit/>
        </w:trPr>
        <w:tc>
          <w:tcPr>
            <w:tcW w:w="456" w:type="dxa"/>
            <w:vAlign w:val="center"/>
          </w:tcPr>
          <w:p w:rsidR="00E47638" w:rsidRPr="00823EC2" w:rsidRDefault="00E47638" w:rsidP="002941E9">
            <w:pPr>
              <w:ind w:left="-74" w:right="-64"/>
              <w:jc w:val="center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9</w:t>
            </w:r>
          </w:p>
        </w:tc>
        <w:tc>
          <w:tcPr>
            <w:tcW w:w="4555" w:type="dxa"/>
          </w:tcPr>
          <w:p w:rsidR="00E47638" w:rsidRPr="00823EC2" w:rsidRDefault="00E47638" w:rsidP="002941E9">
            <w:pPr>
              <w:ind w:left="-74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 xml:space="preserve">Стадійність проектування з визначенням </w:t>
            </w:r>
            <w:proofErr w:type="spellStart"/>
            <w:r w:rsidRPr="00823EC2">
              <w:rPr>
                <w:sz w:val="24"/>
                <w:szCs w:val="24"/>
              </w:rPr>
              <w:t>затверджувальної</w:t>
            </w:r>
            <w:proofErr w:type="spellEnd"/>
            <w:r w:rsidRPr="00823EC2">
              <w:rPr>
                <w:sz w:val="24"/>
                <w:szCs w:val="24"/>
              </w:rPr>
              <w:t xml:space="preserve"> стадії</w:t>
            </w:r>
          </w:p>
        </w:tc>
        <w:tc>
          <w:tcPr>
            <w:tcW w:w="5733" w:type="dxa"/>
          </w:tcPr>
          <w:p w:rsidR="00E47638" w:rsidRPr="00823EC2" w:rsidRDefault="00E47638" w:rsidP="002941E9">
            <w:pPr>
              <w:ind w:left="-38" w:right="-64"/>
              <w:rPr>
                <w:sz w:val="24"/>
                <w:szCs w:val="24"/>
              </w:rPr>
            </w:pPr>
            <w:proofErr w:type="spellStart"/>
            <w:r w:rsidRPr="00823EC2">
              <w:rPr>
                <w:sz w:val="24"/>
                <w:szCs w:val="24"/>
              </w:rPr>
              <w:t>Одностадійне</w:t>
            </w:r>
            <w:proofErr w:type="spellEnd"/>
            <w:r w:rsidRPr="00823EC2">
              <w:rPr>
                <w:sz w:val="24"/>
                <w:szCs w:val="24"/>
              </w:rPr>
              <w:t xml:space="preserve">: Робочий проект (РП) з відокремленням </w:t>
            </w:r>
            <w:proofErr w:type="spellStart"/>
            <w:r w:rsidRPr="00823EC2">
              <w:rPr>
                <w:sz w:val="24"/>
                <w:szCs w:val="24"/>
              </w:rPr>
              <w:t>затверджувальної</w:t>
            </w:r>
            <w:proofErr w:type="spellEnd"/>
            <w:r w:rsidRPr="00823EC2">
              <w:rPr>
                <w:sz w:val="24"/>
                <w:szCs w:val="24"/>
              </w:rPr>
              <w:t xml:space="preserve"> частини та робочої документації.</w:t>
            </w:r>
          </w:p>
          <w:p w:rsidR="00E47638" w:rsidRPr="00823EC2" w:rsidRDefault="00E47638" w:rsidP="002941E9">
            <w:pPr>
              <w:ind w:left="-38" w:right="-64"/>
              <w:rPr>
                <w:sz w:val="24"/>
                <w:szCs w:val="24"/>
              </w:rPr>
            </w:pPr>
            <w:proofErr w:type="spellStart"/>
            <w:r w:rsidRPr="00823EC2">
              <w:rPr>
                <w:sz w:val="24"/>
                <w:szCs w:val="24"/>
              </w:rPr>
              <w:t>Затверджувальна</w:t>
            </w:r>
            <w:proofErr w:type="spellEnd"/>
            <w:r w:rsidRPr="00823EC2">
              <w:rPr>
                <w:sz w:val="24"/>
                <w:szCs w:val="24"/>
              </w:rPr>
              <w:t xml:space="preserve"> частина затверджується Замовником.</w:t>
            </w:r>
          </w:p>
        </w:tc>
      </w:tr>
      <w:tr w:rsidR="00E47638" w:rsidRPr="00823EC2" w:rsidTr="002941E9">
        <w:trPr>
          <w:cantSplit/>
        </w:trPr>
        <w:tc>
          <w:tcPr>
            <w:tcW w:w="456" w:type="dxa"/>
            <w:vAlign w:val="center"/>
          </w:tcPr>
          <w:p w:rsidR="00E47638" w:rsidRPr="00823EC2" w:rsidRDefault="00E47638" w:rsidP="002941E9">
            <w:pPr>
              <w:ind w:left="-74" w:right="-64"/>
              <w:jc w:val="center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10</w:t>
            </w:r>
          </w:p>
        </w:tc>
        <w:tc>
          <w:tcPr>
            <w:tcW w:w="4555" w:type="dxa"/>
            <w:shd w:val="clear" w:color="auto" w:fill="auto"/>
          </w:tcPr>
          <w:p w:rsidR="00E47638" w:rsidRPr="00823EC2" w:rsidRDefault="00E47638" w:rsidP="002941E9">
            <w:pPr>
              <w:ind w:left="-74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Черговість проектування та будівництва, необхідність виділення пускових комплексів</w:t>
            </w:r>
          </w:p>
        </w:tc>
        <w:tc>
          <w:tcPr>
            <w:tcW w:w="5733" w:type="dxa"/>
            <w:shd w:val="clear" w:color="auto" w:fill="auto"/>
          </w:tcPr>
          <w:p w:rsidR="00E47638" w:rsidRPr="00823EC2" w:rsidRDefault="00E47638" w:rsidP="002941E9">
            <w:pPr>
              <w:ind w:left="-38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Проектування в дві черги.</w:t>
            </w:r>
          </w:p>
          <w:p w:rsidR="00E47638" w:rsidRPr="00823EC2" w:rsidRDefault="00E47638" w:rsidP="002941E9">
            <w:pPr>
              <w:ind w:left="-38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1 черга:</w:t>
            </w:r>
          </w:p>
          <w:p w:rsidR="00E47638" w:rsidRPr="00823EC2" w:rsidRDefault="00E47638" w:rsidP="00E47638">
            <w:pPr>
              <w:numPr>
                <w:ilvl w:val="0"/>
                <w:numId w:val="15"/>
              </w:numPr>
              <w:ind w:left="-38" w:right="-64"/>
              <w:contextualSpacing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- будівництво споруди;</w:t>
            </w:r>
          </w:p>
          <w:p w:rsidR="00E47638" w:rsidRPr="00823EC2" w:rsidRDefault="00E47638" w:rsidP="00E47638">
            <w:pPr>
              <w:numPr>
                <w:ilvl w:val="0"/>
                <w:numId w:val="15"/>
              </w:numPr>
              <w:ind w:left="-38" w:right="-64"/>
              <w:contextualSpacing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- прокладання трас постачання енергоносіїв(вода, електрика, мережі зв’язку, каналізація тощо).</w:t>
            </w:r>
          </w:p>
          <w:p w:rsidR="00E47638" w:rsidRPr="00823EC2" w:rsidRDefault="00E47638" w:rsidP="002941E9">
            <w:pPr>
              <w:ind w:left="-38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2 черга:</w:t>
            </w:r>
          </w:p>
          <w:p w:rsidR="00E47638" w:rsidRPr="00823EC2" w:rsidRDefault="00E47638" w:rsidP="002941E9">
            <w:pPr>
              <w:ind w:left="-38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- благоустрій території з влаштуванням спортивного майданчику(футбольне поле, бігові доріжки тощо)</w:t>
            </w:r>
          </w:p>
        </w:tc>
      </w:tr>
      <w:tr w:rsidR="00E47638" w:rsidRPr="00823EC2" w:rsidTr="002941E9">
        <w:trPr>
          <w:cantSplit/>
        </w:trPr>
        <w:tc>
          <w:tcPr>
            <w:tcW w:w="456" w:type="dxa"/>
            <w:vAlign w:val="center"/>
          </w:tcPr>
          <w:p w:rsidR="00E47638" w:rsidRPr="00823EC2" w:rsidRDefault="00E47638" w:rsidP="002941E9">
            <w:pPr>
              <w:ind w:left="-74" w:right="-64"/>
              <w:jc w:val="center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11</w:t>
            </w:r>
          </w:p>
        </w:tc>
        <w:tc>
          <w:tcPr>
            <w:tcW w:w="4555" w:type="dxa"/>
          </w:tcPr>
          <w:p w:rsidR="00E47638" w:rsidRPr="00823EC2" w:rsidRDefault="00E47638" w:rsidP="002941E9">
            <w:pPr>
              <w:ind w:left="-74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Інженерні вишукування</w:t>
            </w:r>
          </w:p>
        </w:tc>
        <w:tc>
          <w:tcPr>
            <w:tcW w:w="5733" w:type="dxa"/>
          </w:tcPr>
          <w:p w:rsidR="00E47638" w:rsidRPr="00823EC2" w:rsidRDefault="00E47638" w:rsidP="002941E9">
            <w:pPr>
              <w:ind w:left="-38"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Виконати геологічні вишукування в необхідному обсязі</w:t>
            </w:r>
          </w:p>
        </w:tc>
      </w:tr>
      <w:tr w:rsidR="00E47638" w:rsidRPr="00823EC2" w:rsidTr="002941E9">
        <w:trPr>
          <w:cantSplit/>
        </w:trPr>
        <w:tc>
          <w:tcPr>
            <w:tcW w:w="456" w:type="dxa"/>
            <w:vAlign w:val="center"/>
          </w:tcPr>
          <w:p w:rsidR="00E47638" w:rsidRPr="00823EC2" w:rsidRDefault="00E47638" w:rsidP="002941E9">
            <w:pPr>
              <w:ind w:left="-74" w:right="-64"/>
              <w:jc w:val="center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12</w:t>
            </w:r>
          </w:p>
        </w:tc>
        <w:tc>
          <w:tcPr>
            <w:tcW w:w="4555" w:type="dxa"/>
          </w:tcPr>
          <w:p w:rsidR="00E47638" w:rsidRPr="00823EC2" w:rsidRDefault="00E47638" w:rsidP="002941E9">
            <w:pPr>
              <w:ind w:left="-74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Дані про особливі умови будівництва (сейсмічність, просадні ґрунти,</w:t>
            </w:r>
          </w:p>
          <w:p w:rsidR="00E47638" w:rsidRPr="00823EC2" w:rsidRDefault="00E47638" w:rsidP="002941E9">
            <w:pPr>
              <w:ind w:left="-74" w:right="-64"/>
              <w:rPr>
                <w:sz w:val="24"/>
                <w:szCs w:val="24"/>
              </w:rPr>
            </w:pPr>
            <w:proofErr w:type="spellStart"/>
            <w:r w:rsidRPr="00823EC2">
              <w:rPr>
                <w:sz w:val="24"/>
                <w:szCs w:val="24"/>
              </w:rPr>
              <w:t>підроблювані</w:t>
            </w:r>
            <w:proofErr w:type="spellEnd"/>
            <w:r w:rsidRPr="00823EC2">
              <w:rPr>
                <w:sz w:val="24"/>
                <w:szCs w:val="24"/>
              </w:rPr>
              <w:t xml:space="preserve"> і </w:t>
            </w:r>
            <w:proofErr w:type="spellStart"/>
            <w:r w:rsidRPr="00823EC2">
              <w:rPr>
                <w:sz w:val="24"/>
                <w:szCs w:val="24"/>
              </w:rPr>
              <w:t>підтоплювані</w:t>
            </w:r>
            <w:proofErr w:type="spellEnd"/>
            <w:r w:rsidRPr="00823EC2">
              <w:rPr>
                <w:sz w:val="24"/>
                <w:szCs w:val="24"/>
              </w:rPr>
              <w:t xml:space="preserve"> території тощо)</w:t>
            </w:r>
          </w:p>
        </w:tc>
        <w:tc>
          <w:tcPr>
            <w:tcW w:w="5733" w:type="dxa"/>
          </w:tcPr>
          <w:p w:rsidR="00E47638" w:rsidRPr="00823EC2" w:rsidRDefault="00E47638" w:rsidP="002941E9">
            <w:pPr>
              <w:ind w:left="-38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сейсмічність – 6 балів</w:t>
            </w:r>
          </w:p>
        </w:tc>
      </w:tr>
      <w:tr w:rsidR="00E47638" w:rsidRPr="00823EC2" w:rsidTr="002941E9">
        <w:trPr>
          <w:cantSplit/>
        </w:trPr>
        <w:tc>
          <w:tcPr>
            <w:tcW w:w="456" w:type="dxa"/>
            <w:vAlign w:val="center"/>
          </w:tcPr>
          <w:p w:rsidR="00E47638" w:rsidRPr="00823EC2" w:rsidRDefault="00E47638" w:rsidP="002941E9">
            <w:pPr>
              <w:ind w:left="-74" w:right="-64"/>
              <w:jc w:val="center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555" w:type="dxa"/>
          </w:tcPr>
          <w:p w:rsidR="00E47638" w:rsidRPr="00823EC2" w:rsidRDefault="00E47638" w:rsidP="002941E9">
            <w:pPr>
              <w:ind w:left="-74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Основні архітектурно-планувальні вимоги і характеристики</w:t>
            </w:r>
          </w:p>
          <w:p w:rsidR="00E47638" w:rsidRPr="00823EC2" w:rsidRDefault="00E47638" w:rsidP="002941E9">
            <w:pPr>
              <w:ind w:left="-74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запроектованого об'єкта</w:t>
            </w:r>
          </w:p>
        </w:tc>
        <w:tc>
          <w:tcPr>
            <w:tcW w:w="5733" w:type="dxa"/>
          </w:tcPr>
          <w:p w:rsidR="00E47638" w:rsidRPr="00823EC2" w:rsidRDefault="00E47638" w:rsidP="002941E9">
            <w:pPr>
              <w:ind w:left="-38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Розділи проекту розробити згідно ДБН А.2.2-3-</w:t>
            </w:r>
          </w:p>
          <w:p w:rsidR="00E47638" w:rsidRPr="00823EC2" w:rsidRDefault="00E47638" w:rsidP="002941E9">
            <w:pPr>
              <w:ind w:left="-40" w:right="-62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2014 «Склад та зміст проектної документації на</w:t>
            </w:r>
          </w:p>
          <w:p w:rsidR="00E47638" w:rsidRPr="00823EC2" w:rsidRDefault="00E47638" w:rsidP="002941E9">
            <w:pPr>
              <w:ind w:left="-40" w:right="-62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будівництво».</w:t>
            </w:r>
          </w:p>
          <w:p w:rsidR="00E47638" w:rsidRPr="00823EC2" w:rsidRDefault="00E47638" w:rsidP="002941E9">
            <w:pPr>
              <w:ind w:left="-40" w:right="-62"/>
              <w:rPr>
                <w:sz w:val="24"/>
                <w:szCs w:val="24"/>
              </w:rPr>
            </w:pPr>
          </w:p>
          <w:p w:rsidR="00E47638" w:rsidRPr="00823EC2" w:rsidRDefault="00E47638" w:rsidP="002941E9">
            <w:pPr>
              <w:ind w:left="-38" w:right="-64"/>
              <w:jc w:val="both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Планувальні та технологічні рішення прийняти у відповідності до ДБН В.2.2-5:2023 «Захисні споруди цивільного захисту».</w:t>
            </w:r>
          </w:p>
          <w:p w:rsidR="00E47638" w:rsidRPr="00823EC2" w:rsidRDefault="00E47638" w:rsidP="002941E9">
            <w:pPr>
              <w:ind w:left="-38" w:right="-64"/>
              <w:jc w:val="both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Розмістити споруду подвійного призначення (СПП) з  властивостями протирадіаційного укриття(ПРУ; група укриття – П1) під спортивним майданчиком. Входи до СПП оптимально розосередити, щоб вони, за можливості, не заважали використанню спортивного майданчику за призначенням.</w:t>
            </w:r>
          </w:p>
          <w:p w:rsidR="00E47638" w:rsidRPr="00823EC2" w:rsidRDefault="00E47638" w:rsidP="002941E9">
            <w:pPr>
              <w:ind w:left="-38" w:right="-64"/>
              <w:jc w:val="both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Розташувати СПП в межах території відведеної земельної ділянки СШ №3.</w:t>
            </w:r>
          </w:p>
          <w:p w:rsidR="00E47638" w:rsidRPr="00823EC2" w:rsidRDefault="00E47638" w:rsidP="002941E9">
            <w:pPr>
              <w:ind w:left="-38" w:right="-64"/>
              <w:jc w:val="both"/>
              <w:rPr>
                <w:sz w:val="24"/>
                <w:szCs w:val="24"/>
              </w:rPr>
            </w:pPr>
            <w:proofErr w:type="spellStart"/>
            <w:r w:rsidRPr="00823EC2">
              <w:rPr>
                <w:sz w:val="24"/>
                <w:szCs w:val="24"/>
              </w:rPr>
              <w:t>Проєктними</w:t>
            </w:r>
            <w:proofErr w:type="spellEnd"/>
            <w:r w:rsidRPr="00823EC2">
              <w:rPr>
                <w:sz w:val="24"/>
                <w:szCs w:val="24"/>
              </w:rPr>
              <w:t xml:space="preserve"> рішеннями для мирного часу передбачити використання площ під інші цільові потреби, а саме розташування приміщень згідно Додатку Г, ДБН В.2.2-9:2018 ГРОМАДСЬКІ БУДИНКИ ТА СПОРУДИ. Перелік із кількістю та цільовим призначенням приміщень укриття для мирного часу визначити та погодити із Замовником.</w:t>
            </w:r>
          </w:p>
          <w:p w:rsidR="00E47638" w:rsidRPr="00823EC2" w:rsidRDefault="00E47638" w:rsidP="002941E9">
            <w:pPr>
              <w:ind w:left="-38" w:right="-64"/>
              <w:jc w:val="both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Кількість входів – прийняти із розрахунку.</w:t>
            </w:r>
          </w:p>
          <w:p w:rsidR="00E47638" w:rsidRPr="00823EC2" w:rsidRDefault="00E47638" w:rsidP="002941E9">
            <w:pPr>
              <w:ind w:left="-40" w:right="-62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Площа основних приміщень(без врахування площ шляхів евакуації) має складати ≥ 1820м</w:t>
            </w:r>
            <w:r w:rsidRPr="00823EC2">
              <w:rPr>
                <w:sz w:val="24"/>
                <w:szCs w:val="24"/>
                <w:vertAlign w:val="superscript"/>
              </w:rPr>
              <w:t>2</w:t>
            </w:r>
            <w:r w:rsidRPr="00823EC2">
              <w:rPr>
                <w:sz w:val="24"/>
                <w:szCs w:val="24"/>
              </w:rPr>
              <w:t xml:space="preserve">. </w:t>
            </w:r>
          </w:p>
          <w:p w:rsidR="00E47638" w:rsidRPr="00823EC2" w:rsidRDefault="00E47638" w:rsidP="002941E9">
            <w:pPr>
              <w:ind w:left="-40" w:right="-62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Загальна площа приміщень об’єкту приблизно складає 3200м</w:t>
            </w:r>
            <w:r w:rsidRPr="00823EC2">
              <w:rPr>
                <w:sz w:val="24"/>
                <w:szCs w:val="24"/>
                <w:vertAlign w:val="superscript"/>
              </w:rPr>
              <w:t>2</w:t>
            </w:r>
          </w:p>
          <w:p w:rsidR="00E47638" w:rsidRPr="00823EC2" w:rsidRDefault="00E47638" w:rsidP="002941E9">
            <w:pPr>
              <w:ind w:left="-38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Висоту приміщень прийняти – 2,6м.</w:t>
            </w:r>
          </w:p>
          <w:p w:rsidR="00E47638" w:rsidRPr="00823EC2" w:rsidRDefault="00E47638" w:rsidP="002941E9">
            <w:pPr>
              <w:ind w:left="-38" w:right="-64"/>
              <w:rPr>
                <w:sz w:val="24"/>
                <w:szCs w:val="24"/>
              </w:rPr>
            </w:pPr>
            <w:proofErr w:type="spellStart"/>
            <w:r w:rsidRPr="00823EC2">
              <w:rPr>
                <w:sz w:val="24"/>
                <w:szCs w:val="24"/>
              </w:rPr>
              <w:t>Проєктними</w:t>
            </w:r>
            <w:proofErr w:type="spellEnd"/>
            <w:r w:rsidRPr="00823EC2">
              <w:rPr>
                <w:sz w:val="24"/>
                <w:szCs w:val="24"/>
              </w:rPr>
              <w:t xml:space="preserve"> рішеннями передбачити: </w:t>
            </w:r>
          </w:p>
          <w:p w:rsidR="00E47638" w:rsidRPr="00823EC2" w:rsidRDefault="00E47638" w:rsidP="00E47638">
            <w:pPr>
              <w:numPr>
                <w:ilvl w:val="0"/>
                <w:numId w:val="15"/>
              </w:numPr>
              <w:ind w:right="-64"/>
              <w:contextualSpacing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 xml:space="preserve">передбачити розміщення осіб </w:t>
            </w:r>
            <w:proofErr w:type="spellStart"/>
            <w:r w:rsidRPr="00823EC2">
              <w:rPr>
                <w:sz w:val="24"/>
                <w:szCs w:val="24"/>
              </w:rPr>
              <w:t>МГН</w:t>
            </w:r>
            <w:proofErr w:type="spellEnd"/>
            <w:r w:rsidRPr="00823EC2">
              <w:rPr>
                <w:sz w:val="24"/>
                <w:szCs w:val="24"/>
              </w:rPr>
              <w:t xml:space="preserve"> (15% від місткості СПП);</w:t>
            </w:r>
          </w:p>
          <w:p w:rsidR="00E47638" w:rsidRPr="00823EC2" w:rsidRDefault="00E47638" w:rsidP="00E47638">
            <w:pPr>
              <w:numPr>
                <w:ilvl w:val="0"/>
                <w:numId w:val="15"/>
              </w:numPr>
              <w:ind w:right="-64"/>
              <w:contextualSpacing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передбачити поділ основного приміщення за класами (відокремлені приміщення/зони згідно таблиці Б.1, ДБН В.2.2-5:2023).</w:t>
            </w:r>
          </w:p>
        </w:tc>
      </w:tr>
      <w:tr w:rsidR="00E47638" w:rsidRPr="00823EC2" w:rsidTr="002941E9">
        <w:trPr>
          <w:cantSplit/>
        </w:trPr>
        <w:tc>
          <w:tcPr>
            <w:tcW w:w="456" w:type="dxa"/>
            <w:vAlign w:val="center"/>
          </w:tcPr>
          <w:p w:rsidR="00E47638" w:rsidRPr="00823EC2" w:rsidRDefault="00E47638" w:rsidP="002941E9">
            <w:pPr>
              <w:ind w:left="-74" w:right="-64"/>
              <w:jc w:val="center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14</w:t>
            </w:r>
          </w:p>
        </w:tc>
        <w:tc>
          <w:tcPr>
            <w:tcW w:w="4555" w:type="dxa"/>
          </w:tcPr>
          <w:p w:rsidR="00E47638" w:rsidRPr="00823EC2" w:rsidRDefault="00E47638" w:rsidP="002941E9">
            <w:pPr>
              <w:ind w:left="-74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Вказівки про необхідність:</w:t>
            </w:r>
          </w:p>
        </w:tc>
        <w:tc>
          <w:tcPr>
            <w:tcW w:w="5733" w:type="dxa"/>
          </w:tcPr>
          <w:p w:rsidR="00E47638" w:rsidRPr="00823EC2" w:rsidRDefault="00E47638" w:rsidP="002941E9">
            <w:pPr>
              <w:ind w:left="-38" w:right="-64"/>
              <w:rPr>
                <w:sz w:val="24"/>
                <w:szCs w:val="24"/>
              </w:rPr>
            </w:pPr>
          </w:p>
        </w:tc>
      </w:tr>
      <w:tr w:rsidR="00E47638" w:rsidRPr="00823EC2" w:rsidTr="002941E9">
        <w:trPr>
          <w:cantSplit/>
        </w:trPr>
        <w:tc>
          <w:tcPr>
            <w:tcW w:w="456" w:type="dxa"/>
            <w:vAlign w:val="center"/>
          </w:tcPr>
          <w:p w:rsidR="00E47638" w:rsidRPr="00823EC2" w:rsidRDefault="00E47638" w:rsidP="002941E9">
            <w:pPr>
              <w:ind w:left="-74" w:right="-64"/>
              <w:jc w:val="center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-</w:t>
            </w:r>
          </w:p>
        </w:tc>
        <w:tc>
          <w:tcPr>
            <w:tcW w:w="4555" w:type="dxa"/>
            <w:vAlign w:val="center"/>
          </w:tcPr>
          <w:p w:rsidR="00E47638" w:rsidRPr="00823EC2" w:rsidRDefault="00E47638" w:rsidP="002941E9">
            <w:pPr>
              <w:ind w:left="-74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 xml:space="preserve">зовнішні інженерні мережі </w:t>
            </w:r>
          </w:p>
        </w:tc>
        <w:tc>
          <w:tcPr>
            <w:tcW w:w="5733" w:type="dxa"/>
          </w:tcPr>
          <w:p w:rsidR="00E47638" w:rsidRPr="00823EC2" w:rsidRDefault="00E47638" w:rsidP="002941E9">
            <w:pPr>
              <w:ind w:left="-38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Приєднати об’єкт до існуючих мереж енергозабезпечення (електропостачання, водопостачання, каналізування тощо)</w:t>
            </w:r>
          </w:p>
        </w:tc>
      </w:tr>
      <w:tr w:rsidR="00E47638" w:rsidRPr="00823EC2" w:rsidTr="002941E9">
        <w:trPr>
          <w:cantSplit/>
        </w:trPr>
        <w:tc>
          <w:tcPr>
            <w:tcW w:w="456" w:type="dxa"/>
            <w:vAlign w:val="center"/>
          </w:tcPr>
          <w:p w:rsidR="00E47638" w:rsidRPr="00823EC2" w:rsidRDefault="00E47638" w:rsidP="002941E9">
            <w:pPr>
              <w:ind w:left="-74" w:right="-64"/>
              <w:jc w:val="center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4555" w:type="dxa"/>
          </w:tcPr>
          <w:p w:rsidR="00E47638" w:rsidRPr="00823EC2" w:rsidRDefault="00E47638" w:rsidP="002941E9">
            <w:pPr>
              <w:ind w:left="-74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розроблення індивідуальних технічних вимог</w:t>
            </w:r>
          </w:p>
        </w:tc>
        <w:tc>
          <w:tcPr>
            <w:tcW w:w="5733" w:type="dxa"/>
          </w:tcPr>
          <w:p w:rsidR="00E47638" w:rsidRPr="00823EC2" w:rsidRDefault="00E47638" w:rsidP="002941E9">
            <w:pPr>
              <w:ind w:left="-38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Не потрібно</w:t>
            </w:r>
          </w:p>
        </w:tc>
      </w:tr>
      <w:tr w:rsidR="00E47638" w:rsidRPr="00823EC2" w:rsidTr="002941E9">
        <w:trPr>
          <w:cantSplit/>
        </w:trPr>
        <w:tc>
          <w:tcPr>
            <w:tcW w:w="456" w:type="dxa"/>
            <w:vAlign w:val="center"/>
          </w:tcPr>
          <w:p w:rsidR="00E47638" w:rsidRPr="00823EC2" w:rsidRDefault="00E47638" w:rsidP="002941E9">
            <w:pPr>
              <w:ind w:left="-74" w:right="-64"/>
              <w:jc w:val="center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-</w:t>
            </w:r>
          </w:p>
        </w:tc>
        <w:tc>
          <w:tcPr>
            <w:tcW w:w="4555" w:type="dxa"/>
          </w:tcPr>
          <w:p w:rsidR="00E47638" w:rsidRPr="00823EC2" w:rsidRDefault="00E47638" w:rsidP="002941E9">
            <w:pPr>
              <w:ind w:left="-74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розроблення окремих проектних рішень в декількох варіантах і на конкурсних засадах</w:t>
            </w:r>
          </w:p>
        </w:tc>
        <w:tc>
          <w:tcPr>
            <w:tcW w:w="5733" w:type="dxa"/>
          </w:tcPr>
          <w:p w:rsidR="00E47638" w:rsidRPr="00823EC2" w:rsidRDefault="00E47638" w:rsidP="002941E9">
            <w:pPr>
              <w:ind w:left="-38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Не потрібно</w:t>
            </w:r>
          </w:p>
        </w:tc>
      </w:tr>
      <w:tr w:rsidR="00E47638" w:rsidRPr="00823EC2" w:rsidTr="002941E9">
        <w:trPr>
          <w:cantSplit/>
        </w:trPr>
        <w:tc>
          <w:tcPr>
            <w:tcW w:w="456" w:type="dxa"/>
            <w:vAlign w:val="center"/>
          </w:tcPr>
          <w:p w:rsidR="00E47638" w:rsidRPr="00823EC2" w:rsidRDefault="00E47638" w:rsidP="002941E9">
            <w:pPr>
              <w:ind w:left="-74" w:right="-64"/>
              <w:jc w:val="center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-</w:t>
            </w:r>
          </w:p>
        </w:tc>
        <w:tc>
          <w:tcPr>
            <w:tcW w:w="4555" w:type="dxa"/>
            <w:vAlign w:val="center"/>
          </w:tcPr>
          <w:p w:rsidR="00E47638" w:rsidRPr="00823EC2" w:rsidRDefault="00E47638" w:rsidP="002941E9">
            <w:pPr>
              <w:ind w:left="-74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попередніх погоджень проектних рішень</w:t>
            </w:r>
          </w:p>
        </w:tc>
        <w:tc>
          <w:tcPr>
            <w:tcW w:w="5733" w:type="dxa"/>
          </w:tcPr>
          <w:p w:rsidR="00E47638" w:rsidRPr="00823EC2" w:rsidRDefault="00E47638" w:rsidP="002941E9">
            <w:pPr>
              <w:ind w:left="-38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 xml:space="preserve">Надати проектні рішення на погодження до Замовника (Управління освіти Подільської районної в місті Києві державної адміністрації) та на розгляд до Департаменту освіти і науки виконавчого органу Київської міської ради (Київської міської державної адміністрації). Проектні рішення надати на розгляд відповідним профільним організаціям </w:t>
            </w:r>
            <w:proofErr w:type="spellStart"/>
            <w:r w:rsidRPr="00823EC2">
              <w:rPr>
                <w:sz w:val="24"/>
                <w:szCs w:val="24"/>
              </w:rPr>
              <w:t>КО</w:t>
            </w:r>
            <w:proofErr w:type="spellEnd"/>
            <w:r w:rsidRPr="00823EC2">
              <w:rPr>
                <w:sz w:val="24"/>
                <w:szCs w:val="24"/>
              </w:rPr>
              <w:t xml:space="preserve"> «Муніципальна охорона», СКП «</w:t>
            </w:r>
            <w:proofErr w:type="spellStart"/>
            <w:r w:rsidRPr="00823EC2">
              <w:rPr>
                <w:sz w:val="24"/>
                <w:szCs w:val="24"/>
              </w:rPr>
              <w:t>Київтелесервіс</w:t>
            </w:r>
            <w:proofErr w:type="spellEnd"/>
            <w:r w:rsidRPr="00823EC2">
              <w:rPr>
                <w:sz w:val="24"/>
                <w:szCs w:val="24"/>
              </w:rPr>
              <w:t xml:space="preserve">», </w:t>
            </w:r>
            <w:proofErr w:type="spellStart"/>
            <w:r w:rsidRPr="00823EC2">
              <w:rPr>
                <w:sz w:val="24"/>
                <w:szCs w:val="24"/>
              </w:rPr>
              <w:t>КП</w:t>
            </w:r>
            <w:proofErr w:type="spellEnd"/>
            <w:r w:rsidRPr="00823EC2">
              <w:rPr>
                <w:sz w:val="24"/>
                <w:szCs w:val="24"/>
              </w:rPr>
              <w:t xml:space="preserve"> «Інформатика» з метою реалізації вимог Концепції безпеки закладів освіти (схвалена розпорядженням Кабінету Міністрів України від 07.04.2023 №301-р) та іншим зацікавленим організаціям.</w:t>
            </w:r>
          </w:p>
        </w:tc>
      </w:tr>
      <w:tr w:rsidR="00E47638" w:rsidRPr="00823EC2" w:rsidTr="002941E9">
        <w:trPr>
          <w:cantSplit/>
        </w:trPr>
        <w:tc>
          <w:tcPr>
            <w:tcW w:w="456" w:type="dxa"/>
            <w:vAlign w:val="center"/>
          </w:tcPr>
          <w:p w:rsidR="00E47638" w:rsidRPr="00823EC2" w:rsidRDefault="00E47638" w:rsidP="002941E9">
            <w:pPr>
              <w:ind w:left="-74" w:right="-64"/>
              <w:jc w:val="center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-</w:t>
            </w:r>
          </w:p>
        </w:tc>
        <w:tc>
          <w:tcPr>
            <w:tcW w:w="4555" w:type="dxa"/>
          </w:tcPr>
          <w:p w:rsidR="00E47638" w:rsidRPr="00823EC2" w:rsidRDefault="00E47638" w:rsidP="002941E9">
            <w:pPr>
              <w:ind w:left="-74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виконання демонстраційних матеріалів, макетів, креслень інтер'єрів, їх склад та форма</w:t>
            </w:r>
          </w:p>
        </w:tc>
        <w:tc>
          <w:tcPr>
            <w:tcW w:w="5733" w:type="dxa"/>
          </w:tcPr>
          <w:p w:rsidR="00E47638" w:rsidRPr="00823EC2" w:rsidRDefault="00E47638" w:rsidP="002941E9">
            <w:pPr>
              <w:ind w:left="-38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Не потрібно</w:t>
            </w:r>
          </w:p>
        </w:tc>
      </w:tr>
      <w:tr w:rsidR="00E47638" w:rsidRPr="00823EC2" w:rsidTr="002941E9">
        <w:trPr>
          <w:cantSplit/>
        </w:trPr>
        <w:tc>
          <w:tcPr>
            <w:tcW w:w="456" w:type="dxa"/>
            <w:vAlign w:val="center"/>
          </w:tcPr>
          <w:p w:rsidR="00E47638" w:rsidRPr="00823EC2" w:rsidRDefault="00E47638" w:rsidP="002941E9">
            <w:pPr>
              <w:ind w:left="-74" w:right="-64"/>
              <w:jc w:val="center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-</w:t>
            </w:r>
          </w:p>
        </w:tc>
        <w:tc>
          <w:tcPr>
            <w:tcW w:w="4555" w:type="dxa"/>
          </w:tcPr>
          <w:p w:rsidR="00E47638" w:rsidRPr="00823EC2" w:rsidRDefault="00E47638" w:rsidP="002941E9">
            <w:pPr>
              <w:ind w:left="-74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виконання науково-дослідних та дослідно-експериментальних робіт у процесі проектування і будівництва, науково-технічного супроводу</w:t>
            </w:r>
          </w:p>
        </w:tc>
        <w:tc>
          <w:tcPr>
            <w:tcW w:w="5733" w:type="dxa"/>
          </w:tcPr>
          <w:p w:rsidR="00E47638" w:rsidRPr="00823EC2" w:rsidRDefault="00E47638" w:rsidP="002941E9">
            <w:pPr>
              <w:ind w:left="-38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Не потрібно</w:t>
            </w:r>
          </w:p>
        </w:tc>
      </w:tr>
      <w:tr w:rsidR="00E47638" w:rsidRPr="00823EC2" w:rsidTr="002941E9">
        <w:trPr>
          <w:cantSplit/>
        </w:trPr>
        <w:tc>
          <w:tcPr>
            <w:tcW w:w="456" w:type="dxa"/>
            <w:vAlign w:val="center"/>
          </w:tcPr>
          <w:p w:rsidR="00E47638" w:rsidRPr="00823EC2" w:rsidRDefault="00E47638" w:rsidP="002941E9">
            <w:pPr>
              <w:ind w:left="-74" w:right="-64"/>
              <w:jc w:val="center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-</w:t>
            </w:r>
          </w:p>
        </w:tc>
        <w:tc>
          <w:tcPr>
            <w:tcW w:w="4555" w:type="dxa"/>
          </w:tcPr>
          <w:p w:rsidR="00E47638" w:rsidRPr="00823EC2" w:rsidRDefault="00E47638" w:rsidP="002941E9">
            <w:pPr>
              <w:ind w:left="-74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технічного захисту інформації</w:t>
            </w:r>
          </w:p>
        </w:tc>
        <w:tc>
          <w:tcPr>
            <w:tcW w:w="5733" w:type="dxa"/>
          </w:tcPr>
          <w:p w:rsidR="00E47638" w:rsidRPr="00823EC2" w:rsidRDefault="00E47638" w:rsidP="002941E9">
            <w:pPr>
              <w:ind w:left="-38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 xml:space="preserve">Немає </w:t>
            </w:r>
          </w:p>
        </w:tc>
      </w:tr>
      <w:tr w:rsidR="00E47638" w:rsidRPr="00823EC2" w:rsidTr="002941E9">
        <w:tblPrEx>
          <w:tblLook w:val="0000"/>
        </w:tblPrEx>
        <w:trPr>
          <w:cantSplit/>
        </w:trPr>
        <w:tc>
          <w:tcPr>
            <w:tcW w:w="456" w:type="dxa"/>
            <w:vAlign w:val="center"/>
          </w:tcPr>
          <w:p w:rsidR="00E47638" w:rsidRPr="00823EC2" w:rsidRDefault="00E47638" w:rsidP="002941E9">
            <w:pPr>
              <w:ind w:left="-74" w:right="-64"/>
              <w:jc w:val="center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15</w:t>
            </w:r>
          </w:p>
        </w:tc>
        <w:tc>
          <w:tcPr>
            <w:tcW w:w="4555" w:type="dxa"/>
          </w:tcPr>
          <w:p w:rsidR="00E47638" w:rsidRPr="00823EC2" w:rsidRDefault="00E47638" w:rsidP="002941E9">
            <w:pPr>
              <w:ind w:left="-74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Визначення класу (наслідків) відповідальності, категорії складності та установленого строку експлуатації (визначається розрахунком)</w:t>
            </w:r>
          </w:p>
        </w:tc>
        <w:tc>
          <w:tcPr>
            <w:tcW w:w="5733" w:type="dxa"/>
          </w:tcPr>
          <w:p w:rsidR="00E47638" w:rsidRPr="00823EC2" w:rsidRDefault="00E47638" w:rsidP="002941E9">
            <w:pPr>
              <w:ind w:left="-38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Клас наслідків (відповідальності) об’єкту будівництва СС3</w:t>
            </w:r>
          </w:p>
          <w:p w:rsidR="00E47638" w:rsidRPr="00823EC2" w:rsidRDefault="00E47638" w:rsidP="002941E9">
            <w:pPr>
              <w:ind w:left="-38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Проектній організації підтвердити розрахунком</w:t>
            </w:r>
          </w:p>
        </w:tc>
      </w:tr>
      <w:tr w:rsidR="00E47638" w:rsidRPr="00823EC2" w:rsidTr="002941E9">
        <w:tblPrEx>
          <w:tblLook w:val="0000"/>
        </w:tblPrEx>
        <w:trPr>
          <w:cantSplit/>
        </w:trPr>
        <w:tc>
          <w:tcPr>
            <w:tcW w:w="456" w:type="dxa"/>
            <w:vAlign w:val="center"/>
          </w:tcPr>
          <w:p w:rsidR="00E47638" w:rsidRPr="00823EC2" w:rsidRDefault="00E47638" w:rsidP="002941E9">
            <w:pPr>
              <w:ind w:left="-74" w:right="-64"/>
              <w:jc w:val="center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555" w:type="dxa"/>
          </w:tcPr>
          <w:p w:rsidR="00E47638" w:rsidRPr="00823EC2" w:rsidRDefault="00E47638" w:rsidP="002941E9">
            <w:pPr>
              <w:ind w:left="-74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Потужність або характеристика об'єкта, виробнича програма</w:t>
            </w:r>
          </w:p>
        </w:tc>
        <w:tc>
          <w:tcPr>
            <w:tcW w:w="5733" w:type="dxa"/>
          </w:tcPr>
          <w:p w:rsidR="00E47638" w:rsidRPr="00823EC2" w:rsidRDefault="00E47638" w:rsidP="002941E9">
            <w:pPr>
              <w:ind w:left="-38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Споруда подвійного призначення.</w:t>
            </w:r>
          </w:p>
          <w:p w:rsidR="00E47638" w:rsidRPr="00823EC2" w:rsidRDefault="00E47638" w:rsidP="002941E9">
            <w:pPr>
              <w:ind w:left="-38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Група укриття(ПРУ) – П1, уточнюється інформація від ДСНС;</w:t>
            </w:r>
          </w:p>
          <w:p w:rsidR="00E47638" w:rsidRPr="00823EC2" w:rsidRDefault="00E47638" w:rsidP="002941E9">
            <w:pPr>
              <w:ind w:left="-40" w:right="-62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Спроможна потужність споруди (кількість осіб, які переховуються) до 1284;</w:t>
            </w:r>
          </w:p>
          <w:p w:rsidR="00E47638" w:rsidRPr="00823EC2" w:rsidRDefault="00E47638" w:rsidP="002941E9">
            <w:pPr>
              <w:ind w:left="-40" w:right="-62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Кількість учнів – до 1200осіб;</w:t>
            </w:r>
          </w:p>
          <w:p w:rsidR="00E47638" w:rsidRPr="00823EC2" w:rsidRDefault="00E47638" w:rsidP="002941E9">
            <w:pPr>
              <w:ind w:left="-40" w:right="-62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Кількість персоналу – до 84осіб.</w:t>
            </w:r>
          </w:p>
          <w:p w:rsidR="00E47638" w:rsidRPr="00823EC2" w:rsidRDefault="00E47638" w:rsidP="002941E9">
            <w:pPr>
              <w:ind w:left="-40" w:right="-62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 xml:space="preserve">Можливість розміщення визначити </w:t>
            </w:r>
            <w:proofErr w:type="spellStart"/>
            <w:r w:rsidRPr="00823EC2">
              <w:rPr>
                <w:sz w:val="24"/>
                <w:szCs w:val="24"/>
              </w:rPr>
              <w:t>проєктом</w:t>
            </w:r>
            <w:proofErr w:type="spellEnd"/>
            <w:r w:rsidRPr="00823EC2">
              <w:rPr>
                <w:sz w:val="24"/>
                <w:szCs w:val="24"/>
              </w:rPr>
              <w:t>.</w:t>
            </w:r>
          </w:p>
          <w:p w:rsidR="00E47638" w:rsidRPr="00823EC2" w:rsidRDefault="00E47638" w:rsidP="002941E9">
            <w:pPr>
              <w:ind w:left="-40" w:right="-62"/>
              <w:rPr>
                <w:sz w:val="24"/>
                <w:szCs w:val="24"/>
              </w:rPr>
            </w:pPr>
          </w:p>
          <w:p w:rsidR="00E47638" w:rsidRPr="00823EC2" w:rsidRDefault="00E47638" w:rsidP="002941E9">
            <w:pPr>
              <w:ind w:left="-40" w:right="-62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Режим вентиляції:</w:t>
            </w:r>
          </w:p>
          <w:p w:rsidR="00E47638" w:rsidRPr="00823EC2" w:rsidRDefault="00E47638" w:rsidP="002941E9">
            <w:pPr>
              <w:ind w:left="-40" w:right="-62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1) чиста вентиляція;</w:t>
            </w:r>
          </w:p>
          <w:p w:rsidR="00E47638" w:rsidRPr="00823EC2" w:rsidRDefault="00E47638" w:rsidP="002941E9">
            <w:pPr>
              <w:ind w:left="-40" w:right="-62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2) фільтровентиляція.</w:t>
            </w:r>
          </w:p>
          <w:p w:rsidR="00E47638" w:rsidRPr="00823EC2" w:rsidRDefault="00E47638" w:rsidP="002941E9">
            <w:pPr>
              <w:ind w:left="-40" w:right="-62"/>
              <w:rPr>
                <w:sz w:val="24"/>
                <w:szCs w:val="24"/>
              </w:rPr>
            </w:pPr>
          </w:p>
          <w:p w:rsidR="00E47638" w:rsidRPr="00823EC2" w:rsidRDefault="00E47638" w:rsidP="002941E9">
            <w:pPr>
              <w:ind w:left="-38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Термін приведення захисної споруди цивільного захисту у готовність – згідно з п.10 Порядку створення, утримання фонду захисних споруд цивільного захисту, виключення таких споруд із фонду та ведення його обліку, затвердженого Постановою Кабінету Міністрів України від 10.03.2017 р. №138.</w:t>
            </w:r>
          </w:p>
        </w:tc>
      </w:tr>
      <w:tr w:rsidR="00E47638" w:rsidRPr="00823EC2" w:rsidTr="002941E9">
        <w:tblPrEx>
          <w:tblLook w:val="0000"/>
        </w:tblPrEx>
        <w:trPr>
          <w:cantSplit/>
        </w:trPr>
        <w:tc>
          <w:tcPr>
            <w:tcW w:w="456" w:type="dxa"/>
            <w:vAlign w:val="center"/>
          </w:tcPr>
          <w:p w:rsidR="00E47638" w:rsidRPr="00823EC2" w:rsidRDefault="00E47638" w:rsidP="002941E9">
            <w:pPr>
              <w:ind w:left="-74" w:right="-64"/>
              <w:jc w:val="center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17</w:t>
            </w:r>
          </w:p>
        </w:tc>
        <w:tc>
          <w:tcPr>
            <w:tcW w:w="4555" w:type="dxa"/>
          </w:tcPr>
          <w:p w:rsidR="00E47638" w:rsidRPr="00823EC2" w:rsidRDefault="00E47638" w:rsidP="002941E9">
            <w:pPr>
              <w:ind w:left="-74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Особливі умови</w:t>
            </w:r>
          </w:p>
        </w:tc>
        <w:tc>
          <w:tcPr>
            <w:tcW w:w="5733" w:type="dxa"/>
          </w:tcPr>
          <w:p w:rsidR="00E47638" w:rsidRPr="00823EC2" w:rsidRDefault="00E47638" w:rsidP="002941E9">
            <w:pPr>
              <w:ind w:left="-38" w:right="-64"/>
              <w:rPr>
                <w:sz w:val="24"/>
                <w:szCs w:val="24"/>
              </w:rPr>
            </w:pPr>
            <w:proofErr w:type="spellStart"/>
            <w:r w:rsidRPr="00823EC2">
              <w:rPr>
                <w:sz w:val="24"/>
                <w:szCs w:val="24"/>
              </w:rPr>
              <w:t>Проєктними</w:t>
            </w:r>
            <w:proofErr w:type="spellEnd"/>
            <w:r w:rsidRPr="00823EC2">
              <w:rPr>
                <w:sz w:val="24"/>
                <w:szCs w:val="24"/>
              </w:rPr>
              <w:t xml:space="preserve"> рішеннями передбачити будівництво споруди  без призупинення навчальних процесів у закладі.</w:t>
            </w:r>
          </w:p>
          <w:p w:rsidR="00E47638" w:rsidRPr="00823EC2" w:rsidRDefault="00E47638" w:rsidP="002941E9">
            <w:pPr>
              <w:ind w:left="-38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За неможливості приєднатися до існуючих мереж відповідно до діючих договорів, здійснити супровід в отриманні технічних умов(ТУ) на нове приєднання до мереж енергозабезпечення (електропостачання, водопостачання, каналізування тощо).</w:t>
            </w:r>
          </w:p>
          <w:p w:rsidR="00E47638" w:rsidRPr="00823EC2" w:rsidRDefault="00E47638" w:rsidP="002941E9">
            <w:pPr>
              <w:ind w:left="-38" w:right="-64"/>
              <w:rPr>
                <w:sz w:val="24"/>
                <w:szCs w:val="24"/>
                <w:shd w:val="clear" w:color="auto" w:fill="FFFFFF"/>
              </w:rPr>
            </w:pPr>
            <w:r w:rsidRPr="00823EC2">
              <w:rPr>
                <w:sz w:val="24"/>
                <w:szCs w:val="24"/>
                <w:shd w:val="clear" w:color="auto" w:fill="FFFFFF"/>
              </w:rPr>
              <w:t>Здійснити проведення експертизи проектно-кошторисної документації відповідно до постанови Кабінету міністрів України № 560 від 11 травня 2011 року та отримати експертний звіт щодо її розгляду.</w:t>
            </w:r>
          </w:p>
        </w:tc>
      </w:tr>
      <w:tr w:rsidR="00E47638" w:rsidRPr="00823EC2" w:rsidTr="002941E9">
        <w:tblPrEx>
          <w:tblLook w:val="0000"/>
        </w:tblPrEx>
        <w:trPr>
          <w:cantSplit/>
          <w:trHeight w:val="606"/>
        </w:trPr>
        <w:tc>
          <w:tcPr>
            <w:tcW w:w="456" w:type="dxa"/>
            <w:vAlign w:val="center"/>
          </w:tcPr>
          <w:p w:rsidR="00E47638" w:rsidRPr="00823EC2" w:rsidRDefault="00E47638" w:rsidP="002941E9">
            <w:pPr>
              <w:ind w:left="-74" w:right="-64"/>
              <w:jc w:val="center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555" w:type="dxa"/>
          </w:tcPr>
          <w:p w:rsidR="00E47638" w:rsidRPr="00823EC2" w:rsidRDefault="00E47638" w:rsidP="002941E9">
            <w:pPr>
              <w:ind w:left="-74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 xml:space="preserve">Вимоги до доступності будинків і споруд для </w:t>
            </w:r>
            <w:proofErr w:type="spellStart"/>
            <w:r w:rsidRPr="00823EC2">
              <w:rPr>
                <w:sz w:val="24"/>
                <w:szCs w:val="24"/>
              </w:rPr>
              <w:t>маломобільних</w:t>
            </w:r>
            <w:proofErr w:type="spellEnd"/>
            <w:r w:rsidRPr="00823EC2">
              <w:rPr>
                <w:sz w:val="24"/>
                <w:szCs w:val="24"/>
              </w:rPr>
              <w:t xml:space="preserve"> груп населення</w:t>
            </w:r>
          </w:p>
        </w:tc>
        <w:tc>
          <w:tcPr>
            <w:tcW w:w="5733" w:type="dxa"/>
          </w:tcPr>
          <w:p w:rsidR="00E47638" w:rsidRPr="00823EC2" w:rsidRDefault="00E47638" w:rsidP="002941E9">
            <w:pPr>
              <w:ind w:left="-38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Згідно:</w:t>
            </w:r>
          </w:p>
          <w:p w:rsidR="00E47638" w:rsidRPr="00823EC2" w:rsidRDefault="00E47638" w:rsidP="00E47638">
            <w:pPr>
              <w:numPr>
                <w:ilvl w:val="0"/>
                <w:numId w:val="15"/>
              </w:numPr>
              <w:ind w:right="-64"/>
              <w:contextualSpacing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ДБН В.2.2-40:2018 «</w:t>
            </w:r>
            <w:proofErr w:type="spellStart"/>
            <w:r w:rsidRPr="00823EC2">
              <w:rPr>
                <w:sz w:val="24"/>
                <w:szCs w:val="24"/>
              </w:rPr>
              <w:t>Інклюзивність</w:t>
            </w:r>
            <w:proofErr w:type="spellEnd"/>
            <w:r w:rsidRPr="00823EC2">
              <w:rPr>
                <w:sz w:val="24"/>
                <w:szCs w:val="24"/>
              </w:rPr>
              <w:t xml:space="preserve"> будівель і споруд. Основні положення»,</w:t>
            </w:r>
          </w:p>
          <w:p w:rsidR="00E47638" w:rsidRPr="00823EC2" w:rsidRDefault="00E47638" w:rsidP="00E47638">
            <w:pPr>
              <w:numPr>
                <w:ilvl w:val="0"/>
                <w:numId w:val="15"/>
              </w:numPr>
              <w:ind w:right="-64"/>
              <w:contextualSpacing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ДСТУ Б ISO 21542:2013 «Будинки і споруди. Доступність і зручність використання побудованого життєвого середовища».</w:t>
            </w:r>
          </w:p>
        </w:tc>
      </w:tr>
      <w:tr w:rsidR="00E47638" w:rsidRPr="00823EC2" w:rsidTr="002941E9">
        <w:tblPrEx>
          <w:tblLook w:val="0000"/>
        </w:tblPrEx>
        <w:trPr>
          <w:cantSplit/>
        </w:trPr>
        <w:tc>
          <w:tcPr>
            <w:tcW w:w="456" w:type="dxa"/>
            <w:vAlign w:val="center"/>
          </w:tcPr>
          <w:p w:rsidR="00E47638" w:rsidRPr="00823EC2" w:rsidRDefault="00E47638" w:rsidP="002941E9">
            <w:pPr>
              <w:ind w:left="-74" w:right="-64"/>
              <w:jc w:val="center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19</w:t>
            </w:r>
          </w:p>
        </w:tc>
        <w:tc>
          <w:tcPr>
            <w:tcW w:w="4555" w:type="dxa"/>
          </w:tcPr>
          <w:p w:rsidR="00E47638" w:rsidRPr="00823EC2" w:rsidRDefault="00E47638" w:rsidP="002941E9">
            <w:pPr>
              <w:ind w:left="-74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 xml:space="preserve">Вимоги з енергозбереження та </w:t>
            </w:r>
            <w:proofErr w:type="spellStart"/>
            <w:r w:rsidRPr="00823EC2">
              <w:rPr>
                <w:sz w:val="24"/>
                <w:szCs w:val="24"/>
              </w:rPr>
              <w:t>енергоефективності</w:t>
            </w:r>
            <w:proofErr w:type="spellEnd"/>
          </w:p>
        </w:tc>
        <w:tc>
          <w:tcPr>
            <w:tcW w:w="5733" w:type="dxa"/>
          </w:tcPr>
          <w:p w:rsidR="00E47638" w:rsidRPr="00823EC2" w:rsidRDefault="00E47638" w:rsidP="002941E9">
            <w:pPr>
              <w:ind w:left="-38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ДСТУ 9190:2022 Енергетична ефективність будівель. Метод розрахунку енергоспоживання під час опалення, охолодження, вентиляції, освітлення та гарячого водопостачання.</w:t>
            </w:r>
          </w:p>
          <w:p w:rsidR="00E47638" w:rsidRPr="00823EC2" w:rsidRDefault="00E47638" w:rsidP="002941E9">
            <w:pPr>
              <w:ind w:left="-38" w:right="-64"/>
              <w:rPr>
                <w:sz w:val="24"/>
                <w:szCs w:val="24"/>
              </w:rPr>
            </w:pPr>
            <w:proofErr w:type="spellStart"/>
            <w:r w:rsidRPr="00823EC2">
              <w:rPr>
                <w:sz w:val="24"/>
                <w:szCs w:val="24"/>
              </w:rPr>
              <w:t>Проєктом</w:t>
            </w:r>
            <w:proofErr w:type="spellEnd"/>
            <w:r w:rsidRPr="00823EC2">
              <w:rPr>
                <w:sz w:val="24"/>
                <w:szCs w:val="24"/>
              </w:rPr>
              <w:t xml:space="preserve"> передбачити </w:t>
            </w:r>
            <w:proofErr w:type="spellStart"/>
            <w:r w:rsidRPr="00823EC2">
              <w:rPr>
                <w:sz w:val="24"/>
                <w:szCs w:val="24"/>
              </w:rPr>
              <w:t>енергоефективне</w:t>
            </w:r>
            <w:proofErr w:type="spellEnd"/>
            <w:r w:rsidRPr="00823EC2">
              <w:rPr>
                <w:sz w:val="24"/>
                <w:szCs w:val="24"/>
              </w:rPr>
              <w:t xml:space="preserve"> профільне технологічне обладнання виробничої зони</w:t>
            </w:r>
          </w:p>
        </w:tc>
      </w:tr>
      <w:tr w:rsidR="00E47638" w:rsidRPr="00823EC2" w:rsidTr="002941E9">
        <w:tblPrEx>
          <w:tblLook w:val="0000"/>
        </w:tblPrEx>
        <w:trPr>
          <w:cantSplit/>
        </w:trPr>
        <w:tc>
          <w:tcPr>
            <w:tcW w:w="456" w:type="dxa"/>
            <w:vAlign w:val="center"/>
          </w:tcPr>
          <w:p w:rsidR="00E47638" w:rsidRPr="00823EC2" w:rsidRDefault="00E47638" w:rsidP="002941E9">
            <w:pPr>
              <w:ind w:left="-74" w:right="-64"/>
              <w:jc w:val="center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20</w:t>
            </w:r>
          </w:p>
        </w:tc>
        <w:tc>
          <w:tcPr>
            <w:tcW w:w="4555" w:type="dxa"/>
          </w:tcPr>
          <w:p w:rsidR="00E47638" w:rsidRPr="00823EC2" w:rsidRDefault="00E47638" w:rsidP="002941E9">
            <w:pPr>
              <w:ind w:left="-74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Вимоги щодо розроблення розділу «Оцінка впливів на навколишнє середовище»</w:t>
            </w:r>
          </w:p>
        </w:tc>
        <w:tc>
          <w:tcPr>
            <w:tcW w:w="5733" w:type="dxa"/>
          </w:tcPr>
          <w:p w:rsidR="00E47638" w:rsidRPr="00823EC2" w:rsidRDefault="00E47638" w:rsidP="002941E9">
            <w:pPr>
              <w:ind w:left="-38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Згідно ДБН А.2.2-1:2021 «Склад і зміст матеріалів оцінки впливів на навколишнє середовище (</w:t>
            </w:r>
            <w:proofErr w:type="spellStart"/>
            <w:r w:rsidRPr="00823EC2">
              <w:rPr>
                <w:sz w:val="24"/>
                <w:szCs w:val="24"/>
              </w:rPr>
              <w:t>ОВНС</w:t>
            </w:r>
            <w:proofErr w:type="spellEnd"/>
            <w:r w:rsidRPr="00823EC2">
              <w:rPr>
                <w:sz w:val="24"/>
                <w:szCs w:val="24"/>
              </w:rPr>
              <w:t>)»</w:t>
            </w:r>
          </w:p>
        </w:tc>
      </w:tr>
      <w:tr w:rsidR="00E47638" w:rsidRPr="00823EC2" w:rsidTr="002941E9">
        <w:tblPrEx>
          <w:tblLook w:val="0000"/>
        </w:tblPrEx>
        <w:trPr>
          <w:cantSplit/>
        </w:trPr>
        <w:tc>
          <w:tcPr>
            <w:tcW w:w="456" w:type="dxa"/>
            <w:vAlign w:val="center"/>
          </w:tcPr>
          <w:p w:rsidR="00E47638" w:rsidRPr="00823EC2" w:rsidRDefault="00E47638" w:rsidP="002941E9">
            <w:pPr>
              <w:ind w:left="-74" w:right="-64"/>
              <w:jc w:val="center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21</w:t>
            </w:r>
          </w:p>
        </w:tc>
        <w:tc>
          <w:tcPr>
            <w:tcW w:w="4555" w:type="dxa"/>
          </w:tcPr>
          <w:p w:rsidR="00E47638" w:rsidRPr="00823EC2" w:rsidRDefault="00E47638" w:rsidP="002941E9">
            <w:pPr>
              <w:ind w:left="-74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Дані про технології і (або) науково-дослідні роботи, які пропонує застосувати замовник</w:t>
            </w:r>
          </w:p>
        </w:tc>
        <w:tc>
          <w:tcPr>
            <w:tcW w:w="5733" w:type="dxa"/>
          </w:tcPr>
          <w:p w:rsidR="00E47638" w:rsidRPr="00823EC2" w:rsidRDefault="00E47638" w:rsidP="002941E9">
            <w:pPr>
              <w:ind w:left="-38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відсутні</w:t>
            </w:r>
          </w:p>
        </w:tc>
      </w:tr>
      <w:tr w:rsidR="00E47638" w:rsidRPr="00823EC2" w:rsidTr="002941E9">
        <w:tblPrEx>
          <w:tblLook w:val="0000"/>
        </w:tblPrEx>
        <w:trPr>
          <w:cantSplit/>
        </w:trPr>
        <w:tc>
          <w:tcPr>
            <w:tcW w:w="456" w:type="dxa"/>
            <w:vAlign w:val="center"/>
          </w:tcPr>
          <w:p w:rsidR="00E47638" w:rsidRPr="00823EC2" w:rsidRDefault="00E47638" w:rsidP="002941E9">
            <w:pPr>
              <w:ind w:left="-74" w:right="-64"/>
              <w:jc w:val="center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22</w:t>
            </w:r>
          </w:p>
        </w:tc>
        <w:tc>
          <w:tcPr>
            <w:tcW w:w="4555" w:type="dxa"/>
          </w:tcPr>
          <w:p w:rsidR="00E47638" w:rsidRPr="00823EC2" w:rsidRDefault="00E47638" w:rsidP="002941E9">
            <w:pPr>
              <w:ind w:left="-74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Вимоги до благоустрою майданчика</w:t>
            </w:r>
          </w:p>
        </w:tc>
        <w:tc>
          <w:tcPr>
            <w:tcW w:w="5733" w:type="dxa"/>
          </w:tcPr>
          <w:p w:rsidR="00E47638" w:rsidRPr="00823EC2" w:rsidRDefault="00E47638" w:rsidP="002941E9">
            <w:pPr>
              <w:ind w:left="-38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 xml:space="preserve">Виконати комплексний благоустрій та озеленення територій виконати згідно: </w:t>
            </w:r>
          </w:p>
          <w:p w:rsidR="00E47638" w:rsidRPr="00823EC2" w:rsidRDefault="00E47638" w:rsidP="00E47638">
            <w:pPr>
              <w:numPr>
                <w:ilvl w:val="0"/>
                <w:numId w:val="15"/>
              </w:numPr>
              <w:ind w:right="-64"/>
              <w:contextualSpacing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 xml:space="preserve">ДБН Б.2.2-12:2019 «Планування та забудова територій», </w:t>
            </w:r>
          </w:p>
          <w:p w:rsidR="00E47638" w:rsidRPr="00823EC2" w:rsidRDefault="00E47638" w:rsidP="00E47638">
            <w:pPr>
              <w:numPr>
                <w:ilvl w:val="0"/>
                <w:numId w:val="15"/>
              </w:numPr>
              <w:ind w:right="-64"/>
              <w:contextualSpacing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ДБН Б.2.2-5:2011 «Планування та забудова міст, селищ і функціональних територій. Благоустрій територій». (зміна № 1);</w:t>
            </w:r>
          </w:p>
          <w:p w:rsidR="00E47638" w:rsidRPr="00823EC2" w:rsidRDefault="00E47638" w:rsidP="00E47638">
            <w:pPr>
              <w:numPr>
                <w:ilvl w:val="0"/>
                <w:numId w:val="15"/>
              </w:numPr>
              <w:ind w:right="-64"/>
              <w:contextualSpacing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рішення Київської міської ради від 25.12.2008 №1051/1051 «Про правила благоустрою міста Києва».</w:t>
            </w:r>
          </w:p>
        </w:tc>
      </w:tr>
      <w:tr w:rsidR="00E47638" w:rsidRPr="00823EC2" w:rsidTr="002941E9">
        <w:tblPrEx>
          <w:tblLook w:val="0000"/>
        </w:tblPrEx>
        <w:trPr>
          <w:cantSplit/>
        </w:trPr>
        <w:tc>
          <w:tcPr>
            <w:tcW w:w="456" w:type="dxa"/>
            <w:vAlign w:val="center"/>
          </w:tcPr>
          <w:p w:rsidR="00E47638" w:rsidRPr="00823EC2" w:rsidRDefault="00E47638" w:rsidP="002941E9">
            <w:pPr>
              <w:ind w:left="-74" w:right="-64"/>
              <w:jc w:val="center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 xml:space="preserve">23 </w:t>
            </w:r>
          </w:p>
        </w:tc>
        <w:tc>
          <w:tcPr>
            <w:tcW w:w="4555" w:type="dxa"/>
          </w:tcPr>
          <w:p w:rsidR="00E47638" w:rsidRPr="00823EC2" w:rsidRDefault="00E47638" w:rsidP="002941E9">
            <w:pPr>
              <w:ind w:left="-74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Вимоги до режиму безпеки та охорони праці</w:t>
            </w:r>
          </w:p>
        </w:tc>
        <w:tc>
          <w:tcPr>
            <w:tcW w:w="5733" w:type="dxa"/>
          </w:tcPr>
          <w:p w:rsidR="00E47638" w:rsidRPr="00823EC2" w:rsidRDefault="00E47638" w:rsidP="002941E9">
            <w:pPr>
              <w:ind w:left="-38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Згідно ДБН А.3.2-2-2009 «Охорона праці і промислова безпека в будівництві», мінімальних вимог з охорони праці на тимчасових або мобільних будівельних майданчиках, затверджених наказом Міністерства соціальної політики України від 23 червня 2017 року № 105, інших діючих нормативних документів</w:t>
            </w:r>
          </w:p>
        </w:tc>
      </w:tr>
      <w:tr w:rsidR="00E47638" w:rsidRPr="00823EC2" w:rsidTr="002941E9">
        <w:tblPrEx>
          <w:tblLook w:val="0000"/>
        </w:tblPrEx>
        <w:trPr>
          <w:cantSplit/>
        </w:trPr>
        <w:tc>
          <w:tcPr>
            <w:tcW w:w="456" w:type="dxa"/>
            <w:vAlign w:val="center"/>
          </w:tcPr>
          <w:p w:rsidR="00E47638" w:rsidRPr="00823EC2" w:rsidRDefault="00E47638" w:rsidP="002941E9">
            <w:pPr>
              <w:ind w:left="-74" w:right="-64"/>
              <w:jc w:val="center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24</w:t>
            </w:r>
          </w:p>
        </w:tc>
        <w:tc>
          <w:tcPr>
            <w:tcW w:w="4555" w:type="dxa"/>
          </w:tcPr>
          <w:p w:rsidR="00E47638" w:rsidRPr="00823EC2" w:rsidRDefault="00E47638" w:rsidP="002941E9">
            <w:pPr>
              <w:ind w:left="-74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Вимоги до інженерного захисту територій і захисту будівель і споруд від небезпечних природних чи техногенних факторів</w:t>
            </w:r>
          </w:p>
        </w:tc>
        <w:tc>
          <w:tcPr>
            <w:tcW w:w="5733" w:type="dxa"/>
          </w:tcPr>
          <w:p w:rsidR="00E47638" w:rsidRPr="00823EC2" w:rsidRDefault="00E47638" w:rsidP="002941E9">
            <w:pPr>
              <w:ind w:left="-38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Згідно:</w:t>
            </w:r>
          </w:p>
          <w:p w:rsidR="00E47638" w:rsidRPr="00823EC2" w:rsidRDefault="00E47638" w:rsidP="00E47638">
            <w:pPr>
              <w:numPr>
                <w:ilvl w:val="0"/>
                <w:numId w:val="15"/>
              </w:numPr>
              <w:ind w:right="-64"/>
              <w:contextualSpacing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ДБН В.1.1-46:2017 «Інженерний захист територій, будівель і споруд від зсувів та обвалів»;</w:t>
            </w:r>
          </w:p>
          <w:p w:rsidR="00E47638" w:rsidRPr="00823EC2" w:rsidRDefault="00E47638" w:rsidP="00E47638">
            <w:pPr>
              <w:numPr>
                <w:ilvl w:val="0"/>
                <w:numId w:val="15"/>
              </w:numPr>
              <w:ind w:right="-64"/>
              <w:contextualSpacing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ДБН В.1.1-24:2009 «Захист від небезпечних геологічних процесів»,</w:t>
            </w:r>
          </w:p>
          <w:p w:rsidR="00E47638" w:rsidRPr="00823EC2" w:rsidRDefault="00E47638" w:rsidP="00E47638">
            <w:pPr>
              <w:numPr>
                <w:ilvl w:val="0"/>
                <w:numId w:val="15"/>
              </w:numPr>
              <w:ind w:right="-64"/>
              <w:contextualSpacing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ДБН В.1.1-25-2009 «Інженерний захист територій та споруд від підтоплення та затоплення».</w:t>
            </w:r>
          </w:p>
        </w:tc>
      </w:tr>
      <w:tr w:rsidR="00E47638" w:rsidRPr="00823EC2" w:rsidTr="002941E9">
        <w:tblPrEx>
          <w:tblLook w:val="0000"/>
        </w:tblPrEx>
        <w:trPr>
          <w:cantSplit/>
        </w:trPr>
        <w:tc>
          <w:tcPr>
            <w:tcW w:w="456" w:type="dxa"/>
            <w:vAlign w:val="center"/>
          </w:tcPr>
          <w:p w:rsidR="00E47638" w:rsidRPr="00823EC2" w:rsidRDefault="00E47638" w:rsidP="002941E9">
            <w:pPr>
              <w:ind w:left="-74" w:right="-64"/>
              <w:jc w:val="center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4555" w:type="dxa"/>
          </w:tcPr>
          <w:p w:rsidR="00E47638" w:rsidRPr="00823EC2" w:rsidRDefault="00E47638" w:rsidP="002941E9">
            <w:pPr>
              <w:ind w:left="-74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Вимоги щодо розроблення розділу інженерно-технічних заходів</w:t>
            </w:r>
          </w:p>
          <w:p w:rsidR="00E47638" w:rsidRPr="00823EC2" w:rsidRDefault="00E47638" w:rsidP="002941E9">
            <w:pPr>
              <w:ind w:left="-74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цивільного захисту (цивільної оборони)</w:t>
            </w:r>
          </w:p>
        </w:tc>
        <w:tc>
          <w:tcPr>
            <w:tcW w:w="5733" w:type="dxa"/>
          </w:tcPr>
          <w:p w:rsidR="00E47638" w:rsidRPr="00823EC2" w:rsidRDefault="00E47638" w:rsidP="002941E9">
            <w:pPr>
              <w:ind w:left="-38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Згідно:</w:t>
            </w:r>
          </w:p>
          <w:p w:rsidR="00E47638" w:rsidRPr="00823EC2" w:rsidRDefault="00E47638" w:rsidP="00E47638">
            <w:pPr>
              <w:numPr>
                <w:ilvl w:val="0"/>
                <w:numId w:val="15"/>
              </w:numPr>
              <w:ind w:right="-64"/>
              <w:contextualSpacing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ДБН В.1.2-4:2019 «Інженерно-технічні заходи цивільного захисту;</w:t>
            </w:r>
          </w:p>
          <w:p w:rsidR="00E47638" w:rsidRPr="00823EC2" w:rsidRDefault="00E47638" w:rsidP="00E47638">
            <w:pPr>
              <w:numPr>
                <w:ilvl w:val="0"/>
                <w:numId w:val="15"/>
              </w:numPr>
              <w:ind w:right="-64"/>
              <w:contextualSpacing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ДБН В.2.2-5:2023 «Захисні споруди цивільного захисту» (набуває чинності з 01.11.2023, наказ Міністерства розвитку громад, територій та інфраструктури України №702 від 10.08.2023).</w:t>
            </w:r>
          </w:p>
          <w:p w:rsidR="00E47638" w:rsidRPr="00823EC2" w:rsidRDefault="00E47638" w:rsidP="002941E9">
            <w:pPr>
              <w:ind w:left="-74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Врахувати вимоги:</w:t>
            </w:r>
          </w:p>
          <w:p w:rsidR="00E47638" w:rsidRPr="00823EC2" w:rsidRDefault="00E47638" w:rsidP="00E47638">
            <w:pPr>
              <w:numPr>
                <w:ilvl w:val="0"/>
                <w:numId w:val="15"/>
              </w:numPr>
              <w:ind w:right="-64"/>
              <w:contextualSpacing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 xml:space="preserve">Додаток до листа ДСНС від 14.06.2022 №03-1870/162-2 «Рекомендації щодо організації укриття в </w:t>
            </w:r>
            <w:proofErr w:type="spellStart"/>
            <w:r w:rsidRPr="00823EC2">
              <w:rPr>
                <w:sz w:val="24"/>
                <w:szCs w:val="24"/>
              </w:rPr>
              <w:t>обʼєктах</w:t>
            </w:r>
            <w:proofErr w:type="spellEnd"/>
            <w:r w:rsidRPr="00823EC2">
              <w:rPr>
                <w:sz w:val="24"/>
                <w:szCs w:val="24"/>
              </w:rPr>
              <w:t xml:space="preserve"> фонду захисних споруд цивільного захисту персоналу та дітей (учнів, студентів) закладів освіти»</w:t>
            </w:r>
          </w:p>
          <w:p w:rsidR="00E47638" w:rsidRPr="00823EC2" w:rsidRDefault="00E47638" w:rsidP="002941E9">
            <w:pPr>
              <w:ind w:left="-38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 xml:space="preserve">Додаток №1 Завдання на розроблення розділу інженерно-технічних заходів цивільного захисту (розробляє </w:t>
            </w:r>
            <w:proofErr w:type="spellStart"/>
            <w:r w:rsidRPr="00823EC2">
              <w:rPr>
                <w:sz w:val="24"/>
                <w:szCs w:val="24"/>
              </w:rPr>
              <w:t>проєктна</w:t>
            </w:r>
            <w:proofErr w:type="spellEnd"/>
            <w:r w:rsidRPr="00823EC2">
              <w:rPr>
                <w:sz w:val="24"/>
                <w:szCs w:val="24"/>
              </w:rPr>
              <w:t xml:space="preserve"> організація) (додатково).</w:t>
            </w:r>
          </w:p>
        </w:tc>
      </w:tr>
      <w:tr w:rsidR="00E47638" w:rsidRPr="00823EC2" w:rsidTr="002941E9">
        <w:tblPrEx>
          <w:tblLook w:val="0000"/>
        </w:tblPrEx>
        <w:trPr>
          <w:cantSplit/>
        </w:trPr>
        <w:tc>
          <w:tcPr>
            <w:tcW w:w="456" w:type="dxa"/>
            <w:vAlign w:val="center"/>
          </w:tcPr>
          <w:p w:rsidR="00E47638" w:rsidRPr="00823EC2" w:rsidRDefault="00E47638" w:rsidP="002941E9">
            <w:pPr>
              <w:ind w:left="-74" w:right="-64"/>
              <w:jc w:val="center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26</w:t>
            </w:r>
          </w:p>
        </w:tc>
        <w:tc>
          <w:tcPr>
            <w:tcW w:w="4555" w:type="dxa"/>
          </w:tcPr>
          <w:p w:rsidR="00E47638" w:rsidRPr="00823EC2" w:rsidRDefault="00E47638" w:rsidP="002941E9">
            <w:pPr>
              <w:ind w:left="-74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Вимоги до систем протипожежного захисту об’єкту</w:t>
            </w:r>
          </w:p>
        </w:tc>
        <w:tc>
          <w:tcPr>
            <w:tcW w:w="5733" w:type="dxa"/>
          </w:tcPr>
          <w:p w:rsidR="00E47638" w:rsidRPr="00823EC2" w:rsidRDefault="00E47638" w:rsidP="002941E9">
            <w:pPr>
              <w:ind w:left="-38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Згідно:</w:t>
            </w:r>
          </w:p>
          <w:p w:rsidR="00E47638" w:rsidRPr="00823EC2" w:rsidRDefault="00E47638" w:rsidP="00E47638">
            <w:pPr>
              <w:numPr>
                <w:ilvl w:val="0"/>
                <w:numId w:val="15"/>
              </w:numPr>
              <w:ind w:right="-64"/>
              <w:contextualSpacing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 xml:space="preserve">ДБН В.2.5-56:2014 «Системи протипожежного захисту», </w:t>
            </w:r>
          </w:p>
          <w:p w:rsidR="00E47638" w:rsidRPr="00823EC2" w:rsidRDefault="00E47638" w:rsidP="00E47638">
            <w:pPr>
              <w:numPr>
                <w:ilvl w:val="0"/>
                <w:numId w:val="15"/>
              </w:numPr>
              <w:ind w:right="-64"/>
              <w:contextualSpacing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 xml:space="preserve">ДБН В.1.1-7-2016 «Пожежна безпека об’єктів будівництва», </w:t>
            </w:r>
          </w:p>
          <w:p w:rsidR="00E47638" w:rsidRPr="00823EC2" w:rsidRDefault="00E47638" w:rsidP="00E47638">
            <w:pPr>
              <w:numPr>
                <w:ilvl w:val="0"/>
                <w:numId w:val="15"/>
              </w:numPr>
              <w:ind w:right="-64"/>
              <w:contextualSpacing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 xml:space="preserve">ДБН В.1.2-7:2021 Основні вимоги до будівель і споруд. Пожежна безпека; </w:t>
            </w:r>
          </w:p>
          <w:p w:rsidR="00E47638" w:rsidRPr="00823EC2" w:rsidRDefault="00E47638" w:rsidP="00E47638">
            <w:pPr>
              <w:numPr>
                <w:ilvl w:val="0"/>
                <w:numId w:val="15"/>
              </w:numPr>
              <w:ind w:right="-64"/>
              <w:contextualSpacing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 xml:space="preserve">ДСТУ-Н СЕN/ТS 54-14:2021  «Системи пожежної сигналізації та </w:t>
            </w:r>
            <w:proofErr w:type="spellStart"/>
            <w:r w:rsidRPr="00823EC2">
              <w:rPr>
                <w:sz w:val="24"/>
                <w:szCs w:val="24"/>
              </w:rPr>
              <w:t>оповіщування</w:t>
            </w:r>
            <w:proofErr w:type="spellEnd"/>
            <w:r w:rsidRPr="00823EC2">
              <w:rPr>
                <w:sz w:val="24"/>
                <w:szCs w:val="24"/>
              </w:rPr>
              <w:t>»</w:t>
            </w:r>
          </w:p>
        </w:tc>
      </w:tr>
      <w:tr w:rsidR="00E47638" w:rsidRPr="00823EC2" w:rsidTr="002941E9">
        <w:tblPrEx>
          <w:tblLook w:val="0000"/>
        </w:tblPrEx>
        <w:trPr>
          <w:cantSplit/>
        </w:trPr>
        <w:tc>
          <w:tcPr>
            <w:tcW w:w="456" w:type="dxa"/>
            <w:vAlign w:val="center"/>
          </w:tcPr>
          <w:p w:rsidR="00E47638" w:rsidRPr="00823EC2" w:rsidRDefault="00E47638" w:rsidP="002941E9">
            <w:pPr>
              <w:ind w:left="-74" w:right="-64"/>
              <w:jc w:val="center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27</w:t>
            </w:r>
          </w:p>
        </w:tc>
        <w:tc>
          <w:tcPr>
            <w:tcW w:w="4555" w:type="dxa"/>
          </w:tcPr>
          <w:p w:rsidR="00E47638" w:rsidRPr="00823EC2" w:rsidRDefault="00E47638" w:rsidP="002941E9">
            <w:pPr>
              <w:ind w:left="-74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Вимоги до розроблення спеціальних заходів</w:t>
            </w:r>
          </w:p>
        </w:tc>
        <w:tc>
          <w:tcPr>
            <w:tcW w:w="5733" w:type="dxa"/>
          </w:tcPr>
          <w:p w:rsidR="00E47638" w:rsidRPr="00823EC2" w:rsidRDefault="00E47638" w:rsidP="002941E9">
            <w:pPr>
              <w:ind w:left="-38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відсутні</w:t>
            </w:r>
          </w:p>
        </w:tc>
      </w:tr>
      <w:tr w:rsidR="00E47638" w:rsidRPr="00823EC2" w:rsidTr="002941E9">
        <w:tblPrEx>
          <w:tblLook w:val="0000"/>
        </w:tblPrEx>
        <w:trPr>
          <w:cantSplit/>
        </w:trPr>
        <w:tc>
          <w:tcPr>
            <w:tcW w:w="456" w:type="dxa"/>
            <w:vAlign w:val="center"/>
          </w:tcPr>
          <w:p w:rsidR="00E47638" w:rsidRPr="00823EC2" w:rsidRDefault="00E47638" w:rsidP="002941E9">
            <w:pPr>
              <w:ind w:left="-74" w:right="-64"/>
              <w:jc w:val="center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28</w:t>
            </w:r>
          </w:p>
        </w:tc>
        <w:tc>
          <w:tcPr>
            <w:tcW w:w="4555" w:type="dxa"/>
          </w:tcPr>
          <w:p w:rsidR="00E47638" w:rsidRPr="00823EC2" w:rsidRDefault="00E47638" w:rsidP="002941E9">
            <w:pPr>
              <w:ind w:left="-74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Перелік будинків та споруд, що проектуються у складі комплексу</w:t>
            </w:r>
          </w:p>
        </w:tc>
        <w:tc>
          <w:tcPr>
            <w:tcW w:w="5733" w:type="dxa"/>
          </w:tcPr>
          <w:p w:rsidR="00E47638" w:rsidRPr="00823EC2" w:rsidRDefault="00E47638" w:rsidP="002941E9">
            <w:pPr>
              <w:ind w:left="-40" w:right="-62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а. СПП з  властивостями ПРУ (група укриття – П1);</w:t>
            </w:r>
          </w:p>
          <w:p w:rsidR="00E47638" w:rsidRPr="00823EC2" w:rsidRDefault="00E47638" w:rsidP="002941E9">
            <w:pPr>
              <w:ind w:left="-40" w:right="-62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б. Спортивний майданчик.</w:t>
            </w:r>
          </w:p>
          <w:p w:rsidR="00E47638" w:rsidRPr="00823EC2" w:rsidRDefault="00E47638" w:rsidP="002941E9">
            <w:pPr>
              <w:ind w:left="-38" w:right="-64"/>
              <w:rPr>
                <w:sz w:val="24"/>
                <w:szCs w:val="24"/>
              </w:rPr>
            </w:pPr>
            <w:r w:rsidRPr="00823EC2">
              <w:rPr>
                <w:i/>
                <w:sz w:val="24"/>
                <w:szCs w:val="24"/>
              </w:rPr>
              <w:t xml:space="preserve">(додаткові споруди при необхідності визначити </w:t>
            </w:r>
            <w:proofErr w:type="spellStart"/>
            <w:r w:rsidRPr="00823EC2">
              <w:rPr>
                <w:i/>
                <w:sz w:val="24"/>
                <w:szCs w:val="24"/>
              </w:rPr>
              <w:t>проєктом</w:t>
            </w:r>
            <w:proofErr w:type="spellEnd"/>
            <w:r w:rsidRPr="00823EC2">
              <w:rPr>
                <w:i/>
                <w:sz w:val="24"/>
                <w:szCs w:val="24"/>
              </w:rPr>
              <w:t>)</w:t>
            </w:r>
          </w:p>
        </w:tc>
      </w:tr>
      <w:tr w:rsidR="00E47638" w:rsidRPr="00823EC2" w:rsidTr="002941E9">
        <w:tblPrEx>
          <w:tblLook w:val="0000"/>
        </w:tblPrEx>
        <w:trPr>
          <w:cantSplit/>
        </w:trPr>
        <w:tc>
          <w:tcPr>
            <w:tcW w:w="456" w:type="dxa"/>
            <w:vAlign w:val="center"/>
          </w:tcPr>
          <w:p w:rsidR="00E47638" w:rsidRPr="00823EC2" w:rsidRDefault="00E47638" w:rsidP="002941E9">
            <w:pPr>
              <w:ind w:left="-74" w:right="-64"/>
              <w:jc w:val="center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29</w:t>
            </w:r>
          </w:p>
        </w:tc>
        <w:tc>
          <w:tcPr>
            <w:tcW w:w="4555" w:type="dxa"/>
          </w:tcPr>
          <w:p w:rsidR="00E47638" w:rsidRPr="00823EC2" w:rsidRDefault="00E47638" w:rsidP="002941E9">
            <w:pPr>
              <w:ind w:left="-74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Склад проекту</w:t>
            </w:r>
          </w:p>
        </w:tc>
        <w:tc>
          <w:tcPr>
            <w:tcW w:w="5733" w:type="dxa"/>
          </w:tcPr>
          <w:p w:rsidR="00E47638" w:rsidRPr="00823EC2" w:rsidRDefault="00E47638" w:rsidP="002941E9">
            <w:pPr>
              <w:ind w:left="-38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згідно ДБН А.2.2-3-2014 «Склад та зміст проектної документації на будівництво»</w:t>
            </w:r>
          </w:p>
        </w:tc>
      </w:tr>
      <w:tr w:rsidR="00E47638" w:rsidRPr="00823EC2" w:rsidTr="002941E9">
        <w:tblPrEx>
          <w:tblLook w:val="0000"/>
        </w:tblPrEx>
        <w:trPr>
          <w:cantSplit/>
        </w:trPr>
        <w:tc>
          <w:tcPr>
            <w:tcW w:w="456" w:type="dxa"/>
            <w:vAlign w:val="center"/>
          </w:tcPr>
          <w:p w:rsidR="00E47638" w:rsidRPr="00823EC2" w:rsidRDefault="00E47638" w:rsidP="002941E9">
            <w:pPr>
              <w:ind w:left="-74" w:right="-64"/>
              <w:jc w:val="center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4555" w:type="dxa"/>
          </w:tcPr>
          <w:p w:rsidR="00E47638" w:rsidRPr="00823EC2" w:rsidRDefault="00E47638" w:rsidP="002941E9">
            <w:pPr>
              <w:ind w:left="-74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Вимоги до виготовлення кошторисної документації</w:t>
            </w:r>
          </w:p>
        </w:tc>
        <w:tc>
          <w:tcPr>
            <w:tcW w:w="5733" w:type="dxa"/>
          </w:tcPr>
          <w:p w:rsidR="00E47638" w:rsidRPr="00823EC2" w:rsidRDefault="00E47638" w:rsidP="002941E9">
            <w:pPr>
              <w:suppressAutoHyphens/>
              <w:ind w:left="-38" w:right="-16"/>
              <w:jc w:val="both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Забезпечити вимоги Настанови з визначення вартості будівництва (зміни № 1 та № 2) та Настанови з визначення вартості проектних, науко-проектних, вишукувальних робіт та експертизи проектної документації  на будівництво, затвердженої Наказом Міністерства розвитку громад та територій України № 281від 01 листопада 2021 року «Про затвердження кошторисних норм України у будівництві».</w:t>
            </w:r>
          </w:p>
          <w:p w:rsidR="00E47638" w:rsidRPr="00823EC2" w:rsidRDefault="00E47638" w:rsidP="002941E9">
            <w:pPr>
              <w:suppressAutoHyphens/>
              <w:ind w:left="270" w:right="-58" w:hanging="1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Кошторисом передбачити:</w:t>
            </w:r>
          </w:p>
          <w:p w:rsidR="00E47638" w:rsidRPr="00823EC2" w:rsidRDefault="00E47638" w:rsidP="00E47638">
            <w:pPr>
              <w:numPr>
                <w:ilvl w:val="0"/>
                <w:numId w:val="14"/>
              </w:numPr>
              <w:suppressAutoHyphens/>
              <w:ind w:left="269" w:right="-58" w:hanging="252"/>
              <w:contextualSpacing/>
              <w:jc w:val="both"/>
              <w:rPr>
                <w:sz w:val="21"/>
                <w:szCs w:val="21"/>
              </w:rPr>
            </w:pPr>
            <w:r w:rsidRPr="00823EC2">
              <w:rPr>
                <w:sz w:val="21"/>
                <w:szCs w:val="21"/>
              </w:rPr>
              <w:t>кошторисну заробітну плату у розмірі 18000,00 грн., що відповідає середньому розряду складності робіт у будівництві 3,8 при виконанні робіт у звичайних умовах, згідно рішення сесії Київської Міської Ради №3704/3745 від 09.12.2021 р;</w:t>
            </w:r>
          </w:p>
          <w:p w:rsidR="00E47638" w:rsidRPr="00823EC2" w:rsidRDefault="00E47638" w:rsidP="00E47638">
            <w:pPr>
              <w:numPr>
                <w:ilvl w:val="0"/>
                <w:numId w:val="14"/>
              </w:numPr>
              <w:suppressAutoHyphens/>
              <w:ind w:left="269" w:right="-58" w:hanging="252"/>
              <w:contextualSpacing/>
              <w:jc w:val="both"/>
              <w:rPr>
                <w:sz w:val="21"/>
                <w:szCs w:val="21"/>
              </w:rPr>
            </w:pPr>
            <w:r w:rsidRPr="00823EC2">
              <w:rPr>
                <w:sz w:val="21"/>
                <w:szCs w:val="21"/>
              </w:rPr>
              <w:t>середньомісячну тривалість робочого часу у розмірі 172,67 люд/</w:t>
            </w:r>
            <w:proofErr w:type="spellStart"/>
            <w:r w:rsidRPr="00823EC2">
              <w:rPr>
                <w:sz w:val="21"/>
                <w:szCs w:val="21"/>
              </w:rPr>
              <w:t>год</w:t>
            </w:r>
            <w:proofErr w:type="spellEnd"/>
            <w:r w:rsidRPr="00823EC2">
              <w:rPr>
                <w:sz w:val="21"/>
                <w:szCs w:val="21"/>
              </w:rPr>
              <w:t>;</w:t>
            </w:r>
          </w:p>
          <w:p w:rsidR="00E47638" w:rsidRPr="00823EC2" w:rsidRDefault="00E47638" w:rsidP="00E47638">
            <w:pPr>
              <w:numPr>
                <w:ilvl w:val="0"/>
                <w:numId w:val="14"/>
              </w:numPr>
              <w:suppressAutoHyphens/>
              <w:ind w:left="269" w:right="-58" w:hanging="252"/>
              <w:contextualSpacing/>
              <w:jc w:val="both"/>
              <w:rPr>
                <w:sz w:val="21"/>
                <w:szCs w:val="21"/>
              </w:rPr>
            </w:pPr>
            <w:r w:rsidRPr="00823EC2">
              <w:rPr>
                <w:sz w:val="21"/>
                <w:szCs w:val="21"/>
              </w:rPr>
              <w:t>кошти на утримання служби замовника - 1%;</w:t>
            </w:r>
          </w:p>
          <w:p w:rsidR="00E47638" w:rsidRPr="00823EC2" w:rsidRDefault="00E47638" w:rsidP="00E47638">
            <w:pPr>
              <w:numPr>
                <w:ilvl w:val="0"/>
                <w:numId w:val="14"/>
              </w:numPr>
              <w:suppressAutoHyphens/>
              <w:ind w:left="269" w:right="-58" w:hanging="252"/>
              <w:contextualSpacing/>
              <w:jc w:val="both"/>
              <w:rPr>
                <w:sz w:val="21"/>
                <w:szCs w:val="21"/>
              </w:rPr>
            </w:pPr>
            <w:r w:rsidRPr="00823EC2">
              <w:rPr>
                <w:sz w:val="21"/>
                <w:szCs w:val="21"/>
              </w:rPr>
              <w:t>кошти на здійснення технічного нагляду - 1,5%;</w:t>
            </w:r>
          </w:p>
          <w:p w:rsidR="00E47638" w:rsidRPr="00823EC2" w:rsidRDefault="00E47638" w:rsidP="00E47638">
            <w:pPr>
              <w:numPr>
                <w:ilvl w:val="0"/>
                <w:numId w:val="14"/>
              </w:numPr>
              <w:suppressAutoHyphens/>
              <w:ind w:left="269" w:right="-58" w:hanging="252"/>
              <w:contextualSpacing/>
              <w:jc w:val="both"/>
              <w:rPr>
                <w:sz w:val="21"/>
                <w:szCs w:val="21"/>
              </w:rPr>
            </w:pPr>
            <w:r w:rsidRPr="00823EC2">
              <w:rPr>
                <w:sz w:val="21"/>
                <w:szCs w:val="21"/>
              </w:rPr>
              <w:t>кошти на надання послуг інженера-консультанта у розмірі 3 %;</w:t>
            </w:r>
          </w:p>
          <w:p w:rsidR="00E47638" w:rsidRPr="00823EC2" w:rsidRDefault="00E47638" w:rsidP="00E47638">
            <w:pPr>
              <w:numPr>
                <w:ilvl w:val="0"/>
                <w:numId w:val="14"/>
              </w:numPr>
              <w:suppressAutoHyphens/>
              <w:ind w:left="269" w:right="-58" w:hanging="252"/>
              <w:contextualSpacing/>
              <w:jc w:val="both"/>
              <w:rPr>
                <w:sz w:val="21"/>
                <w:szCs w:val="21"/>
              </w:rPr>
            </w:pPr>
            <w:r w:rsidRPr="00823EC2">
              <w:rPr>
                <w:sz w:val="21"/>
                <w:szCs w:val="21"/>
              </w:rPr>
              <w:t>кошти на проведення вишукувальних та проектних робіт;</w:t>
            </w:r>
          </w:p>
          <w:p w:rsidR="00E47638" w:rsidRPr="00823EC2" w:rsidRDefault="00E47638" w:rsidP="00E47638">
            <w:pPr>
              <w:numPr>
                <w:ilvl w:val="0"/>
                <w:numId w:val="14"/>
              </w:numPr>
              <w:suppressAutoHyphens/>
              <w:ind w:left="269" w:right="-58" w:hanging="252"/>
              <w:contextualSpacing/>
              <w:jc w:val="both"/>
              <w:rPr>
                <w:sz w:val="21"/>
                <w:szCs w:val="21"/>
              </w:rPr>
            </w:pPr>
            <w:r w:rsidRPr="00823EC2">
              <w:rPr>
                <w:sz w:val="21"/>
                <w:szCs w:val="21"/>
              </w:rPr>
              <w:t xml:space="preserve">кошти на проведення експертизи проектної  </w:t>
            </w:r>
            <w:proofErr w:type="spellStart"/>
            <w:r w:rsidRPr="00823EC2">
              <w:rPr>
                <w:sz w:val="21"/>
                <w:szCs w:val="21"/>
              </w:rPr>
              <w:t>документацiї</w:t>
            </w:r>
            <w:proofErr w:type="spellEnd"/>
            <w:r w:rsidRPr="00823EC2">
              <w:rPr>
                <w:sz w:val="21"/>
                <w:szCs w:val="21"/>
              </w:rPr>
              <w:t>;</w:t>
            </w:r>
          </w:p>
          <w:p w:rsidR="00E47638" w:rsidRPr="00823EC2" w:rsidRDefault="00E47638" w:rsidP="00E47638">
            <w:pPr>
              <w:numPr>
                <w:ilvl w:val="0"/>
                <w:numId w:val="14"/>
              </w:numPr>
              <w:suppressAutoHyphens/>
              <w:ind w:left="269" w:right="-58" w:hanging="252"/>
              <w:contextualSpacing/>
              <w:jc w:val="both"/>
              <w:rPr>
                <w:sz w:val="21"/>
                <w:szCs w:val="21"/>
              </w:rPr>
            </w:pPr>
            <w:r w:rsidRPr="00823EC2">
              <w:rPr>
                <w:sz w:val="21"/>
                <w:szCs w:val="21"/>
              </w:rPr>
              <w:t>кошти на здійснення авторського нагляду;</w:t>
            </w:r>
          </w:p>
          <w:p w:rsidR="00E47638" w:rsidRPr="00823EC2" w:rsidRDefault="00E47638" w:rsidP="00E47638">
            <w:pPr>
              <w:numPr>
                <w:ilvl w:val="0"/>
                <w:numId w:val="14"/>
              </w:numPr>
              <w:suppressAutoHyphens/>
              <w:ind w:left="269" w:right="-58" w:hanging="252"/>
              <w:contextualSpacing/>
              <w:jc w:val="both"/>
              <w:rPr>
                <w:sz w:val="21"/>
                <w:szCs w:val="21"/>
              </w:rPr>
            </w:pPr>
            <w:r w:rsidRPr="00823EC2">
              <w:rPr>
                <w:sz w:val="21"/>
                <w:szCs w:val="21"/>
              </w:rPr>
              <w:t>кошторисний прибуток;</w:t>
            </w:r>
          </w:p>
          <w:p w:rsidR="00E47638" w:rsidRPr="00823EC2" w:rsidRDefault="00E47638" w:rsidP="00E47638">
            <w:pPr>
              <w:numPr>
                <w:ilvl w:val="0"/>
                <w:numId w:val="14"/>
              </w:numPr>
              <w:suppressAutoHyphens/>
              <w:ind w:left="269" w:right="-58" w:hanging="252"/>
              <w:contextualSpacing/>
              <w:jc w:val="both"/>
              <w:rPr>
                <w:sz w:val="21"/>
                <w:szCs w:val="21"/>
              </w:rPr>
            </w:pPr>
            <w:r w:rsidRPr="00823EC2">
              <w:rPr>
                <w:sz w:val="21"/>
                <w:szCs w:val="21"/>
              </w:rPr>
              <w:t>витрати на перевезення сміття на відстань до 30км;</w:t>
            </w:r>
          </w:p>
          <w:p w:rsidR="00E47638" w:rsidRPr="00823EC2" w:rsidRDefault="00E47638" w:rsidP="00E47638">
            <w:pPr>
              <w:numPr>
                <w:ilvl w:val="0"/>
                <w:numId w:val="14"/>
              </w:numPr>
              <w:suppressAutoHyphens/>
              <w:ind w:left="269" w:right="-58" w:hanging="252"/>
              <w:contextualSpacing/>
              <w:jc w:val="both"/>
              <w:rPr>
                <w:sz w:val="21"/>
                <w:szCs w:val="21"/>
              </w:rPr>
            </w:pPr>
            <w:r w:rsidRPr="00823EC2">
              <w:rPr>
                <w:sz w:val="21"/>
                <w:szCs w:val="21"/>
              </w:rPr>
              <w:t>кошти на покриття адміністративних витрат будівельних організацій;</w:t>
            </w:r>
          </w:p>
          <w:p w:rsidR="00E47638" w:rsidRPr="00823EC2" w:rsidRDefault="00E47638" w:rsidP="00E47638">
            <w:pPr>
              <w:numPr>
                <w:ilvl w:val="0"/>
                <w:numId w:val="14"/>
              </w:numPr>
              <w:suppressAutoHyphens/>
              <w:ind w:left="269" w:right="-58" w:hanging="252"/>
              <w:contextualSpacing/>
              <w:jc w:val="both"/>
              <w:rPr>
                <w:sz w:val="21"/>
                <w:szCs w:val="21"/>
              </w:rPr>
            </w:pPr>
            <w:r w:rsidRPr="00823EC2">
              <w:rPr>
                <w:sz w:val="21"/>
                <w:szCs w:val="21"/>
              </w:rPr>
              <w:t xml:space="preserve">кошти на покриття ризику </w:t>
            </w:r>
            <w:proofErr w:type="spellStart"/>
            <w:r w:rsidRPr="00823EC2">
              <w:rPr>
                <w:sz w:val="21"/>
                <w:szCs w:val="21"/>
              </w:rPr>
              <w:t>всiх</w:t>
            </w:r>
            <w:proofErr w:type="spellEnd"/>
            <w:r w:rsidRPr="00823EC2">
              <w:rPr>
                <w:sz w:val="21"/>
                <w:szCs w:val="21"/>
              </w:rPr>
              <w:t xml:space="preserve"> </w:t>
            </w:r>
            <w:proofErr w:type="spellStart"/>
            <w:r w:rsidRPr="00823EC2">
              <w:rPr>
                <w:sz w:val="21"/>
                <w:szCs w:val="21"/>
              </w:rPr>
              <w:t>учасникiв</w:t>
            </w:r>
            <w:proofErr w:type="spellEnd"/>
            <w:r w:rsidRPr="00823EC2">
              <w:rPr>
                <w:sz w:val="21"/>
                <w:szCs w:val="21"/>
              </w:rPr>
              <w:t xml:space="preserve"> </w:t>
            </w:r>
            <w:proofErr w:type="spellStart"/>
            <w:r w:rsidRPr="00823EC2">
              <w:rPr>
                <w:sz w:val="21"/>
                <w:szCs w:val="21"/>
              </w:rPr>
              <w:t>будiвництва</w:t>
            </w:r>
            <w:proofErr w:type="spellEnd"/>
            <w:r w:rsidRPr="00823EC2">
              <w:rPr>
                <w:sz w:val="21"/>
                <w:szCs w:val="21"/>
              </w:rPr>
              <w:t>;</w:t>
            </w:r>
          </w:p>
          <w:p w:rsidR="00E47638" w:rsidRPr="00823EC2" w:rsidRDefault="00E47638" w:rsidP="00E47638">
            <w:pPr>
              <w:numPr>
                <w:ilvl w:val="0"/>
                <w:numId w:val="14"/>
              </w:numPr>
              <w:suppressAutoHyphens/>
              <w:ind w:left="269" w:right="-58" w:hanging="252"/>
              <w:contextualSpacing/>
              <w:jc w:val="both"/>
              <w:rPr>
                <w:sz w:val="24"/>
                <w:szCs w:val="24"/>
              </w:rPr>
            </w:pPr>
            <w:r w:rsidRPr="00823EC2">
              <w:rPr>
                <w:sz w:val="21"/>
                <w:szCs w:val="21"/>
              </w:rPr>
              <w:t xml:space="preserve">кошти на покриття додаткових витрат, пов'язаних з </w:t>
            </w:r>
            <w:proofErr w:type="spellStart"/>
            <w:r w:rsidRPr="00823EC2">
              <w:rPr>
                <w:sz w:val="21"/>
                <w:szCs w:val="21"/>
              </w:rPr>
              <w:t>iнфляцiйними</w:t>
            </w:r>
            <w:proofErr w:type="spellEnd"/>
            <w:r w:rsidRPr="00823EC2">
              <w:rPr>
                <w:sz w:val="21"/>
                <w:szCs w:val="21"/>
              </w:rPr>
              <w:t xml:space="preserve"> процесами;</w:t>
            </w:r>
          </w:p>
          <w:p w:rsidR="00E47638" w:rsidRPr="00823EC2" w:rsidRDefault="00E47638" w:rsidP="00E47638">
            <w:pPr>
              <w:numPr>
                <w:ilvl w:val="0"/>
                <w:numId w:val="14"/>
              </w:numPr>
              <w:suppressAutoHyphens/>
              <w:ind w:left="269" w:right="-58" w:hanging="252"/>
              <w:contextualSpacing/>
              <w:jc w:val="both"/>
              <w:rPr>
                <w:sz w:val="21"/>
                <w:szCs w:val="21"/>
              </w:rPr>
            </w:pPr>
            <w:r w:rsidRPr="00823EC2">
              <w:rPr>
                <w:sz w:val="21"/>
                <w:szCs w:val="21"/>
              </w:rPr>
              <w:t xml:space="preserve">витрати на проведення контрольного геодезичного знімання для прийняття в експлуатацію закінченого об'єкта (ст. 39 ЗУ «Про регулювання містобудівної діяльності» (для СС2, ССЗ)) передбачити у </w:t>
            </w:r>
            <w:proofErr w:type="spellStart"/>
            <w:r w:rsidRPr="00823EC2">
              <w:rPr>
                <w:sz w:val="21"/>
                <w:szCs w:val="21"/>
              </w:rPr>
              <w:t>гл</w:t>
            </w:r>
            <w:proofErr w:type="spellEnd"/>
            <w:r w:rsidRPr="00823EC2">
              <w:rPr>
                <w:sz w:val="21"/>
                <w:szCs w:val="21"/>
              </w:rPr>
              <w:t>. 9 Зведеного кошторисного розрахунку;</w:t>
            </w:r>
          </w:p>
          <w:p w:rsidR="00E47638" w:rsidRPr="00823EC2" w:rsidRDefault="00E47638" w:rsidP="00E47638">
            <w:pPr>
              <w:numPr>
                <w:ilvl w:val="0"/>
                <w:numId w:val="14"/>
              </w:numPr>
              <w:suppressAutoHyphens/>
              <w:ind w:left="269" w:right="-58" w:hanging="252"/>
              <w:contextualSpacing/>
              <w:jc w:val="both"/>
              <w:rPr>
                <w:sz w:val="21"/>
                <w:szCs w:val="21"/>
              </w:rPr>
            </w:pPr>
            <w:r w:rsidRPr="00823EC2">
              <w:rPr>
                <w:sz w:val="21"/>
                <w:szCs w:val="21"/>
              </w:rPr>
              <w:t>Страховий фонд документації 0,06 %;</w:t>
            </w:r>
          </w:p>
          <w:p w:rsidR="00E47638" w:rsidRPr="00823EC2" w:rsidRDefault="00E47638" w:rsidP="00E47638">
            <w:pPr>
              <w:numPr>
                <w:ilvl w:val="0"/>
                <w:numId w:val="14"/>
              </w:numPr>
              <w:suppressAutoHyphens/>
              <w:ind w:left="269" w:right="-58" w:hanging="252"/>
              <w:contextualSpacing/>
              <w:jc w:val="both"/>
              <w:rPr>
                <w:sz w:val="21"/>
                <w:szCs w:val="21"/>
              </w:rPr>
            </w:pPr>
            <w:r w:rsidRPr="00823EC2">
              <w:rPr>
                <w:sz w:val="21"/>
                <w:szCs w:val="21"/>
              </w:rPr>
              <w:t>витрати на складання енергетичного сертифікату (для об'єктів із СС2, СС3);</w:t>
            </w:r>
          </w:p>
          <w:p w:rsidR="00E47638" w:rsidRPr="00823EC2" w:rsidRDefault="00E47638" w:rsidP="00E47638">
            <w:pPr>
              <w:numPr>
                <w:ilvl w:val="0"/>
                <w:numId w:val="14"/>
              </w:numPr>
              <w:suppressAutoHyphens/>
              <w:ind w:left="269" w:right="-58" w:hanging="252"/>
              <w:contextualSpacing/>
              <w:jc w:val="both"/>
              <w:rPr>
                <w:sz w:val="21"/>
                <w:szCs w:val="21"/>
              </w:rPr>
            </w:pPr>
            <w:r w:rsidRPr="00823EC2">
              <w:rPr>
                <w:sz w:val="21"/>
                <w:szCs w:val="21"/>
              </w:rPr>
              <w:t>витрати на покриття вартості сертифіката про прийняття в експлуатацію закінченого будівництвом об'єкта (постанова КМУ № 461 від 13.04.2011 (для СС2, СС3);</w:t>
            </w:r>
          </w:p>
          <w:p w:rsidR="00E47638" w:rsidRPr="00823EC2" w:rsidRDefault="00E47638" w:rsidP="00E47638">
            <w:pPr>
              <w:numPr>
                <w:ilvl w:val="0"/>
                <w:numId w:val="14"/>
              </w:numPr>
              <w:suppressAutoHyphens/>
              <w:ind w:left="269" w:right="-58" w:hanging="252"/>
              <w:contextualSpacing/>
              <w:jc w:val="both"/>
              <w:rPr>
                <w:sz w:val="21"/>
                <w:szCs w:val="21"/>
              </w:rPr>
            </w:pPr>
            <w:r w:rsidRPr="00823EC2">
              <w:rPr>
                <w:sz w:val="21"/>
                <w:szCs w:val="21"/>
              </w:rPr>
              <w:t>кошти на виконання робіт, пов’язаних з підготовкою до виконання робіт, їх здійснення і введення об’єкта в експлуатацію (видача ордерів на право виконання робіт, видача висновків про якість води (аналізи води) тощо);</w:t>
            </w:r>
          </w:p>
          <w:p w:rsidR="00E47638" w:rsidRPr="00823EC2" w:rsidRDefault="00E47638" w:rsidP="00E47638">
            <w:pPr>
              <w:numPr>
                <w:ilvl w:val="0"/>
                <w:numId w:val="14"/>
              </w:numPr>
              <w:suppressAutoHyphens/>
              <w:ind w:left="269" w:right="-58" w:hanging="252"/>
              <w:contextualSpacing/>
              <w:jc w:val="both"/>
              <w:rPr>
                <w:sz w:val="21"/>
                <w:szCs w:val="21"/>
              </w:rPr>
            </w:pPr>
            <w:r w:rsidRPr="00823EC2">
              <w:rPr>
                <w:sz w:val="21"/>
                <w:szCs w:val="21"/>
              </w:rPr>
              <w:t>Кошти на проведення радіаційного контролю;</w:t>
            </w:r>
          </w:p>
          <w:p w:rsidR="00E47638" w:rsidRPr="00823EC2" w:rsidRDefault="00E47638" w:rsidP="00E47638">
            <w:pPr>
              <w:numPr>
                <w:ilvl w:val="0"/>
                <w:numId w:val="14"/>
              </w:numPr>
              <w:suppressAutoHyphens/>
              <w:ind w:left="269" w:right="-58" w:hanging="252"/>
              <w:contextualSpacing/>
              <w:jc w:val="both"/>
              <w:rPr>
                <w:sz w:val="24"/>
                <w:szCs w:val="24"/>
              </w:rPr>
            </w:pPr>
            <w:r w:rsidRPr="00823EC2">
              <w:rPr>
                <w:sz w:val="21"/>
                <w:szCs w:val="21"/>
              </w:rPr>
              <w:t>Кошти на виготовлення технічного паспорту об’єкту.</w:t>
            </w:r>
          </w:p>
        </w:tc>
      </w:tr>
      <w:tr w:rsidR="00E47638" w:rsidRPr="00823EC2" w:rsidTr="002941E9">
        <w:tblPrEx>
          <w:tblLook w:val="0000"/>
        </w:tblPrEx>
        <w:trPr>
          <w:cantSplit/>
        </w:trPr>
        <w:tc>
          <w:tcPr>
            <w:tcW w:w="456" w:type="dxa"/>
            <w:vAlign w:val="center"/>
          </w:tcPr>
          <w:p w:rsidR="00E47638" w:rsidRPr="00823EC2" w:rsidRDefault="00E47638" w:rsidP="002941E9">
            <w:pPr>
              <w:ind w:left="-74" w:right="-64"/>
              <w:jc w:val="center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4555" w:type="dxa"/>
          </w:tcPr>
          <w:p w:rsidR="00E47638" w:rsidRPr="00823EC2" w:rsidRDefault="00E47638" w:rsidP="002941E9">
            <w:pPr>
              <w:ind w:left="-74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Вимоги до передачі проектно-кошторисної документації</w:t>
            </w:r>
          </w:p>
        </w:tc>
        <w:tc>
          <w:tcPr>
            <w:tcW w:w="5733" w:type="dxa"/>
          </w:tcPr>
          <w:p w:rsidR="00E47638" w:rsidRPr="00823EC2" w:rsidRDefault="00E47638" w:rsidP="002941E9">
            <w:pPr>
              <w:ind w:left="-38" w:right="-64"/>
              <w:rPr>
                <w:sz w:val="24"/>
                <w:szCs w:val="24"/>
                <w:shd w:val="clear" w:color="auto" w:fill="FFFFFF"/>
              </w:rPr>
            </w:pPr>
            <w:r w:rsidRPr="00823EC2">
              <w:rPr>
                <w:sz w:val="24"/>
                <w:szCs w:val="24"/>
                <w:shd w:val="clear" w:color="auto" w:fill="FFFFFF"/>
              </w:rPr>
              <w:t xml:space="preserve">Проектно-кошторисна документація передається Замовнику </w:t>
            </w:r>
          </w:p>
          <w:p w:rsidR="00E47638" w:rsidRPr="00823EC2" w:rsidRDefault="00E47638" w:rsidP="002941E9">
            <w:pPr>
              <w:ind w:left="-38" w:right="-64"/>
              <w:rPr>
                <w:sz w:val="24"/>
                <w:szCs w:val="24"/>
                <w:shd w:val="clear" w:color="auto" w:fill="FFFFFF"/>
              </w:rPr>
            </w:pPr>
            <w:r w:rsidRPr="00823EC2">
              <w:rPr>
                <w:sz w:val="24"/>
                <w:szCs w:val="24"/>
                <w:shd w:val="clear" w:color="auto" w:fill="FFFFFF"/>
              </w:rPr>
              <w:t xml:space="preserve">у 4-х (чотирьох) примірниках на паперових носіях та у одному примірнику в електронному вигляді (в форматах: PDF, </w:t>
            </w:r>
            <w:proofErr w:type="spellStart"/>
            <w:r w:rsidRPr="00823EC2">
              <w:rPr>
                <w:sz w:val="24"/>
                <w:szCs w:val="24"/>
                <w:shd w:val="clear" w:color="auto" w:fill="FFFFFF"/>
              </w:rPr>
              <w:t>dwg</w:t>
            </w:r>
            <w:proofErr w:type="spellEnd"/>
            <w:r w:rsidRPr="00823EC2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23EC2">
              <w:rPr>
                <w:sz w:val="24"/>
                <w:szCs w:val="24"/>
                <w:shd w:val="clear" w:color="auto" w:fill="FFFFFF"/>
              </w:rPr>
              <w:t>docx</w:t>
            </w:r>
            <w:proofErr w:type="spellEnd"/>
            <w:r w:rsidRPr="00823EC2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23EC2">
              <w:rPr>
                <w:sz w:val="24"/>
                <w:szCs w:val="24"/>
                <w:shd w:val="clear" w:color="auto" w:fill="FFFFFF"/>
              </w:rPr>
              <w:t>xlsx</w:t>
            </w:r>
            <w:proofErr w:type="spellEnd"/>
            <w:r w:rsidRPr="00823EC2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23EC2">
              <w:rPr>
                <w:sz w:val="24"/>
                <w:szCs w:val="24"/>
                <w:shd w:val="clear" w:color="auto" w:fill="FFFFFF"/>
              </w:rPr>
              <w:t>ims</w:t>
            </w:r>
            <w:proofErr w:type="spellEnd"/>
            <w:r w:rsidRPr="00823EC2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23EC2">
              <w:rPr>
                <w:sz w:val="24"/>
                <w:szCs w:val="24"/>
                <w:shd w:val="clear" w:color="auto" w:fill="FFFFFF"/>
              </w:rPr>
              <w:t>вiмх</w:t>
            </w:r>
            <w:proofErr w:type="spellEnd"/>
            <w:r w:rsidRPr="00823EC2">
              <w:rPr>
                <w:sz w:val="24"/>
                <w:szCs w:val="24"/>
                <w:shd w:val="clear" w:color="auto" w:fill="FFFFFF"/>
              </w:rPr>
              <w:t>), для використання технології інформаційного моделювання (</w:t>
            </w:r>
            <w:proofErr w:type="spellStart"/>
            <w:r w:rsidRPr="00823EC2">
              <w:rPr>
                <w:sz w:val="24"/>
                <w:szCs w:val="24"/>
                <w:shd w:val="clear" w:color="auto" w:fill="FFFFFF"/>
              </w:rPr>
              <w:t>ВІМ</w:t>
            </w:r>
            <w:proofErr w:type="spellEnd"/>
            <w:r w:rsidRPr="00823EC2">
              <w:rPr>
                <w:sz w:val="24"/>
                <w:szCs w:val="24"/>
                <w:shd w:val="clear" w:color="auto" w:fill="FFFFFF"/>
              </w:rPr>
              <w:t>).</w:t>
            </w:r>
          </w:p>
          <w:p w:rsidR="00E47638" w:rsidRPr="00823EC2" w:rsidRDefault="00E47638" w:rsidP="002941E9">
            <w:pPr>
              <w:ind w:left="-38" w:right="-64"/>
              <w:rPr>
                <w:sz w:val="24"/>
                <w:szCs w:val="24"/>
                <w:shd w:val="clear" w:color="auto" w:fill="FFFFFF"/>
              </w:rPr>
            </w:pPr>
            <w:r w:rsidRPr="00823EC2">
              <w:rPr>
                <w:sz w:val="24"/>
                <w:szCs w:val="24"/>
                <w:shd w:val="clear" w:color="auto" w:fill="FFFFFF"/>
              </w:rPr>
              <w:t>Кошторисну частину надати на окремому електронному носії.</w:t>
            </w:r>
          </w:p>
          <w:p w:rsidR="00E47638" w:rsidRPr="00823EC2" w:rsidRDefault="00E47638" w:rsidP="002941E9">
            <w:pPr>
              <w:ind w:left="-38" w:right="-64"/>
              <w:rPr>
                <w:sz w:val="24"/>
                <w:szCs w:val="24"/>
                <w:shd w:val="clear" w:color="auto" w:fill="FFFFFF"/>
              </w:rPr>
            </w:pPr>
            <w:r w:rsidRPr="00823EC2">
              <w:rPr>
                <w:sz w:val="24"/>
                <w:szCs w:val="24"/>
                <w:shd w:val="clear" w:color="auto" w:fill="FFFFFF"/>
              </w:rPr>
              <w:t>Розробити окремими томами відомості обсягів робіт і цін матеріалів та обладнання.</w:t>
            </w:r>
          </w:p>
          <w:p w:rsidR="00E47638" w:rsidRPr="00823EC2" w:rsidRDefault="00E47638" w:rsidP="002941E9">
            <w:pPr>
              <w:ind w:left="-38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  <w:shd w:val="clear" w:color="auto" w:fill="FFFFFF"/>
              </w:rPr>
              <w:t xml:space="preserve">За результатами експертизи підготувати та передати замовнику відомості обсягів робіт, необхідних для проведення закупівель з визначення виконавців будівельних робіт на паперових та електронних носіях (у форматах Word, Excel, </w:t>
            </w:r>
            <w:proofErr w:type="spellStart"/>
            <w:r w:rsidRPr="00823EC2">
              <w:rPr>
                <w:sz w:val="24"/>
                <w:szCs w:val="24"/>
                <w:shd w:val="clear" w:color="auto" w:fill="FFFFFF"/>
              </w:rPr>
              <w:t>dwg</w:t>
            </w:r>
            <w:proofErr w:type="spellEnd"/>
            <w:r w:rsidRPr="00823EC2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23EC2">
              <w:rPr>
                <w:sz w:val="24"/>
                <w:szCs w:val="24"/>
                <w:shd w:val="clear" w:color="auto" w:fill="FFFFFF"/>
              </w:rPr>
              <w:t>вімх</w:t>
            </w:r>
            <w:proofErr w:type="spellEnd"/>
            <w:r w:rsidRPr="00823EC2">
              <w:rPr>
                <w:sz w:val="24"/>
                <w:szCs w:val="24"/>
                <w:shd w:val="clear" w:color="auto" w:fill="FFFFFF"/>
              </w:rPr>
              <w:t xml:space="preserve"> та PDF)</w:t>
            </w:r>
          </w:p>
        </w:tc>
      </w:tr>
      <w:tr w:rsidR="00E47638" w:rsidRPr="00823EC2" w:rsidTr="002941E9">
        <w:tblPrEx>
          <w:tblLook w:val="0000"/>
        </w:tblPrEx>
        <w:trPr>
          <w:cantSplit/>
        </w:trPr>
        <w:tc>
          <w:tcPr>
            <w:tcW w:w="456" w:type="dxa"/>
            <w:vAlign w:val="center"/>
          </w:tcPr>
          <w:p w:rsidR="00E47638" w:rsidRPr="00823EC2" w:rsidRDefault="00E47638" w:rsidP="002941E9">
            <w:pPr>
              <w:ind w:left="-156" w:right="-64" w:firstLine="82"/>
              <w:jc w:val="center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>32</w:t>
            </w:r>
          </w:p>
        </w:tc>
        <w:tc>
          <w:tcPr>
            <w:tcW w:w="4555" w:type="dxa"/>
          </w:tcPr>
          <w:p w:rsidR="00E47638" w:rsidRPr="00823EC2" w:rsidRDefault="00E47638" w:rsidP="002941E9">
            <w:pPr>
              <w:ind w:left="-74" w:right="-64"/>
              <w:rPr>
                <w:sz w:val="24"/>
                <w:szCs w:val="24"/>
              </w:rPr>
            </w:pPr>
            <w:r w:rsidRPr="00823EC2">
              <w:rPr>
                <w:sz w:val="24"/>
                <w:szCs w:val="24"/>
              </w:rPr>
              <w:t xml:space="preserve">Термін реалізації </w:t>
            </w:r>
            <w:proofErr w:type="spellStart"/>
            <w:r w:rsidRPr="00823EC2">
              <w:rPr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5733" w:type="dxa"/>
          </w:tcPr>
          <w:p w:rsidR="00E47638" w:rsidRPr="00823EC2" w:rsidRDefault="00E47638" w:rsidP="002941E9">
            <w:pPr>
              <w:ind w:left="-38" w:right="-64"/>
              <w:jc w:val="both"/>
              <w:rPr>
                <w:sz w:val="24"/>
                <w:szCs w:val="24"/>
                <w:shd w:val="clear" w:color="auto" w:fill="FFFFFF"/>
              </w:rPr>
            </w:pPr>
            <w:r w:rsidRPr="00823EC2">
              <w:rPr>
                <w:sz w:val="24"/>
                <w:szCs w:val="24"/>
                <w:shd w:val="clear" w:color="auto" w:fill="FFFFFF"/>
              </w:rPr>
              <w:t>2023-2024р</w:t>
            </w:r>
          </w:p>
        </w:tc>
      </w:tr>
    </w:tbl>
    <w:p w:rsidR="003A2671" w:rsidRPr="003A2671" w:rsidRDefault="003A2671" w:rsidP="00C32BCB">
      <w:pPr>
        <w:rPr>
          <w:sz w:val="8"/>
          <w:szCs w:val="8"/>
          <w:lang w:eastAsia="ru-RU"/>
        </w:rPr>
      </w:pPr>
    </w:p>
    <w:p w:rsidR="00B92BF2" w:rsidRPr="00B92BF2" w:rsidRDefault="00C32BCB" w:rsidP="00B92BF2">
      <w:p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Додаток № 4</w:t>
      </w:r>
      <w:r w:rsidR="00B92BF2" w:rsidRPr="00B92BF2">
        <w:rPr>
          <w:bCs/>
          <w:color w:val="000000"/>
          <w:sz w:val="24"/>
          <w:szCs w:val="24"/>
        </w:rPr>
        <w:t xml:space="preserve"> до тендерної документації</w:t>
      </w:r>
      <w:r w:rsidR="00B92BF2" w:rsidRPr="00B92BF2">
        <w:rPr>
          <w:sz w:val="24"/>
          <w:szCs w:val="24"/>
        </w:rPr>
        <w:t xml:space="preserve"> подається на фірмовому бланку учасника у разі наявності таких бланків.</w:t>
      </w:r>
    </w:p>
    <w:p w:rsidR="004E24AF" w:rsidRDefault="004E24AF">
      <w:pPr>
        <w:spacing w:after="0" w:line="240" w:lineRule="auto"/>
        <w:rPr>
          <w:b/>
          <w:szCs w:val="28"/>
        </w:rPr>
      </w:pPr>
    </w:p>
    <w:sectPr w:rsidR="004E24AF" w:rsidSect="00C63560">
      <w:footerReference w:type="default" r:id="rId8"/>
      <w:pgSz w:w="11906" w:h="16838" w:code="9"/>
      <w:pgMar w:top="567" w:right="566" w:bottom="567" w:left="993" w:header="709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684" w:rsidRDefault="00D73684" w:rsidP="008F4527">
      <w:pPr>
        <w:spacing w:after="0" w:line="240" w:lineRule="auto"/>
      </w:pPr>
      <w:r>
        <w:separator/>
      </w:r>
    </w:p>
  </w:endnote>
  <w:endnote w:type="continuationSeparator" w:id="0">
    <w:p w:rsidR="00D73684" w:rsidRDefault="00D73684" w:rsidP="008F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CC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tiqua">
    <w:altName w:val="Corbel"/>
    <w:charset w:val="CC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57973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266EB" w:rsidRPr="0066186C" w:rsidRDefault="000D650B">
        <w:pPr>
          <w:pStyle w:val="ad"/>
          <w:jc w:val="center"/>
          <w:rPr>
            <w:sz w:val="24"/>
            <w:szCs w:val="24"/>
          </w:rPr>
        </w:pPr>
        <w:r w:rsidRPr="0066186C">
          <w:rPr>
            <w:sz w:val="24"/>
            <w:szCs w:val="24"/>
          </w:rPr>
          <w:fldChar w:fldCharType="begin"/>
        </w:r>
        <w:r w:rsidR="00B266EB" w:rsidRPr="0066186C">
          <w:rPr>
            <w:sz w:val="24"/>
            <w:szCs w:val="24"/>
          </w:rPr>
          <w:instrText xml:space="preserve"> PAGE   \* MERGEFORMAT </w:instrText>
        </w:r>
        <w:r w:rsidRPr="0066186C">
          <w:rPr>
            <w:sz w:val="24"/>
            <w:szCs w:val="24"/>
          </w:rPr>
          <w:fldChar w:fldCharType="separate"/>
        </w:r>
        <w:r w:rsidR="00E47638">
          <w:rPr>
            <w:noProof/>
            <w:sz w:val="24"/>
            <w:szCs w:val="24"/>
          </w:rPr>
          <w:t>2</w:t>
        </w:r>
        <w:r w:rsidRPr="0066186C">
          <w:rPr>
            <w:noProof/>
            <w:sz w:val="24"/>
            <w:szCs w:val="24"/>
          </w:rPr>
          <w:fldChar w:fldCharType="end"/>
        </w:r>
      </w:p>
    </w:sdtContent>
  </w:sdt>
  <w:p w:rsidR="00B266EB" w:rsidRDefault="00B266E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684" w:rsidRDefault="00D73684" w:rsidP="008F4527">
      <w:pPr>
        <w:spacing w:after="0" w:line="240" w:lineRule="auto"/>
      </w:pPr>
      <w:r>
        <w:separator/>
      </w:r>
    </w:p>
  </w:footnote>
  <w:footnote w:type="continuationSeparator" w:id="0">
    <w:p w:rsidR="00D73684" w:rsidRDefault="00D73684" w:rsidP="008F4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1">
    <w:nsid w:val="00000002"/>
    <w:multiLevelType w:val="multilevel"/>
    <w:tmpl w:val="A28AF26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3"/>
    <w:lvl w:ilvl="0">
      <w:start w:val="100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3">
    <w:nsid w:val="00000005"/>
    <w:multiLevelType w:val="singleLevel"/>
    <w:tmpl w:val="00000005"/>
    <w:name w:val="WW8Num13"/>
    <w:lvl w:ilvl="0">
      <w:numFmt w:val="bullet"/>
      <w:lvlText w:val="-"/>
      <w:lvlJc w:val="left"/>
      <w:pPr>
        <w:tabs>
          <w:tab w:val="num" w:pos="0"/>
        </w:tabs>
        <w:ind w:left="349" w:hanging="360"/>
      </w:pPr>
      <w:rPr>
        <w:rFonts w:ascii="Times New Roman" w:hAnsi="Times New Roman" w:cs="Times New Roman" w:hint="default"/>
        <w:color w:val="auto"/>
        <w:lang w:val="uk-UA"/>
      </w:rPr>
    </w:lvl>
  </w:abstractNum>
  <w:abstractNum w:abstractNumId="4">
    <w:nsid w:val="07D6431D"/>
    <w:multiLevelType w:val="multilevel"/>
    <w:tmpl w:val="D6EA5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D91EA9"/>
    <w:multiLevelType w:val="hybridMultilevel"/>
    <w:tmpl w:val="EDC05CCE"/>
    <w:lvl w:ilvl="0" w:tplc="6DB0588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231556"/>
    <w:multiLevelType w:val="hybridMultilevel"/>
    <w:tmpl w:val="6FA44A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81946"/>
    <w:multiLevelType w:val="multilevel"/>
    <w:tmpl w:val="5FE64FC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985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4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4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4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4" w:hanging="142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">
    <w:nsid w:val="1EC52629"/>
    <w:multiLevelType w:val="hybridMultilevel"/>
    <w:tmpl w:val="B4A6F12E"/>
    <w:lvl w:ilvl="0" w:tplc="2BA24A16">
      <w:start w:val="1"/>
      <w:numFmt w:val="bullet"/>
      <w:lvlText w:val="-"/>
      <w:lvlJc w:val="left"/>
      <w:pPr>
        <w:ind w:left="286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</w:abstractNum>
  <w:abstractNum w:abstractNumId="9">
    <w:nsid w:val="23EC44DC"/>
    <w:multiLevelType w:val="hybridMultilevel"/>
    <w:tmpl w:val="0FF690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76EFD"/>
    <w:multiLevelType w:val="hybridMultilevel"/>
    <w:tmpl w:val="26C83230"/>
    <w:lvl w:ilvl="0" w:tplc="2430C930">
      <w:start w:val="4"/>
      <w:numFmt w:val="bullet"/>
      <w:lvlText w:val="-"/>
      <w:lvlJc w:val="left"/>
      <w:pPr>
        <w:ind w:left="646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6" w:hanging="360"/>
      </w:pPr>
    </w:lvl>
    <w:lvl w:ilvl="2" w:tplc="0422001B" w:tentative="1">
      <w:start w:val="1"/>
      <w:numFmt w:val="lowerRoman"/>
      <w:lvlText w:val="%3."/>
      <w:lvlJc w:val="right"/>
      <w:pPr>
        <w:ind w:left="2086" w:hanging="180"/>
      </w:pPr>
    </w:lvl>
    <w:lvl w:ilvl="3" w:tplc="0422000F" w:tentative="1">
      <w:start w:val="1"/>
      <w:numFmt w:val="decimal"/>
      <w:lvlText w:val="%4."/>
      <w:lvlJc w:val="left"/>
      <w:pPr>
        <w:ind w:left="2806" w:hanging="360"/>
      </w:pPr>
    </w:lvl>
    <w:lvl w:ilvl="4" w:tplc="04220019" w:tentative="1">
      <w:start w:val="1"/>
      <w:numFmt w:val="lowerLetter"/>
      <w:lvlText w:val="%5."/>
      <w:lvlJc w:val="left"/>
      <w:pPr>
        <w:ind w:left="3526" w:hanging="360"/>
      </w:pPr>
    </w:lvl>
    <w:lvl w:ilvl="5" w:tplc="0422001B" w:tentative="1">
      <w:start w:val="1"/>
      <w:numFmt w:val="lowerRoman"/>
      <w:lvlText w:val="%6."/>
      <w:lvlJc w:val="right"/>
      <w:pPr>
        <w:ind w:left="4246" w:hanging="180"/>
      </w:pPr>
    </w:lvl>
    <w:lvl w:ilvl="6" w:tplc="0422000F" w:tentative="1">
      <w:start w:val="1"/>
      <w:numFmt w:val="decimal"/>
      <w:lvlText w:val="%7."/>
      <w:lvlJc w:val="left"/>
      <w:pPr>
        <w:ind w:left="4966" w:hanging="360"/>
      </w:pPr>
    </w:lvl>
    <w:lvl w:ilvl="7" w:tplc="04220019" w:tentative="1">
      <w:start w:val="1"/>
      <w:numFmt w:val="lowerLetter"/>
      <w:lvlText w:val="%8."/>
      <w:lvlJc w:val="left"/>
      <w:pPr>
        <w:ind w:left="5686" w:hanging="360"/>
      </w:pPr>
    </w:lvl>
    <w:lvl w:ilvl="8" w:tplc="0422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1">
    <w:nsid w:val="2ED1458A"/>
    <w:multiLevelType w:val="hybridMultilevel"/>
    <w:tmpl w:val="70B0A6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F7714B"/>
    <w:multiLevelType w:val="hybridMultilevel"/>
    <w:tmpl w:val="3782C766"/>
    <w:lvl w:ilvl="0" w:tplc="C194BA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F6D5C"/>
    <w:multiLevelType w:val="hybridMultilevel"/>
    <w:tmpl w:val="F4002610"/>
    <w:lvl w:ilvl="0" w:tplc="EE2001B0">
      <w:numFmt w:val="bullet"/>
      <w:lvlText w:val="-"/>
      <w:lvlJc w:val="left"/>
      <w:pPr>
        <w:ind w:left="322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</w:abstractNum>
  <w:abstractNum w:abstractNumId="14">
    <w:nsid w:val="53DA1A3F"/>
    <w:multiLevelType w:val="hybridMultilevel"/>
    <w:tmpl w:val="154EB63E"/>
    <w:lvl w:ilvl="0" w:tplc="F2F8AFA2">
      <w:start w:val="1"/>
      <w:numFmt w:val="decimal"/>
      <w:pStyle w:val="a"/>
      <w:lvlText w:val="%1.1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9D4BFE"/>
    <w:multiLevelType w:val="hybridMultilevel"/>
    <w:tmpl w:val="E690C8CE"/>
    <w:lvl w:ilvl="0" w:tplc="22D6DC24">
      <w:start w:val="1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6">
    <w:nsid w:val="67DD514E"/>
    <w:multiLevelType w:val="hybridMultilevel"/>
    <w:tmpl w:val="908259BC"/>
    <w:lvl w:ilvl="0" w:tplc="FEB4DF28">
      <w:start w:val="6"/>
      <w:numFmt w:val="bullet"/>
      <w:lvlText w:val="-"/>
      <w:lvlJc w:val="left"/>
      <w:rPr>
        <w:rFonts w:ascii="Calibri" w:eastAsia="Times New Roman" w:hAnsi="Calibri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92A2B4C"/>
    <w:multiLevelType w:val="hybridMultilevel"/>
    <w:tmpl w:val="401A8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C622E"/>
    <w:multiLevelType w:val="hybridMultilevel"/>
    <w:tmpl w:val="BCE647F4"/>
    <w:lvl w:ilvl="0" w:tplc="7A7420FC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9820FC"/>
    <w:multiLevelType w:val="multilevel"/>
    <w:tmpl w:val="B582AF8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761D7B27"/>
    <w:multiLevelType w:val="hybridMultilevel"/>
    <w:tmpl w:val="94F29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982010"/>
    <w:multiLevelType w:val="hybridMultilevel"/>
    <w:tmpl w:val="7004A93A"/>
    <w:lvl w:ilvl="0" w:tplc="9AD6AD9E"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6"/>
  </w:num>
  <w:num w:numId="7">
    <w:abstractNumId w:val="21"/>
  </w:num>
  <w:num w:numId="8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7"/>
  </w:num>
  <w:num w:numId="13">
    <w:abstractNumId w:val="1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8"/>
  </w:num>
  <w:num w:numId="16">
    <w:abstractNumId w:val="19"/>
  </w:num>
  <w:num w:numId="17">
    <w:abstractNumId w:val="6"/>
  </w:num>
  <w:num w:numId="18">
    <w:abstractNumId w:val="1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25B"/>
    <w:rsid w:val="000012F3"/>
    <w:rsid w:val="00003D2E"/>
    <w:rsid w:val="00003D54"/>
    <w:rsid w:val="000052F2"/>
    <w:rsid w:val="00007888"/>
    <w:rsid w:val="0001021D"/>
    <w:rsid w:val="00010AC3"/>
    <w:rsid w:val="00011B41"/>
    <w:rsid w:val="00012568"/>
    <w:rsid w:val="000140DE"/>
    <w:rsid w:val="00014C4E"/>
    <w:rsid w:val="00015D43"/>
    <w:rsid w:val="00016A9F"/>
    <w:rsid w:val="00017B96"/>
    <w:rsid w:val="00022544"/>
    <w:rsid w:val="00023D53"/>
    <w:rsid w:val="00023DDD"/>
    <w:rsid w:val="00026BF8"/>
    <w:rsid w:val="000348D6"/>
    <w:rsid w:val="00035A58"/>
    <w:rsid w:val="00037A14"/>
    <w:rsid w:val="00040B4B"/>
    <w:rsid w:val="000410E1"/>
    <w:rsid w:val="00041E47"/>
    <w:rsid w:val="000424E2"/>
    <w:rsid w:val="00042BFB"/>
    <w:rsid w:val="0004332D"/>
    <w:rsid w:val="00043FD6"/>
    <w:rsid w:val="000440C1"/>
    <w:rsid w:val="000464D8"/>
    <w:rsid w:val="00047871"/>
    <w:rsid w:val="00047AF1"/>
    <w:rsid w:val="000505DE"/>
    <w:rsid w:val="00052566"/>
    <w:rsid w:val="00052FA7"/>
    <w:rsid w:val="0005339E"/>
    <w:rsid w:val="00053F3B"/>
    <w:rsid w:val="00055193"/>
    <w:rsid w:val="00055AA4"/>
    <w:rsid w:val="0005612E"/>
    <w:rsid w:val="00060EFB"/>
    <w:rsid w:val="00062335"/>
    <w:rsid w:val="00062DA6"/>
    <w:rsid w:val="00063C6A"/>
    <w:rsid w:val="00065184"/>
    <w:rsid w:val="000660A1"/>
    <w:rsid w:val="00067207"/>
    <w:rsid w:val="00067B3B"/>
    <w:rsid w:val="000704BC"/>
    <w:rsid w:val="00070C4D"/>
    <w:rsid w:val="00071BC4"/>
    <w:rsid w:val="000749A3"/>
    <w:rsid w:val="00074FFB"/>
    <w:rsid w:val="00076A04"/>
    <w:rsid w:val="00077CB2"/>
    <w:rsid w:val="00080DF2"/>
    <w:rsid w:val="0008476B"/>
    <w:rsid w:val="000851BA"/>
    <w:rsid w:val="00085E6E"/>
    <w:rsid w:val="00087534"/>
    <w:rsid w:val="00091EC7"/>
    <w:rsid w:val="000944A3"/>
    <w:rsid w:val="00094C45"/>
    <w:rsid w:val="00095EAD"/>
    <w:rsid w:val="000961BE"/>
    <w:rsid w:val="000962C3"/>
    <w:rsid w:val="00096584"/>
    <w:rsid w:val="000972D6"/>
    <w:rsid w:val="000A2264"/>
    <w:rsid w:val="000A247B"/>
    <w:rsid w:val="000A5F8D"/>
    <w:rsid w:val="000A6572"/>
    <w:rsid w:val="000A7DBF"/>
    <w:rsid w:val="000A7DD5"/>
    <w:rsid w:val="000B17AC"/>
    <w:rsid w:val="000B1C19"/>
    <w:rsid w:val="000B1EDB"/>
    <w:rsid w:val="000B1F10"/>
    <w:rsid w:val="000B26EB"/>
    <w:rsid w:val="000B2B79"/>
    <w:rsid w:val="000B2EBA"/>
    <w:rsid w:val="000B444A"/>
    <w:rsid w:val="000B4A73"/>
    <w:rsid w:val="000B537A"/>
    <w:rsid w:val="000B6DA8"/>
    <w:rsid w:val="000B7821"/>
    <w:rsid w:val="000C0452"/>
    <w:rsid w:val="000C0CC6"/>
    <w:rsid w:val="000C1679"/>
    <w:rsid w:val="000C22D7"/>
    <w:rsid w:val="000C4AD4"/>
    <w:rsid w:val="000C52C0"/>
    <w:rsid w:val="000C54DE"/>
    <w:rsid w:val="000C5E66"/>
    <w:rsid w:val="000C635D"/>
    <w:rsid w:val="000C7C0B"/>
    <w:rsid w:val="000D5257"/>
    <w:rsid w:val="000D650B"/>
    <w:rsid w:val="000E015E"/>
    <w:rsid w:val="000E125C"/>
    <w:rsid w:val="000E17CC"/>
    <w:rsid w:val="000E2937"/>
    <w:rsid w:val="000E4A57"/>
    <w:rsid w:val="000E75DD"/>
    <w:rsid w:val="000F1230"/>
    <w:rsid w:val="000F1B3F"/>
    <w:rsid w:val="000F2263"/>
    <w:rsid w:val="000F2D49"/>
    <w:rsid w:val="000F3E06"/>
    <w:rsid w:val="000F4E80"/>
    <w:rsid w:val="001006FC"/>
    <w:rsid w:val="00100724"/>
    <w:rsid w:val="00101CF0"/>
    <w:rsid w:val="00101D1D"/>
    <w:rsid w:val="00106A02"/>
    <w:rsid w:val="001103C5"/>
    <w:rsid w:val="001113D7"/>
    <w:rsid w:val="00111E38"/>
    <w:rsid w:val="0011202A"/>
    <w:rsid w:val="00112922"/>
    <w:rsid w:val="001152EE"/>
    <w:rsid w:val="001173EF"/>
    <w:rsid w:val="001209AE"/>
    <w:rsid w:val="001234F7"/>
    <w:rsid w:val="00126278"/>
    <w:rsid w:val="001317F4"/>
    <w:rsid w:val="00133DB0"/>
    <w:rsid w:val="00134A63"/>
    <w:rsid w:val="00136981"/>
    <w:rsid w:val="0013770C"/>
    <w:rsid w:val="0014285E"/>
    <w:rsid w:val="00142C3A"/>
    <w:rsid w:val="00143334"/>
    <w:rsid w:val="001448D2"/>
    <w:rsid w:val="00144D49"/>
    <w:rsid w:val="0014734C"/>
    <w:rsid w:val="00153295"/>
    <w:rsid w:val="00154923"/>
    <w:rsid w:val="00155415"/>
    <w:rsid w:val="001572ED"/>
    <w:rsid w:val="001610BA"/>
    <w:rsid w:val="00161D5A"/>
    <w:rsid w:val="0016592B"/>
    <w:rsid w:val="0016657A"/>
    <w:rsid w:val="001665B0"/>
    <w:rsid w:val="00166FB5"/>
    <w:rsid w:val="0016708E"/>
    <w:rsid w:val="00170184"/>
    <w:rsid w:val="0017075A"/>
    <w:rsid w:val="0017172A"/>
    <w:rsid w:val="001732AF"/>
    <w:rsid w:val="0017355C"/>
    <w:rsid w:val="00173CA9"/>
    <w:rsid w:val="00176A3C"/>
    <w:rsid w:val="001772E5"/>
    <w:rsid w:val="00177E78"/>
    <w:rsid w:val="001842E3"/>
    <w:rsid w:val="0018481E"/>
    <w:rsid w:val="00186CC5"/>
    <w:rsid w:val="001912C3"/>
    <w:rsid w:val="001921F2"/>
    <w:rsid w:val="00193BA1"/>
    <w:rsid w:val="001942CD"/>
    <w:rsid w:val="001948CE"/>
    <w:rsid w:val="00194CC9"/>
    <w:rsid w:val="00196285"/>
    <w:rsid w:val="001A00C5"/>
    <w:rsid w:val="001A021B"/>
    <w:rsid w:val="001A1815"/>
    <w:rsid w:val="001A2C5D"/>
    <w:rsid w:val="001A47D6"/>
    <w:rsid w:val="001A71E0"/>
    <w:rsid w:val="001B2767"/>
    <w:rsid w:val="001B341C"/>
    <w:rsid w:val="001B3C5F"/>
    <w:rsid w:val="001B4331"/>
    <w:rsid w:val="001B6392"/>
    <w:rsid w:val="001B748C"/>
    <w:rsid w:val="001B776A"/>
    <w:rsid w:val="001B7CD7"/>
    <w:rsid w:val="001C0EB3"/>
    <w:rsid w:val="001C31E5"/>
    <w:rsid w:val="001C3CFC"/>
    <w:rsid w:val="001C7C57"/>
    <w:rsid w:val="001D0D17"/>
    <w:rsid w:val="001D15EC"/>
    <w:rsid w:val="001D3C5E"/>
    <w:rsid w:val="001D6101"/>
    <w:rsid w:val="001D6E74"/>
    <w:rsid w:val="001D790A"/>
    <w:rsid w:val="001E0136"/>
    <w:rsid w:val="001E2B50"/>
    <w:rsid w:val="001E466C"/>
    <w:rsid w:val="001E53CE"/>
    <w:rsid w:val="001E6B9F"/>
    <w:rsid w:val="001E6DE7"/>
    <w:rsid w:val="001E7102"/>
    <w:rsid w:val="001E7337"/>
    <w:rsid w:val="001E741A"/>
    <w:rsid w:val="001F1EDC"/>
    <w:rsid w:val="001F2441"/>
    <w:rsid w:val="001F3A0A"/>
    <w:rsid w:val="001F4B4A"/>
    <w:rsid w:val="001F4B6A"/>
    <w:rsid w:val="001F697C"/>
    <w:rsid w:val="001F715D"/>
    <w:rsid w:val="00200BF5"/>
    <w:rsid w:val="0020143C"/>
    <w:rsid w:val="00203C92"/>
    <w:rsid w:val="00203DB0"/>
    <w:rsid w:val="00204E84"/>
    <w:rsid w:val="00204EF7"/>
    <w:rsid w:val="0020533F"/>
    <w:rsid w:val="00207448"/>
    <w:rsid w:val="00210D72"/>
    <w:rsid w:val="00212E88"/>
    <w:rsid w:val="00214063"/>
    <w:rsid w:val="002201C0"/>
    <w:rsid w:val="00220F8D"/>
    <w:rsid w:val="00222C32"/>
    <w:rsid w:val="00225C0A"/>
    <w:rsid w:val="00226B1E"/>
    <w:rsid w:val="002311FA"/>
    <w:rsid w:val="002321D2"/>
    <w:rsid w:val="002328FA"/>
    <w:rsid w:val="00232A8B"/>
    <w:rsid w:val="00233016"/>
    <w:rsid w:val="002353FC"/>
    <w:rsid w:val="00240AB0"/>
    <w:rsid w:val="00242C27"/>
    <w:rsid w:val="00244E61"/>
    <w:rsid w:val="002472D1"/>
    <w:rsid w:val="002503EA"/>
    <w:rsid w:val="00251C62"/>
    <w:rsid w:val="00254249"/>
    <w:rsid w:val="00256398"/>
    <w:rsid w:val="00257FC1"/>
    <w:rsid w:val="0026041F"/>
    <w:rsid w:val="002625FE"/>
    <w:rsid w:val="002632E1"/>
    <w:rsid w:val="00264422"/>
    <w:rsid w:val="00265714"/>
    <w:rsid w:val="0027341B"/>
    <w:rsid w:val="00273E2E"/>
    <w:rsid w:val="00274268"/>
    <w:rsid w:val="0028038F"/>
    <w:rsid w:val="00283C0E"/>
    <w:rsid w:val="002843F0"/>
    <w:rsid w:val="00284D88"/>
    <w:rsid w:val="00285170"/>
    <w:rsid w:val="0028545D"/>
    <w:rsid w:val="00292991"/>
    <w:rsid w:val="00293A11"/>
    <w:rsid w:val="00293CB6"/>
    <w:rsid w:val="00295602"/>
    <w:rsid w:val="002960C1"/>
    <w:rsid w:val="00296809"/>
    <w:rsid w:val="002A2F88"/>
    <w:rsid w:val="002A3DDD"/>
    <w:rsid w:val="002A6431"/>
    <w:rsid w:val="002A7AC7"/>
    <w:rsid w:val="002B1616"/>
    <w:rsid w:val="002B392F"/>
    <w:rsid w:val="002B4571"/>
    <w:rsid w:val="002B5FFD"/>
    <w:rsid w:val="002B6462"/>
    <w:rsid w:val="002B6953"/>
    <w:rsid w:val="002B7EE4"/>
    <w:rsid w:val="002C20B3"/>
    <w:rsid w:val="002C22E1"/>
    <w:rsid w:val="002C3D90"/>
    <w:rsid w:val="002C518E"/>
    <w:rsid w:val="002C640A"/>
    <w:rsid w:val="002C66FB"/>
    <w:rsid w:val="002C6962"/>
    <w:rsid w:val="002C6C68"/>
    <w:rsid w:val="002D086D"/>
    <w:rsid w:val="002D1825"/>
    <w:rsid w:val="002D2262"/>
    <w:rsid w:val="002D40AB"/>
    <w:rsid w:val="002D563C"/>
    <w:rsid w:val="002D6E7B"/>
    <w:rsid w:val="002E005A"/>
    <w:rsid w:val="002E0A7D"/>
    <w:rsid w:val="002E16B3"/>
    <w:rsid w:val="002E1BAC"/>
    <w:rsid w:val="002E2FD1"/>
    <w:rsid w:val="002E36ED"/>
    <w:rsid w:val="002E3750"/>
    <w:rsid w:val="002E4DC7"/>
    <w:rsid w:val="002E56F6"/>
    <w:rsid w:val="002F27AC"/>
    <w:rsid w:val="002F2B28"/>
    <w:rsid w:val="002F3471"/>
    <w:rsid w:val="002F437A"/>
    <w:rsid w:val="002F55FD"/>
    <w:rsid w:val="002F6C26"/>
    <w:rsid w:val="002F7054"/>
    <w:rsid w:val="002F79A5"/>
    <w:rsid w:val="00300955"/>
    <w:rsid w:val="00301720"/>
    <w:rsid w:val="003043B0"/>
    <w:rsid w:val="003062E2"/>
    <w:rsid w:val="003072A7"/>
    <w:rsid w:val="00313EC3"/>
    <w:rsid w:val="00314F35"/>
    <w:rsid w:val="00316C1D"/>
    <w:rsid w:val="00322625"/>
    <w:rsid w:val="00323571"/>
    <w:rsid w:val="00323658"/>
    <w:rsid w:val="00324D46"/>
    <w:rsid w:val="003260E3"/>
    <w:rsid w:val="003263C6"/>
    <w:rsid w:val="00326CDA"/>
    <w:rsid w:val="0032784A"/>
    <w:rsid w:val="003333F7"/>
    <w:rsid w:val="0033362F"/>
    <w:rsid w:val="00335B9B"/>
    <w:rsid w:val="00336423"/>
    <w:rsid w:val="00336C47"/>
    <w:rsid w:val="00337726"/>
    <w:rsid w:val="00337F6F"/>
    <w:rsid w:val="00345094"/>
    <w:rsid w:val="00347170"/>
    <w:rsid w:val="0035117B"/>
    <w:rsid w:val="0035243B"/>
    <w:rsid w:val="00352A93"/>
    <w:rsid w:val="0035396A"/>
    <w:rsid w:val="00354196"/>
    <w:rsid w:val="003564CF"/>
    <w:rsid w:val="00356ADE"/>
    <w:rsid w:val="00357793"/>
    <w:rsid w:val="00361328"/>
    <w:rsid w:val="00361BDE"/>
    <w:rsid w:val="003633C1"/>
    <w:rsid w:val="0036447F"/>
    <w:rsid w:val="00366C35"/>
    <w:rsid w:val="00367868"/>
    <w:rsid w:val="00370AEE"/>
    <w:rsid w:val="00371ACA"/>
    <w:rsid w:val="00377187"/>
    <w:rsid w:val="00377CCA"/>
    <w:rsid w:val="0038191B"/>
    <w:rsid w:val="0038494C"/>
    <w:rsid w:val="003852E8"/>
    <w:rsid w:val="00385641"/>
    <w:rsid w:val="00385642"/>
    <w:rsid w:val="003861F2"/>
    <w:rsid w:val="00391283"/>
    <w:rsid w:val="00391D40"/>
    <w:rsid w:val="003922A1"/>
    <w:rsid w:val="00392CE1"/>
    <w:rsid w:val="00395865"/>
    <w:rsid w:val="003968FF"/>
    <w:rsid w:val="00397811"/>
    <w:rsid w:val="003A0B36"/>
    <w:rsid w:val="003A2497"/>
    <w:rsid w:val="003A2671"/>
    <w:rsid w:val="003A332A"/>
    <w:rsid w:val="003A5BD3"/>
    <w:rsid w:val="003A6692"/>
    <w:rsid w:val="003A7AC4"/>
    <w:rsid w:val="003A7BDF"/>
    <w:rsid w:val="003B19AC"/>
    <w:rsid w:val="003B2ECF"/>
    <w:rsid w:val="003B3361"/>
    <w:rsid w:val="003B643B"/>
    <w:rsid w:val="003B7275"/>
    <w:rsid w:val="003C089E"/>
    <w:rsid w:val="003C0B11"/>
    <w:rsid w:val="003C2511"/>
    <w:rsid w:val="003C4256"/>
    <w:rsid w:val="003C4D27"/>
    <w:rsid w:val="003C6162"/>
    <w:rsid w:val="003C7E81"/>
    <w:rsid w:val="003D0CEB"/>
    <w:rsid w:val="003D330E"/>
    <w:rsid w:val="003D4160"/>
    <w:rsid w:val="003D610B"/>
    <w:rsid w:val="003D7E4B"/>
    <w:rsid w:val="003E00C1"/>
    <w:rsid w:val="003E0BC3"/>
    <w:rsid w:val="003E2355"/>
    <w:rsid w:val="003E3ECA"/>
    <w:rsid w:val="003E44E6"/>
    <w:rsid w:val="003E5BEA"/>
    <w:rsid w:val="003E68C9"/>
    <w:rsid w:val="003F0545"/>
    <w:rsid w:val="003F140F"/>
    <w:rsid w:val="003F1739"/>
    <w:rsid w:val="003F35E0"/>
    <w:rsid w:val="003F5C57"/>
    <w:rsid w:val="003F693B"/>
    <w:rsid w:val="003F7853"/>
    <w:rsid w:val="00400BB3"/>
    <w:rsid w:val="00403A8E"/>
    <w:rsid w:val="00410469"/>
    <w:rsid w:val="00414E0A"/>
    <w:rsid w:val="00416597"/>
    <w:rsid w:val="00420B08"/>
    <w:rsid w:val="0042278D"/>
    <w:rsid w:val="00422B4D"/>
    <w:rsid w:val="00423CF7"/>
    <w:rsid w:val="00424AF9"/>
    <w:rsid w:val="00432085"/>
    <w:rsid w:val="004326E7"/>
    <w:rsid w:val="0043434C"/>
    <w:rsid w:val="00434616"/>
    <w:rsid w:val="00437397"/>
    <w:rsid w:val="004419AE"/>
    <w:rsid w:val="0044511B"/>
    <w:rsid w:val="004471DA"/>
    <w:rsid w:val="00451A7C"/>
    <w:rsid w:val="00451F11"/>
    <w:rsid w:val="0045325D"/>
    <w:rsid w:val="00453716"/>
    <w:rsid w:val="004537AF"/>
    <w:rsid w:val="0045411E"/>
    <w:rsid w:val="00454DD5"/>
    <w:rsid w:val="00463FDC"/>
    <w:rsid w:val="0046419A"/>
    <w:rsid w:val="004716A5"/>
    <w:rsid w:val="00471A17"/>
    <w:rsid w:val="00471DDC"/>
    <w:rsid w:val="004775DA"/>
    <w:rsid w:val="00477B18"/>
    <w:rsid w:val="00477CEF"/>
    <w:rsid w:val="00481088"/>
    <w:rsid w:val="004822A3"/>
    <w:rsid w:val="00483CCA"/>
    <w:rsid w:val="00484123"/>
    <w:rsid w:val="00485C71"/>
    <w:rsid w:val="004904BC"/>
    <w:rsid w:val="004908E5"/>
    <w:rsid w:val="00490F73"/>
    <w:rsid w:val="00492581"/>
    <w:rsid w:val="00493620"/>
    <w:rsid w:val="0049460C"/>
    <w:rsid w:val="004949BB"/>
    <w:rsid w:val="004958A1"/>
    <w:rsid w:val="004A01BB"/>
    <w:rsid w:val="004A50F1"/>
    <w:rsid w:val="004A58C0"/>
    <w:rsid w:val="004A72F9"/>
    <w:rsid w:val="004B30C4"/>
    <w:rsid w:val="004B3113"/>
    <w:rsid w:val="004B3556"/>
    <w:rsid w:val="004B39E4"/>
    <w:rsid w:val="004B5A66"/>
    <w:rsid w:val="004B6E02"/>
    <w:rsid w:val="004C033C"/>
    <w:rsid w:val="004C11C8"/>
    <w:rsid w:val="004C57F8"/>
    <w:rsid w:val="004C6E8D"/>
    <w:rsid w:val="004D0148"/>
    <w:rsid w:val="004D16D6"/>
    <w:rsid w:val="004D1A02"/>
    <w:rsid w:val="004D2BE0"/>
    <w:rsid w:val="004D3759"/>
    <w:rsid w:val="004E0AC5"/>
    <w:rsid w:val="004E0B38"/>
    <w:rsid w:val="004E24AF"/>
    <w:rsid w:val="004E271B"/>
    <w:rsid w:val="004E3F35"/>
    <w:rsid w:val="004E5B48"/>
    <w:rsid w:val="004E64A2"/>
    <w:rsid w:val="004F0064"/>
    <w:rsid w:val="004F3AEC"/>
    <w:rsid w:val="004F4148"/>
    <w:rsid w:val="004F5329"/>
    <w:rsid w:val="004F6A93"/>
    <w:rsid w:val="004F7FCA"/>
    <w:rsid w:val="00502E79"/>
    <w:rsid w:val="00510FFB"/>
    <w:rsid w:val="00511539"/>
    <w:rsid w:val="00511BE3"/>
    <w:rsid w:val="00515765"/>
    <w:rsid w:val="00523CD8"/>
    <w:rsid w:val="0052461A"/>
    <w:rsid w:val="0052602E"/>
    <w:rsid w:val="005261FE"/>
    <w:rsid w:val="00530859"/>
    <w:rsid w:val="0053363F"/>
    <w:rsid w:val="00535AED"/>
    <w:rsid w:val="00540999"/>
    <w:rsid w:val="005465FA"/>
    <w:rsid w:val="00551FBD"/>
    <w:rsid w:val="00553A1A"/>
    <w:rsid w:val="00553F57"/>
    <w:rsid w:val="0055576D"/>
    <w:rsid w:val="0055642C"/>
    <w:rsid w:val="0055775B"/>
    <w:rsid w:val="005617C1"/>
    <w:rsid w:val="005647B6"/>
    <w:rsid w:val="005668B3"/>
    <w:rsid w:val="005669ED"/>
    <w:rsid w:val="00567103"/>
    <w:rsid w:val="0056719F"/>
    <w:rsid w:val="005700BF"/>
    <w:rsid w:val="0057043C"/>
    <w:rsid w:val="00570E39"/>
    <w:rsid w:val="0057118F"/>
    <w:rsid w:val="00571521"/>
    <w:rsid w:val="00572EAE"/>
    <w:rsid w:val="0057406E"/>
    <w:rsid w:val="0058150A"/>
    <w:rsid w:val="005835A8"/>
    <w:rsid w:val="0058568C"/>
    <w:rsid w:val="00585ACE"/>
    <w:rsid w:val="0058772A"/>
    <w:rsid w:val="00590813"/>
    <w:rsid w:val="00591557"/>
    <w:rsid w:val="00592884"/>
    <w:rsid w:val="005929F7"/>
    <w:rsid w:val="00593809"/>
    <w:rsid w:val="00593F0B"/>
    <w:rsid w:val="00594797"/>
    <w:rsid w:val="005966EE"/>
    <w:rsid w:val="00596A34"/>
    <w:rsid w:val="00596CD7"/>
    <w:rsid w:val="005979FD"/>
    <w:rsid w:val="00597E9B"/>
    <w:rsid w:val="005A0282"/>
    <w:rsid w:val="005B078B"/>
    <w:rsid w:val="005B08F9"/>
    <w:rsid w:val="005B1000"/>
    <w:rsid w:val="005B3A84"/>
    <w:rsid w:val="005B3FE8"/>
    <w:rsid w:val="005B5A1E"/>
    <w:rsid w:val="005C170B"/>
    <w:rsid w:val="005C6A30"/>
    <w:rsid w:val="005C7D9A"/>
    <w:rsid w:val="005D0004"/>
    <w:rsid w:val="005D14DF"/>
    <w:rsid w:val="005D557E"/>
    <w:rsid w:val="005E164E"/>
    <w:rsid w:val="005E16AB"/>
    <w:rsid w:val="005E202B"/>
    <w:rsid w:val="005E304C"/>
    <w:rsid w:val="005E58C6"/>
    <w:rsid w:val="005E60A6"/>
    <w:rsid w:val="005F151D"/>
    <w:rsid w:val="005F17FB"/>
    <w:rsid w:val="005F187A"/>
    <w:rsid w:val="005F1F1C"/>
    <w:rsid w:val="005F35F0"/>
    <w:rsid w:val="005F3AE0"/>
    <w:rsid w:val="005F46CA"/>
    <w:rsid w:val="005F4FCE"/>
    <w:rsid w:val="0060115D"/>
    <w:rsid w:val="006013F0"/>
    <w:rsid w:val="00603217"/>
    <w:rsid w:val="00603861"/>
    <w:rsid w:val="00604AE0"/>
    <w:rsid w:val="006076AF"/>
    <w:rsid w:val="00611CFE"/>
    <w:rsid w:val="00630072"/>
    <w:rsid w:val="00630512"/>
    <w:rsid w:val="00640BF2"/>
    <w:rsid w:val="0064112F"/>
    <w:rsid w:val="00641360"/>
    <w:rsid w:val="00642064"/>
    <w:rsid w:val="006426C4"/>
    <w:rsid w:val="0064423B"/>
    <w:rsid w:val="00644A00"/>
    <w:rsid w:val="0064679F"/>
    <w:rsid w:val="00654831"/>
    <w:rsid w:val="006603E7"/>
    <w:rsid w:val="0066186C"/>
    <w:rsid w:val="0066398C"/>
    <w:rsid w:val="00663A44"/>
    <w:rsid w:val="00664B09"/>
    <w:rsid w:val="00665634"/>
    <w:rsid w:val="006673C8"/>
    <w:rsid w:val="00670354"/>
    <w:rsid w:val="00671D04"/>
    <w:rsid w:val="00671F03"/>
    <w:rsid w:val="0067309A"/>
    <w:rsid w:val="006740E4"/>
    <w:rsid w:val="0067730E"/>
    <w:rsid w:val="006776DE"/>
    <w:rsid w:val="00677DCD"/>
    <w:rsid w:val="006808B9"/>
    <w:rsid w:val="00682602"/>
    <w:rsid w:val="006831B2"/>
    <w:rsid w:val="00684D38"/>
    <w:rsid w:val="00685A09"/>
    <w:rsid w:val="00686A15"/>
    <w:rsid w:val="00691082"/>
    <w:rsid w:val="0069372C"/>
    <w:rsid w:val="006953D5"/>
    <w:rsid w:val="006A06FD"/>
    <w:rsid w:val="006A13A8"/>
    <w:rsid w:val="006A2EC4"/>
    <w:rsid w:val="006A3275"/>
    <w:rsid w:val="006A3D7C"/>
    <w:rsid w:val="006A41C4"/>
    <w:rsid w:val="006A516C"/>
    <w:rsid w:val="006A6254"/>
    <w:rsid w:val="006A6E5E"/>
    <w:rsid w:val="006B03BA"/>
    <w:rsid w:val="006B1232"/>
    <w:rsid w:val="006B1AA8"/>
    <w:rsid w:val="006B3AA9"/>
    <w:rsid w:val="006C16D6"/>
    <w:rsid w:val="006C31A0"/>
    <w:rsid w:val="006C3CF5"/>
    <w:rsid w:val="006C5704"/>
    <w:rsid w:val="006D0A73"/>
    <w:rsid w:val="006D2336"/>
    <w:rsid w:val="006D3A25"/>
    <w:rsid w:val="006D3D2B"/>
    <w:rsid w:val="006D42F8"/>
    <w:rsid w:val="006D4D36"/>
    <w:rsid w:val="006D5A8F"/>
    <w:rsid w:val="006D6876"/>
    <w:rsid w:val="006D7CEA"/>
    <w:rsid w:val="006E0FEA"/>
    <w:rsid w:val="006E2F05"/>
    <w:rsid w:val="006E3801"/>
    <w:rsid w:val="006E52E3"/>
    <w:rsid w:val="006E5F68"/>
    <w:rsid w:val="006F01E2"/>
    <w:rsid w:val="006F4D12"/>
    <w:rsid w:val="006F4DC2"/>
    <w:rsid w:val="006F6C45"/>
    <w:rsid w:val="006F7EE6"/>
    <w:rsid w:val="00701028"/>
    <w:rsid w:val="00701718"/>
    <w:rsid w:val="007049BA"/>
    <w:rsid w:val="007056DD"/>
    <w:rsid w:val="00712FDC"/>
    <w:rsid w:val="007143CD"/>
    <w:rsid w:val="00717ABA"/>
    <w:rsid w:val="00720D1B"/>
    <w:rsid w:val="00721B9B"/>
    <w:rsid w:val="007232CE"/>
    <w:rsid w:val="00724B7F"/>
    <w:rsid w:val="0072607B"/>
    <w:rsid w:val="007261C3"/>
    <w:rsid w:val="00731DC3"/>
    <w:rsid w:val="00731EB0"/>
    <w:rsid w:val="007329D9"/>
    <w:rsid w:val="0073381F"/>
    <w:rsid w:val="00740BF9"/>
    <w:rsid w:val="007451B4"/>
    <w:rsid w:val="007463E5"/>
    <w:rsid w:val="00746B7F"/>
    <w:rsid w:val="00747983"/>
    <w:rsid w:val="00750128"/>
    <w:rsid w:val="00752158"/>
    <w:rsid w:val="00753303"/>
    <w:rsid w:val="007534AC"/>
    <w:rsid w:val="0075388E"/>
    <w:rsid w:val="00753DC5"/>
    <w:rsid w:val="00755835"/>
    <w:rsid w:val="00755853"/>
    <w:rsid w:val="00755AD5"/>
    <w:rsid w:val="007566C3"/>
    <w:rsid w:val="0075788B"/>
    <w:rsid w:val="007606E0"/>
    <w:rsid w:val="00766335"/>
    <w:rsid w:val="00766BC8"/>
    <w:rsid w:val="00767143"/>
    <w:rsid w:val="00771CFB"/>
    <w:rsid w:val="00774405"/>
    <w:rsid w:val="0077588B"/>
    <w:rsid w:val="007773A0"/>
    <w:rsid w:val="007813B7"/>
    <w:rsid w:val="00787165"/>
    <w:rsid w:val="00795227"/>
    <w:rsid w:val="00795FE5"/>
    <w:rsid w:val="007979FB"/>
    <w:rsid w:val="00797E8A"/>
    <w:rsid w:val="007A0968"/>
    <w:rsid w:val="007A445D"/>
    <w:rsid w:val="007A5DBE"/>
    <w:rsid w:val="007A6DA0"/>
    <w:rsid w:val="007A728E"/>
    <w:rsid w:val="007A7BFC"/>
    <w:rsid w:val="007B0D31"/>
    <w:rsid w:val="007B193B"/>
    <w:rsid w:val="007B226D"/>
    <w:rsid w:val="007B23A7"/>
    <w:rsid w:val="007B26DF"/>
    <w:rsid w:val="007B3383"/>
    <w:rsid w:val="007B3AD6"/>
    <w:rsid w:val="007B70E5"/>
    <w:rsid w:val="007B719C"/>
    <w:rsid w:val="007B7AC9"/>
    <w:rsid w:val="007C431A"/>
    <w:rsid w:val="007C47BA"/>
    <w:rsid w:val="007C74C3"/>
    <w:rsid w:val="007C783C"/>
    <w:rsid w:val="007D09BB"/>
    <w:rsid w:val="007D14A8"/>
    <w:rsid w:val="007D243B"/>
    <w:rsid w:val="007D5324"/>
    <w:rsid w:val="007D7D97"/>
    <w:rsid w:val="007E2F63"/>
    <w:rsid w:val="007E314E"/>
    <w:rsid w:val="007E370E"/>
    <w:rsid w:val="007E4827"/>
    <w:rsid w:val="007E678A"/>
    <w:rsid w:val="007E756E"/>
    <w:rsid w:val="007F0027"/>
    <w:rsid w:val="007F0648"/>
    <w:rsid w:val="007F14D3"/>
    <w:rsid w:val="007F2F73"/>
    <w:rsid w:val="007F37AA"/>
    <w:rsid w:val="007F42C3"/>
    <w:rsid w:val="007F5150"/>
    <w:rsid w:val="007F6985"/>
    <w:rsid w:val="007F7E1C"/>
    <w:rsid w:val="008051C2"/>
    <w:rsid w:val="0080554B"/>
    <w:rsid w:val="00810E25"/>
    <w:rsid w:val="00811700"/>
    <w:rsid w:val="008156C1"/>
    <w:rsid w:val="00816FC7"/>
    <w:rsid w:val="0082134B"/>
    <w:rsid w:val="008244E6"/>
    <w:rsid w:val="00824AB1"/>
    <w:rsid w:val="00824AF9"/>
    <w:rsid w:val="00825169"/>
    <w:rsid w:val="00826163"/>
    <w:rsid w:val="00826EF6"/>
    <w:rsid w:val="00831830"/>
    <w:rsid w:val="00831E83"/>
    <w:rsid w:val="008335FB"/>
    <w:rsid w:val="00833C48"/>
    <w:rsid w:val="00834A41"/>
    <w:rsid w:val="00835D93"/>
    <w:rsid w:val="008367FA"/>
    <w:rsid w:val="00841946"/>
    <w:rsid w:val="00843A7D"/>
    <w:rsid w:val="0084463D"/>
    <w:rsid w:val="00845B4A"/>
    <w:rsid w:val="00853734"/>
    <w:rsid w:val="00853F5A"/>
    <w:rsid w:val="008559CC"/>
    <w:rsid w:val="00857455"/>
    <w:rsid w:val="008603D4"/>
    <w:rsid w:val="00860FAD"/>
    <w:rsid w:val="00861DCF"/>
    <w:rsid w:val="00864ABD"/>
    <w:rsid w:val="00865319"/>
    <w:rsid w:val="008677C9"/>
    <w:rsid w:val="008708B0"/>
    <w:rsid w:val="008727B1"/>
    <w:rsid w:val="008735A7"/>
    <w:rsid w:val="00873B96"/>
    <w:rsid w:val="008755FE"/>
    <w:rsid w:val="008758F9"/>
    <w:rsid w:val="008761A2"/>
    <w:rsid w:val="008807E5"/>
    <w:rsid w:val="00881911"/>
    <w:rsid w:val="00881A1A"/>
    <w:rsid w:val="00881A87"/>
    <w:rsid w:val="00881D91"/>
    <w:rsid w:val="008835F1"/>
    <w:rsid w:val="00887365"/>
    <w:rsid w:val="0088756A"/>
    <w:rsid w:val="00890958"/>
    <w:rsid w:val="00890D69"/>
    <w:rsid w:val="008915ED"/>
    <w:rsid w:val="008916CF"/>
    <w:rsid w:val="008917AC"/>
    <w:rsid w:val="0089228C"/>
    <w:rsid w:val="00894F61"/>
    <w:rsid w:val="0089631B"/>
    <w:rsid w:val="008A4E5A"/>
    <w:rsid w:val="008A64D6"/>
    <w:rsid w:val="008B05FC"/>
    <w:rsid w:val="008B1608"/>
    <w:rsid w:val="008B31F3"/>
    <w:rsid w:val="008B409A"/>
    <w:rsid w:val="008B43D5"/>
    <w:rsid w:val="008B5695"/>
    <w:rsid w:val="008B62F1"/>
    <w:rsid w:val="008C07EB"/>
    <w:rsid w:val="008C0DD2"/>
    <w:rsid w:val="008C3EF5"/>
    <w:rsid w:val="008C77C1"/>
    <w:rsid w:val="008D1919"/>
    <w:rsid w:val="008D32F7"/>
    <w:rsid w:val="008D5AA7"/>
    <w:rsid w:val="008E015F"/>
    <w:rsid w:val="008E2343"/>
    <w:rsid w:val="008E257A"/>
    <w:rsid w:val="008E36D1"/>
    <w:rsid w:val="008E49A2"/>
    <w:rsid w:val="008E55F0"/>
    <w:rsid w:val="008E6069"/>
    <w:rsid w:val="008F2155"/>
    <w:rsid w:val="008F2C7C"/>
    <w:rsid w:val="008F3AD2"/>
    <w:rsid w:val="008F4527"/>
    <w:rsid w:val="008F5551"/>
    <w:rsid w:val="0090027D"/>
    <w:rsid w:val="009008DB"/>
    <w:rsid w:val="00900FCD"/>
    <w:rsid w:val="009048BE"/>
    <w:rsid w:val="00905337"/>
    <w:rsid w:val="009079CA"/>
    <w:rsid w:val="0091494E"/>
    <w:rsid w:val="00915316"/>
    <w:rsid w:val="00915C3A"/>
    <w:rsid w:val="0091733D"/>
    <w:rsid w:val="00917354"/>
    <w:rsid w:val="00917FB4"/>
    <w:rsid w:val="00920EAA"/>
    <w:rsid w:val="0092163F"/>
    <w:rsid w:val="00922C97"/>
    <w:rsid w:val="009241FD"/>
    <w:rsid w:val="009242C3"/>
    <w:rsid w:val="00924688"/>
    <w:rsid w:val="00926EF7"/>
    <w:rsid w:val="00930E9A"/>
    <w:rsid w:val="009315D4"/>
    <w:rsid w:val="00934D97"/>
    <w:rsid w:val="00934E6E"/>
    <w:rsid w:val="00935A1D"/>
    <w:rsid w:val="00936D6F"/>
    <w:rsid w:val="009400BC"/>
    <w:rsid w:val="009444D2"/>
    <w:rsid w:val="00944B28"/>
    <w:rsid w:val="00944BE8"/>
    <w:rsid w:val="0094533B"/>
    <w:rsid w:val="00946986"/>
    <w:rsid w:val="00946B2D"/>
    <w:rsid w:val="00946BBF"/>
    <w:rsid w:val="0095125D"/>
    <w:rsid w:val="00951A9F"/>
    <w:rsid w:val="00951F70"/>
    <w:rsid w:val="009528D6"/>
    <w:rsid w:val="009549B5"/>
    <w:rsid w:val="00955752"/>
    <w:rsid w:val="009577D2"/>
    <w:rsid w:val="0096018A"/>
    <w:rsid w:val="009608FA"/>
    <w:rsid w:val="00960E19"/>
    <w:rsid w:val="009642DC"/>
    <w:rsid w:val="00965638"/>
    <w:rsid w:val="00970D81"/>
    <w:rsid w:val="009713AA"/>
    <w:rsid w:val="00972AF2"/>
    <w:rsid w:val="00973128"/>
    <w:rsid w:val="00973844"/>
    <w:rsid w:val="00974253"/>
    <w:rsid w:val="009827AB"/>
    <w:rsid w:val="00982DEE"/>
    <w:rsid w:val="00984390"/>
    <w:rsid w:val="0098643F"/>
    <w:rsid w:val="00986475"/>
    <w:rsid w:val="00986D43"/>
    <w:rsid w:val="009872D1"/>
    <w:rsid w:val="009931F0"/>
    <w:rsid w:val="009944AE"/>
    <w:rsid w:val="009964C7"/>
    <w:rsid w:val="00996781"/>
    <w:rsid w:val="009970C3"/>
    <w:rsid w:val="00997F2F"/>
    <w:rsid w:val="009A05D7"/>
    <w:rsid w:val="009A11D7"/>
    <w:rsid w:val="009A15B4"/>
    <w:rsid w:val="009A1DBA"/>
    <w:rsid w:val="009A26A0"/>
    <w:rsid w:val="009A4B37"/>
    <w:rsid w:val="009A50C4"/>
    <w:rsid w:val="009A5417"/>
    <w:rsid w:val="009A5870"/>
    <w:rsid w:val="009A6507"/>
    <w:rsid w:val="009A75F1"/>
    <w:rsid w:val="009B0F76"/>
    <w:rsid w:val="009B0FF6"/>
    <w:rsid w:val="009B239D"/>
    <w:rsid w:val="009B6B14"/>
    <w:rsid w:val="009B726F"/>
    <w:rsid w:val="009B7A74"/>
    <w:rsid w:val="009C2931"/>
    <w:rsid w:val="009C4C9F"/>
    <w:rsid w:val="009C7A3E"/>
    <w:rsid w:val="009C7A86"/>
    <w:rsid w:val="009C7FB8"/>
    <w:rsid w:val="009D2F50"/>
    <w:rsid w:val="009D6261"/>
    <w:rsid w:val="009E0670"/>
    <w:rsid w:val="009E30D1"/>
    <w:rsid w:val="009E53B7"/>
    <w:rsid w:val="009E578F"/>
    <w:rsid w:val="009E696E"/>
    <w:rsid w:val="009E7905"/>
    <w:rsid w:val="009F1D9C"/>
    <w:rsid w:val="009F2855"/>
    <w:rsid w:val="009F4EB1"/>
    <w:rsid w:val="00A00288"/>
    <w:rsid w:val="00A00947"/>
    <w:rsid w:val="00A04B24"/>
    <w:rsid w:val="00A04E77"/>
    <w:rsid w:val="00A07F5E"/>
    <w:rsid w:val="00A10798"/>
    <w:rsid w:val="00A11B28"/>
    <w:rsid w:val="00A11EAD"/>
    <w:rsid w:val="00A14484"/>
    <w:rsid w:val="00A16C47"/>
    <w:rsid w:val="00A22CEF"/>
    <w:rsid w:val="00A30673"/>
    <w:rsid w:val="00A30B6F"/>
    <w:rsid w:val="00A31FB6"/>
    <w:rsid w:val="00A3262D"/>
    <w:rsid w:val="00A3364F"/>
    <w:rsid w:val="00A33863"/>
    <w:rsid w:val="00A35775"/>
    <w:rsid w:val="00A35944"/>
    <w:rsid w:val="00A35B14"/>
    <w:rsid w:val="00A36E64"/>
    <w:rsid w:val="00A403D0"/>
    <w:rsid w:val="00A41E01"/>
    <w:rsid w:val="00A47A2C"/>
    <w:rsid w:val="00A529AE"/>
    <w:rsid w:val="00A53F46"/>
    <w:rsid w:val="00A54062"/>
    <w:rsid w:val="00A55630"/>
    <w:rsid w:val="00A56226"/>
    <w:rsid w:val="00A56366"/>
    <w:rsid w:val="00A563CF"/>
    <w:rsid w:val="00A64DAA"/>
    <w:rsid w:val="00A70EC9"/>
    <w:rsid w:val="00A71EC5"/>
    <w:rsid w:val="00A72644"/>
    <w:rsid w:val="00A76BA8"/>
    <w:rsid w:val="00A77973"/>
    <w:rsid w:val="00A80699"/>
    <w:rsid w:val="00A80933"/>
    <w:rsid w:val="00A81A82"/>
    <w:rsid w:val="00A839CE"/>
    <w:rsid w:val="00A848CF"/>
    <w:rsid w:val="00A85683"/>
    <w:rsid w:val="00A8600E"/>
    <w:rsid w:val="00A87C26"/>
    <w:rsid w:val="00A916E2"/>
    <w:rsid w:val="00A917C9"/>
    <w:rsid w:val="00A91CF9"/>
    <w:rsid w:val="00A91DDA"/>
    <w:rsid w:val="00A92907"/>
    <w:rsid w:val="00A93941"/>
    <w:rsid w:val="00A93B0E"/>
    <w:rsid w:val="00A93E4F"/>
    <w:rsid w:val="00A952EF"/>
    <w:rsid w:val="00A96462"/>
    <w:rsid w:val="00AA1708"/>
    <w:rsid w:val="00AA21E6"/>
    <w:rsid w:val="00AA3421"/>
    <w:rsid w:val="00AA3FDB"/>
    <w:rsid w:val="00AA4477"/>
    <w:rsid w:val="00AA489D"/>
    <w:rsid w:val="00AA4D6F"/>
    <w:rsid w:val="00AA7233"/>
    <w:rsid w:val="00AB03E7"/>
    <w:rsid w:val="00AB3B59"/>
    <w:rsid w:val="00AB640F"/>
    <w:rsid w:val="00AB7020"/>
    <w:rsid w:val="00AC077E"/>
    <w:rsid w:val="00AC4F36"/>
    <w:rsid w:val="00AC7297"/>
    <w:rsid w:val="00AD0367"/>
    <w:rsid w:val="00AD096F"/>
    <w:rsid w:val="00AD0EAC"/>
    <w:rsid w:val="00AD570E"/>
    <w:rsid w:val="00AD5B93"/>
    <w:rsid w:val="00AD6856"/>
    <w:rsid w:val="00AE42E9"/>
    <w:rsid w:val="00AE6F5F"/>
    <w:rsid w:val="00AE7440"/>
    <w:rsid w:val="00AE7750"/>
    <w:rsid w:val="00AF1852"/>
    <w:rsid w:val="00AF3087"/>
    <w:rsid w:val="00AF4866"/>
    <w:rsid w:val="00AF7977"/>
    <w:rsid w:val="00AF79FF"/>
    <w:rsid w:val="00AF7D33"/>
    <w:rsid w:val="00B0072D"/>
    <w:rsid w:val="00B01075"/>
    <w:rsid w:val="00B02386"/>
    <w:rsid w:val="00B037FC"/>
    <w:rsid w:val="00B10FB5"/>
    <w:rsid w:val="00B16763"/>
    <w:rsid w:val="00B22276"/>
    <w:rsid w:val="00B236D5"/>
    <w:rsid w:val="00B25CC2"/>
    <w:rsid w:val="00B266D6"/>
    <w:rsid w:val="00B266EB"/>
    <w:rsid w:val="00B278C7"/>
    <w:rsid w:val="00B31E84"/>
    <w:rsid w:val="00B34E6E"/>
    <w:rsid w:val="00B356F2"/>
    <w:rsid w:val="00B4049D"/>
    <w:rsid w:val="00B43576"/>
    <w:rsid w:val="00B43583"/>
    <w:rsid w:val="00B45ACB"/>
    <w:rsid w:val="00B46B98"/>
    <w:rsid w:val="00B509C1"/>
    <w:rsid w:val="00B5197A"/>
    <w:rsid w:val="00B51E1E"/>
    <w:rsid w:val="00B51ED4"/>
    <w:rsid w:val="00B521A7"/>
    <w:rsid w:val="00B542ED"/>
    <w:rsid w:val="00B57252"/>
    <w:rsid w:val="00B602EB"/>
    <w:rsid w:val="00B60426"/>
    <w:rsid w:val="00B60901"/>
    <w:rsid w:val="00B60D5F"/>
    <w:rsid w:val="00B61E22"/>
    <w:rsid w:val="00B6248A"/>
    <w:rsid w:val="00B62F48"/>
    <w:rsid w:val="00B632E2"/>
    <w:rsid w:val="00B63E7F"/>
    <w:rsid w:val="00B66D4D"/>
    <w:rsid w:val="00B726DA"/>
    <w:rsid w:val="00B7285E"/>
    <w:rsid w:val="00B7286B"/>
    <w:rsid w:val="00B754E8"/>
    <w:rsid w:val="00B80884"/>
    <w:rsid w:val="00B82BEE"/>
    <w:rsid w:val="00B83320"/>
    <w:rsid w:val="00B84329"/>
    <w:rsid w:val="00B85EBD"/>
    <w:rsid w:val="00B8698A"/>
    <w:rsid w:val="00B878A4"/>
    <w:rsid w:val="00B92BF2"/>
    <w:rsid w:val="00B96034"/>
    <w:rsid w:val="00B97DC9"/>
    <w:rsid w:val="00B97F32"/>
    <w:rsid w:val="00BA1F6A"/>
    <w:rsid w:val="00BA581A"/>
    <w:rsid w:val="00BA7736"/>
    <w:rsid w:val="00BA7BE6"/>
    <w:rsid w:val="00BB6705"/>
    <w:rsid w:val="00BC1F7B"/>
    <w:rsid w:val="00BC6267"/>
    <w:rsid w:val="00BD1DB3"/>
    <w:rsid w:val="00BD3075"/>
    <w:rsid w:val="00BD6BCA"/>
    <w:rsid w:val="00BD6C3A"/>
    <w:rsid w:val="00BE0C7C"/>
    <w:rsid w:val="00BE104D"/>
    <w:rsid w:val="00BE1DF3"/>
    <w:rsid w:val="00BE2718"/>
    <w:rsid w:val="00BE472F"/>
    <w:rsid w:val="00BE6BB2"/>
    <w:rsid w:val="00BF44EF"/>
    <w:rsid w:val="00BF5304"/>
    <w:rsid w:val="00BF569A"/>
    <w:rsid w:val="00BF5948"/>
    <w:rsid w:val="00C013CA"/>
    <w:rsid w:val="00C0301C"/>
    <w:rsid w:val="00C04C0C"/>
    <w:rsid w:val="00C05893"/>
    <w:rsid w:val="00C062FB"/>
    <w:rsid w:val="00C116BF"/>
    <w:rsid w:val="00C12745"/>
    <w:rsid w:val="00C13A67"/>
    <w:rsid w:val="00C13A8A"/>
    <w:rsid w:val="00C16759"/>
    <w:rsid w:val="00C20653"/>
    <w:rsid w:val="00C2127D"/>
    <w:rsid w:val="00C21725"/>
    <w:rsid w:val="00C22AF8"/>
    <w:rsid w:val="00C236A7"/>
    <w:rsid w:val="00C24B75"/>
    <w:rsid w:val="00C266B1"/>
    <w:rsid w:val="00C266CA"/>
    <w:rsid w:val="00C318C5"/>
    <w:rsid w:val="00C3276D"/>
    <w:rsid w:val="00C32BCB"/>
    <w:rsid w:val="00C33D3B"/>
    <w:rsid w:val="00C33EF0"/>
    <w:rsid w:val="00C343F2"/>
    <w:rsid w:val="00C36D44"/>
    <w:rsid w:val="00C37C54"/>
    <w:rsid w:val="00C402A5"/>
    <w:rsid w:val="00C42C82"/>
    <w:rsid w:val="00C461B2"/>
    <w:rsid w:val="00C47DBC"/>
    <w:rsid w:val="00C5045D"/>
    <w:rsid w:val="00C57D3B"/>
    <w:rsid w:val="00C60468"/>
    <w:rsid w:val="00C63560"/>
    <w:rsid w:val="00C701E7"/>
    <w:rsid w:val="00C70D14"/>
    <w:rsid w:val="00C7243A"/>
    <w:rsid w:val="00C724A1"/>
    <w:rsid w:val="00C7278A"/>
    <w:rsid w:val="00C73587"/>
    <w:rsid w:val="00C740E6"/>
    <w:rsid w:val="00C7414E"/>
    <w:rsid w:val="00C746A0"/>
    <w:rsid w:val="00C750F4"/>
    <w:rsid w:val="00C7689D"/>
    <w:rsid w:val="00C76D1D"/>
    <w:rsid w:val="00C80840"/>
    <w:rsid w:val="00C81439"/>
    <w:rsid w:val="00C81FE9"/>
    <w:rsid w:val="00C83265"/>
    <w:rsid w:val="00C83422"/>
    <w:rsid w:val="00C836BD"/>
    <w:rsid w:val="00C871E9"/>
    <w:rsid w:val="00C87D0B"/>
    <w:rsid w:val="00C90E02"/>
    <w:rsid w:val="00C9113F"/>
    <w:rsid w:val="00C97C8F"/>
    <w:rsid w:val="00CA4EDC"/>
    <w:rsid w:val="00CA507A"/>
    <w:rsid w:val="00CA74B5"/>
    <w:rsid w:val="00CB0FF2"/>
    <w:rsid w:val="00CC1878"/>
    <w:rsid w:val="00CC2BA3"/>
    <w:rsid w:val="00CC2DC6"/>
    <w:rsid w:val="00CC3EE1"/>
    <w:rsid w:val="00CC508E"/>
    <w:rsid w:val="00CC77C8"/>
    <w:rsid w:val="00CC7840"/>
    <w:rsid w:val="00CD0557"/>
    <w:rsid w:val="00CD0667"/>
    <w:rsid w:val="00CD2013"/>
    <w:rsid w:val="00CD3682"/>
    <w:rsid w:val="00CD4216"/>
    <w:rsid w:val="00CD64A4"/>
    <w:rsid w:val="00CE33A7"/>
    <w:rsid w:val="00CE46EC"/>
    <w:rsid w:val="00CE554C"/>
    <w:rsid w:val="00CE7EBB"/>
    <w:rsid w:val="00CF0A8C"/>
    <w:rsid w:val="00CF12A1"/>
    <w:rsid w:val="00CF12DC"/>
    <w:rsid w:val="00CF179E"/>
    <w:rsid w:val="00CF3845"/>
    <w:rsid w:val="00CF392E"/>
    <w:rsid w:val="00CF4D67"/>
    <w:rsid w:val="00CF4D8D"/>
    <w:rsid w:val="00CF510B"/>
    <w:rsid w:val="00CF5CC8"/>
    <w:rsid w:val="00CF666D"/>
    <w:rsid w:val="00CF74FF"/>
    <w:rsid w:val="00CF7DC1"/>
    <w:rsid w:val="00D04442"/>
    <w:rsid w:val="00D04D4A"/>
    <w:rsid w:val="00D0540C"/>
    <w:rsid w:val="00D062D8"/>
    <w:rsid w:val="00D06C86"/>
    <w:rsid w:val="00D13D8B"/>
    <w:rsid w:val="00D217C7"/>
    <w:rsid w:val="00D2339F"/>
    <w:rsid w:val="00D238E6"/>
    <w:rsid w:val="00D23E60"/>
    <w:rsid w:val="00D25731"/>
    <w:rsid w:val="00D26E38"/>
    <w:rsid w:val="00D279E9"/>
    <w:rsid w:val="00D3240C"/>
    <w:rsid w:val="00D3290D"/>
    <w:rsid w:val="00D34A00"/>
    <w:rsid w:val="00D3515E"/>
    <w:rsid w:val="00D35CF8"/>
    <w:rsid w:val="00D37FD7"/>
    <w:rsid w:val="00D4213D"/>
    <w:rsid w:val="00D42536"/>
    <w:rsid w:val="00D430B1"/>
    <w:rsid w:val="00D50BE5"/>
    <w:rsid w:val="00D5197A"/>
    <w:rsid w:val="00D54823"/>
    <w:rsid w:val="00D558E5"/>
    <w:rsid w:val="00D565C1"/>
    <w:rsid w:val="00D57282"/>
    <w:rsid w:val="00D613BB"/>
    <w:rsid w:val="00D67CAE"/>
    <w:rsid w:val="00D71B02"/>
    <w:rsid w:val="00D730A5"/>
    <w:rsid w:val="00D73684"/>
    <w:rsid w:val="00D740E6"/>
    <w:rsid w:val="00D743EC"/>
    <w:rsid w:val="00D757E5"/>
    <w:rsid w:val="00D825D1"/>
    <w:rsid w:val="00D82DB8"/>
    <w:rsid w:val="00D852B5"/>
    <w:rsid w:val="00D8543E"/>
    <w:rsid w:val="00D8677C"/>
    <w:rsid w:val="00D90309"/>
    <w:rsid w:val="00D9053A"/>
    <w:rsid w:val="00D91668"/>
    <w:rsid w:val="00D93A41"/>
    <w:rsid w:val="00D957E7"/>
    <w:rsid w:val="00D96BEC"/>
    <w:rsid w:val="00D97DF3"/>
    <w:rsid w:val="00DA36CC"/>
    <w:rsid w:val="00DA44A5"/>
    <w:rsid w:val="00DA47B3"/>
    <w:rsid w:val="00DB0065"/>
    <w:rsid w:val="00DB0698"/>
    <w:rsid w:val="00DB088B"/>
    <w:rsid w:val="00DB2983"/>
    <w:rsid w:val="00DB44B8"/>
    <w:rsid w:val="00DB451A"/>
    <w:rsid w:val="00DB49D2"/>
    <w:rsid w:val="00DB6D1D"/>
    <w:rsid w:val="00DC08B0"/>
    <w:rsid w:val="00DC132D"/>
    <w:rsid w:val="00DC16F1"/>
    <w:rsid w:val="00DC24BA"/>
    <w:rsid w:val="00DC5FC5"/>
    <w:rsid w:val="00DC69BF"/>
    <w:rsid w:val="00DC745A"/>
    <w:rsid w:val="00DC7BA7"/>
    <w:rsid w:val="00DD0F9A"/>
    <w:rsid w:val="00DD104B"/>
    <w:rsid w:val="00DD243E"/>
    <w:rsid w:val="00DD26FC"/>
    <w:rsid w:val="00DD31AE"/>
    <w:rsid w:val="00DD52FB"/>
    <w:rsid w:val="00DD5C18"/>
    <w:rsid w:val="00DE00BD"/>
    <w:rsid w:val="00DE04B5"/>
    <w:rsid w:val="00DE24AF"/>
    <w:rsid w:val="00DE25C0"/>
    <w:rsid w:val="00DF0FE4"/>
    <w:rsid w:val="00DF1DC5"/>
    <w:rsid w:val="00DF494E"/>
    <w:rsid w:val="00DF591C"/>
    <w:rsid w:val="00DF61B7"/>
    <w:rsid w:val="00DF61FA"/>
    <w:rsid w:val="00DF6584"/>
    <w:rsid w:val="00E011EE"/>
    <w:rsid w:val="00E10009"/>
    <w:rsid w:val="00E123E3"/>
    <w:rsid w:val="00E13E0E"/>
    <w:rsid w:val="00E14246"/>
    <w:rsid w:val="00E1516E"/>
    <w:rsid w:val="00E16221"/>
    <w:rsid w:val="00E16767"/>
    <w:rsid w:val="00E16F3E"/>
    <w:rsid w:val="00E17994"/>
    <w:rsid w:val="00E23181"/>
    <w:rsid w:val="00E234C9"/>
    <w:rsid w:val="00E2370E"/>
    <w:rsid w:val="00E255D8"/>
    <w:rsid w:val="00E255EC"/>
    <w:rsid w:val="00E25F42"/>
    <w:rsid w:val="00E272D3"/>
    <w:rsid w:val="00E274A7"/>
    <w:rsid w:val="00E275EA"/>
    <w:rsid w:val="00E303F5"/>
    <w:rsid w:val="00E31C4B"/>
    <w:rsid w:val="00E322C8"/>
    <w:rsid w:val="00E32C98"/>
    <w:rsid w:val="00E3417C"/>
    <w:rsid w:val="00E35441"/>
    <w:rsid w:val="00E36906"/>
    <w:rsid w:val="00E36FCF"/>
    <w:rsid w:val="00E37E6D"/>
    <w:rsid w:val="00E40496"/>
    <w:rsid w:val="00E41603"/>
    <w:rsid w:val="00E41C3B"/>
    <w:rsid w:val="00E41F17"/>
    <w:rsid w:val="00E41F23"/>
    <w:rsid w:val="00E42455"/>
    <w:rsid w:val="00E4495A"/>
    <w:rsid w:val="00E45BDF"/>
    <w:rsid w:val="00E45C82"/>
    <w:rsid w:val="00E475FF"/>
    <w:rsid w:val="00E47638"/>
    <w:rsid w:val="00E51CB2"/>
    <w:rsid w:val="00E51EC1"/>
    <w:rsid w:val="00E5374E"/>
    <w:rsid w:val="00E5616B"/>
    <w:rsid w:val="00E56CE2"/>
    <w:rsid w:val="00E57DC5"/>
    <w:rsid w:val="00E679BB"/>
    <w:rsid w:val="00E7306E"/>
    <w:rsid w:val="00E7546B"/>
    <w:rsid w:val="00E76D33"/>
    <w:rsid w:val="00E8043F"/>
    <w:rsid w:val="00E8070F"/>
    <w:rsid w:val="00E81928"/>
    <w:rsid w:val="00E83773"/>
    <w:rsid w:val="00E845BC"/>
    <w:rsid w:val="00E854B1"/>
    <w:rsid w:val="00E867BB"/>
    <w:rsid w:val="00E90363"/>
    <w:rsid w:val="00E91B7C"/>
    <w:rsid w:val="00E91F81"/>
    <w:rsid w:val="00E925CB"/>
    <w:rsid w:val="00E92B04"/>
    <w:rsid w:val="00E93F34"/>
    <w:rsid w:val="00E942D0"/>
    <w:rsid w:val="00E948CE"/>
    <w:rsid w:val="00E94A76"/>
    <w:rsid w:val="00EA19FD"/>
    <w:rsid w:val="00EA2D2A"/>
    <w:rsid w:val="00EA2D7D"/>
    <w:rsid w:val="00EA32F1"/>
    <w:rsid w:val="00EA33B4"/>
    <w:rsid w:val="00EA3917"/>
    <w:rsid w:val="00EA4498"/>
    <w:rsid w:val="00EA5E1A"/>
    <w:rsid w:val="00EB0222"/>
    <w:rsid w:val="00EB2B8C"/>
    <w:rsid w:val="00EB4997"/>
    <w:rsid w:val="00EB644D"/>
    <w:rsid w:val="00EB73AE"/>
    <w:rsid w:val="00EC0C0A"/>
    <w:rsid w:val="00EC0F19"/>
    <w:rsid w:val="00EC2C04"/>
    <w:rsid w:val="00EC48FB"/>
    <w:rsid w:val="00EC6AEB"/>
    <w:rsid w:val="00EC6CA2"/>
    <w:rsid w:val="00EC79B3"/>
    <w:rsid w:val="00ED0EC4"/>
    <w:rsid w:val="00ED5E3A"/>
    <w:rsid w:val="00ED6BF4"/>
    <w:rsid w:val="00EE23A1"/>
    <w:rsid w:val="00EE31BE"/>
    <w:rsid w:val="00EE5B34"/>
    <w:rsid w:val="00EE619E"/>
    <w:rsid w:val="00EF21BC"/>
    <w:rsid w:val="00EF3304"/>
    <w:rsid w:val="00EF5012"/>
    <w:rsid w:val="00EF509F"/>
    <w:rsid w:val="00EF642E"/>
    <w:rsid w:val="00F0152E"/>
    <w:rsid w:val="00F03509"/>
    <w:rsid w:val="00F0489A"/>
    <w:rsid w:val="00F101D0"/>
    <w:rsid w:val="00F107A4"/>
    <w:rsid w:val="00F11E6B"/>
    <w:rsid w:val="00F158DF"/>
    <w:rsid w:val="00F16DA0"/>
    <w:rsid w:val="00F20C30"/>
    <w:rsid w:val="00F214D7"/>
    <w:rsid w:val="00F24985"/>
    <w:rsid w:val="00F24B9B"/>
    <w:rsid w:val="00F25D8F"/>
    <w:rsid w:val="00F26F5C"/>
    <w:rsid w:val="00F34222"/>
    <w:rsid w:val="00F342E6"/>
    <w:rsid w:val="00F400D4"/>
    <w:rsid w:val="00F40263"/>
    <w:rsid w:val="00F406DD"/>
    <w:rsid w:val="00F40B3C"/>
    <w:rsid w:val="00F419AF"/>
    <w:rsid w:val="00F41D0C"/>
    <w:rsid w:val="00F42836"/>
    <w:rsid w:val="00F4290D"/>
    <w:rsid w:val="00F42A70"/>
    <w:rsid w:val="00F43835"/>
    <w:rsid w:val="00F4455D"/>
    <w:rsid w:val="00F44EEA"/>
    <w:rsid w:val="00F46ED9"/>
    <w:rsid w:val="00F50A77"/>
    <w:rsid w:val="00F51A6B"/>
    <w:rsid w:val="00F521E1"/>
    <w:rsid w:val="00F52C25"/>
    <w:rsid w:val="00F53989"/>
    <w:rsid w:val="00F56763"/>
    <w:rsid w:val="00F57BA4"/>
    <w:rsid w:val="00F60294"/>
    <w:rsid w:val="00F612FE"/>
    <w:rsid w:val="00F626FA"/>
    <w:rsid w:val="00F62AE3"/>
    <w:rsid w:val="00F63393"/>
    <w:rsid w:val="00F65DA4"/>
    <w:rsid w:val="00F677AB"/>
    <w:rsid w:val="00F708F5"/>
    <w:rsid w:val="00F70E9F"/>
    <w:rsid w:val="00F72E00"/>
    <w:rsid w:val="00F73BD1"/>
    <w:rsid w:val="00F76A41"/>
    <w:rsid w:val="00F83B27"/>
    <w:rsid w:val="00F8400B"/>
    <w:rsid w:val="00F8508F"/>
    <w:rsid w:val="00F91207"/>
    <w:rsid w:val="00F9196F"/>
    <w:rsid w:val="00F91DD9"/>
    <w:rsid w:val="00F9609D"/>
    <w:rsid w:val="00F9742F"/>
    <w:rsid w:val="00FA133E"/>
    <w:rsid w:val="00FA13B0"/>
    <w:rsid w:val="00FA1B5B"/>
    <w:rsid w:val="00FA20CD"/>
    <w:rsid w:val="00FA2D23"/>
    <w:rsid w:val="00FA3223"/>
    <w:rsid w:val="00FA4D66"/>
    <w:rsid w:val="00FA5004"/>
    <w:rsid w:val="00FA5CE1"/>
    <w:rsid w:val="00FA701E"/>
    <w:rsid w:val="00FA7A04"/>
    <w:rsid w:val="00FB3615"/>
    <w:rsid w:val="00FB44EA"/>
    <w:rsid w:val="00FB4757"/>
    <w:rsid w:val="00FB57F7"/>
    <w:rsid w:val="00FC0F84"/>
    <w:rsid w:val="00FC2112"/>
    <w:rsid w:val="00FC2F46"/>
    <w:rsid w:val="00FC3047"/>
    <w:rsid w:val="00FC3DAA"/>
    <w:rsid w:val="00FC5EF6"/>
    <w:rsid w:val="00FC7C21"/>
    <w:rsid w:val="00FD11EE"/>
    <w:rsid w:val="00FD26D2"/>
    <w:rsid w:val="00FD2AEA"/>
    <w:rsid w:val="00FD4521"/>
    <w:rsid w:val="00FE0E42"/>
    <w:rsid w:val="00FE0E93"/>
    <w:rsid w:val="00FE12CE"/>
    <w:rsid w:val="00FE2D3B"/>
    <w:rsid w:val="00FE325B"/>
    <w:rsid w:val="00FE33E0"/>
    <w:rsid w:val="00FE3E99"/>
    <w:rsid w:val="00FE4FE6"/>
    <w:rsid w:val="00FE5E9E"/>
    <w:rsid w:val="00FE6012"/>
    <w:rsid w:val="00FE6C99"/>
    <w:rsid w:val="00FF1DB6"/>
    <w:rsid w:val="00FF1F99"/>
    <w:rsid w:val="00FF2B18"/>
    <w:rsid w:val="00FF2CA0"/>
    <w:rsid w:val="00FF308F"/>
    <w:rsid w:val="00FF3651"/>
    <w:rsid w:val="00FF44AF"/>
    <w:rsid w:val="00FF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HTML Preformatted" w:uiPriority="99" w:qFormat="1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1BDE"/>
    <w:pPr>
      <w:spacing w:after="200" w:line="276" w:lineRule="auto"/>
    </w:pPr>
    <w:rPr>
      <w:sz w:val="28"/>
      <w:szCs w:val="22"/>
      <w:lang w:val="uk-UA" w:eastAsia="en-US"/>
    </w:rPr>
  </w:style>
  <w:style w:type="paragraph" w:styleId="1">
    <w:name w:val="heading 1"/>
    <w:basedOn w:val="a0"/>
    <w:next w:val="a0"/>
    <w:link w:val="10"/>
    <w:qFormat/>
    <w:rsid w:val="004D0148"/>
    <w:pPr>
      <w:keepNext/>
      <w:widowControl w:val="0"/>
      <w:spacing w:after="0" w:line="560" w:lineRule="auto"/>
      <w:ind w:right="3800"/>
      <w:jc w:val="center"/>
      <w:outlineLvl w:val="0"/>
    </w:pPr>
    <w:rPr>
      <w:rFonts w:ascii="Arial" w:hAnsi="Arial"/>
      <w:b/>
      <w:snapToGrid w:val="0"/>
      <w:sz w:val="18"/>
      <w:szCs w:val="20"/>
    </w:rPr>
  </w:style>
  <w:style w:type="paragraph" w:styleId="2">
    <w:name w:val="heading 2"/>
    <w:basedOn w:val="a0"/>
    <w:next w:val="a0"/>
    <w:link w:val="20"/>
    <w:qFormat/>
    <w:rsid w:val="004D0148"/>
    <w:pPr>
      <w:keepNext/>
      <w:widowControl w:val="0"/>
      <w:spacing w:after="0" w:line="500" w:lineRule="auto"/>
      <w:ind w:left="680"/>
      <w:jc w:val="center"/>
      <w:outlineLvl w:val="1"/>
    </w:pPr>
    <w:rPr>
      <w:rFonts w:ascii="Arial" w:hAnsi="Arial"/>
      <w:b/>
      <w:snapToGrid w:val="0"/>
      <w:sz w:val="20"/>
      <w:szCs w:val="20"/>
    </w:rPr>
  </w:style>
  <w:style w:type="paragraph" w:styleId="3">
    <w:name w:val="heading 3"/>
    <w:basedOn w:val="a0"/>
    <w:next w:val="a0"/>
    <w:link w:val="30"/>
    <w:semiHidden/>
    <w:unhideWhenUsed/>
    <w:qFormat/>
    <w:rsid w:val="00FA70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FE325B"/>
    <w:pPr>
      <w:spacing w:after="0" w:line="240" w:lineRule="auto"/>
      <w:jc w:val="center"/>
    </w:pPr>
    <w:rPr>
      <w:szCs w:val="28"/>
      <w:lang w:eastAsia="ru-RU"/>
    </w:rPr>
  </w:style>
  <w:style w:type="character" w:customStyle="1" w:styleId="a5">
    <w:name w:val="Основной текст Знак"/>
    <w:link w:val="a4"/>
    <w:locked/>
    <w:rsid w:val="00FE325B"/>
    <w:rPr>
      <w:sz w:val="28"/>
      <w:szCs w:val="28"/>
      <w:lang w:val="uk-UA" w:eastAsia="ru-RU" w:bidi="ar-SA"/>
    </w:rPr>
  </w:style>
  <w:style w:type="paragraph" w:styleId="a6">
    <w:name w:val="Balloon Text"/>
    <w:basedOn w:val="a0"/>
    <w:link w:val="a7"/>
    <w:uiPriority w:val="99"/>
    <w:unhideWhenUsed/>
    <w:rsid w:val="00E4160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E41603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Normal (Web)"/>
    <w:basedOn w:val="a0"/>
    <w:link w:val="a9"/>
    <w:uiPriority w:val="99"/>
    <w:unhideWhenUsed/>
    <w:qFormat/>
    <w:rsid w:val="003B19AC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a">
    <w:name w:val="No Spacing"/>
    <w:uiPriority w:val="1"/>
    <w:qFormat/>
    <w:rsid w:val="008F4527"/>
    <w:rPr>
      <w:rFonts w:ascii="Calibri" w:eastAsia="Calibri" w:hAnsi="Calibri"/>
      <w:sz w:val="22"/>
      <w:szCs w:val="22"/>
      <w:lang w:val="uk-UA" w:eastAsia="en-US"/>
    </w:rPr>
  </w:style>
  <w:style w:type="character" w:customStyle="1" w:styleId="rvts0">
    <w:name w:val="rvts0"/>
    <w:uiPriority w:val="99"/>
    <w:rsid w:val="008F4527"/>
    <w:rPr>
      <w:rFonts w:cs="Times New Roman"/>
    </w:rPr>
  </w:style>
  <w:style w:type="paragraph" w:customStyle="1" w:styleId="rvps2">
    <w:name w:val="rvps2"/>
    <w:basedOn w:val="a0"/>
    <w:rsid w:val="008F4527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uk-UA"/>
    </w:rPr>
  </w:style>
  <w:style w:type="paragraph" w:styleId="ab">
    <w:name w:val="header"/>
    <w:basedOn w:val="a0"/>
    <w:link w:val="ac"/>
    <w:rsid w:val="008F452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F4527"/>
    <w:rPr>
      <w:sz w:val="28"/>
      <w:szCs w:val="22"/>
      <w:lang w:eastAsia="en-US"/>
    </w:rPr>
  </w:style>
  <w:style w:type="paragraph" w:styleId="ad">
    <w:name w:val="footer"/>
    <w:basedOn w:val="a0"/>
    <w:link w:val="ae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F4527"/>
    <w:rPr>
      <w:sz w:val="28"/>
      <w:szCs w:val="22"/>
      <w:lang w:eastAsia="en-US"/>
    </w:rPr>
  </w:style>
  <w:style w:type="character" w:customStyle="1" w:styleId="10">
    <w:name w:val="Заголовок 1 Знак"/>
    <w:link w:val="1"/>
    <w:rsid w:val="004D0148"/>
    <w:rPr>
      <w:rFonts w:ascii="Arial" w:hAnsi="Arial"/>
      <w:b/>
      <w:snapToGrid w:val="0"/>
      <w:sz w:val="18"/>
      <w:lang w:val="uk-UA" w:eastAsia="en-US"/>
    </w:rPr>
  </w:style>
  <w:style w:type="character" w:customStyle="1" w:styleId="20">
    <w:name w:val="Заголовок 2 Знак"/>
    <w:link w:val="2"/>
    <w:rsid w:val="004D0148"/>
    <w:rPr>
      <w:rFonts w:ascii="Arial" w:hAnsi="Arial"/>
      <w:b/>
      <w:snapToGrid w:val="0"/>
      <w:lang w:val="uk-UA" w:eastAsia="en-US"/>
    </w:rPr>
  </w:style>
  <w:style w:type="paragraph" w:styleId="af">
    <w:name w:val="Title"/>
    <w:basedOn w:val="a0"/>
    <w:link w:val="af0"/>
    <w:qFormat/>
    <w:rsid w:val="004D0148"/>
    <w:pPr>
      <w:widowControl w:val="0"/>
      <w:spacing w:after="0" w:line="240" w:lineRule="auto"/>
      <w:ind w:left="320"/>
      <w:jc w:val="center"/>
    </w:pPr>
    <w:rPr>
      <w:rFonts w:ascii="Arial" w:hAnsi="Arial"/>
      <w:b/>
      <w:snapToGrid w:val="0"/>
      <w:sz w:val="18"/>
      <w:szCs w:val="20"/>
    </w:rPr>
  </w:style>
  <w:style w:type="character" w:customStyle="1" w:styleId="af0">
    <w:name w:val="Название Знак"/>
    <w:link w:val="af"/>
    <w:rsid w:val="004D0148"/>
    <w:rPr>
      <w:rFonts w:ascii="Arial" w:hAnsi="Arial"/>
      <w:b/>
      <w:snapToGrid w:val="0"/>
      <w:sz w:val="18"/>
      <w:lang w:val="uk-UA" w:eastAsia="en-US"/>
    </w:rPr>
  </w:style>
  <w:style w:type="paragraph" w:styleId="af1">
    <w:name w:val="Subtitle"/>
    <w:basedOn w:val="a0"/>
    <w:link w:val="af2"/>
    <w:qFormat/>
    <w:rsid w:val="004D0148"/>
    <w:pPr>
      <w:spacing w:after="0" w:line="360" w:lineRule="auto"/>
      <w:jc w:val="center"/>
    </w:pPr>
    <w:rPr>
      <w:b/>
      <w:noProof/>
      <w:sz w:val="24"/>
      <w:szCs w:val="24"/>
      <w:lang w:val="en-GB"/>
    </w:rPr>
  </w:style>
  <w:style w:type="character" w:customStyle="1" w:styleId="af2">
    <w:name w:val="Подзаголовок Знак"/>
    <w:link w:val="af1"/>
    <w:rsid w:val="004D0148"/>
    <w:rPr>
      <w:b/>
      <w:noProof/>
      <w:sz w:val="24"/>
      <w:szCs w:val="24"/>
      <w:lang w:val="en-GB" w:eastAsia="en-US"/>
    </w:rPr>
  </w:style>
  <w:style w:type="character" w:styleId="af3">
    <w:name w:val="Hyperlink"/>
    <w:rsid w:val="004716A5"/>
    <w:rPr>
      <w:strike w:val="0"/>
      <w:dstrike w:val="0"/>
      <w:color w:val="0260D0"/>
      <w:u w:val="none"/>
      <w:effect w:val="none"/>
    </w:rPr>
  </w:style>
  <w:style w:type="character" w:styleId="af4">
    <w:name w:val="Emphasis"/>
    <w:qFormat/>
    <w:rsid w:val="004716A5"/>
    <w:rPr>
      <w:i/>
      <w:iCs/>
    </w:rPr>
  </w:style>
  <w:style w:type="paragraph" w:styleId="HTML">
    <w:name w:val="HTML Preformatted"/>
    <w:aliases w:val="Знак Знак1,Стандартный HTML Знак Знак1,Стандартный HTML Знак1 Знак,Стандартный HTML Знак Знак Знак,Знак Знак1 Знак,Стандартный HTML Знак Знак1 Знак,Стандартный HTML Знак Знак2,Стандартный HTML Знак Знак,Знак2,Знак9,Знак"/>
    <w:basedOn w:val="a0"/>
    <w:link w:val="HTML0"/>
    <w:uiPriority w:val="99"/>
    <w:qFormat/>
    <w:rsid w:val="004716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aliases w:val="Знак Знак1 Знак1,Стандартный HTML Знак Знак1 Знак1,Стандартный HTML Знак1 Знак Знак,Стандартный HTML Знак Знак Знак Знак,Знак Знак1 Знак Знак,Стандартный HTML Знак Знак1 Знак Знак,Стандартный HTML Знак Знак2 Знак,Знак2 Знак"/>
    <w:link w:val="HTML"/>
    <w:uiPriority w:val="99"/>
    <w:rsid w:val="004716A5"/>
    <w:rPr>
      <w:rFonts w:ascii="Courier New" w:hAnsi="Courier New" w:cs="Courier New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"/>
    <w:basedOn w:val="a0"/>
    <w:rsid w:val="00D238E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f5">
    <w:name w:val="Strong"/>
    <w:qFormat/>
    <w:rsid w:val="00D238E6"/>
    <w:rPr>
      <w:b/>
      <w:bCs/>
    </w:rPr>
  </w:style>
  <w:style w:type="paragraph" w:styleId="af6">
    <w:name w:val="Body Text Indent"/>
    <w:basedOn w:val="a0"/>
    <w:link w:val="af7"/>
    <w:rsid w:val="006B1232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rsid w:val="006B1232"/>
    <w:rPr>
      <w:sz w:val="28"/>
      <w:szCs w:val="22"/>
      <w:lang w:val="uk-UA" w:eastAsia="en-US"/>
    </w:rPr>
  </w:style>
  <w:style w:type="paragraph" w:styleId="af8">
    <w:name w:val="List Paragraph"/>
    <w:basedOn w:val="a0"/>
    <w:link w:val="af9"/>
    <w:uiPriority w:val="99"/>
    <w:qFormat/>
    <w:rsid w:val="00A403D0"/>
    <w:pPr>
      <w:ind w:left="720"/>
      <w:contextualSpacing/>
    </w:pPr>
  </w:style>
  <w:style w:type="character" w:customStyle="1" w:styleId="30">
    <w:name w:val="Заголовок 3 Знак"/>
    <w:basedOn w:val="a1"/>
    <w:link w:val="3"/>
    <w:semiHidden/>
    <w:rsid w:val="00FA701E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val="uk-UA" w:eastAsia="en-US"/>
    </w:rPr>
  </w:style>
  <w:style w:type="character" w:customStyle="1" w:styleId="apple-converted-space">
    <w:name w:val="apple-converted-space"/>
    <w:basedOn w:val="a1"/>
    <w:rsid w:val="00FA701E"/>
  </w:style>
  <w:style w:type="paragraph" w:styleId="21">
    <w:name w:val="Body Text Indent 2"/>
    <w:basedOn w:val="a0"/>
    <w:link w:val="22"/>
    <w:rsid w:val="00490F73"/>
    <w:pPr>
      <w:spacing w:after="120" w:line="480" w:lineRule="auto"/>
      <w:ind w:left="283"/>
    </w:pPr>
    <w:rPr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1"/>
    <w:link w:val="21"/>
    <w:rsid w:val="00490F73"/>
  </w:style>
  <w:style w:type="paragraph" w:customStyle="1" w:styleId="11">
    <w:name w:val="Обычный1"/>
    <w:uiPriority w:val="99"/>
    <w:rsid w:val="00F9609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ng-binding">
    <w:name w:val="ng-binding"/>
    <w:basedOn w:val="a1"/>
    <w:rsid w:val="00A917C9"/>
  </w:style>
  <w:style w:type="character" w:customStyle="1" w:styleId="text-info">
    <w:name w:val="text-info"/>
    <w:basedOn w:val="a1"/>
    <w:rsid w:val="00A917C9"/>
  </w:style>
  <w:style w:type="character" w:customStyle="1" w:styleId="a9">
    <w:name w:val="Обычный (веб) Знак"/>
    <w:link w:val="a8"/>
    <w:qFormat/>
    <w:locked/>
    <w:rsid w:val="003D610B"/>
    <w:rPr>
      <w:sz w:val="24"/>
      <w:szCs w:val="24"/>
      <w:lang w:val="uk-UA" w:eastAsia="uk-UA"/>
    </w:rPr>
  </w:style>
  <w:style w:type="table" w:styleId="afa">
    <w:name w:val="Table Grid"/>
    <w:basedOn w:val="a2"/>
    <w:uiPriority w:val="39"/>
    <w:rsid w:val="0066186C"/>
    <w:rPr>
      <w:rFonts w:asciiTheme="minorHAnsi" w:eastAsiaTheme="minorHAnsi" w:hAnsiTheme="minorHAnsi" w:cstheme="minorBid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basedOn w:val="a1"/>
    <w:rsid w:val="00661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3">
    <w:name w:val="Основной текст (2)_"/>
    <w:basedOn w:val="a1"/>
    <w:link w:val="24"/>
    <w:uiPriority w:val="99"/>
    <w:locked/>
    <w:rsid w:val="0066186C"/>
    <w:rPr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66186C"/>
    <w:pPr>
      <w:widowControl w:val="0"/>
      <w:shd w:val="clear" w:color="auto" w:fill="FFFFFF"/>
      <w:spacing w:after="0" w:line="312" w:lineRule="exact"/>
      <w:ind w:hanging="340"/>
      <w:jc w:val="both"/>
    </w:pPr>
    <w:rPr>
      <w:sz w:val="20"/>
      <w:szCs w:val="20"/>
      <w:lang w:val="ru-RU" w:eastAsia="ru-RU"/>
    </w:rPr>
  </w:style>
  <w:style w:type="character" w:customStyle="1" w:styleId="afb">
    <w:name w:val="Сноска_"/>
    <w:basedOn w:val="a1"/>
    <w:link w:val="afc"/>
    <w:rsid w:val="0066186C"/>
    <w:rPr>
      <w:b/>
      <w:bCs/>
      <w:sz w:val="19"/>
      <w:szCs w:val="19"/>
      <w:shd w:val="clear" w:color="auto" w:fill="FFFFFF"/>
    </w:rPr>
  </w:style>
  <w:style w:type="character" w:customStyle="1" w:styleId="12">
    <w:name w:val="Заголовок №1_"/>
    <w:basedOn w:val="a1"/>
    <w:link w:val="13"/>
    <w:rsid w:val="0066186C"/>
    <w:rPr>
      <w:b/>
      <w:bCs/>
      <w:sz w:val="27"/>
      <w:szCs w:val="27"/>
      <w:shd w:val="clear" w:color="auto" w:fill="FFFFFF"/>
    </w:rPr>
  </w:style>
  <w:style w:type="paragraph" w:customStyle="1" w:styleId="afc">
    <w:name w:val="Сноска"/>
    <w:basedOn w:val="a0"/>
    <w:link w:val="afb"/>
    <w:rsid w:val="0066186C"/>
    <w:pPr>
      <w:widowControl w:val="0"/>
      <w:shd w:val="clear" w:color="auto" w:fill="FFFFFF"/>
      <w:spacing w:after="240" w:line="0" w:lineRule="atLeast"/>
    </w:pPr>
    <w:rPr>
      <w:b/>
      <w:bCs/>
      <w:sz w:val="19"/>
      <w:szCs w:val="19"/>
      <w:lang w:val="ru-RU" w:eastAsia="ru-RU"/>
    </w:rPr>
  </w:style>
  <w:style w:type="paragraph" w:customStyle="1" w:styleId="13">
    <w:name w:val="Заголовок №1"/>
    <w:basedOn w:val="a0"/>
    <w:link w:val="12"/>
    <w:rsid w:val="0066186C"/>
    <w:pPr>
      <w:widowControl w:val="0"/>
      <w:shd w:val="clear" w:color="auto" w:fill="FFFFFF"/>
      <w:spacing w:after="0" w:line="365" w:lineRule="exact"/>
      <w:jc w:val="center"/>
      <w:outlineLvl w:val="0"/>
    </w:pPr>
    <w:rPr>
      <w:b/>
      <w:bCs/>
      <w:sz w:val="27"/>
      <w:szCs w:val="27"/>
      <w:lang w:val="ru-RU" w:eastAsia="ru-RU"/>
    </w:rPr>
  </w:style>
  <w:style w:type="character" w:customStyle="1" w:styleId="afd">
    <w:name w:val="Основний текст_"/>
    <w:link w:val="afe"/>
    <w:rsid w:val="00E4495A"/>
    <w:rPr>
      <w:sz w:val="23"/>
      <w:szCs w:val="23"/>
      <w:shd w:val="clear" w:color="auto" w:fill="FFFFFF"/>
    </w:rPr>
  </w:style>
  <w:style w:type="paragraph" w:customStyle="1" w:styleId="afe">
    <w:name w:val="Основний текст"/>
    <w:basedOn w:val="a0"/>
    <w:link w:val="afd"/>
    <w:rsid w:val="00E4495A"/>
    <w:pPr>
      <w:widowControl w:val="0"/>
      <w:shd w:val="clear" w:color="auto" w:fill="FFFFFF"/>
      <w:spacing w:after="480" w:line="518" w:lineRule="exact"/>
      <w:ind w:hanging="360"/>
      <w:jc w:val="center"/>
    </w:pPr>
    <w:rPr>
      <w:sz w:val="23"/>
      <w:szCs w:val="23"/>
      <w:lang w:val="ru-RU" w:eastAsia="ru-RU"/>
    </w:rPr>
  </w:style>
  <w:style w:type="paragraph" w:styleId="aff">
    <w:name w:val="footnote text"/>
    <w:basedOn w:val="a0"/>
    <w:link w:val="aff0"/>
    <w:rsid w:val="008E015F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rsid w:val="008E015F"/>
    <w:rPr>
      <w:lang w:val="uk-UA" w:eastAsia="en-US"/>
    </w:rPr>
  </w:style>
  <w:style w:type="character" w:styleId="aff1">
    <w:name w:val="footnote reference"/>
    <w:basedOn w:val="a1"/>
    <w:rsid w:val="008E015F"/>
    <w:rPr>
      <w:vertAlign w:val="superscript"/>
    </w:rPr>
  </w:style>
  <w:style w:type="table" w:customStyle="1" w:styleId="14">
    <w:name w:val="Сетка таблицы1"/>
    <w:basedOn w:val="a2"/>
    <w:next w:val="afa"/>
    <w:uiPriority w:val="39"/>
    <w:rsid w:val="00096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(2)1"/>
    <w:basedOn w:val="a0"/>
    <w:uiPriority w:val="99"/>
    <w:rsid w:val="006776DE"/>
    <w:pPr>
      <w:widowControl w:val="0"/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-">
    <w:name w:val="Интернет-ссылка"/>
    <w:rsid w:val="003922A1"/>
    <w:rPr>
      <w:color w:val="0000FF"/>
      <w:u w:val="single"/>
    </w:rPr>
  </w:style>
  <w:style w:type="character" w:customStyle="1" w:styleId="FontStyle25">
    <w:name w:val="Font Style25"/>
    <w:rsid w:val="003922A1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3922A1"/>
    <w:rPr>
      <w:rFonts w:ascii="Times New Roman" w:hAnsi="Times New Roman" w:cs="Times New Roman"/>
      <w:i/>
      <w:iCs/>
      <w:sz w:val="24"/>
      <w:szCs w:val="24"/>
    </w:rPr>
  </w:style>
  <w:style w:type="paragraph" w:customStyle="1" w:styleId="aff2">
    <w:name w:val="ДинТекстОбыч"/>
    <w:basedOn w:val="a0"/>
    <w:rsid w:val="003922A1"/>
    <w:pPr>
      <w:widowControl w:val="0"/>
      <w:suppressAutoHyphens/>
      <w:spacing w:after="0" w:line="240" w:lineRule="auto"/>
      <w:ind w:firstLine="567"/>
      <w:jc w:val="both"/>
    </w:pPr>
    <w:rPr>
      <w:b/>
      <w:color w:val="000000"/>
      <w:sz w:val="22"/>
      <w:lang w:eastAsia="zh-CN"/>
    </w:rPr>
  </w:style>
  <w:style w:type="paragraph" w:customStyle="1" w:styleId="tj">
    <w:name w:val="tj"/>
    <w:basedOn w:val="a0"/>
    <w:rsid w:val="00DF61F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0C5E6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0C5E66"/>
    <w:pPr>
      <w:widowControl w:val="0"/>
      <w:autoSpaceDE w:val="0"/>
      <w:autoSpaceDN w:val="0"/>
      <w:spacing w:after="0" w:line="240" w:lineRule="auto"/>
      <w:ind w:left="110"/>
    </w:pPr>
    <w:rPr>
      <w:sz w:val="22"/>
      <w:lang w:eastAsia="uk-UA" w:bidi="uk-UA"/>
    </w:rPr>
  </w:style>
  <w:style w:type="character" w:customStyle="1" w:styleId="fontstyle01">
    <w:name w:val="fontstyle01"/>
    <w:rsid w:val="00C70D14"/>
    <w:rPr>
      <w:rFonts w:ascii="TimesNewRomanPS-BoldMT" w:hAnsi="TimesNewRomanPS-BoldMT"/>
      <w:b/>
      <w:color w:val="000000"/>
      <w:sz w:val="22"/>
    </w:rPr>
  </w:style>
  <w:style w:type="character" w:customStyle="1" w:styleId="fontstyle21">
    <w:name w:val="fontstyle21"/>
    <w:rsid w:val="00C70D14"/>
    <w:rPr>
      <w:rFonts w:ascii="TimesNewRomanPSMT" w:hAnsi="TimesNewRomanPSMT"/>
      <w:color w:val="000000"/>
      <w:sz w:val="22"/>
    </w:rPr>
  </w:style>
  <w:style w:type="paragraph" w:customStyle="1" w:styleId="BodyText22">
    <w:name w:val="Body Text 22"/>
    <w:basedOn w:val="a0"/>
    <w:rsid w:val="0004332D"/>
    <w:pPr>
      <w:widowControl w:val="0"/>
      <w:spacing w:after="0" w:line="240" w:lineRule="auto"/>
      <w:ind w:firstLine="851"/>
      <w:jc w:val="both"/>
    </w:pPr>
    <w:rPr>
      <w:snapToGrid w:val="0"/>
      <w:szCs w:val="20"/>
      <w:lang w:val="en-US" w:eastAsia="ru-RU"/>
    </w:rPr>
  </w:style>
  <w:style w:type="paragraph" w:customStyle="1" w:styleId="25">
    <w:name w:val="Обычный2"/>
    <w:rsid w:val="0004332D"/>
    <w:rPr>
      <w:lang w:val="uk-UA"/>
    </w:rPr>
  </w:style>
  <w:style w:type="paragraph" w:customStyle="1" w:styleId="Normal1">
    <w:name w:val="Normal1"/>
    <w:uiPriority w:val="99"/>
    <w:rsid w:val="00E123E3"/>
    <w:pPr>
      <w:widowControl w:val="0"/>
      <w:ind w:firstLine="567"/>
      <w:jc w:val="both"/>
    </w:pPr>
    <w:rPr>
      <w:snapToGrid w:val="0"/>
      <w:sz w:val="24"/>
      <w:lang w:val="uk-UA"/>
    </w:rPr>
  </w:style>
  <w:style w:type="paragraph" w:styleId="26">
    <w:name w:val="Body Text 2"/>
    <w:basedOn w:val="a0"/>
    <w:link w:val="27"/>
    <w:semiHidden/>
    <w:unhideWhenUsed/>
    <w:rsid w:val="00EB2B8C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semiHidden/>
    <w:rsid w:val="00EB2B8C"/>
    <w:rPr>
      <w:sz w:val="28"/>
      <w:szCs w:val="22"/>
      <w:lang w:val="uk-UA" w:eastAsia="en-US"/>
    </w:rPr>
  </w:style>
  <w:style w:type="paragraph" w:styleId="aff3">
    <w:name w:val="Plain Text"/>
    <w:basedOn w:val="a0"/>
    <w:link w:val="aff4"/>
    <w:rsid w:val="00EB2B8C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ff4">
    <w:name w:val="Текст Знак"/>
    <w:basedOn w:val="a1"/>
    <w:link w:val="aff3"/>
    <w:rsid w:val="00EB2B8C"/>
    <w:rPr>
      <w:rFonts w:ascii="Courier New" w:hAnsi="Courier New"/>
    </w:rPr>
  </w:style>
  <w:style w:type="character" w:customStyle="1" w:styleId="time">
    <w:name w:val="time"/>
    <w:basedOn w:val="a1"/>
    <w:rsid w:val="00F8508F"/>
  </w:style>
  <w:style w:type="character" w:customStyle="1" w:styleId="i18n">
    <w:name w:val="i18n"/>
    <w:basedOn w:val="a1"/>
    <w:rsid w:val="00F8508F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F8508F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1"/>
    <w:link w:val="z-"/>
    <w:uiPriority w:val="99"/>
    <w:semiHidden/>
    <w:rsid w:val="00F8508F"/>
    <w:rPr>
      <w:rFonts w:ascii="Arial" w:hAnsi="Arial" w:cs="Arial"/>
      <w:vanish/>
      <w:sz w:val="16"/>
      <w:szCs w:val="16"/>
      <w:lang w:val="uk-UA" w:eastAsia="uk-UA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F8508F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1"/>
    <w:link w:val="z-1"/>
    <w:uiPriority w:val="99"/>
    <w:semiHidden/>
    <w:rsid w:val="00F8508F"/>
    <w:rPr>
      <w:rFonts w:ascii="Arial" w:hAnsi="Arial" w:cs="Arial"/>
      <w:vanish/>
      <w:sz w:val="16"/>
      <w:szCs w:val="16"/>
      <w:lang w:val="uk-UA" w:eastAsia="uk-UA"/>
    </w:rPr>
  </w:style>
  <w:style w:type="paragraph" w:customStyle="1" w:styleId="aff5">
    <w:name w:val="Нормальний текст"/>
    <w:basedOn w:val="a0"/>
    <w:rsid w:val="00D3515E"/>
    <w:pPr>
      <w:suppressAutoHyphens/>
      <w:spacing w:before="120" w:after="0" w:line="100" w:lineRule="atLeast"/>
      <w:ind w:firstLine="567"/>
    </w:pPr>
    <w:rPr>
      <w:rFonts w:ascii="Antiqua" w:hAnsi="Antiqua"/>
      <w:sz w:val="26"/>
      <w:szCs w:val="20"/>
      <w:lang w:eastAsia="ar-SA"/>
    </w:rPr>
  </w:style>
  <w:style w:type="paragraph" w:customStyle="1" w:styleId="a">
    <w:name w:val="Стиль абзаца нумерованный"/>
    <w:basedOn w:val="a0"/>
    <w:qFormat/>
    <w:rsid w:val="008B31F3"/>
    <w:pPr>
      <w:numPr>
        <w:numId w:val="4"/>
      </w:numPr>
      <w:spacing w:after="0" w:line="240" w:lineRule="auto"/>
      <w:jc w:val="both"/>
    </w:pPr>
    <w:rPr>
      <w:rFonts w:eastAsia="Calibri"/>
      <w:sz w:val="24"/>
    </w:rPr>
  </w:style>
  <w:style w:type="character" w:customStyle="1" w:styleId="af9">
    <w:name w:val="Абзац списка Знак"/>
    <w:basedOn w:val="a1"/>
    <w:link w:val="af8"/>
    <w:uiPriority w:val="99"/>
    <w:locked/>
    <w:rsid w:val="00285170"/>
    <w:rPr>
      <w:sz w:val="28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0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3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09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98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60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6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49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54071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94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895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7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2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2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7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6236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0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88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33076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68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01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9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8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56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33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9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B6B03-3797-4FBB-9004-5DD6E251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8460</Words>
  <Characters>4823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</CharactersWithSpaces>
  <SharedDoc>false</SharedDoc>
  <HLinks>
    <vt:vector size="60" baseType="variant">
      <vt:variant>
        <vt:i4>2752547</vt:i4>
      </vt:variant>
      <vt:variant>
        <vt:i4>27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  <vt:variant>
        <vt:i4>5701723</vt:i4>
      </vt:variant>
      <vt:variant>
        <vt:i4>24</vt:i4>
      </vt:variant>
      <vt:variant>
        <vt:i4>0</vt:i4>
      </vt:variant>
      <vt:variant>
        <vt:i4>5</vt:i4>
      </vt:variant>
      <vt:variant>
        <vt:lpwstr>http://zakon5.rada.gov.ua/laws/show/922-19/print1443605167065181</vt:lpwstr>
      </vt:variant>
      <vt:variant>
        <vt:lpwstr>n308</vt:lpwstr>
      </vt:variant>
      <vt:variant>
        <vt:i4>2752547</vt:i4>
      </vt:variant>
      <vt:variant>
        <vt:i4>21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  <vt:variant>
        <vt:i4>2752547</vt:i4>
      </vt:variant>
      <vt:variant>
        <vt:i4>18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  <vt:variant>
        <vt:i4>3997756</vt:i4>
      </vt:variant>
      <vt:variant>
        <vt:i4>15</vt:i4>
      </vt:variant>
      <vt:variant>
        <vt:i4>0</vt:i4>
      </vt:variant>
      <vt:variant>
        <vt:i4>5</vt:i4>
      </vt:variant>
      <vt:variant>
        <vt:lpwstr>http://zakon0.rada.gov.ua/laws/show/851-15</vt:lpwstr>
      </vt:variant>
      <vt:variant>
        <vt:lpwstr/>
      </vt:variant>
      <vt:variant>
        <vt:i4>2752547</vt:i4>
      </vt:variant>
      <vt:variant>
        <vt:i4>12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  <vt:variant>
        <vt:i4>5701723</vt:i4>
      </vt:variant>
      <vt:variant>
        <vt:i4>9</vt:i4>
      </vt:variant>
      <vt:variant>
        <vt:i4>0</vt:i4>
      </vt:variant>
      <vt:variant>
        <vt:i4>5</vt:i4>
      </vt:variant>
      <vt:variant>
        <vt:lpwstr>http://zakon5.rada.gov.ua/laws/show/922-19/print1443605167065181</vt:lpwstr>
      </vt:variant>
      <vt:variant>
        <vt:lpwstr>n308</vt:lpwstr>
      </vt:variant>
      <vt:variant>
        <vt:i4>2752547</vt:i4>
      </vt:variant>
      <vt:variant>
        <vt:i4>6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  <vt:variant>
        <vt:i4>2752547</vt:i4>
      </vt:variant>
      <vt:variant>
        <vt:i4>3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  <vt:variant>
        <vt:i4>3997756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http://zakon0.rada.gov.ua/laws/show/851-15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2023-07-04T11:30:00Z</cp:lastPrinted>
  <dcterms:created xsi:type="dcterms:W3CDTF">2023-07-04T12:48:00Z</dcterms:created>
  <dcterms:modified xsi:type="dcterms:W3CDTF">2023-10-20T12:31:00Z</dcterms:modified>
</cp:coreProperties>
</file>