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44E3" w14:textId="77777777" w:rsidR="001A297E" w:rsidRPr="001A297E" w:rsidRDefault="001A297E" w:rsidP="001A297E">
      <w:pPr>
        <w:spacing w:after="0"/>
        <w:jc w:val="right"/>
        <w:rPr>
          <w:rFonts w:eastAsia="Times New Roman" w:cs="Times New Roman"/>
          <w:b/>
          <w:sz w:val="24"/>
          <w:szCs w:val="24"/>
          <w:lang w:val="uk-UA" w:eastAsia="ru-RU"/>
        </w:rPr>
      </w:pPr>
      <w:r w:rsidRPr="001A297E">
        <w:rPr>
          <w:rFonts w:eastAsia="Times New Roman" w:cs="Times New Roman"/>
          <w:b/>
          <w:sz w:val="24"/>
          <w:szCs w:val="24"/>
          <w:lang w:val="uk-UA" w:eastAsia="ru-RU"/>
        </w:rPr>
        <w:t>Додаток № 2</w:t>
      </w:r>
    </w:p>
    <w:p w14:paraId="7AF76D36" w14:textId="77777777" w:rsidR="001A297E" w:rsidRPr="001A297E" w:rsidRDefault="001A297E" w:rsidP="001A297E">
      <w:pPr>
        <w:spacing w:after="0"/>
        <w:jc w:val="right"/>
        <w:rPr>
          <w:rFonts w:eastAsia="Times New Roman" w:cs="Times New Roman"/>
          <w:i/>
          <w:sz w:val="24"/>
          <w:szCs w:val="24"/>
          <w:bdr w:val="none" w:sz="0" w:space="0" w:color="auto" w:frame="1"/>
          <w:lang w:val="uk-UA" w:eastAsia="ru-RU"/>
        </w:rPr>
      </w:pPr>
      <w:r w:rsidRPr="001A297E">
        <w:rPr>
          <w:rFonts w:eastAsia="Times New Roman" w:cs="Times New Roman"/>
          <w:i/>
          <w:sz w:val="24"/>
          <w:szCs w:val="24"/>
          <w:bdr w:val="none" w:sz="0" w:space="0" w:color="auto" w:frame="1"/>
          <w:lang w:val="uk-UA" w:eastAsia="ru-RU"/>
        </w:rPr>
        <w:t xml:space="preserve"> до тендерної документації </w:t>
      </w:r>
    </w:p>
    <w:p w14:paraId="0125AC07" w14:textId="77777777" w:rsidR="001A297E" w:rsidRPr="001A297E" w:rsidRDefault="001A297E" w:rsidP="001A297E">
      <w:pPr>
        <w:spacing w:after="0"/>
        <w:jc w:val="right"/>
        <w:rPr>
          <w:rFonts w:eastAsia="Times New Roman" w:cs="Times New Roman"/>
          <w:i/>
          <w:sz w:val="24"/>
          <w:szCs w:val="24"/>
          <w:bdr w:val="none" w:sz="0" w:space="0" w:color="auto" w:frame="1"/>
          <w:lang w:val="uk-UA" w:eastAsia="ru-RU"/>
        </w:rPr>
      </w:pPr>
    </w:p>
    <w:p w14:paraId="1D454251" w14:textId="77777777" w:rsidR="001A297E" w:rsidRPr="001A297E" w:rsidRDefault="001A297E" w:rsidP="001A297E">
      <w:pPr>
        <w:numPr>
          <w:ilvl w:val="0"/>
          <w:numId w:val="1"/>
        </w:numPr>
        <w:shd w:val="clear" w:color="auto" w:fill="FFFFFF"/>
        <w:tabs>
          <w:tab w:val="left" w:pos="851"/>
          <w:tab w:val="left" w:pos="1134"/>
        </w:tabs>
        <w:spacing w:after="0"/>
        <w:ind w:left="0" w:firstLine="567"/>
        <w:jc w:val="both"/>
        <w:rPr>
          <w:rFonts w:eastAsia="Times New Roman" w:cs="Times New Roman"/>
          <w:b/>
          <w:color w:val="000000"/>
          <w:sz w:val="24"/>
          <w:szCs w:val="24"/>
          <w:lang w:val="uk-UA" w:eastAsia="ru-RU"/>
        </w:rPr>
      </w:pPr>
      <w:r w:rsidRPr="001A297E">
        <w:rPr>
          <w:rFonts w:eastAsia="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0DD2A1" w14:textId="77777777" w:rsidR="001A297E" w:rsidRPr="001A297E" w:rsidRDefault="001A297E" w:rsidP="001A297E">
      <w:pPr>
        <w:spacing w:after="0" w:line="0" w:lineRule="atLeast"/>
        <w:ind w:firstLine="720"/>
        <w:jc w:val="both"/>
        <w:rPr>
          <w:rFonts w:eastAsia="Times New Roman" w:cs="Times New Roman"/>
          <w:bCs/>
          <w:color w:val="000000"/>
          <w:sz w:val="24"/>
          <w:szCs w:val="24"/>
          <w:lang w:val="uk-UA" w:eastAsia="uk-UA"/>
        </w:rPr>
      </w:pPr>
      <w:r w:rsidRPr="001A297E">
        <w:rPr>
          <w:rFonts w:eastAsia="Times New Roman" w:cs="Times New Roman"/>
          <w:b/>
          <w:color w:val="000000"/>
          <w:sz w:val="24"/>
          <w:szCs w:val="24"/>
          <w:lang w:val="uk-UA" w:eastAsia="uk-UA"/>
        </w:rPr>
        <w:t>-</w:t>
      </w:r>
      <w:r w:rsidRPr="001A297E">
        <w:rPr>
          <w:rFonts w:eastAsia="Times New Roman" w:cs="Times New Roman"/>
          <w:b/>
          <w:color w:val="000000"/>
          <w:sz w:val="24"/>
          <w:szCs w:val="24"/>
          <w:lang w:val="uk-UA" w:eastAsia="uk-UA"/>
        </w:rPr>
        <w:tab/>
      </w:r>
      <w:r w:rsidRPr="001A297E">
        <w:rPr>
          <w:rFonts w:eastAsia="Times New Roman" w:cs="Times New Roman"/>
          <w:bCs/>
          <w:color w:val="000000"/>
          <w:sz w:val="24"/>
          <w:szCs w:val="24"/>
          <w:lang w:val="uk-UA" w:eastAsia="uk-UA"/>
        </w:rPr>
        <w:t>скановану копію аналогічного договору за загальною назвою предмета закупівлі (легковий автомобіль);</w:t>
      </w:r>
    </w:p>
    <w:p w14:paraId="7E56281D" w14:textId="77777777" w:rsidR="001A297E" w:rsidRPr="001A297E" w:rsidRDefault="001A297E" w:rsidP="001A297E">
      <w:pPr>
        <w:spacing w:after="0" w:line="0" w:lineRule="atLeast"/>
        <w:ind w:firstLine="720"/>
        <w:jc w:val="both"/>
        <w:rPr>
          <w:rFonts w:eastAsia="Times New Roman" w:cs="Times New Roman"/>
          <w:bCs/>
          <w:color w:val="000000"/>
          <w:sz w:val="24"/>
          <w:szCs w:val="24"/>
          <w:lang w:val="uk-UA" w:eastAsia="uk-UA"/>
        </w:rPr>
      </w:pPr>
      <w:r w:rsidRPr="001A297E">
        <w:rPr>
          <w:rFonts w:eastAsia="Times New Roman" w:cs="Times New Roman"/>
          <w:bCs/>
          <w:color w:val="000000"/>
          <w:sz w:val="24"/>
          <w:szCs w:val="24"/>
          <w:lang w:val="uk-UA" w:eastAsia="uk-UA"/>
        </w:rPr>
        <w:t>-</w:t>
      </w:r>
      <w:r w:rsidRPr="001A297E">
        <w:rPr>
          <w:rFonts w:eastAsia="Times New Roman" w:cs="Times New Roman"/>
          <w:bCs/>
          <w:color w:val="000000"/>
          <w:sz w:val="24"/>
          <w:szCs w:val="24"/>
          <w:lang w:val="uk-UA" w:eastAsia="uk-UA"/>
        </w:rPr>
        <w:tab/>
        <w:t>скановані копії документів (видаткових накладних, інших документів), що підтверджують виконання аналогічного договору в зазначені договором терміни та в повному обсязі.</w:t>
      </w:r>
    </w:p>
    <w:p w14:paraId="4A4DDCE1" w14:textId="77777777" w:rsidR="001A297E" w:rsidRPr="001A297E" w:rsidRDefault="001A297E" w:rsidP="001A297E">
      <w:pPr>
        <w:widowControl w:val="0"/>
        <w:tabs>
          <w:tab w:val="left" w:pos="0"/>
          <w:tab w:val="center" w:pos="4153"/>
          <w:tab w:val="right" w:pos="8306"/>
        </w:tabs>
        <w:spacing w:after="0"/>
        <w:ind w:left="360"/>
        <w:jc w:val="both"/>
        <w:rPr>
          <w:rFonts w:eastAsia="Times New Roman" w:cs="Times New Roman"/>
          <w:color w:val="000000"/>
          <w:sz w:val="24"/>
          <w:szCs w:val="24"/>
          <w:lang w:val="uk-UA" w:eastAsia="ru-RU"/>
        </w:rPr>
      </w:pPr>
    </w:p>
    <w:p w14:paraId="281F7B08" w14:textId="77777777" w:rsidR="001A297E" w:rsidRPr="001A297E" w:rsidRDefault="001A297E" w:rsidP="001A297E">
      <w:pPr>
        <w:widowControl w:val="0"/>
        <w:tabs>
          <w:tab w:val="left" w:pos="0"/>
          <w:tab w:val="center" w:pos="4153"/>
          <w:tab w:val="right" w:pos="8306"/>
        </w:tabs>
        <w:spacing w:after="0"/>
        <w:ind w:firstLine="284"/>
        <w:jc w:val="both"/>
        <w:rPr>
          <w:rFonts w:eastAsia="Times New Roman" w:cs="Times New Roman"/>
          <w:i/>
          <w:sz w:val="24"/>
          <w:szCs w:val="24"/>
          <w:lang w:val="uk-UA" w:eastAsia="ru-RU"/>
        </w:rPr>
      </w:pPr>
      <w:r w:rsidRPr="001A297E">
        <w:rPr>
          <w:rFonts w:eastAsia="Times New Roman" w:cs="Times New Roman"/>
          <w:i/>
          <w:color w:val="000000"/>
          <w:sz w:val="24"/>
          <w:szCs w:val="24"/>
          <w:lang w:val="uk-UA" w:eastAsia="ru-RU"/>
        </w:rPr>
        <w:t xml:space="preserve">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r w:rsidRPr="001A297E">
        <w:rPr>
          <w:rFonts w:eastAsia="Times New Roman" w:cs="Times New Roman"/>
          <w:i/>
          <w:sz w:val="24"/>
          <w:szCs w:val="24"/>
          <w:lang w:val="uk-UA" w:eastAsia="ru-RU"/>
        </w:rPr>
        <w:t>).</w:t>
      </w:r>
    </w:p>
    <w:p w14:paraId="065659CC" w14:textId="77777777" w:rsidR="001A297E" w:rsidRPr="001A297E" w:rsidRDefault="001A297E" w:rsidP="001A297E">
      <w:pPr>
        <w:spacing w:after="0"/>
        <w:ind w:left="284" w:right="142"/>
        <w:jc w:val="both"/>
        <w:rPr>
          <w:rFonts w:eastAsia="Times New Roman" w:cs="Times New Roman"/>
          <w:i/>
          <w:sz w:val="24"/>
          <w:szCs w:val="24"/>
          <w:lang w:val="uk-UA" w:eastAsia="ru-RU"/>
        </w:rPr>
      </w:pPr>
      <w:r w:rsidRPr="001A297E">
        <w:rPr>
          <w:rFonts w:eastAsia="Times New Roman" w:cs="Times New Roman"/>
          <w:i/>
          <w:sz w:val="24"/>
          <w:szCs w:val="24"/>
          <w:lang w:val="uk-UA" w:eastAsia="ru-RU"/>
        </w:rPr>
        <w:t xml:space="preserve">     </w:t>
      </w:r>
    </w:p>
    <w:p w14:paraId="39BFA899" w14:textId="77777777" w:rsidR="001A297E" w:rsidRPr="001A297E" w:rsidRDefault="001A297E" w:rsidP="001A297E">
      <w:pPr>
        <w:numPr>
          <w:ilvl w:val="0"/>
          <w:numId w:val="1"/>
        </w:numPr>
        <w:tabs>
          <w:tab w:val="left" w:pos="851"/>
          <w:tab w:val="left" w:pos="1276"/>
        </w:tabs>
        <w:spacing w:before="20" w:after="20"/>
        <w:ind w:left="0" w:firstLine="567"/>
        <w:jc w:val="both"/>
        <w:rPr>
          <w:rFonts w:eastAsia="Times New Roman" w:cs="Times New Roman"/>
          <w:sz w:val="24"/>
          <w:szCs w:val="24"/>
          <w:lang w:val="uk-UA" w:eastAsia="ru-RU"/>
        </w:rPr>
      </w:pPr>
      <w:r w:rsidRPr="001A297E">
        <w:rPr>
          <w:rFonts w:eastAsia="Times New Roman" w:cs="Times New Roman"/>
          <w:b/>
          <w:color w:val="000000"/>
          <w:sz w:val="24"/>
          <w:szCs w:val="24"/>
          <w:lang w:val="uk-UA" w:eastAsia="ru-RU"/>
        </w:rPr>
        <w:t>Підтвердження відсутності обставин для відмови в участі у процедурі закупівлі, передбачених пунктом 47 Особливостей</w:t>
      </w:r>
      <w:r w:rsidRPr="001A297E">
        <w:rPr>
          <w:rFonts w:eastAsia="Times New Roman" w:cs="Times New Roman"/>
          <w:sz w:val="24"/>
          <w:szCs w:val="24"/>
          <w:lang w:val="uk-UA" w:eastAsia="ru-RU"/>
        </w:rPr>
        <w:t>.</w:t>
      </w:r>
    </w:p>
    <w:p w14:paraId="08B3C5FC" w14:textId="77777777" w:rsidR="001A297E" w:rsidRPr="001A297E" w:rsidRDefault="001A297E" w:rsidP="001A297E">
      <w:pPr>
        <w:spacing w:before="20" w:after="20"/>
        <w:jc w:val="both"/>
        <w:rPr>
          <w:rFonts w:eastAsia="Times New Roman" w:cs="Times New Roman"/>
          <w:sz w:val="24"/>
          <w:szCs w:val="24"/>
          <w:lang w:val="uk-UA" w:eastAsia="ru-RU"/>
        </w:rPr>
      </w:pPr>
      <w:r w:rsidRPr="001A297E">
        <w:rPr>
          <w:rFonts w:eastAsia="Times New Roman" w:cs="Times New Roman"/>
          <w:sz w:val="24"/>
          <w:szCs w:val="24"/>
          <w:lang w:val="uk-UA" w:eastAsia="ru-RU"/>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A297E">
        <w:rPr>
          <w:rFonts w:eastAsia="Times New Roman" w:cs="Times New Roman"/>
          <w:sz w:val="24"/>
          <w:szCs w:val="24"/>
          <w:lang w:val="uk-UA" w:eastAsia="ru-RU"/>
        </w:rPr>
        <w:t>закупівель</w:t>
      </w:r>
      <w:proofErr w:type="spellEnd"/>
      <w:r w:rsidRPr="001A297E">
        <w:rPr>
          <w:rFonts w:eastAsia="Times New Roman" w:cs="Times New Roman"/>
          <w:sz w:val="24"/>
          <w:szCs w:val="24"/>
          <w:lang w:val="uk-UA" w:eastAsia="ru-RU"/>
        </w:rPr>
        <w:t xml:space="preserve"> під час подання тендерної пропозиції.</w:t>
      </w:r>
    </w:p>
    <w:p w14:paraId="73BF0433" w14:textId="77777777" w:rsidR="001A297E" w:rsidRPr="001A297E" w:rsidRDefault="001A297E" w:rsidP="001A297E">
      <w:pPr>
        <w:spacing w:after="0"/>
        <w:ind w:firstLine="567"/>
        <w:jc w:val="both"/>
        <w:rPr>
          <w:rFonts w:eastAsia="Times New Roman" w:cs="Times New Roman"/>
          <w:b/>
          <w:sz w:val="24"/>
          <w:szCs w:val="24"/>
          <w:lang w:val="uk-UA" w:eastAsia="ru-RU"/>
        </w:rPr>
      </w:pPr>
      <w:r w:rsidRPr="001A297E">
        <w:rPr>
          <w:rFonts w:eastAsia="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297E">
        <w:rPr>
          <w:rFonts w:eastAsia="Times New Roman" w:cs="Times New Roman"/>
          <w:sz w:val="24"/>
          <w:szCs w:val="24"/>
          <w:lang w:val="uk-UA" w:eastAsia="ru-RU"/>
        </w:rPr>
        <w:t>закупівель</w:t>
      </w:r>
      <w:proofErr w:type="spellEnd"/>
      <w:r w:rsidRPr="001A297E">
        <w:rPr>
          <w:rFonts w:eastAsia="Times New Roman" w:cs="Times New Roman"/>
          <w:sz w:val="24"/>
          <w:szCs w:val="24"/>
          <w:lang w:val="uk-UA" w:eastAsia="ru-RU"/>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110674" w14:textId="77777777" w:rsidR="001A297E" w:rsidRPr="001A297E" w:rsidRDefault="001A297E" w:rsidP="001A297E">
      <w:pPr>
        <w:widowControl w:val="0"/>
        <w:pBdr>
          <w:top w:val="nil"/>
          <w:left w:val="nil"/>
          <w:bottom w:val="nil"/>
          <w:right w:val="nil"/>
          <w:between w:val="nil"/>
        </w:pBdr>
        <w:spacing w:after="0"/>
        <w:jc w:val="both"/>
        <w:rPr>
          <w:rFonts w:eastAsia="Times New Roman" w:cs="Times New Roman"/>
          <w:sz w:val="24"/>
          <w:szCs w:val="24"/>
          <w:lang w:val="uk-UA" w:eastAsia="ru-RU"/>
        </w:rPr>
      </w:pPr>
      <w:r w:rsidRPr="001A297E">
        <w:rPr>
          <w:rFonts w:eastAsia="Times New Roman" w:cs="Times New Roman"/>
          <w:sz w:val="24"/>
          <w:szCs w:val="24"/>
          <w:lang w:val="uk-UA" w:eastAsia="ru-RU"/>
        </w:rPr>
        <w:t xml:space="preserve">         З урахуванням викладеного, учасник у складі тендерної пропозиції надає </w:t>
      </w:r>
      <w:r w:rsidRPr="001A297E">
        <w:rPr>
          <w:rFonts w:eastAsia="Times New Roman" w:cs="Times New Roman"/>
          <w:b/>
          <w:bCs/>
          <w:i/>
          <w:iCs/>
          <w:sz w:val="24"/>
          <w:szCs w:val="24"/>
          <w:lang w:val="uk-UA" w:eastAsia="ru-RU"/>
        </w:rPr>
        <w:t>довідку у довільній формі</w:t>
      </w:r>
      <w:r w:rsidRPr="001A297E">
        <w:rPr>
          <w:rFonts w:eastAsia="Times New Roman" w:cs="Times New Roman"/>
          <w:sz w:val="24"/>
          <w:szCs w:val="24"/>
          <w:lang w:val="uk-UA" w:eastAsia="ru-RU"/>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312F3C" w14:textId="77777777" w:rsidR="001A297E" w:rsidRPr="001A297E" w:rsidRDefault="001A297E" w:rsidP="001A297E">
      <w:pPr>
        <w:widowControl w:val="0"/>
        <w:pBdr>
          <w:top w:val="nil"/>
          <w:left w:val="nil"/>
          <w:bottom w:val="nil"/>
          <w:right w:val="nil"/>
          <w:between w:val="nil"/>
        </w:pBdr>
        <w:spacing w:after="0"/>
        <w:jc w:val="both"/>
        <w:rPr>
          <w:rFonts w:eastAsia="Times New Roman" w:cs="Times New Roman"/>
          <w:sz w:val="24"/>
          <w:szCs w:val="24"/>
          <w:lang w:val="uk-UA" w:eastAsia="ru-RU"/>
        </w:rPr>
      </w:pPr>
      <w:r w:rsidRPr="001A297E">
        <w:rPr>
          <w:rFonts w:eastAsia="Times New Roman" w:cs="Times New Roman"/>
          <w:i/>
          <w:sz w:val="24"/>
          <w:szCs w:val="24"/>
          <w:lang w:val="uk-UA" w:eastAsia="ru-RU"/>
        </w:rPr>
        <w:t xml:space="preserve">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EDF941" w14:textId="77777777" w:rsidR="001A297E" w:rsidRPr="001A297E" w:rsidRDefault="001A297E" w:rsidP="001A297E">
      <w:pPr>
        <w:widowControl w:val="0"/>
        <w:pBdr>
          <w:top w:val="nil"/>
          <w:left w:val="nil"/>
          <w:bottom w:val="nil"/>
          <w:right w:val="nil"/>
          <w:between w:val="nil"/>
        </w:pBdr>
        <w:spacing w:after="0"/>
        <w:jc w:val="both"/>
        <w:rPr>
          <w:rFonts w:eastAsia="Times New Roman" w:cs="Times New Roman"/>
          <w:sz w:val="24"/>
          <w:szCs w:val="24"/>
          <w:lang w:val="uk-UA" w:eastAsia="ru-RU"/>
        </w:rPr>
      </w:pPr>
    </w:p>
    <w:p w14:paraId="2B7FDEAC" w14:textId="77777777" w:rsidR="001A297E" w:rsidRPr="001A297E" w:rsidRDefault="001A297E" w:rsidP="001A297E">
      <w:pPr>
        <w:widowControl w:val="0"/>
        <w:pBdr>
          <w:top w:val="nil"/>
          <w:left w:val="nil"/>
          <w:bottom w:val="nil"/>
          <w:right w:val="nil"/>
          <w:between w:val="nil"/>
        </w:pBdr>
        <w:spacing w:after="0"/>
        <w:jc w:val="both"/>
        <w:rPr>
          <w:rFonts w:eastAsia="Times New Roman" w:cs="Times New Roman"/>
          <w:i/>
          <w:iCs/>
          <w:sz w:val="24"/>
          <w:szCs w:val="24"/>
          <w:lang w:val="uk-UA" w:eastAsia="ru-RU"/>
        </w:rPr>
      </w:pPr>
      <w:r w:rsidRPr="001A297E">
        <w:rPr>
          <w:rFonts w:eastAsia="Times New Roman" w:cs="Times New Roman"/>
          <w:i/>
          <w:iCs/>
          <w:sz w:val="24"/>
          <w:szCs w:val="24"/>
          <w:lang w:val="uk-UA" w:eastAsia="ru-RU"/>
        </w:rPr>
        <w:t xml:space="preserve">          Примітка.</w:t>
      </w:r>
    </w:p>
    <w:p w14:paraId="638E3ED4" w14:textId="77777777" w:rsidR="001A297E" w:rsidRPr="001A297E" w:rsidRDefault="001A297E" w:rsidP="001A297E">
      <w:pPr>
        <w:widowControl w:val="0"/>
        <w:pBdr>
          <w:top w:val="nil"/>
          <w:left w:val="nil"/>
          <w:bottom w:val="nil"/>
          <w:right w:val="nil"/>
          <w:between w:val="nil"/>
        </w:pBdr>
        <w:spacing w:after="0"/>
        <w:jc w:val="both"/>
        <w:rPr>
          <w:rFonts w:eastAsia="Times New Roman" w:cs="Times New Roman"/>
          <w:i/>
          <w:iCs/>
          <w:sz w:val="24"/>
          <w:szCs w:val="24"/>
          <w:lang w:val="uk-UA" w:eastAsia="ru-RU"/>
        </w:rPr>
      </w:pPr>
      <w:r w:rsidRPr="001A297E">
        <w:rPr>
          <w:rFonts w:eastAsia="Times New Roman" w:cs="Times New Roman"/>
          <w:i/>
          <w:iCs/>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p>
    <w:p w14:paraId="630D3CC1" w14:textId="77777777" w:rsidR="001A297E" w:rsidRPr="001A297E" w:rsidRDefault="001A297E" w:rsidP="001A297E">
      <w:pPr>
        <w:widowControl w:val="0"/>
        <w:pBdr>
          <w:top w:val="nil"/>
          <w:left w:val="nil"/>
          <w:bottom w:val="nil"/>
          <w:right w:val="nil"/>
          <w:between w:val="nil"/>
        </w:pBdr>
        <w:spacing w:after="0"/>
        <w:jc w:val="both"/>
        <w:rPr>
          <w:rFonts w:eastAsia="Times New Roman" w:cs="Times New Roman"/>
          <w:b/>
          <w:bCs/>
          <w:sz w:val="24"/>
          <w:szCs w:val="24"/>
          <w:lang w:val="uk-UA" w:eastAsia="ru-RU"/>
        </w:rPr>
      </w:pPr>
    </w:p>
    <w:p w14:paraId="7F7F1EF1" w14:textId="77777777" w:rsidR="001A297E" w:rsidRPr="001A297E" w:rsidRDefault="001A297E" w:rsidP="001A297E">
      <w:pPr>
        <w:pBdr>
          <w:top w:val="nil"/>
          <w:left w:val="nil"/>
          <w:bottom w:val="nil"/>
          <w:right w:val="nil"/>
          <w:between w:val="nil"/>
        </w:pBdr>
        <w:spacing w:after="0"/>
        <w:jc w:val="both"/>
        <w:rPr>
          <w:rFonts w:eastAsia="Times New Roman" w:cs="Times New Roman"/>
          <w:b/>
          <w:sz w:val="24"/>
          <w:szCs w:val="24"/>
          <w:lang w:val="uk-UA" w:eastAsia="ru-RU"/>
        </w:rPr>
      </w:pPr>
      <w:r w:rsidRPr="001A297E">
        <w:rPr>
          <w:rFonts w:eastAsia="Times New Roman" w:cs="Times New Roman"/>
          <w:b/>
          <w:sz w:val="24"/>
          <w:szCs w:val="24"/>
          <w:lang w:val="uk-UA" w:eastAsia="ru-RU"/>
        </w:rPr>
        <w:t xml:space="preserve">          3. Перелік документів та інформації  для підтвердження відповідності ПЕРЕМОЖЦЯ вимогам, визначеним у пункті 47 Особливостей:</w:t>
      </w:r>
    </w:p>
    <w:p w14:paraId="4AD2FC8F" w14:textId="77777777" w:rsidR="001A297E" w:rsidRPr="001A297E" w:rsidRDefault="001A297E" w:rsidP="001A297E">
      <w:pPr>
        <w:widowControl w:val="0"/>
        <w:pBdr>
          <w:top w:val="nil"/>
          <w:left w:val="nil"/>
          <w:bottom w:val="nil"/>
          <w:right w:val="nil"/>
          <w:between w:val="nil"/>
        </w:pBdr>
        <w:spacing w:after="0"/>
        <w:ind w:firstLine="567"/>
        <w:jc w:val="both"/>
        <w:rPr>
          <w:rFonts w:eastAsia="Times New Roman" w:cs="Times New Roman"/>
          <w:sz w:val="24"/>
          <w:szCs w:val="24"/>
          <w:lang w:val="uk-UA" w:eastAsia="ru-RU"/>
        </w:rPr>
      </w:pPr>
      <w:r w:rsidRPr="001A297E">
        <w:rPr>
          <w:rFonts w:eastAsia="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16E226C7" w14:textId="77777777" w:rsidR="001A297E" w:rsidRPr="001A297E" w:rsidRDefault="001A297E" w:rsidP="001A297E">
      <w:pPr>
        <w:widowControl w:val="0"/>
        <w:pBdr>
          <w:top w:val="nil"/>
          <w:left w:val="nil"/>
          <w:bottom w:val="nil"/>
          <w:right w:val="nil"/>
          <w:between w:val="nil"/>
        </w:pBdr>
        <w:spacing w:after="0"/>
        <w:ind w:firstLine="567"/>
        <w:jc w:val="both"/>
        <w:rPr>
          <w:rFonts w:eastAsia="Times New Roman" w:cs="Times New Roman"/>
          <w:bCs/>
          <w:sz w:val="24"/>
          <w:szCs w:val="24"/>
          <w:lang w:val="uk-UA" w:eastAsia="ru-RU"/>
        </w:rPr>
      </w:pPr>
      <w:r w:rsidRPr="001A297E">
        <w:rPr>
          <w:rFonts w:eastAsia="Times New Roman" w:cs="Times New Roman"/>
          <w:bCs/>
          <w:sz w:val="24"/>
          <w:szCs w:val="24"/>
          <w:u w:val="single"/>
          <w:lang w:val="uk-UA" w:eastAsia="ru-RU"/>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1A297E">
        <w:rPr>
          <w:rFonts w:eastAsia="Times New Roman" w:cs="Times New Roman"/>
          <w:bCs/>
          <w:sz w:val="24"/>
          <w:szCs w:val="24"/>
          <w:u w:val="single"/>
          <w:lang w:val="uk-UA" w:eastAsia="ru-RU"/>
        </w:rPr>
        <w:t>закупівель</w:t>
      </w:r>
      <w:proofErr w:type="spellEnd"/>
      <w:r w:rsidRPr="001A297E">
        <w:rPr>
          <w:rFonts w:eastAsia="Times New Roman" w:cs="Times New Roman"/>
          <w:bCs/>
          <w:sz w:val="24"/>
          <w:szCs w:val="24"/>
          <w:u w:val="single"/>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297E">
        <w:rPr>
          <w:rFonts w:eastAsia="Times New Roman" w:cs="Times New Roman"/>
          <w:bCs/>
          <w:sz w:val="24"/>
          <w:szCs w:val="24"/>
          <w:u w:val="single"/>
          <w:lang w:val="uk-UA" w:eastAsia="ru-RU"/>
        </w:rPr>
        <w:t>закупівель</w:t>
      </w:r>
      <w:proofErr w:type="spellEnd"/>
      <w:r w:rsidRPr="001A297E">
        <w:rPr>
          <w:rFonts w:eastAsia="Times New Roman" w:cs="Times New Roman"/>
          <w:bCs/>
          <w:sz w:val="24"/>
          <w:szCs w:val="24"/>
          <w:u w:val="single"/>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1A297E">
        <w:rPr>
          <w:rFonts w:eastAsia="Times New Roman" w:cs="Times New Roman"/>
          <w:bCs/>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1A297E">
          <w:rPr>
            <w:rFonts w:eastAsia="Times New Roman" w:cs="Times New Roman"/>
            <w:bCs/>
            <w:color w:val="0000FF"/>
            <w:sz w:val="24"/>
            <w:szCs w:val="24"/>
            <w:u w:val="single"/>
            <w:lang w:val="uk-UA" w:eastAsia="ru-RU"/>
          </w:rPr>
          <w:t>Законом України</w:t>
        </w:r>
      </w:hyperlink>
      <w:r w:rsidRPr="001A297E">
        <w:rPr>
          <w:rFonts w:eastAsia="Times New Roman" w:cs="Times New Roman"/>
          <w:bCs/>
          <w:sz w:val="24"/>
          <w:szCs w:val="24"/>
          <w:lang w:val="uk-UA"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297E">
        <w:rPr>
          <w:rFonts w:eastAsia="Times New Roman" w:cs="Times New Roman"/>
          <w:bCs/>
          <w:sz w:val="24"/>
          <w:szCs w:val="24"/>
          <w:lang w:val="uk-UA" w:eastAsia="ru-RU"/>
        </w:rPr>
        <w:t>закупівель</w:t>
      </w:r>
      <w:proofErr w:type="spellEnd"/>
      <w:r w:rsidRPr="001A297E">
        <w:rPr>
          <w:rFonts w:eastAsia="Times New Roman" w:cs="Times New Roman"/>
          <w:bCs/>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7CF66CCB" w14:textId="77777777" w:rsidR="001A297E" w:rsidRPr="001A297E" w:rsidRDefault="001A297E" w:rsidP="001A297E">
      <w:pPr>
        <w:widowControl w:val="0"/>
        <w:pBdr>
          <w:top w:val="nil"/>
          <w:left w:val="nil"/>
          <w:bottom w:val="nil"/>
          <w:right w:val="nil"/>
          <w:between w:val="nil"/>
        </w:pBdr>
        <w:spacing w:after="0"/>
        <w:ind w:firstLine="567"/>
        <w:jc w:val="both"/>
        <w:rPr>
          <w:rFonts w:eastAsia="Times New Roman" w:cs="Times New Roman"/>
          <w:bCs/>
          <w:sz w:val="24"/>
          <w:szCs w:val="24"/>
          <w:lang w:val="uk-UA" w:eastAsia="ru-RU"/>
        </w:rPr>
      </w:pPr>
    </w:p>
    <w:p w14:paraId="07EDEB09" w14:textId="77777777" w:rsidR="001A297E" w:rsidRPr="001A297E" w:rsidRDefault="001A297E" w:rsidP="001A297E">
      <w:pPr>
        <w:widowControl w:val="0"/>
        <w:pBdr>
          <w:top w:val="nil"/>
          <w:left w:val="nil"/>
          <w:bottom w:val="nil"/>
          <w:right w:val="nil"/>
          <w:between w:val="nil"/>
        </w:pBdr>
        <w:spacing w:after="0"/>
        <w:ind w:firstLine="567"/>
        <w:jc w:val="both"/>
        <w:rPr>
          <w:rFonts w:eastAsia="Times New Roman" w:cs="Times New Roman"/>
          <w:sz w:val="24"/>
          <w:szCs w:val="24"/>
          <w:lang w:val="uk-UA" w:eastAsia="ru-RU"/>
        </w:rPr>
      </w:pPr>
      <w:r w:rsidRPr="001A297E">
        <w:rPr>
          <w:rFonts w:eastAsia="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5E6A2C" w14:textId="77777777" w:rsidR="001A297E" w:rsidRPr="001A297E" w:rsidRDefault="001A297E" w:rsidP="001A297E">
      <w:pPr>
        <w:pBdr>
          <w:top w:val="nil"/>
          <w:left w:val="nil"/>
          <w:bottom w:val="nil"/>
          <w:right w:val="nil"/>
          <w:between w:val="nil"/>
        </w:pBdr>
        <w:spacing w:before="240" w:after="0"/>
        <w:jc w:val="both"/>
        <w:rPr>
          <w:rFonts w:eastAsia="Times New Roman" w:cs="Times New Roman"/>
          <w:b/>
          <w:sz w:val="24"/>
          <w:szCs w:val="24"/>
          <w:lang w:val="uk-UA" w:eastAsia="ru-RU"/>
        </w:rPr>
      </w:pPr>
      <w:r w:rsidRPr="001A297E">
        <w:rPr>
          <w:rFonts w:eastAsia="Times New Roman" w:cs="Times New Roman"/>
          <w:sz w:val="24"/>
          <w:szCs w:val="24"/>
          <w:lang w:val="uk-UA" w:eastAsia="ru-RU"/>
        </w:rPr>
        <w:t xml:space="preserve">          </w:t>
      </w:r>
      <w:r w:rsidRPr="001A297E">
        <w:rPr>
          <w:rFonts w:eastAsia="Times New Roman" w:cs="Times New Roman"/>
          <w:b/>
          <w:sz w:val="24"/>
          <w:szCs w:val="24"/>
          <w:lang w:val="uk-UA" w:eastAsia="ru-RU"/>
        </w:rPr>
        <w:t>3.1. Документи, які надаються  ПЕРЕМОЖЦЕМ (юридичною особою):</w:t>
      </w:r>
    </w:p>
    <w:tbl>
      <w:tblPr>
        <w:tblStyle w:val="a3"/>
        <w:tblW w:w="9769" w:type="dxa"/>
        <w:tblInd w:w="-5" w:type="dxa"/>
        <w:tblLook w:val="04A0" w:firstRow="1" w:lastRow="0" w:firstColumn="1" w:lastColumn="0" w:noHBand="0" w:noVBand="1"/>
      </w:tblPr>
      <w:tblGrid>
        <w:gridCol w:w="562"/>
        <w:gridCol w:w="4536"/>
        <w:gridCol w:w="4671"/>
      </w:tblGrid>
      <w:tr w:rsidR="001A297E" w14:paraId="00CA11AA" w14:textId="77777777" w:rsidTr="001A297E">
        <w:tc>
          <w:tcPr>
            <w:tcW w:w="562" w:type="dxa"/>
            <w:tcBorders>
              <w:top w:val="single" w:sz="8" w:space="0" w:color="000000"/>
              <w:left w:val="single" w:sz="8" w:space="0" w:color="000000"/>
              <w:bottom w:val="single" w:sz="8" w:space="0" w:color="000000"/>
              <w:right w:val="single" w:sz="8" w:space="0" w:color="000000"/>
            </w:tcBorders>
          </w:tcPr>
          <w:p w14:paraId="4ADDFA4D" w14:textId="77777777" w:rsidR="001A297E" w:rsidRPr="001A297E" w:rsidRDefault="001A297E" w:rsidP="001A297E">
            <w:pPr>
              <w:rPr>
                <w:sz w:val="22"/>
                <w:lang w:val="uk-UA"/>
              </w:rPr>
            </w:pPr>
            <w:r w:rsidRPr="001A297E">
              <w:rPr>
                <w:b/>
                <w:sz w:val="22"/>
                <w:lang w:val="uk-UA"/>
              </w:rPr>
              <w:t>№</w:t>
            </w:r>
          </w:p>
          <w:p w14:paraId="0A205B67" w14:textId="40D841BA" w:rsidR="001A297E" w:rsidRPr="001A297E" w:rsidRDefault="001A297E" w:rsidP="001A297E">
            <w:pPr>
              <w:jc w:val="both"/>
              <w:rPr>
                <w:sz w:val="22"/>
                <w:lang w:val="uk-UA"/>
              </w:rPr>
            </w:pPr>
            <w:r w:rsidRPr="001A297E">
              <w:rPr>
                <w:b/>
                <w:sz w:val="22"/>
                <w:lang w:val="uk-UA"/>
              </w:rPr>
              <w:t>з/п</w:t>
            </w:r>
          </w:p>
        </w:tc>
        <w:tc>
          <w:tcPr>
            <w:tcW w:w="4536" w:type="dxa"/>
            <w:tcBorders>
              <w:top w:val="single" w:sz="8" w:space="0" w:color="000000"/>
              <w:left w:val="single" w:sz="8" w:space="0" w:color="000000"/>
              <w:bottom w:val="single" w:sz="8" w:space="0" w:color="000000"/>
              <w:right w:val="single" w:sz="8" w:space="0" w:color="000000"/>
            </w:tcBorders>
          </w:tcPr>
          <w:p w14:paraId="435E49AC" w14:textId="77777777" w:rsidR="001A297E" w:rsidRPr="001A297E" w:rsidRDefault="001A297E" w:rsidP="001A297E">
            <w:pPr>
              <w:ind w:left="100"/>
              <w:jc w:val="center"/>
              <w:rPr>
                <w:b/>
                <w:sz w:val="22"/>
                <w:lang w:val="uk-UA"/>
              </w:rPr>
            </w:pPr>
            <w:r w:rsidRPr="001A297E">
              <w:rPr>
                <w:b/>
                <w:sz w:val="22"/>
                <w:lang w:val="uk-UA"/>
              </w:rPr>
              <w:t>Вимоги пункту 47 Особливостей</w:t>
            </w:r>
          </w:p>
          <w:p w14:paraId="165F3139" w14:textId="77777777" w:rsidR="001A297E" w:rsidRPr="001A297E" w:rsidRDefault="001A297E" w:rsidP="001A297E">
            <w:pPr>
              <w:jc w:val="both"/>
              <w:rPr>
                <w:sz w:val="22"/>
                <w:lang w:val="uk-UA"/>
              </w:rPr>
            </w:pPr>
          </w:p>
        </w:tc>
        <w:tc>
          <w:tcPr>
            <w:tcW w:w="4671" w:type="dxa"/>
            <w:tcBorders>
              <w:top w:val="single" w:sz="8" w:space="0" w:color="000000"/>
              <w:left w:val="single" w:sz="8" w:space="0" w:color="000000"/>
              <w:bottom w:val="single" w:sz="8" w:space="0" w:color="000000"/>
              <w:right w:val="single" w:sz="8" w:space="0" w:color="000000"/>
            </w:tcBorders>
          </w:tcPr>
          <w:p w14:paraId="5CF01107" w14:textId="133D21CE" w:rsidR="001A297E" w:rsidRPr="001A297E" w:rsidRDefault="001A297E" w:rsidP="001A297E">
            <w:pPr>
              <w:jc w:val="both"/>
              <w:rPr>
                <w:sz w:val="22"/>
                <w:lang w:val="uk-UA"/>
              </w:rPr>
            </w:pPr>
            <w:r w:rsidRPr="001A297E">
              <w:rPr>
                <w:b/>
                <w:sz w:val="2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A297E" w:rsidRPr="00143EC1" w14:paraId="499F026E" w14:textId="77777777" w:rsidTr="001A297E">
        <w:tc>
          <w:tcPr>
            <w:tcW w:w="562" w:type="dxa"/>
          </w:tcPr>
          <w:p w14:paraId="63144B3F" w14:textId="79181AD3" w:rsidR="001A297E" w:rsidRPr="001A297E" w:rsidRDefault="001A297E" w:rsidP="001A297E">
            <w:pPr>
              <w:jc w:val="center"/>
              <w:rPr>
                <w:sz w:val="22"/>
                <w:lang w:val="uk-UA"/>
              </w:rPr>
            </w:pPr>
            <w:r>
              <w:rPr>
                <w:sz w:val="22"/>
                <w:lang w:val="uk-UA"/>
              </w:rPr>
              <w:t>1</w:t>
            </w:r>
          </w:p>
        </w:tc>
        <w:tc>
          <w:tcPr>
            <w:tcW w:w="4536" w:type="dxa"/>
          </w:tcPr>
          <w:p w14:paraId="23641EB6" w14:textId="77777777" w:rsidR="001A297E" w:rsidRPr="001A297E" w:rsidRDefault="001A297E" w:rsidP="001A297E">
            <w:pPr>
              <w:jc w:val="both"/>
              <w:rPr>
                <w:sz w:val="22"/>
                <w:lang w:val="uk-UA"/>
              </w:rPr>
            </w:pPr>
            <w:r w:rsidRPr="001A297E">
              <w:rPr>
                <w:sz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979B56" w14:textId="52FAE703" w:rsidR="001A297E" w:rsidRPr="001A297E" w:rsidRDefault="001A297E" w:rsidP="001A297E">
            <w:pPr>
              <w:jc w:val="both"/>
              <w:rPr>
                <w:sz w:val="22"/>
                <w:lang w:val="uk-UA"/>
              </w:rPr>
            </w:pPr>
            <w:r w:rsidRPr="001A297E">
              <w:rPr>
                <w:b/>
                <w:sz w:val="22"/>
                <w:lang w:val="uk-UA"/>
              </w:rPr>
              <w:t>(підпункт 3 пункт 47 Особливостей)</w:t>
            </w:r>
          </w:p>
        </w:tc>
        <w:tc>
          <w:tcPr>
            <w:tcW w:w="4671" w:type="dxa"/>
          </w:tcPr>
          <w:p w14:paraId="7F2F0350" w14:textId="2C01AD57" w:rsidR="001A297E" w:rsidRPr="001A297E" w:rsidRDefault="001A297E" w:rsidP="006C0B77">
            <w:pPr>
              <w:jc w:val="both"/>
              <w:rPr>
                <w:sz w:val="22"/>
                <w:lang w:val="uk-UA"/>
              </w:rPr>
            </w:pPr>
            <w:r w:rsidRPr="001A297E">
              <w:rPr>
                <w:b/>
                <w:sz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A297E" w14:paraId="209F4C9A" w14:textId="77777777" w:rsidTr="00676898">
        <w:tc>
          <w:tcPr>
            <w:tcW w:w="562" w:type="dxa"/>
          </w:tcPr>
          <w:p w14:paraId="742D253A" w14:textId="2CCA1521" w:rsidR="001A297E" w:rsidRPr="001A297E" w:rsidRDefault="001A297E" w:rsidP="001A297E">
            <w:pPr>
              <w:jc w:val="center"/>
              <w:rPr>
                <w:sz w:val="22"/>
                <w:lang w:val="uk-UA"/>
              </w:rPr>
            </w:pPr>
            <w:r>
              <w:rPr>
                <w:sz w:val="22"/>
                <w:lang w:val="uk-UA"/>
              </w:rPr>
              <w:t>2</w:t>
            </w:r>
          </w:p>
        </w:tc>
        <w:tc>
          <w:tcPr>
            <w:tcW w:w="4536" w:type="dxa"/>
            <w:tcBorders>
              <w:top w:val="single" w:sz="8" w:space="0" w:color="000000"/>
              <w:left w:val="single" w:sz="8" w:space="0" w:color="000000"/>
              <w:bottom w:val="single" w:sz="8" w:space="0" w:color="000000"/>
              <w:right w:val="single" w:sz="8" w:space="0" w:color="000000"/>
            </w:tcBorders>
          </w:tcPr>
          <w:p w14:paraId="51079530" w14:textId="77777777" w:rsidR="001A297E" w:rsidRPr="001A297E" w:rsidRDefault="001A297E" w:rsidP="001A297E">
            <w:pPr>
              <w:widowControl w:val="0"/>
              <w:pBdr>
                <w:top w:val="nil"/>
                <w:left w:val="nil"/>
                <w:bottom w:val="nil"/>
                <w:right w:val="nil"/>
                <w:between w:val="nil"/>
              </w:pBdr>
              <w:spacing w:before="120"/>
              <w:jc w:val="both"/>
              <w:rPr>
                <w:sz w:val="22"/>
                <w:lang w:val="uk-UA"/>
              </w:rPr>
            </w:pPr>
            <w:r w:rsidRPr="001A297E">
              <w:rPr>
                <w:sz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FA1829" w14:textId="2AF32815" w:rsidR="001A297E" w:rsidRPr="001A297E" w:rsidRDefault="001A297E" w:rsidP="001A297E">
            <w:pPr>
              <w:jc w:val="both"/>
              <w:rPr>
                <w:sz w:val="22"/>
                <w:lang w:val="uk-UA"/>
              </w:rPr>
            </w:pPr>
            <w:r w:rsidRPr="001A297E">
              <w:rPr>
                <w:sz w:val="22"/>
                <w:lang w:val="uk-UA"/>
              </w:rPr>
              <w:t>(</w:t>
            </w:r>
            <w:r w:rsidRPr="001A297E">
              <w:rPr>
                <w:b/>
                <w:sz w:val="22"/>
                <w:lang w:val="uk-UA"/>
              </w:rPr>
              <w:t>підпункт 6 пункт 47 Особливостей</w:t>
            </w:r>
            <w:r w:rsidRPr="001A297E">
              <w:rPr>
                <w:sz w:val="22"/>
                <w:lang w:val="uk-UA"/>
              </w:rPr>
              <w:t>)</w:t>
            </w:r>
          </w:p>
        </w:tc>
        <w:tc>
          <w:tcPr>
            <w:tcW w:w="4671" w:type="dxa"/>
            <w:vMerge w:val="restart"/>
          </w:tcPr>
          <w:p w14:paraId="36AFBA52" w14:textId="77777777" w:rsidR="001A297E" w:rsidRPr="001A297E" w:rsidRDefault="001A297E" w:rsidP="001A297E">
            <w:pPr>
              <w:jc w:val="both"/>
              <w:rPr>
                <w:b/>
                <w:sz w:val="22"/>
                <w:lang w:val="uk-UA"/>
              </w:rPr>
            </w:pPr>
            <w:r w:rsidRPr="001A297E">
              <w:rPr>
                <w:b/>
                <w:sz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297E">
              <w:rPr>
                <w:sz w:val="22"/>
                <w:lang w:val="uk-UA"/>
              </w:rPr>
              <w:t>керівника</w:t>
            </w:r>
            <w:r w:rsidRPr="001A297E">
              <w:rPr>
                <w:b/>
                <w:sz w:val="22"/>
                <w:lang w:val="uk-UA"/>
              </w:rPr>
              <w:t xml:space="preserve"> учасника процедури закупівлі. </w:t>
            </w:r>
          </w:p>
          <w:p w14:paraId="0E8BAFDD" w14:textId="77777777" w:rsidR="001A297E" w:rsidRPr="001A297E" w:rsidRDefault="001A297E" w:rsidP="001A297E">
            <w:pPr>
              <w:jc w:val="both"/>
              <w:rPr>
                <w:bCs/>
                <w:sz w:val="22"/>
                <w:lang w:val="uk-UA"/>
              </w:rPr>
            </w:pPr>
            <w:r w:rsidRPr="001A297E">
              <w:rPr>
                <w:bCs/>
                <w:sz w:val="22"/>
                <w:lang w:val="uk-UA"/>
              </w:rPr>
              <w:t>Документ повинен бути не більше тридцяти денної давнини від дати подання документа. </w:t>
            </w:r>
          </w:p>
          <w:p w14:paraId="4F7D9A8F" w14:textId="77777777" w:rsidR="001A297E" w:rsidRPr="001A297E" w:rsidRDefault="001A297E" w:rsidP="001A297E">
            <w:pPr>
              <w:jc w:val="both"/>
              <w:rPr>
                <w:sz w:val="22"/>
                <w:lang w:val="uk-UA"/>
              </w:rPr>
            </w:pPr>
          </w:p>
        </w:tc>
      </w:tr>
      <w:tr w:rsidR="001A297E" w14:paraId="550A1A7A" w14:textId="77777777" w:rsidTr="00676898">
        <w:tc>
          <w:tcPr>
            <w:tcW w:w="562" w:type="dxa"/>
          </w:tcPr>
          <w:p w14:paraId="1A4A6299" w14:textId="5F994BDB" w:rsidR="001A297E" w:rsidRPr="001A297E" w:rsidRDefault="001A297E" w:rsidP="001A297E">
            <w:pPr>
              <w:jc w:val="center"/>
              <w:rPr>
                <w:sz w:val="22"/>
                <w:lang w:val="uk-UA"/>
              </w:rPr>
            </w:pPr>
            <w:r>
              <w:rPr>
                <w:sz w:val="22"/>
                <w:lang w:val="uk-UA"/>
              </w:rPr>
              <w:t>3</w:t>
            </w:r>
          </w:p>
        </w:tc>
        <w:tc>
          <w:tcPr>
            <w:tcW w:w="4536" w:type="dxa"/>
            <w:tcBorders>
              <w:top w:val="single" w:sz="8" w:space="0" w:color="000000"/>
              <w:left w:val="single" w:sz="8" w:space="0" w:color="000000"/>
              <w:bottom w:val="single" w:sz="4" w:space="0" w:color="auto"/>
              <w:right w:val="single" w:sz="8" w:space="0" w:color="000000"/>
            </w:tcBorders>
          </w:tcPr>
          <w:p w14:paraId="4D5578B5" w14:textId="77777777" w:rsidR="001A297E" w:rsidRPr="001A297E" w:rsidRDefault="001A297E" w:rsidP="001A297E">
            <w:pPr>
              <w:widowControl w:val="0"/>
              <w:pBdr>
                <w:top w:val="nil"/>
                <w:left w:val="nil"/>
                <w:bottom w:val="nil"/>
                <w:right w:val="nil"/>
                <w:between w:val="nil"/>
              </w:pBdr>
              <w:spacing w:before="120"/>
              <w:jc w:val="both"/>
              <w:rPr>
                <w:sz w:val="22"/>
                <w:lang w:val="uk-UA"/>
              </w:rPr>
            </w:pPr>
            <w:r w:rsidRPr="001A297E">
              <w:rPr>
                <w:sz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B55954" w14:textId="630491BE" w:rsidR="001A297E" w:rsidRPr="001A297E" w:rsidRDefault="001A297E" w:rsidP="001A297E">
            <w:pPr>
              <w:jc w:val="both"/>
              <w:rPr>
                <w:sz w:val="22"/>
                <w:lang w:val="uk-UA"/>
              </w:rPr>
            </w:pPr>
            <w:r w:rsidRPr="001A297E">
              <w:rPr>
                <w:b/>
                <w:sz w:val="22"/>
                <w:lang w:val="uk-UA"/>
              </w:rPr>
              <w:t>(підпункт 12 пункт 47 Особливостей)</w:t>
            </w:r>
          </w:p>
        </w:tc>
        <w:tc>
          <w:tcPr>
            <w:tcW w:w="4671" w:type="dxa"/>
            <w:vMerge/>
          </w:tcPr>
          <w:p w14:paraId="7230CBDF" w14:textId="77777777" w:rsidR="001A297E" w:rsidRPr="001A297E" w:rsidRDefault="001A297E" w:rsidP="001A297E">
            <w:pPr>
              <w:jc w:val="both"/>
              <w:rPr>
                <w:sz w:val="22"/>
                <w:lang w:val="uk-UA"/>
              </w:rPr>
            </w:pPr>
          </w:p>
        </w:tc>
      </w:tr>
      <w:tr w:rsidR="001A297E" w14:paraId="42588B50" w14:textId="77777777" w:rsidTr="00A06A1F">
        <w:tc>
          <w:tcPr>
            <w:tcW w:w="562" w:type="dxa"/>
          </w:tcPr>
          <w:p w14:paraId="7FA6ACE2" w14:textId="17000B98" w:rsidR="001A297E" w:rsidRPr="001A297E" w:rsidRDefault="001A297E" w:rsidP="001A297E">
            <w:pPr>
              <w:jc w:val="center"/>
              <w:rPr>
                <w:sz w:val="22"/>
                <w:lang w:val="uk-UA"/>
              </w:rPr>
            </w:pPr>
            <w:r>
              <w:rPr>
                <w:sz w:val="22"/>
                <w:lang w:val="uk-UA"/>
              </w:rPr>
              <w:t>4</w:t>
            </w:r>
          </w:p>
        </w:tc>
        <w:tc>
          <w:tcPr>
            <w:tcW w:w="4536" w:type="dxa"/>
            <w:tcBorders>
              <w:top w:val="single" w:sz="4" w:space="0" w:color="auto"/>
              <w:left w:val="single" w:sz="8" w:space="0" w:color="000000"/>
              <w:bottom w:val="single" w:sz="8" w:space="0" w:color="000000"/>
              <w:right w:val="single" w:sz="8" w:space="0" w:color="000000"/>
            </w:tcBorders>
          </w:tcPr>
          <w:p w14:paraId="74E95D8A" w14:textId="77777777" w:rsidR="001A297E" w:rsidRPr="001A297E" w:rsidRDefault="001A297E" w:rsidP="001A297E">
            <w:pPr>
              <w:pBdr>
                <w:top w:val="nil"/>
                <w:left w:val="nil"/>
                <w:bottom w:val="nil"/>
                <w:right w:val="nil"/>
                <w:between w:val="nil"/>
              </w:pBdr>
              <w:jc w:val="both"/>
              <w:rPr>
                <w:sz w:val="22"/>
                <w:lang w:val="uk-UA"/>
              </w:rPr>
            </w:pPr>
            <w:r w:rsidRPr="001A297E">
              <w:rPr>
                <w:sz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1A297E">
              <w:rPr>
                <w:sz w:val="22"/>
                <w:lang w:val="uk-UA"/>
              </w:rPr>
              <w:lastRenderedPageBreak/>
              <w:t xml:space="preserve">трьох років з дати дострокового розірвання такого договору. </w:t>
            </w:r>
          </w:p>
          <w:p w14:paraId="38434FE4" w14:textId="37B66A39" w:rsidR="001A297E" w:rsidRPr="001A297E" w:rsidRDefault="001A297E" w:rsidP="001A297E">
            <w:pPr>
              <w:jc w:val="both"/>
              <w:rPr>
                <w:sz w:val="22"/>
                <w:lang w:val="uk-UA"/>
              </w:rPr>
            </w:pPr>
            <w:r w:rsidRPr="001A297E">
              <w:rPr>
                <w:b/>
                <w:sz w:val="22"/>
                <w:lang w:val="uk-UA"/>
              </w:rPr>
              <w:t>(абзац 14 пункт 47 Особливостей)</w:t>
            </w:r>
          </w:p>
        </w:tc>
        <w:tc>
          <w:tcPr>
            <w:tcW w:w="4671" w:type="dxa"/>
            <w:tcBorders>
              <w:top w:val="single" w:sz="4" w:space="0" w:color="auto"/>
              <w:left w:val="single" w:sz="8" w:space="0" w:color="000000"/>
              <w:bottom w:val="single" w:sz="8" w:space="0" w:color="000000"/>
              <w:right w:val="single" w:sz="8" w:space="0" w:color="000000"/>
            </w:tcBorders>
          </w:tcPr>
          <w:p w14:paraId="095CA5FD" w14:textId="6C15E68B" w:rsidR="001A297E" w:rsidRPr="001A297E" w:rsidRDefault="001A297E" w:rsidP="001A297E">
            <w:pPr>
              <w:jc w:val="both"/>
              <w:rPr>
                <w:sz w:val="22"/>
                <w:lang w:val="uk-UA"/>
              </w:rPr>
            </w:pPr>
            <w:r w:rsidRPr="001A297E">
              <w:rPr>
                <w:b/>
                <w:sz w:val="22"/>
                <w:lang w:val="uk-UA"/>
              </w:rPr>
              <w:lastRenderedPageBreak/>
              <w:t>Довідка в довільній формі</w:t>
            </w:r>
            <w:r w:rsidRPr="001A297E">
              <w:rPr>
                <w:sz w:val="22"/>
                <w:lang w:val="uk-UA"/>
              </w:rPr>
              <w:t xml:space="preserve">, яка містить інформацію про те, що між переможцем та замовником раніше не було укладено договір за яким учасник процедури закупівлі не виконав своїх зобов’язань, що призвело до його дострокового розірвання, і було застосовано санкції у вигляді штрафів та/або відшкодування </w:t>
            </w:r>
            <w:r w:rsidRPr="001A297E">
              <w:rPr>
                <w:sz w:val="22"/>
                <w:lang w:val="uk-UA"/>
              </w:rPr>
              <w:lastRenderedPageBreak/>
              <w:t>збитків протягом трьох останніх років з дати дострокового розірвання такого договору. 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55118B58" w14:textId="54B696BA" w:rsidR="00F12C76" w:rsidRDefault="00F12C76" w:rsidP="006C0B77">
      <w:pPr>
        <w:spacing w:after="0"/>
        <w:ind w:firstLine="709"/>
        <w:jc w:val="both"/>
        <w:rPr>
          <w:lang w:val="uk-UA"/>
        </w:rPr>
      </w:pPr>
    </w:p>
    <w:p w14:paraId="52BC1BAF" w14:textId="573EF850" w:rsidR="001A297E" w:rsidRDefault="001A297E" w:rsidP="001A297E">
      <w:pPr>
        <w:tabs>
          <w:tab w:val="left" w:pos="1418"/>
        </w:tabs>
        <w:spacing w:after="0"/>
        <w:jc w:val="both"/>
        <w:rPr>
          <w:b/>
          <w:sz w:val="24"/>
          <w:szCs w:val="24"/>
          <w:lang w:val="uk-UA"/>
        </w:rPr>
      </w:pPr>
      <w:r>
        <w:rPr>
          <w:b/>
          <w:sz w:val="24"/>
          <w:szCs w:val="24"/>
          <w:lang w:val="uk-UA"/>
        </w:rPr>
        <w:t xml:space="preserve">          </w:t>
      </w:r>
      <w:r w:rsidRPr="001A297E">
        <w:rPr>
          <w:b/>
          <w:sz w:val="24"/>
          <w:szCs w:val="24"/>
          <w:lang w:val="uk-UA"/>
        </w:rPr>
        <w:t>3.2. Документи, які надаються ПЕРЕМОЖЦЕМ (фізичною особою чи фізичною особою-підприємцем):</w:t>
      </w:r>
    </w:p>
    <w:tbl>
      <w:tblPr>
        <w:tblStyle w:val="a3"/>
        <w:tblW w:w="9769" w:type="dxa"/>
        <w:tblInd w:w="-5" w:type="dxa"/>
        <w:tblLook w:val="04A0" w:firstRow="1" w:lastRow="0" w:firstColumn="1" w:lastColumn="0" w:noHBand="0" w:noVBand="1"/>
      </w:tblPr>
      <w:tblGrid>
        <w:gridCol w:w="562"/>
        <w:gridCol w:w="4536"/>
        <w:gridCol w:w="4671"/>
      </w:tblGrid>
      <w:tr w:rsidR="001A297E" w14:paraId="2D1D780D" w14:textId="77777777" w:rsidTr="001A297E">
        <w:tc>
          <w:tcPr>
            <w:tcW w:w="562" w:type="dxa"/>
            <w:tcBorders>
              <w:top w:val="single" w:sz="8" w:space="0" w:color="000000"/>
              <w:left w:val="single" w:sz="8" w:space="0" w:color="000000"/>
              <w:bottom w:val="single" w:sz="8" w:space="0" w:color="000000"/>
              <w:right w:val="single" w:sz="8" w:space="0" w:color="000000"/>
            </w:tcBorders>
          </w:tcPr>
          <w:p w14:paraId="3CC0C1CB" w14:textId="77777777" w:rsidR="001A297E" w:rsidRPr="001A297E" w:rsidRDefault="001A297E" w:rsidP="001A297E">
            <w:pPr>
              <w:rPr>
                <w:sz w:val="22"/>
                <w:lang w:val="uk-UA"/>
              </w:rPr>
            </w:pPr>
            <w:r w:rsidRPr="001A297E">
              <w:rPr>
                <w:b/>
                <w:sz w:val="22"/>
                <w:lang w:val="uk-UA"/>
              </w:rPr>
              <w:t>№</w:t>
            </w:r>
          </w:p>
          <w:p w14:paraId="7284ED4D" w14:textId="49D753C0" w:rsidR="001A297E" w:rsidRPr="001A297E" w:rsidRDefault="001A297E" w:rsidP="001A297E">
            <w:pPr>
              <w:tabs>
                <w:tab w:val="left" w:pos="1418"/>
              </w:tabs>
              <w:jc w:val="both"/>
              <w:rPr>
                <w:sz w:val="24"/>
                <w:szCs w:val="24"/>
                <w:lang w:val="uk-UA"/>
              </w:rPr>
            </w:pPr>
            <w:r w:rsidRPr="001A297E">
              <w:rPr>
                <w:b/>
                <w:sz w:val="22"/>
                <w:lang w:val="uk-UA"/>
              </w:rPr>
              <w:t>з/п</w:t>
            </w:r>
          </w:p>
        </w:tc>
        <w:tc>
          <w:tcPr>
            <w:tcW w:w="4536" w:type="dxa"/>
            <w:tcBorders>
              <w:top w:val="single" w:sz="8" w:space="0" w:color="000000"/>
              <w:left w:val="single" w:sz="8" w:space="0" w:color="000000"/>
              <w:bottom w:val="single" w:sz="8" w:space="0" w:color="000000"/>
              <w:right w:val="single" w:sz="8" w:space="0" w:color="000000"/>
            </w:tcBorders>
          </w:tcPr>
          <w:p w14:paraId="64B4BFC5" w14:textId="77777777" w:rsidR="001A297E" w:rsidRPr="001A297E" w:rsidRDefault="001A297E" w:rsidP="001A297E">
            <w:pPr>
              <w:ind w:left="100"/>
              <w:jc w:val="center"/>
              <w:rPr>
                <w:sz w:val="22"/>
                <w:lang w:val="uk-UA"/>
              </w:rPr>
            </w:pPr>
            <w:r w:rsidRPr="001A297E">
              <w:rPr>
                <w:b/>
                <w:sz w:val="22"/>
                <w:lang w:val="uk-UA"/>
              </w:rPr>
              <w:t xml:space="preserve">Вимоги </w:t>
            </w:r>
            <w:r w:rsidRPr="001A297E">
              <w:rPr>
                <w:b/>
                <w:bCs/>
                <w:sz w:val="22"/>
                <w:lang w:val="uk-UA"/>
              </w:rPr>
              <w:t>пункту 47 Особливостей</w:t>
            </w:r>
          </w:p>
          <w:p w14:paraId="7090A771" w14:textId="77777777" w:rsidR="001A297E" w:rsidRPr="001A297E" w:rsidRDefault="001A297E" w:rsidP="001A297E">
            <w:pPr>
              <w:tabs>
                <w:tab w:val="left" w:pos="1418"/>
              </w:tabs>
              <w:jc w:val="both"/>
              <w:rPr>
                <w:sz w:val="24"/>
                <w:szCs w:val="24"/>
                <w:lang w:val="uk-UA"/>
              </w:rPr>
            </w:pPr>
          </w:p>
        </w:tc>
        <w:tc>
          <w:tcPr>
            <w:tcW w:w="4671" w:type="dxa"/>
            <w:tcBorders>
              <w:top w:val="single" w:sz="8" w:space="0" w:color="000000"/>
              <w:left w:val="single" w:sz="8" w:space="0" w:color="000000"/>
              <w:bottom w:val="single" w:sz="8" w:space="0" w:color="000000"/>
              <w:right w:val="single" w:sz="8" w:space="0" w:color="000000"/>
            </w:tcBorders>
          </w:tcPr>
          <w:p w14:paraId="78749FA5" w14:textId="052DCC4D" w:rsidR="001A297E" w:rsidRPr="001A297E" w:rsidRDefault="001A297E" w:rsidP="001A297E">
            <w:pPr>
              <w:tabs>
                <w:tab w:val="left" w:pos="1418"/>
              </w:tabs>
              <w:jc w:val="both"/>
              <w:rPr>
                <w:sz w:val="24"/>
                <w:szCs w:val="24"/>
                <w:lang w:val="uk-UA"/>
              </w:rPr>
            </w:pPr>
            <w:r w:rsidRPr="001A297E">
              <w:rPr>
                <w:b/>
                <w:sz w:val="22"/>
                <w:lang w:val="uk-UA"/>
              </w:rPr>
              <w:t xml:space="preserve">Переможець торгів на виконання вимоги </w:t>
            </w:r>
            <w:r w:rsidRPr="001A297E">
              <w:rPr>
                <w:b/>
                <w:bCs/>
                <w:sz w:val="22"/>
                <w:lang w:val="uk-UA"/>
              </w:rPr>
              <w:t>згідно пункту 47 Особливостей (підтвердженн</w:t>
            </w:r>
            <w:r w:rsidRPr="001A297E">
              <w:rPr>
                <w:b/>
                <w:sz w:val="22"/>
                <w:lang w:val="uk-UA"/>
              </w:rPr>
              <w:t>я відсутності підстав) повинен надати таку інформацію:</w:t>
            </w:r>
          </w:p>
        </w:tc>
      </w:tr>
      <w:tr w:rsidR="001A297E" w:rsidRPr="00143EC1" w14:paraId="42747804" w14:textId="77777777" w:rsidTr="001A297E">
        <w:tc>
          <w:tcPr>
            <w:tcW w:w="562" w:type="dxa"/>
          </w:tcPr>
          <w:p w14:paraId="5E934EFB" w14:textId="49035062" w:rsidR="001A297E" w:rsidRPr="001A297E" w:rsidRDefault="001A297E" w:rsidP="001A297E">
            <w:pPr>
              <w:tabs>
                <w:tab w:val="left" w:pos="1418"/>
              </w:tabs>
              <w:jc w:val="center"/>
              <w:rPr>
                <w:sz w:val="22"/>
                <w:lang w:val="uk-UA"/>
              </w:rPr>
            </w:pPr>
            <w:r w:rsidRPr="001A297E">
              <w:rPr>
                <w:sz w:val="22"/>
                <w:lang w:val="uk-UA"/>
              </w:rPr>
              <w:t>1</w:t>
            </w:r>
          </w:p>
        </w:tc>
        <w:tc>
          <w:tcPr>
            <w:tcW w:w="4536" w:type="dxa"/>
          </w:tcPr>
          <w:p w14:paraId="0A691553" w14:textId="77777777" w:rsidR="001A297E" w:rsidRPr="001A297E" w:rsidRDefault="001A297E" w:rsidP="001A297E">
            <w:pPr>
              <w:tabs>
                <w:tab w:val="left" w:pos="1418"/>
              </w:tabs>
              <w:jc w:val="both"/>
              <w:rPr>
                <w:sz w:val="22"/>
                <w:lang w:val="uk-UA"/>
              </w:rPr>
            </w:pPr>
            <w:r w:rsidRPr="001A297E">
              <w:rPr>
                <w:sz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49DF3B" w14:textId="7C63D7A8" w:rsidR="001A297E" w:rsidRPr="001A297E" w:rsidRDefault="001A297E" w:rsidP="001A297E">
            <w:pPr>
              <w:tabs>
                <w:tab w:val="left" w:pos="1418"/>
              </w:tabs>
              <w:jc w:val="both"/>
              <w:rPr>
                <w:sz w:val="22"/>
                <w:lang w:val="uk-UA"/>
              </w:rPr>
            </w:pPr>
            <w:r w:rsidRPr="001A297E">
              <w:rPr>
                <w:b/>
                <w:sz w:val="22"/>
                <w:lang w:val="uk-UA"/>
              </w:rPr>
              <w:t>(підпункт 3 пункт 47 Особливостей)</w:t>
            </w:r>
          </w:p>
        </w:tc>
        <w:tc>
          <w:tcPr>
            <w:tcW w:w="4671" w:type="dxa"/>
          </w:tcPr>
          <w:p w14:paraId="3105B16D" w14:textId="7173307C" w:rsidR="001A297E" w:rsidRPr="001A297E" w:rsidRDefault="001A297E" w:rsidP="001A297E">
            <w:pPr>
              <w:tabs>
                <w:tab w:val="left" w:pos="1418"/>
              </w:tabs>
              <w:jc w:val="both"/>
              <w:rPr>
                <w:sz w:val="22"/>
                <w:lang w:val="uk-UA"/>
              </w:rPr>
            </w:pPr>
            <w:r w:rsidRPr="001A297E">
              <w:rPr>
                <w:b/>
                <w:sz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A297E" w14:paraId="7E6D535C" w14:textId="77777777" w:rsidTr="001A297E">
        <w:tc>
          <w:tcPr>
            <w:tcW w:w="562" w:type="dxa"/>
          </w:tcPr>
          <w:p w14:paraId="092D0DFE" w14:textId="1F2F921A" w:rsidR="001A297E" w:rsidRPr="001A297E" w:rsidRDefault="001A297E" w:rsidP="001A297E">
            <w:pPr>
              <w:tabs>
                <w:tab w:val="left" w:pos="1418"/>
              </w:tabs>
              <w:jc w:val="center"/>
              <w:rPr>
                <w:sz w:val="22"/>
                <w:lang w:val="uk-UA"/>
              </w:rPr>
            </w:pPr>
            <w:r w:rsidRPr="001A297E">
              <w:rPr>
                <w:sz w:val="22"/>
                <w:lang w:val="uk-UA"/>
              </w:rPr>
              <w:t>2</w:t>
            </w:r>
          </w:p>
        </w:tc>
        <w:tc>
          <w:tcPr>
            <w:tcW w:w="4536" w:type="dxa"/>
          </w:tcPr>
          <w:p w14:paraId="3ECD5A91" w14:textId="77777777" w:rsidR="001A297E" w:rsidRPr="001A297E" w:rsidRDefault="001A297E" w:rsidP="001A297E">
            <w:pPr>
              <w:tabs>
                <w:tab w:val="left" w:pos="1418"/>
              </w:tabs>
              <w:jc w:val="both"/>
              <w:rPr>
                <w:sz w:val="22"/>
                <w:lang w:val="uk-UA"/>
              </w:rPr>
            </w:pPr>
            <w:r w:rsidRPr="001A297E">
              <w:rPr>
                <w:sz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E8944" w14:textId="67183F78" w:rsidR="001A297E" w:rsidRPr="001A297E" w:rsidRDefault="001A297E" w:rsidP="001A297E">
            <w:pPr>
              <w:tabs>
                <w:tab w:val="left" w:pos="1418"/>
              </w:tabs>
              <w:jc w:val="both"/>
              <w:rPr>
                <w:sz w:val="22"/>
                <w:lang w:val="uk-UA"/>
              </w:rPr>
            </w:pPr>
            <w:r w:rsidRPr="001A297E">
              <w:rPr>
                <w:b/>
                <w:sz w:val="22"/>
                <w:lang w:val="uk-UA"/>
              </w:rPr>
              <w:t>(підпункт 5 пункт 47 Особливостей)</w:t>
            </w:r>
          </w:p>
        </w:tc>
        <w:tc>
          <w:tcPr>
            <w:tcW w:w="4671" w:type="dxa"/>
            <w:vMerge w:val="restart"/>
          </w:tcPr>
          <w:p w14:paraId="517CEF28" w14:textId="77777777" w:rsidR="001A297E" w:rsidRPr="001A297E" w:rsidRDefault="001A297E" w:rsidP="001A297E">
            <w:pPr>
              <w:tabs>
                <w:tab w:val="left" w:pos="1418"/>
              </w:tabs>
              <w:jc w:val="both"/>
              <w:rPr>
                <w:b/>
                <w:sz w:val="22"/>
                <w:lang w:val="uk-UA"/>
              </w:rPr>
            </w:pPr>
            <w:r w:rsidRPr="001A297E">
              <w:rPr>
                <w:b/>
                <w:sz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EFBE67" w14:textId="77777777" w:rsidR="001A297E" w:rsidRPr="001A297E" w:rsidRDefault="001A297E" w:rsidP="001A297E">
            <w:pPr>
              <w:tabs>
                <w:tab w:val="left" w:pos="1418"/>
              </w:tabs>
              <w:jc w:val="both"/>
              <w:rPr>
                <w:b/>
                <w:sz w:val="22"/>
                <w:lang w:val="uk-UA"/>
              </w:rPr>
            </w:pPr>
          </w:p>
          <w:p w14:paraId="3164ADD3" w14:textId="48684C56" w:rsidR="001A297E" w:rsidRPr="001A297E" w:rsidRDefault="001A297E" w:rsidP="001A297E">
            <w:pPr>
              <w:tabs>
                <w:tab w:val="left" w:pos="1418"/>
              </w:tabs>
              <w:jc w:val="both"/>
              <w:rPr>
                <w:sz w:val="22"/>
                <w:lang w:val="uk-UA"/>
              </w:rPr>
            </w:pPr>
            <w:r w:rsidRPr="001A297E">
              <w:rPr>
                <w:bCs/>
                <w:sz w:val="22"/>
                <w:lang w:val="uk-UA"/>
              </w:rPr>
              <w:t>Документ повинен бути не більше тридцяти денної давнини від дати подання документа. </w:t>
            </w:r>
          </w:p>
        </w:tc>
      </w:tr>
      <w:tr w:rsidR="001A297E" w14:paraId="2618FAAF" w14:textId="77777777" w:rsidTr="001A297E">
        <w:tc>
          <w:tcPr>
            <w:tcW w:w="562" w:type="dxa"/>
          </w:tcPr>
          <w:p w14:paraId="4323FD36" w14:textId="7F04A265" w:rsidR="001A297E" w:rsidRPr="001A297E" w:rsidRDefault="001A297E" w:rsidP="001A297E">
            <w:pPr>
              <w:tabs>
                <w:tab w:val="left" w:pos="1418"/>
              </w:tabs>
              <w:jc w:val="center"/>
              <w:rPr>
                <w:sz w:val="22"/>
                <w:lang w:val="uk-UA"/>
              </w:rPr>
            </w:pPr>
            <w:r w:rsidRPr="001A297E">
              <w:rPr>
                <w:sz w:val="22"/>
                <w:lang w:val="uk-UA"/>
              </w:rPr>
              <w:t>3</w:t>
            </w:r>
          </w:p>
        </w:tc>
        <w:tc>
          <w:tcPr>
            <w:tcW w:w="4536" w:type="dxa"/>
          </w:tcPr>
          <w:p w14:paraId="17729C9F" w14:textId="77777777" w:rsidR="001A297E" w:rsidRPr="001A297E" w:rsidRDefault="001A297E" w:rsidP="001A297E">
            <w:pPr>
              <w:tabs>
                <w:tab w:val="left" w:pos="1418"/>
              </w:tabs>
              <w:jc w:val="both"/>
              <w:rPr>
                <w:sz w:val="22"/>
                <w:lang w:val="uk-UA"/>
              </w:rPr>
            </w:pPr>
            <w:r w:rsidRPr="001A297E">
              <w:rPr>
                <w:sz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5E625" w14:textId="22EF338A" w:rsidR="001A297E" w:rsidRPr="001A297E" w:rsidRDefault="001A297E" w:rsidP="001A297E">
            <w:pPr>
              <w:tabs>
                <w:tab w:val="left" w:pos="1418"/>
              </w:tabs>
              <w:jc w:val="both"/>
              <w:rPr>
                <w:sz w:val="22"/>
                <w:lang w:val="uk-UA"/>
              </w:rPr>
            </w:pPr>
            <w:r w:rsidRPr="001A297E">
              <w:rPr>
                <w:b/>
                <w:sz w:val="22"/>
                <w:lang w:val="uk-UA"/>
              </w:rPr>
              <w:t>(підпункт 12 пункт 47 Особливостей)</w:t>
            </w:r>
          </w:p>
        </w:tc>
        <w:tc>
          <w:tcPr>
            <w:tcW w:w="4671" w:type="dxa"/>
            <w:vMerge/>
          </w:tcPr>
          <w:p w14:paraId="1B4AF801" w14:textId="77777777" w:rsidR="001A297E" w:rsidRPr="001A297E" w:rsidRDefault="001A297E" w:rsidP="001A297E">
            <w:pPr>
              <w:tabs>
                <w:tab w:val="left" w:pos="1418"/>
              </w:tabs>
              <w:jc w:val="both"/>
              <w:rPr>
                <w:sz w:val="22"/>
                <w:lang w:val="uk-UA"/>
              </w:rPr>
            </w:pPr>
          </w:p>
        </w:tc>
      </w:tr>
      <w:tr w:rsidR="001A297E" w14:paraId="208285C5" w14:textId="77777777" w:rsidTr="001A297E">
        <w:tc>
          <w:tcPr>
            <w:tcW w:w="562" w:type="dxa"/>
          </w:tcPr>
          <w:p w14:paraId="2755C785" w14:textId="6FD6EA4F" w:rsidR="001A297E" w:rsidRPr="001A297E" w:rsidRDefault="001A297E" w:rsidP="001A297E">
            <w:pPr>
              <w:tabs>
                <w:tab w:val="left" w:pos="1418"/>
              </w:tabs>
              <w:jc w:val="center"/>
              <w:rPr>
                <w:sz w:val="22"/>
                <w:lang w:val="uk-UA"/>
              </w:rPr>
            </w:pPr>
            <w:r w:rsidRPr="001A297E">
              <w:rPr>
                <w:sz w:val="22"/>
                <w:lang w:val="uk-UA"/>
              </w:rPr>
              <w:t>4</w:t>
            </w:r>
          </w:p>
        </w:tc>
        <w:tc>
          <w:tcPr>
            <w:tcW w:w="4536" w:type="dxa"/>
          </w:tcPr>
          <w:p w14:paraId="3D571B8D" w14:textId="77777777" w:rsidR="001A297E" w:rsidRPr="001A297E" w:rsidRDefault="001A297E" w:rsidP="001A297E">
            <w:pPr>
              <w:tabs>
                <w:tab w:val="left" w:pos="1418"/>
              </w:tabs>
              <w:jc w:val="both"/>
              <w:rPr>
                <w:sz w:val="22"/>
                <w:lang w:val="uk-UA"/>
              </w:rPr>
            </w:pPr>
            <w:r w:rsidRPr="001A297E">
              <w:rPr>
                <w:sz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1A297E">
              <w:rPr>
                <w:sz w:val="22"/>
                <w:lang w:val="uk-UA"/>
              </w:rPr>
              <w:lastRenderedPageBreak/>
              <w:t xml:space="preserve">трьох років з дати дострокового розірвання такого договору. </w:t>
            </w:r>
          </w:p>
          <w:p w14:paraId="20D3F8C8" w14:textId="51C8BE26" w:rsidR="001A297E" w:rsidRPr="001A297E" w:rsidRDefault="001A297E" w:rsidP="001A297E">
            <w:pPr>
              <w:tabs>
                <w:tab w:val="left" w:pos="1418"/>
              </w:tabs>
              <w:jc w:val="both"/>
              <w:rPr>
                <w:sz w:val="22"/>
                <w:lang w:val="uk-UA"/>
              </w:rPr>
            </w:pPr>
            <w:r w:rsidRPr="001A297E">
              <w:rPr>
                <w:b/>
                <w:sz w:val="22"/>
                <w:lang w:val="uk-UA"/>
              </w:rPr>
              <w:t>(абзац 14 пункт 47 Особливостей)</w:t>
            </w:r>
          </w:p>
        </w:tc>
        <w:tc>
          <w:tcPr>
            <w:tcW w:w="4671" w:type="dxa"/>
          </w:tcPr>
          <w:p w14:paraId="7EFBE4B9" w14:textId="08B4F7A2" w:rsidR="001A297E" w:rsidRPr="001A297E" w:rsidRDefault="001A297E" w:rsidP="001A297E">
            <w:pPr>
              <w:tabs>
                <w:tab w:val="left" w:pos="1418"/>
              </w:tabs>
              <w:jc w:val="both"/>
              <w:rPr>
                <w:sz w:val="22"/>
                <w:lang w:val="uk-UA"/>
              </w:rPr>
            </w:pPr>
            <w:r w:rsidRPr="001A297E">
              <w:rPr>
                <w:b/>
                <w:sz w:val="22"/>
                <w:lang w:val="uk-UA"/>
              </w:rPr>
              <w:lastRenderedPageBreak/>
              <w:t>Довідка в довільній формі</w:t>
            </w:r>
            <w:r w:rsidRPr="001A297E">
              <w:rPr>
                <w:sz w:val="22"/>
                <w:lang w:val="uk-UA"/>
              </w:rPr>
              <w:t xml:space="preserve">, яка містить інформацію про те, що між переможцем та замовником раніше не було укладено договір за яким учасник процедури закупівлі не виконав своїх зобов’язань, що призвело до його дострокового розірвання, і було застосовано санкції у вигляді штрафів та/або відшкодування </w:t>
            </w:r>
            <w:r w:rsidRPr="001A297E">
              <w:rPr>
                <w:sz w:val="22"/>
                <w:lang w:val="uk-UA"/>
              </w:rPr>
              <w:lastRenderedPageBreak/>
              <w:t>збитків протягом трьох останніх років з дати дострокового розірвання такого договору. 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5C8F80B" w14:textId="77777777" w:rsidR="001A297E" w:rsidRPr="001A297E" w:rsidRDefault="001A297E" w:rsidP="001A297E">
      <w:pPr>
        <w:tabs>
          <w:tab w:val="left" w:pos="1418"/>
        </w:tabs>
        <w:spacing w:after="0"/>
        <w:jc w:val="both"/>
        <w:rPr>
          <w:sz w:val="24"/>
          <w:szCs w:val="24"/>
          <w:lang w:val="uk-UA"/>
        </w:rPr>
      </w:pPr>
    </w:p>
    <w:p w14:paraId="3E9393B1" w14:textId="298E2C49" w:rsidR="001A297E" w:rsidRPr="001A297E" w:rsidRDefault="001A297E" w:rsidP="001A297E">
      <w:pPr>
        <w:spacing w:after="0"/>
        <w:jc w:val="both"/>
        <w:rPr>
          <w:sz w:val="24"/>
          <w:szCs w:val="24"/>
          <w:lang w:val="uk-UA"/>
        </w:rPr>
      </w:pPr>
      <w:r>
        <w:rPr>
          <w:b/>
          <w:sz w:val="24"/>
          <w:szCs w:val="24"/>
          <w:lang w:val="uk-UA"/>
        </w:rPr>
        <w:t xml:space="preserve">          </w:t>
      </w:r>
      <w:r w:rsidRPr="001A297E">
        <w:rPr>
          <w:b/>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3"/>
        <w:tblW w:w="0" w:type="auto"/>
        <w:tblLook w:val="04A0" w:firstRow="1" w:lastRow="0" w:firstColumn="1" w:lastColumn="0" w:noHBand="0" w:noVBand="1"/>
      </w:tblPr>
      <w:tblGrid>
        <w:gridCol w:w="562"/>
        <w:gridCol w:w="9207"/>
      </w:tblGrid>
      <w:tr w:rsidR="00AD7146" w14:paraId="1D779BC3" w14:textId="77777777" w:rsidTr="00B5269D">
        <w:tc>
          <w:tcPr>
            <w:tcW w:w="9769" w:type="dxa"/>
            <w:gridSpan w:val="2"/>
          </w:tcPr>
          <w:p w14:paraId="2D5E8095" w14:textId="473E305C" w:rsidR="00AD7146" w:rsidRPr="00AD7146" w:rsidRDefault="00AD7146" w:rsidP="00AD7146">
            <w:pPr>
              <w:jc w:val="center"/>
              <w:rPr>
                <w:sz w:val="24"/>
                <w:szCs w:val="24"/>
                <w:lang w:val="uk-UA"/>
              </w:rPr>
            </w:pPr>
            <w:r w:rsidRPr="00AD7146">
              <w:rPr>
                <w:b/>
                <w:sz w:val="24"/>
                <w:szCs w:val="24"/>
                <w:lang w:val="uk-UA"/>
              </w:rPr>
              <w:t>Інші документи від Учасника:</w:t>
            </w:r>
          </w:p>
        </w:tc>
      </w:tr>
      <w:tr w:rsidR="00AD7146" w14:paraId="4B65402C" w14:textId="77777777" w:rsidTr="00AD7146">
        <w:tc>
          <w:tcPr>
            <w:tcW w:w="562" w:type="dxa"/>
          </w:tcPr>
          <w:p w14:paraId="109F5432" w14:textId="00A57234" w:rsidR="00AD7146" w:rsidRPr="00AD7146" w:rsidRDefault="00AD7146" w:rsidP="00AD7146">
            <w:pPr>
              <w:jc w:val="center"/>
              <w:rPr>
                <w:sz w:val="24"/>
                <w:szCs w:val="24"/>
                <w:lang w:val="uk-UA"/>
              </w:rPr>
            </w:pPr>
            <w:r>
              <w:rPr>
                <w:sz w:val="24"/>
                <w:szCs w:val="24"/>
                <w:lang w:val="uk-UA"/>
              </w:rPr>
              <w:t>1</w:t>
            </w:r>
          </w:p>
        </w:tc>
        <w:tc>
          <w:tcPr>
            <w:tcW w:w="9207" w:type="dxa"/>
          </w:tcPr>
          <w:p w14:paraId="4B6DB929" w14:textId="1C6E8384" w:rsidR="00AD7146" w:rsidRPr="009825DD" w:rsidRDefault="009825DD" w:rsidP="006C0B77">
            <w:pPr>
              <w:jc w:val="both"/>
              <w:rPr>
                <w:sz w:val="22"/>
                <w:lang w:val="uk-UA"/>
              </w:rPr>
            </w:pPr>
            <w:r w:rsidRPr="009825DD">
              <w:rPr>
                <w:b/>
                <w:sz w:val="22"/>
                <w:lang w:val="uk-UA"/>
              </w:rPr>
              <w:t xml:space="preserve">Достовірна інформація у вигляді довідки довільної форми, </w:t>
            </w:r>
            <w:r w:rsidRPr="009825DD">
              <w:rPr>
                <w:sz w:val="22"/>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825DD">
              <w:rPr>
                <w:i/>
                <w:sz w:val="22"/>
                <w:lang w:val="uk-UA"/>
              </w:rPr>
              <w:t>Замість довідки довільної форми учасник може надати чинну ліцензію або документ дозвільного характеру</w:t>
            </w:r>
          </w:p>
        </w:tc>
      </w:tr>
      <w:tr w:rsidR="00AD7146" w14:paraId="77021FEE" w14:textId="77777777" w:rsidTr="00AD7146">
        <w:tc>
          <w:tcPr>
            <w:tcW w:w="562" w:type="dxa"/>
          </w:tcPr>
          <w:p w14:paraId="065BAF81" w14:textId="661AF2EE" w:rsidR="00AD7146" w:rsidRPr="00AD7146" w:rsidRDefault="00AD7146" w:rsidP="00AD7146">
            <w:pPr>
              <w:jc w:val="center"/>
              <w:rPr>
                <w:sz w:val="24"/>
                <w:szCs w:val="24"/>
                <w:lang w:val="uk-UA"/>
              </w:rPr>
            </w:pPr>
            <w:r>
              <w:rPr>
                <w:sz w:val="24"/>
                <w:szCs w:val="24"/>
                <w:lang w:val="uk-UA"/>
              </w:rPr>
              <w:t>2</w:t>
            </w:r>
          </w:p>
        </w:tc>
        <w:tc>
          <w:tcPr>
            <w:tcW w:w="9207" w:type="dxa"/>
          </w:tcPr>
          <w:p w14:paraId="0668A156" w14:textId="25EBFCCA" w:rsidR="00AD7146" w:rsidRPr="000557DC" w:rsidRDefault="000557DC" w:rsidP="006C0B77">
            <w:pPr>
              <w:jc w:val="both"/>
              <w:rPr>
                <w:sz w:val="22"/>
                <w:lang w:val="uk-UA"/>
              </w:rPr>
            </w:pPr>
            <w:r w:rsidRPr="000557DC">
              <w:rPr>
                <w:b/>
                <w:bCs/>
                <w:sz w:val="22"/>
                <w:lang w:val="uk-UA"/>
              </w:rPr>
              <w:t>Л</w:t>
            </w:r>
            <w:r w:rsidR="00731240" w:rsidRPr="000557DC">
              <w:rPr>
                <w:b/>
                <w:bCs/>
                <w:sz w:val="22"/>
                <w:lang w:val="uk-UA"/>
              </w:rPr>
              <w:t>ист-згод</w:t>
            </w:r>
            <w:r>
              <w:rPr>
                <w:b/>
                <w:bCs/>
                <w:sz w:val="22"/>
                <w:lang w:val="uk-UA"/>
              </w:rPr>
              <w:t>а</w:t>
            </w:r>
            <w:r w:rsidR="00731240" w:rsidRPr="000557DC">
              <w:rPr>
                <w:b/>
                <w:bCs/>
                <w:sz w:val="22"/>
                <w:lang w:val="uk-UA"/>
              </w:rPr>
              <w:t xml:space="preserve"> довільної форми</w:t>
            </w:r>
            <w:r w:rsidR="00731240" w:rsidRPr="000557DC">
              <w:rPr>
                <w:sz w:val="22"/>
                <w:lang w:val="uk-UA"/>
              </w:rPr>
              <w:t xml:space="preserve"> на обробку персональних даних відповідної особи (осіб), що підписала (-и) тендерну пропозицію</w:t>
            </w:r>
          </w:p>
        </w:tc>
      </w:tr>
      <w:tr w:rsidR="00AD7146" w14:paraId="42E14F1E" w14:textId="77777777" w:rsidTr="00AD7146">
        <w:tc>
          <w:tcPr>
            <w:tcW w:w="562" w:type="dxa"/>
          </w:tcPr>
          <w:p w14:paraId="278FD670" w14:textId="32E67D96" w:rsidR="00AD7146" w:rsidRPr="00AD7146" w:rsidRDefault="00AD7146" w:rsidP="00AD7146">
            <w:pPr>
              <w:jc w:val="center"/>
              <w:rPr>
                <w:sz w:val="24"/>
                <w:szCs w:val="24"/>
                <w:lang w:val="uk-UA"/>
              </w:rPr>
            </w:pPr>
            <w:r>
              <w:rPr>
                <w:sz w:val="24"/>
                <w:szCs w:val="24"/>
                <w:lang w:val="uk-UA"/>
              </w:rPr>
              <w:t>3</w:t>
            </w:r>
          </w:p>
        </w:tc>
        <w:tc>
          <w:tcPr>
            <w:tcW w:w="9207" w:type="dxa"/>
          </w:tcPr>
          <w:p w14:paraId="54224C98" w14:textId="5EAC750F" w:rsidR="00AD7146" w:rsidRPr="000557DC" w:rsidRDefault="000557DC" w:rsidP="006C0B77">
            <w:pPr>
              <w:jc w:val="both"/>
              <w:rPr>
                <w:sz w:val="22"/>
                <w:lang w:val="uk-UA"/>
              </w:rPr>
            </w:pPr>
            <w:r w:rsidRPr="000557DC">
              <w:rPr>
                <w:b/>
                <w:bCs/>
                <w:sz w:val="22"/>
                <w:lang w:val="uk-UA"/>
              </w:rPr>
              <w:t>Д</w:t>
            </w:r>
            <w:r w:rsidR="00731240" w:rsidRPr="000557DC">
              <w:rPr>
                <w:b/>
                <w:bCs/>
                <w:sz w:val="22"/>
                <w:lang w:val="uk-UA"/>
              </w:rPr>
              <w:t>овідк</w:t>
            </w:r>
            <w:r>
              <w:rPr>
                <w:b/>
                <w:bCs/>
                <w:sz w:val="22"/>
                <w:lang w:val="uk-UA"/>
              </w:rPr>
              <w:t>а</w:t>
            </w:r>
            <w:r w:rsidR="00731240" w:rsidRPr="000557DC">
              <w:rPr>
                <w:b/>
                <w:bCs/>
                <w:sz w:val="22"/>
                <w:lang w:val="uk-UA"/>
              </w:rPr>
              <w:t xml:space="preserve"> в довільній формі</w:t>
            </w:r>
            <w:r w:rsidR="00731240" w:rsidRPr="000557DC">
              <w:rPr>
                <w:sz w:val="22"/>
                <w:lang w:val="uk-UA"/>
              </w:rPr>
              <w:t xml:space="preserve"> із зазначенням країни походження товару</w:t>
            </w:r>
          </w:p>
        </w:tc>
      </w:tr>
      <w:tr w:rsidR="00AD7146" w:rsidRPr="00143EC1" w14:paraId="3E7BA5C3" w14:textId="77777777" w:rsidTr="00AD7146">
        <w:tc>
          <w:tcPr>
            <w:tcW w:w="562" w:type="dxa"/>
          </w:tcPr>
          <w:p w14:paraId="58A4FAF4" w14:textId="4F6CC2BA" w:rsidR="00AD7146" w:rsidRPr="00AD7146" w:rsidRDefault="00AD7146" w:rsidP="00AD7146">
            <w:pPr>
              <w:jc w:val="center"/>
              <w:rPr>
                <w:sz w:val="24"/>
                <w:szCs w:val="24"/>
                <w:lang w:val="uk-UA"/>
              </w:rPr>
            </w:pPr>
            <w:r>
              <w:rPr>
                <w:sz w:val="24"/>
                <w:szCs w:val="24"/>
                <w:lang w:val="uk-UA"/>
              </w:rPr>
              <w:t>4</w:t>
            </w:r>
          </w:p>
        </w:tc>
        <w:tc>
          <w:tcPr>
            <w:tcW w:w="9207" w:type="dxa"/>
          </w:tcPr>
          <w:p w14:paraId="227EB658" w14:textId="77777777" w:rsidR="000557DC" w:rsidRPr="000557DC" w:rsidRDefault="000557DC" w:rsidP="000557DC">
            <w:pPr>
              <w:jc w:val="both"/>
              <w:rPr>
                <w:sz w:val="22"/>
                <w:lang w:val="uk-UA"/>
              </w:rPr>
            </w:pPr>
            <w:r w:rsidRPr="000557DC">
              <w:rPr>
                <w:b/>
                <w:sz w:val="22"/>
                <w:lang w:val="uk-UA"/>
              </w:rPr>
              <w:t>Довідка</w:t>
            </w:r>
            <w:r w:rsidRPr="000557DC">
              <w:rPr>
                <w:sz w:val="22"/>
                <w:lang w:val="uk-UA"/>
              </w:rPr>
              <w:t xml:space="preserve">, складена в довільній формі, яка містить інформацію про засновника та кінцевого </w:t>
            </w:r>
            <w:proofErr w:type="spellStart"/>
            <w:r w:rsidRPr="000557DC">
              <w:rPr>
                <w:sz w:val="22"/>
                <w:lang w:val="uk-UA"/>
              </w:rPr>
              <w:t>бенефіціарного</w:t>
            </w:r>
            <w:proofErr w:type="spellEnd"/>
            <w:r w:rsidRPr="000557DC">
              <w:rPr>
                <w:sz w:val="22"/>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557DC">
              <w:rPr>
                <w:sz w:val="22"/>
                <w:lang w:val="uk-UA"/>
              </w:rPr>
              <w:t>бенефіціарного</w:t>
            </w:r>
            <w:proofErr w:type="spellEnd"/>
            <w:r w:rsidRPr="000557DC">
              <w:rPr>
                <w:sz w:val="22"/>
                <w:lang w:val="uk-UA"/>
              </w:rPr>
              <w:t xml:space="preserve"> власника, адреса його місця проживання та громадянство.</w:t>
            </w:r>
          </w:p>
          <w:p w14:paraId="4C3C404D" w14:textId="7226118D" w:rsidR="00AD7146" w:rsidRPr="00AD7146" w:rsidRDefault="000557DC" w:rsidP="000557DC">
            <w:pPr>
              <w:jc w:val="both"/>
              <w:rPr>
                <w:sz w:val="24"/>
                <w:szCs w:val="24"/>
                <w:lang w:val="uk-UA"/>
              </w:rPr>
            </w:pPr>
            <w:r w:rsidRPr="000557DC">
              <w:rPr>
                <w:i/>
                <w:sz w:val="22"/>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557DC">
              <w:rPr>
                <w:i/>
                <w:sz w:val="22"/>
                <w:lang w:val="uk-UA"/>
              </w:rPr>
              <w:t>бенефіціарного</w:t>
            </w:r>
            <w:proofErr w:type="spellEnd"/>
            <w:r w:rsidRPr="000557DC">
              <w:rPr>
                <w:i/>
                <w:sz w:val="22"/>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0557DC">
              <w:rPr>
                <w:i/>
                <w:sz w:val="24"/>
                <w:szCs w:val="24"/>
                <w:lang w:val="uk-UA"/>
              </w:rPr>
              <w:t> </w:t>
            </w:r>
          </w:p>
        </w:tc>
      </w:tr>
      <w:tr w:rsidR="00AD7146" w:rsidRPr="00143EC1" w14:paraId="40C213EF" w14:textId="77777777" w:rsidTr="00AD7146">
        <w:tc>
          <w:tcPr>
            <w:tcW w:w="562" w:type="dxa"/>
          </w:tcPr>
          <w:p w14:paraId="2892F0E0" w14:textId="1A772E3E" w:rsidR="00AD7146" w:rsidRPr="00AD7146" w:rsidRDefault="00AD7146" w:rsidP="00AD7146">
            <w:pPr>
              <w:jc w:val="center"/>
              <w:rPr>
                <w:sz w:val="24"/>
                <w:szCs w:val="24"/>
                <w:lang w:val="uk-UA"/>
              </w:rPr>
            </w:pPr>
            <w:r>
              <w:rPr>
                <w:sz w:val="24"/>
                <w:szCs w:val="24"/>
                <w:lang w:val="uk-UA"/>
              </w:rPr>
              <w:t>5</w:t>
            </w:r>
          </w:p>
        </w:tc>
        <w:tc>
          <w:tcPr>
            <w:tcW w:w="9207" w:type="dxa"/>
          </w:tcPr>
          <w:p w14:paraId="282F7C58" w14:textId="041DB3BA" w:rsidR="00AD7146" w:rsidRPr="00AE0922" w:rsidRDefault="00AE0922" w:rsidP="006C0B77">
            <w:pPr>
              <w:jc w:val="both"/>
              <w:rPr>
                <w:sz w:val="22"/>
                <w:lang w:val="uk-UA"/>
              </w:rPr>
            </w:pPr>
            <w:r w:rsidRPr="00AE0922">
              <w:rPr>
                <w:sz w:val="22"/>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AE0922">
              <w:rPr>
                <w:b/>
                <w:bCs/>
                <w:sz w:val="22"/>
                <w:lang w:val="uk-UA"/>
              </w:rPr>
              <w:t>у вигляді листа-гарантії</w:t>
            </w:r>
            <w:r w:rsidRPr="00AE0922">
              <w:rPr>
                <w:sz w:val="22"/>
                <w:lang w:val="uk-UA"/>
              </w:rPr>
              <w:t xml:space="preserve"> наступного змісту: </w:t>
            </w:r>
            <w:r w:rsidRPr="00AE0922">
              <w:rPr>
                <w:b/>
                <w:bCs/>
                <w:sz w:val="22"/>
                <w:lang w:val="uk-UA"/>
              </w:rPr>
              <w:t xml:space="preserve">«Ми, </w:t>
            </w:r>
            <w:r w:rsidRPr="00AE0922">
              <w:rPr>
                <w:b/>
                <w:bCs/>
                <w:sz w:val="22"/>
                <w:u w:val="single"/>
                <w:lang w:val="uk-UA"/>
              </w:rPr>
              <w:t>зазначити найменування Учасника</w:t>
            </w:r>
            <w:r w:rsidRPr="00AE0922">
              <w:rPr>
                <w:b/>
                <w:bCs/>
                <w:sz w:val="22"/>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AE0922">
              <w:rPr>
                <w:b/>
                <w:bCs/>
                <w:sz w:val="22"/>
                <w:lang w:val="uk-UA"/>
              </w:rPr>
              <w:t>т.ч</w:t>
            </w:r>
            <w:proofErr w:type="spellEnd"/>
            <w:r w:rsidRPr="00AE0922">
              <w:rPr>
                <w:b/>
                <w:bCs/>
                <w:sz w:val="22"/>
                <w:lang w:val="uk-UA"/>
              </w:rPr>
              <w:t xml:space="preserve">. Додатку </w:t>
            </w:r>
            <w:r>
              <w:rPr>
                <w:b/>
                <w:bCs/>
                <w:sz w:val="22"/>
                <w:lang w:val="uk-UA"/>
              </w:rPr>
              <w:t xml:space="preserve">3 </w:t>
            </w:r>
            <w:r w:rsidRPr="00AE0922">
              <w:rPr>
                <w:b/>
                <w:bCs/>
                <w:sz w:val="22"/>
                <w:lang w:val="uk-UA"/>
              </w:rPr>
              <w:t>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r w:rsidR="00AD7146" w:rsidRPr="00143EC1" w14:paraId="162A8B94" w14:textId="77777777" w:rsidTr="00AD7146">
        <w:tc>
          <w:tcPr>
            <w:tcW w:w="562" w:type="dxa"/>
          </w:tcPr>
          <w:p w14:paraId="70839B1A" w14:textId="6935BDBD" w:rsidR="00AD7146" w:rsidRPr="00AD7146" w:rsidRDefault="00AD7146" w:rsidP="00AD7146">
            <w:pPr>
              <w:jc w:val="center"/>
              <w:rPr>
                <w:sz w:val="24"/>
                <w:szCs w:val="24"/>
                <w:lang w:val="uk-UA"/>
              </w:rPr>
            </w:pPr>
            <w:r>
              <w:rPr>
                <w:sz w:val="24"/>
                <w:szCs w:val="24"/>
                <w:lang w:val="uk-UA"/>
              </w:rPr>
              <w:t>6</w:t>
            </w:r>
          </w:p>
        </w:tc>
        <w:tc>
          <w:tcPr>
            <w:tcW w:w="9207" w:type="dxa"/>
          </w:tcPr>
          <w:p w14:paraId="2EB02A0A" w14:textId="41495AE4" w:rsidR="00AE0922" w:rsidRPr="00AE0922" w:rsidRDefault="00AE0922" w:rsidP="00AE0922">
            <w:pPr>
              <w:jc w:val="both"/>
              <w:rPr>
                <w:sz w:val="22"/>
                <w:lang w:val="uk-UA"/>
              </w:rPr>
            </w:pPr>
            <w:r w:rsidRPr="00AE0922">
              <w:rPr>
                <w:sz w:val="22"/>
                <w:lang w:val="uk-UA"/>
              </w:rPr>
              <w:t xml:space="preserve">У разі, якщо учасник або його кінцевий </w:t>
            </w:r>
            <w:proofErr w:type="spellStart"/>
            <w:r w:rsidRPr="00AE0922">
              <w:rPr>
                <w:sz w:val="22"/>
                <w:lang w:val="uk-UA"/>
              </w:rPr>
              <w:t>бенефіціарний</w:t>
            </w:r>
            <w:proofErr w:type="spellEnd"/>
            <w:r w:rsidRPr="00AE0922">
              <w:rPr>
                <w:sz w:val="22"/>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00143EC1" w:rsidRPr="00143EC1">
              <w:rPr>
                <w:sz w:val="22"/>
                <w:lang w:val="uk-UA"/>
              </w:rPr>
              <w:t>/ Ісламська Республіка Іран</w:t>
            </w:r>
            <w:r w:rsidR="00143EC1" w:rsidRPr="00143EC1">
              <w:rPr>
                <w:sz w:val="22"/>
                <w:lang w:val="uk-UA"/>
              </w:rPr>
              <w:t xml:space="preserve"> </w:t>
            </w:r>
            <w:r w:rsidRPr="00AE0922">
              <w:rPr>
                <w:sz w:val="22"/>
                <w:lang w:val="uk-UA"/>
              </w:rPr>
              <w:t>та проживає на території України на законних підставах, учасник у складі тендерної пропозиції має надати стосовно таких осіб:</w:t>
            </w:r>
          </w:p>
          <w:p w14:paraId="37499D45" w14:textId="77777777" w:rsidR="00AE0922" w:rsidRPr="00AE0922" w:rsidRDefault="00AE0922" w:rsidP="00AE0922">
            <w:pPr>
              <w:jc w:val="both"/>
              <w:rPr>
                <w:sz w:val="22"/>
                <w:lang w:val="uk-UA"/>
              </w:rPr>
            </w:pPr>
            <w:r w:rsidRPr="00AE0922">
              <w:rPr>
                <w:sz w:val="22"/>
                <w:lang w:val="uk-UA"/>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1E233F87" w14:textId="77777777" w:rsidR="00AE0922" w:rsidRPr="00AE0922" w:rsidRDefault="00AE0922" w:rsidP="00AE0922">
            <w:pPr>
              <w:jc w:val="both"/>
              <w:rPr>
                <w:sz w:val="22"/>
                <w:lang w:val="uk-UA"/>
              </w:rPr>
            </w:pPr>
            <w:r w:rsidRPr="00AE0922">
              <w:rPr>
                <w:i/>
                <w:sz w:val="22"/>
                <w:lang w:val="uk-UA"/>
              </w:rPr>
              <w:t>або</w:t>
            </w:r>
            <w:r w:rsidRPr="00AE0922">
              <w:rPr>
                <w:sz w:val="22"/>
                <w:lang w:val="uk-UA"/>
              </w:rPr>
              <w:br/>
              <w:t xml:space="preserve"> • посвідчення біженця чи документ, що підтверджує надання притулку в Україні, </w:t>
            </w:r>
          </w:p>
          <w:p w14:paraId="4948E141" w14:textId="77777777" w:rsidR="00AE0922" w:rsidRPr="00AE0922" w:rsidRDefault="00AE0922" w:rsidP="00AE0922">
            <w:pPr>
              <w:jc w:val="both"/>
              <w:rPr>
                <w:sz w:val="22"/>
                <w:lang w:val="uk-UA"/>
              </w:rPr>
            </w:pPr>
            <w:r w:rsidRPr="00AE0922">
              <w:rPr>
                <w:i/>
                <w:sz w:val="22"/>
                <w:lang w:val="uk-UA"/>
              </w:rPr>
              <w:t>або</w:t>
            </w:r>
            <w:r w:rsidRPr="00AE0922">
              <w:rPr>
                <w:i/>
                <w:sz w:val="22"/>
                <w:lang w:val="uk-UA"/>
              </w:rPr>
              <w:br/>
            </w:r>
            <w:r w:rsidRPr="00AE0922">
              <w:rPr>
                <w:sz w:val="22"/>
                <w:lang w:val="uk-UA"/>
              </w:rPr>
              <w:t xml:space="preserve"> • посвідчення особи, яка потребує додаткового захисту в Україні, </w:t>
            </w:r>
          </w:p>
          <w:p w14:paraId="0BF651D5" w14:textId="77777777" w:rsidR="00AE0922" w:rsidRPr="00AE0922" w:rsidRDefault="00AE0922" w:rsidP="00AE0922">
            <w:pPr>
              <w:jc w:val="both"/>
              <w:rPr>
                <w:sz w:val="22"/>
                <w:lang w:val="uk-UA"/>
              </w:rPr>
            </w:pPr>
            <w:r w:rsidRPr="00AE0922">
              <w:rPr>
                <w:i/>
                <w:sz w:val="22"/>
                <w:lang w:val="uk-UA"/>
              </w:rPr>
              <w:lastRenderedPageBreak/>
              <w:t>або</w:t>
            </w:r>
            <w:r w:rsidRPr="00AE0922">
              <w:rPr>
                <w:sz w:val="22"/>
                <w:lang w:val="uk-UA"/>
              </w:rPr>
              <w:br/>
              <w:t xml:space="preserve"> •    посвідчення особи, якій надано тимчасовий захист в Україні, </w:t>
            </w:r>
          </w:p>
          <w:p w14:paraId="03AE1C58" w14:textId="77777777" w:rsidR="00AE0922" w:rsidRPr="00AE0922" w:rsidRDefault="00AE0922" w:rsidP="00AE0922">
            <w:pPr>
              <w:jc w:val="both"/>
              <w:rPr>
                <w:sz w:val="22"/>
                <w:lang w:val="uk-UA"/>
              </w:rPr>
            </w:pPr>
            <w:r w:rsidRPr="00AE0922">
              <w:rPr>
                <w:i/>
                <w:sz w:val="22"/>
                <w:lang w:val="uk-UA"/>
              </w:rPr>
              <w:t>або</w:t>
            </w:r>
            <w:r w:rsidRPr="00AE0922">
              <w:rPr>
                <w:sz w:val="22"/>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98205C7" w14:textId="77777777" w:rsidR="00AE0922" w:rsidRPr="00AE0922" w:rsidRDefault="00AE0922" w:rsidP="00AE0922">
            <w:pPr>
              <w:jc w:val="both"/>
              <w:rPr>
                <w:sz w:val="22"/>
                <w:lang w:val="uk-UA"/>
              </w:rPr>
            </w:pPr>
            <w:r w:rsidRPr="00AE0922">
              <w:rPr>
                <w:sz w:val="22"/>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E0922">
              <w:rPr>
                <w:sz w:val="22"/>
                <w:lang w:val="uk-UA"/>
              </w:rPr>
              <w:br/>
              <w:t xml:space="preserve"> • Ухвалу слідчого судді, суду, щодо арешту активів,</w:t>
            </w:r>
          </w:p>
          <w:p w14:paraId="03E22823" w14:textId="1C248AC5" w:rsidR="00AD7146" w:rsidRPr="00AE0922" w:rsidRDefault="00AE0922" w:rsidP="00AE0922">
            <w:pPr>
              <w:jc w:val="both"/>
              <w:rPr>
                <w:sz w:val="22"/>
                <w:lang w:val="uk-UA"/>
              </w:rPr>
            </w:pPr>
            <w:r w:rsidRPr="00AE0922">
              <w:rPr>
                <w:i/>
                <w:sz w:val="22"/>
                <w:lang w:val="uk-UA"/>
              </w:rPr>
              <w:t>або</w:t>
            </w:r>
            <w:r w:rsidRPr="00AE0922">
              <w:rPr>
                <w:i/>
                <w:sz w:val="22"/>
                <w:lang w:val="uk-UA"/>
              </w:rPr>
              <w:br/>
            </w:r>
            <w:r w:rsidRPr="00AE0922">
              <w:rPr>
                <w:sz w:val="22"/>
                <w:lang w:val="uk-UA"/>
              </w:rPr>
              <w:t xml:space="preserve"> • Нотаріально засвідчену копію згоди власника, щодо управління активами, а також:</w:t>
            </w:r>
            <w:r w:rsidRPr="00AE0922">
              <w:rPr>
                <w:sz w:val="22"/>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E0922">
              <w:rPr>
                <w:sz w:val="22"/>
                <w:lang w:val="uk-UA"/>
              </w:rPr>
              <w:br/>
              <w:t xml:space="preserve"> </w:t>
            </w:r>
            <w:r w:rsidRPr="00AE0922">
              <w:rPr>
                <w:i/>
                <w:sz w:val="22"/>
                <w:lang w:val="uk-UA"/>
              </w:rPr>
              <w:t>або</w:t>
            </w:r>
            <w:r w:rsidRPr="00AE0922">
              <w:rPr>
                <w:i/>
                <w:sz w:val="22"/>
                <w:lang w:val="uk-UA"/>
              </w:rPr>
              <w:br/>
            </w:r>
            <w:r w:rsidRPr="00AE0922">
              <w:rPr>
                <w:sz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AD7146" w14:paraId="740395AC" w14:textId="77777777" w:rsidTr="00AD7146">
        <w:tc>
          <w:tcPr>
            <w:tcW w:w="562" w:type="dxa"/>
          </w:tcPr>
          <w:p w14:paraId="79395D77" w14:textId="4DBCE4DC" w:rsidR="00AD7146" w:rsidRPr="00AD7146" w:rsidRDefault="00AD7146" w:rsidP="00AD7146">
            <w:pPr>
              <w:jc w:val="center"/>
              <w:rPr>
                <w:sz w:val="24"/>
                <w:szCs w:val="24"/>
                <w:lang w:val="uk-UA"/>
              </w:rPr>
            </w:pPr>
            <w:r>
              <w:rPr>
                <w:sz w:val="24"/>
                <w:szCs w:val="24"/>
                <w:lang w:val="uk-UA"/>
              </w:rPr>
              <w:lastRenderedPageBreak/>
              <w:t>7</w:t>
            </w:r>
          </w:p>
        </w:tc>
        <w:tc>
          <w:tcPr>
            <w:tcW w:w="9207" w:type="dxa"/>
          </w:tcPr>
          <w:p w14:paraId="28C3A0FB" w14:textId="732B52EB" w:rsidR="00AD7146" w:rsidRPr="00C079EF" w:rsidRDefault="00C079EF" w:rsidP="006C0B77">
            <w:pPr>
              <w:jc w:val="both"/>
              <w:rPr>
                <w:sz w:val="22"/>
                <w:lang w:val="uk-UA"/>
              </w:rPr>
            </w:pPr>
            <w:r w:rsidRPr="00C079EF">
              <w:rPr>
                <w:b/>
                <w:i/>
                <w:sz w:val="22"/>
                <w:lang w:val="uk-UA"/>
              </w:rPr>
              <w:t>Лист підтвердження</w:t>
            </w:r>
            <w:r w:rsidRPr="00C079EF">
              <w:rPr>
                <w:sz w:val="22"/>
                <w:lang w:val="uk-UA"/>
              </w:rPr>
              <w:t xml:space="preserve"> від Учасника щодо надання гарантійного терміну на автомобіль 3 (три) роки, або 100 000 км.</w:t>
            </w:r>
          </w:p>
        </w:tc>
      </w:tr>
      <w:tr w:rsidR="00AD7146" w14:paraId="6ED03B11" w14:textId="77777777" w:rsidTr="00AD7146">
        <w:tc>
          <w:tcPr>
            <w:tcW w:w="562" w:type="dxa"/>
          </w:tcPr>
          <w:p w14:paraId="4891D52E" w14:textId="62A4A6A9" w:rsidR="00AD7146" w:rsidRPr="00AD7146" w:rsidRDefault="00AD7146" w:rsidP="00AD7146">
            <w:pPr>
              <w:jc w:val="center"/>
              <w:rPr>
                <w:sz w:val="24"/>
                <w:szCs w:val="24"/>
                <w:lang w:val="uk-UA"/>
              </w:rPr>
            </w:pPr>
            <w:r>
              <w:rPr>
                <w:sz w:val="24"/>
                <w:szCs w:val="24"/>
                <w:lang w:val="uk-UA"/>
              </w:rPr>
              <w:t>8</w:t>
            </w:r>
          </w:p>
        </w:tc>
        <w:tc>
          <w:tcPr>
            <w:tcW w:w="9207" w:type="dxa"/>
          </w:tcPr>
          <w:p w14:paraId="1DAC1C8E" w14:textId="5B60E002" w:rsidR="00AD7146" w:rsidRPr="00C079EF" w:rsidRDefault="00C079EF" w:rsidP="006C0B77">
            <w:pPr>
              <w:jc w:val="both"/>
              <w:rPr>
                <w:sz w:val="22"/>
                <w:lang w:val="uk-UA"/>
              </w:rPr>
            </w:pPr>
            <w:r w:rsidRPr="00C079EF">
              <w:rPr>
                <w:sz w:val="22"/>
                <w:lang w:val="uk-UA"/>
              </w:rPr>
              <w:t xml:space="preserve">Учасник при передачі товару повинен надати Замовнику документи для реєстрації транспортних засобів в органах МВС України ( </w:t>
            </w:r>
            <w:r w:rsidRPr="00C079EF">
              <w:rPr>
                <w:b/>
                <w:i/>
                <w:sz w:val="22"/>
                <w:lang w:val="uk-UA"/>
              </w:rPr>
              <w:t>надати лист підтвердження)</w:t>
            </w:r>
            <w:r w:rsidRPr="00C079EF">
              <w:rPr>
                <w:sz w:val="22"/>
                <w:lang w:val="uk-UA"/>
              </w:rPr>
              <w:t>.</w:t>
            </w:r>
          </w:p>
        </w:tc>
      </w:tr>
    </w:tbl>
    <w:p w14:paraId="7BC13742" w14:textId="77777777" w:rsidR="001A297E" w:rsidRPr="001A297E" w:rsidRDefault="001A297E" w:rsidP="006C0B77">
      <w:pPr>
        <w:spacing w:after="0"/>
        <w:ind w:firstLine="709"/>
        <w:jc w:val="both"/>
        <w:rPr>
          <w:lang w:val="uk-UA"/>
        </w:rPr>
      </w:pPr>
    </w:p>
    <w:sectPr w:rsidR="001A297E" w:rsidRPr="001A297E" w:rsidSect="001A297E">
      <w:pgSz w:w="11906" w:h="16838" w:code="9"/>
      <w:pgMar w:top="851"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D3483"/>
    <w:multiLevelType w:val="multilevel"/>
    <w:tmpl w:val="E8FE14FA"/>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7E"/>
    <w:rsid w:val="000557DC"/>
    <w:rsid w:val="00143EC1"/>
    <w:rsid w:val="001A297E"/>
    <w:rsid w:val="00391EEE"/>
    <w:rsid w:val="006C0B77"/>
    <w:rsid w:val="00731240"/>
    <w:rsid w:val="007A4F7A"/>
    <w:rsid w:val="008242FF"/>
    <w:rsid w:val="00870751"/>
    <w:rsid w:val="00922C48"/>
    <w:rsid w:val="009825DD"/>
    <w:rsid w:val="00AD7146"/>
    <w:rsid w:val="00AE0922"/>
    <w:rsid w:val="00B915B7"/>
    <w:rsid w:val="00C079E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876"/>
  <w15:chartTrackingRefBased/>
  <w15:docId w15:val="{ED48BA28-B3F8-42AB-BCCC-4B6CD03D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10038</Words>
  <Characters>5723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 Зелінська</dc:creator>
  <cp:keywords/>
  <dc:description/>
  <cp:lastModifiedBy>Альона Зелінська</cp:lastModifiedBy>
  <cp:revision>5</cp:revision>
  <dcterms:created xsi:type="dcterms:W3CDTF">2024-03-26T09:47:00Z</dcterms:created>
  <dcterms:modified xsi:type="dcterms:W3CDTF">2024-03-27T13:04:00Z</dcterms:modified>
</cp:coreProperties>
</file>