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91" w:rsidRPr="00E76BC3" w:rsidRDefault="00BC1F91" w:rsidP="001C20E8">
      <w:pPr>
        <w:pStyle w:val="a6"/>
        <w:rPr>
          <w:lang w:val="uk-UA"/>
        </w:rPr>
      </w:pPr>
    </w:p>
    <w:p w:rsidR="00BC1F91" w:rsidRDefault="00BC1F91" w:rsidP="00BC1F91">
      <w:pPr>
        <w:tabs>
          <w:tab w:val="left" w:pos="6113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Додаток №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</w:t>
      </w:r>
    </w:p>
    <w:p w:rsidR="00BC1F91" w:rsidRDefault="00BC1F91" w:rsidP="00BC1F91">
      <w:pPr>
        <w:spacing w:after="0" w:line="240" w:lineRule="auto"/>
        <w:ind w:left="567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до Тендерної документації</w:t>
      </w:r>
    </w:p>
    <w:p w:rsidR="00BC1F91" w:rsidRDefault="00BC1F91" w:rsidP="00BC1F91">
      <w:pPr>
        <w:spacing w:after="0" w:line="240" w:lineRule="auto"/>
        <w:ind w:left="567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1F91" w:rsidRDefault="00BC1F91" w:rsidP="00BC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1F91" w:rsidRDefault="00BC1F91" w:rsidP="005470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Кваліфікаційні критерії до учасників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ідповідно до статті 16 Закону</w:t>
      </w:r>
    </w:p>
    <w:p w:rsidR="00BC1F91" w:rsidRDefault="00BC1F91" w:rsidP="00BC1F9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та спосіб їх документального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ідтвердження</w:t>
      </w:r>
    </w:p>
    <w:p w:rsidR="006B3A9D" w:rsidRPr="00887FEB" w:rsidRDefault="006B3A9D" w:rsidP="006B3A9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F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Кваліфікаційні критерії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2289"/>
        <w:gridCol w:w="7108"/>
      </w:tblGrid>
      <w:tr w:rsidR="006B3A9D" w:rsidRPr="00887FEB" w:rsidTr="00396C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A9D" w:rsidRPr="00887FEB" w:rsidRDefault="006B3A9D" w:rsidP="0039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A9D" w:rsidRPr="00887FEB" w:rsidRDefault="006B3A9D" w:rsidP="0039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кваліфікаційного критерію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A9D" w:rsidRPr="00887FEB" w:rsidRDefault="006B3A9D" w:rsidP="0039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Спосіб </w:t>
            </w:r>
            <w:proofErr w:type="gramStart"/>
            <w:r w:rsidRPr="00887F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7F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ідтвердження кваліфікаційного критерію</w:t>
            </w:r>
          </w:p>
        </w:tc>
      </w:tr>
      <w:tr w:rsidR="006B3A9D" w:rsidRPr="00887FEB" w:rsidTr="00396C77">
        <w:trPr>
          <w:trHeight w:val="9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9D" w:rsidRPr="00887FEB" w:rsidRDefault="006B3A9D" w:rsidP="0039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9D" w:rsidRPr="00887FEB" w:rsidRDefault="006B3A9D" w:rsidP="00396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Наявність в учасника процедури закупі</w:t>
            </w:r>
            <w:proofErr w:type="gramStart"/>
            <w:r w:rsidRPr="00887F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887F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 обладнання, матеріально-технічної бази та технологій</w:t>
            </w:r>
            <w:r w:rsidRPr="007019E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1, 2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9D" w:rsidRDefault="006B3A9D" w:rsidP="00396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5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2C5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5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ідтвердження наявності на обладнання, матеріально-технічної бази та технологій учасник процедури закупівлі має надати довідку за формою 1.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01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довідці має бути зазначена вся </w:t>
            </w:r>
            <w:proofErr w:type="gramStart"/>
            <w:r w:rsidRPr="00B01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B01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іка/обладнання відповідно до підсумкової відомості ресурсів.</w:t>
            </w:r>
          </w:p>
          <w:p w:rsidR="006B3A9D" w:rsidRPr="006E5968" w:rsidRDefault="006B3A9D" w:rsidP="00396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2C52B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 1</w:t>
            </w:r>
          </w:p>
          <w:p w:rsidR="006B3A9D" w:rsidRPr="002C52BD" w:rsidRDefault="006B3A9D" w:rsidP="0039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Довідка</w:t>
            </w:r>
          </w:p>
          <w:p w:rsidR="006B3A9D" w:rsidRPr="002C52BD" w:rsidRDefault="006B3A9D" w:rsidP="0039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2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 наявність обладнання, матеріально-технічної бази та технологій учасника</w:t>
            </w:r>
          </w:p>
          <w:p w:rsidR="006B3A9D" w:rsidRPr="002C52BD" w:rsidRDefault="006B3A9D" w:rsidP="00396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3A9D" w:rsidRPr="002C52BD" w:rsidRDefault="006B3A9D" w:rsidP="00396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2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 та технологій, а саме:</w:t>
            </w:r>
          </w:p>
          <w:p w:rsidR="006B3A9D" w:rsidRPr="002C52BD" w:rsidRDefault="006B3A9D" w:rsidP="00396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1574"/>
              <w:gridCol w:w="1175"/>
              <w:gridCol w:w="1099"/>
              <w:gridCol w:w="2390"/>
            </w:tblGrid>
            <w:tr w:rsidR="006B3A9D" w:rsidRPr="002C52BD" w:rsidTr="00396C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3A9D" w:rsidRPr="002C52BD" w:rsidRDefault="006B3A9D" w:rsidP="0039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C52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3A9D" w:rsidRPr="002C52BD" w:rsidRDefault="006B3A9D" w:rsidP="0039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C52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Найменування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A9D" w:rsidRPr="002C52BD" w:rsidRDefault="006B3A9D" w:rsidP="0039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52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Марка, модель та термін експлуатації (років)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3A9D" w:rsidRPr="002C52BD" w:rsidRDefault="006B3A9D" w:rsidP="0039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C52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Кількість</w:t>
                  </w:r>
                </w:p>
              </w:tc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3A9D" w:rsidRPr="002C52BD" w:rsidRDefault="006B3A9D" w:rsidP="0039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C52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Інформація про право володіння або </w:t>
                  </w:r>
                  <w:proofErr w:type="gramStart"/>
                  <w:r w:rsidRPr="002C52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C52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ідстава користування або договір про надання послуг</w:t>
                  </w:r>
                </w:p>
              </w:tc>
            </w:tr>
            <w:tr w:rsidR="006B3A9D" w:rsidRPr="002C52BD" w:rsidTr="00396C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2C52B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2C52B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A9D" w:rsidRPr="002C52B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2C52B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2C52B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3A9D" w:rsidRPr="002C52BD" w:rsidTr="00396C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2C52B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2C52B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A9D" w:rsidRPr="002C52B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2C52B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2C52B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3A9D" w:rsidRPr="002C52BD" w:rsidTr="00396C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2C52B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2C52B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A9D" w:rsidRPr="002C52B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2C52B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2C52B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3A9D" w:rsidRPr="002C52BD" w:rsidRDefault="006B3A9D" w:rsidP="00396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3A9D" w:rsidRPr="002C52BD" w:rsidRDefault="006B3A9D" w:rsidP="00396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2BD">
              <w:rPr>
                <w:rFonts w:ascii="Times New Roman" w:hAnsi="Times New Roman"/>
                <w:sz w:val="24"/>
                <w:szCs w:val="24"/>
              </w:rPr>
              <w:t xml:space="preserve">У складі тендерної пропозиції Учасник має надати скановані копії* </w:t>
            </w:r>
            <w:proofErr w:type="gramStart"/>
            <w:r w:rsidRPr="002C52BD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2C52BD">
              <w:rPr>
                <w:rFonts w:ascii="Times New Roman" w:hAnsi="Times New Roman"/>
                <w:sz w:val="24"/>
                <w:szCs w:val="24"/>
              </w:rPr>
              <w:t>ідоцтв про реєстрацію транспортних засобів та   свідоцтв про реєстрацію транспортних засобів, які вказані у довідці (за виключенням навісного, ручного та іншого обладнання, яке не потребує реєстрації).</w:t>
            </w:r>
          </w:p>
          <w:p w:rsidR="006B3A9D" w:rsidRPr="002C52BD" w:rsidRDefault="006B3A9D" w:rsidP="00396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2BD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2C52BD">
              <w:rPr>
                <w:rFonts w:ascii="Times New Roman" w:hAnsi="Times New Roman"/>
                <w:sz w:val="24"/>
                <w:szCs w:val="24"/>
              </w:rPr>
              <w:t xml:space="preserve">ім того у разі використання Учасником в процесі </w:t>
            </w:r>
            <w:r w:rsidRPr="002C52BD">
              <w:rPr>
                <w:rFonts w:ascii="Times New Roman" w:hAnsi="Times New Roman"/>
                <w:sz w:val="24"/>
              </w:rPr>
              <w:t>виконання робіт/надання послуг</w:t>
            </w:r>
            <w:r w:rsidRPr="002C52BD">
              <w:rPr>
                <w:rFonts w:ascii="Times New Roman" w:hAnsi="Times New Roman"/>
                <w:sz w:val="24"/>
                <w:szCs w:val="24"/>
              </w:rPr>
              <w:t xml:space="preserve"> машин та автотранспортних засобів на умовах оренди та/або у разі отримання Учасником необхідних послуг від інших фізичних/юридичних осіб (далі - треті особи), про це зазначається у довідці, а до тендерної пропозиції приєднуються </w:t>
            </w:r>
            <w:r w:rsidRPr="002C52BD">
              <w:rPr>
                <w:rFonts w:ascii="Times New Roman" w:hAnsi="Times New Roman"/>
                <w:bCs/>
                <w:sz w:val="24"/>
                <w:szCs w:val="24"/>
              </w:rPr>
              <w:t>скановані копії*</w:t>
            </w:r>
            <w:r w:rsidRPr="002C52BD">
              <w:rPr>
                <w:rFonts w:ascii="Times New Roman" w:hAnsi="Times New Roman"/>
                <w:sz w:val="24"/>
                <w:szCs w:val="24"/>
              </w:rPr>
              <w:t xml:space="preserve">  документів на </w:t>
            </w:r>
            <w:proofErr w:type="gramStart"/>
            <w:r w:rsidRPr="002C52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52BD">
              <w:rPr>
                <w:rFonts w:ascii="Times New Roman" w:hAnsi="Times New Roman"/>
                <w:sz w:val="24"/>
                <w:szCs w:val="24"/>
              </w:rPr>
              <w:t xml:space="preserve">ідставі яких Учасник користується машинами чи автотранспортними засобами та/або отримує необхідні послуги від третіх осіб (договір оренди, договір про надання транспортних послуг, тощо). </w:t>
            </w:r>
          </w:p>
          <w:p w:rsidR="006B3A9D" w:rsidRPr="002C52BD" w:rsidRDefault="006B3A9D" w:rsidP="00396C77">
            <w:pPr>
              <w:pStyle w:val="a6"/>
              <w:jc w:val="both"/>
              <w:rPr>
                <w:sz w:val="24"/>
                <w:szCs w:val="24"/>
              </w:rPr>
            </w:pPr>
            <w:r w:rsidRPr="002C52BD">
              <w:rPr>
                <w:sz w:val="24"/>
                <w:szCs w:val="24"/>
              </w:rPr>
              <w:t xml:space="preserve">У тому разі, якщо третя особа, не є власником цих машин та автотранспортних засобів, тендерна пропозиція Учасника має містити </w:t>
            </w:r>
            <w:r w:rsidRPr="002C52BD">
              <w:rPr>
                <w:bCs/>
                <w:sz w:val="24"/>
                <w:szCs w:val="24"/>
              </w:rPr>
              <w:t>сканован</w:t>
            </w:r>
            <w:r w:rsidRPr="002C52BD">
              <w:rPr>
                <w:bCs/>
                <w:sz w:val="24"/>
                <w:szCs w:val="24"/>
                <w:lang w:val="uk-UA"/>
              </w:rPr>
              <w:t>у</w:t>
            </w:r>
            <w:r w:rsidRPr="002C52BD">
              <w:rPr>
                <w:bCs/>
                <w:sz w:val="24"/>
                <w:szCs w:val="24"/>
              </w:rPr>
              <w:t xml:space="preserve"> копі</w:t>
            </w:r>
            <w:r w:rsidRPr="002C52BD">
              <w:rPr>
                <w:bCs/>
                <w:sz w:val="24"/>
                <w:szCs w:val="24"/>
                <w:lang w:val="uk-UA"/>
              </w:rPr>
              <w:t>ю</w:t>
            </w:r>
            <w:r w:rsidRPr="002C52BD">
              <w:rPr>
                <w:bCs/>
                <w:sz w:val="24"/>
                <w:szCs w:val="24"/>
              </w:rPr>
              <w:t>*</w:t>
            </w:r>
            <w:r w:rsidRPr="002C52BD">
              <w:rPr>
                <w:sz w:val="24"/>
                <w:szCs w:val="24"/>
              </w:rPr>
              <w:t xml:space="preserve"> документу, який </w:t>
            </w:r>
            <w:proofErr w:type="gramStart"/>
            <w:r w:rsidRPr="002C52BD">
              <w:rPr>
                <w:sz w:val="24"/>
                <w:szCs w:val="24"/>
              </w:rPr>
              <w:t>п</w:t>
            </w:r>
            <w:proofErr w:type="gramEnd"/>
            <w:r w:rsidRPr="002C52BD">
              <w:rPr>
                <w:sz w:val="24"/>
                <w:szCs w:val="24"/>
              </w:rPr>
              <w:t xml:space="preserve">ідтверджує право третьої особи передавати машини та автотранспорт в суборенду, або право використання таких машин та транспортних засобів третьою особою у власній господарській діяльності. </w:t>
            </w:r>
          </w:p>
          <w:p w:rsidR="006B3A9D" w:rsidRPr="002C52BD" w:rsidRDefault="006B3A9D" w:rsidP="00396C77">
            <w:pPr>
              <w:pStyle w:val="a6"/>
              <w:jc w:val="both"/>
              <w:rPr>
                <w:sz w:val="24"/>
                <w:szCs w:val="24"/>
              </w:rPr>
            </w:pPr>
            <w:r w:rsidRPr="002C52BD">
              <w:rPr>
                <w:sz w:val="24"/>
                <w:szCs w:val="24"/>
                <w:lang w:val="uk-UA"/>
              </w:rPr>
              <w:t xml:space="preserve">Наявність у власності та/або в користуванні (оренда, тощо) </w:t>
            </w:r>
            <w:r w:rsidRPr="002C52BD">
              <w:rPr>
                <w:sz w:val="24"/>
                <w:szCs w:val="24"/>
                <w:lang w:val="uk-UA"/>
              </w:rPr>
              <w:lastRenderedPageBreak/>
              <w:t>Учасника навісного, ручного та іншого обладнання, вказаного в довідці</w:t>
            </w:r>
            <w:r w:rsidRPr="002C52B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C52BD">
              <w:rPr>
                <w:sz w:val="24"/>
                <w:szCs w:val="24"/>
                <w:lang w:val="uk-UA"/>
              </w:rPr>
              <w:t xml:space="preserve">про наявність обладнання, матеріально-технічної бази та технологій учасника, та яке не потребує Державної реєстрації, підтверджується Довідкою, складеною </w:t>
            </w:r>
            <w:r w:rsidRPr="002C52BD">
              <w:rPr>
                <w:sz w:val="24"/>
                <w:szCs w:val="24"/>
              </w:rPr>
              <w:t>Учасником у довільній формі, або іншим документом (видаткова накладна, інвентарна картка, оборотно-сальдова відомість, договір оренди, тощо).</w:t>
            </w:r>
          </w:p>
          <w:p w:rsidR="006B3A9D" w:rsidRPr="002C52BD" w:rsidRDefault="006B3A9D" w:rsidP="00396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3A9D" w:rsidRPr="002C52BD" w:rsidRDefault="006B3A9D" w:rsidP="00396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Учасник може для </w:t>
            </w:r>
            <w:proofErr w:type="gramStart"/>
            <w:r w:rsidRPr="002C5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5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ідтвердження своєї відповідності такому критерію залучити спроможності інших суб’єктів господарювання як субпідрядників / співвиконавців.</w:t>
            </w:r>
          </w:p>
        </w:tc>
      </w:tr>
      <w:tr w:rsidR="006B3A9D" w:rsidRPr="00887FEB" w:rsidTr="006B3A9D">
        <w:trPr>
          <w:trHeight w:val="15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9D" w:rsidRPr="00887FEB" w:rsidRDefault="006B3A9D" w:rsidP="0039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9D" w:rsidRPr="00887FEB" w:rsidRDefault="006B3A9D" w:rsidP="00396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Наявність в учасника процедури закупівлі працівників </w:t>
            </w:r>
            <w:proofErr w:type="gramStart"/>
            <w:r w:rsidRPr="00887F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87F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ідповідної кваліфікації, які мають необхідні знання та досвід</w:t>
            </w:r>
            <w:r w:rsidRPr="007019E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1, 2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9D" w:rsidRPr="00887FEB" w:rsidRDefault="006B3A9D" w:rsidP="00396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підтвердження наявності працівників </w:t>
            </w:r>
            <w:proofErr w:type="gramStart"/>
            <w:r w:rsidRPr="00887F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87F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ідповідної кваліфікації, які мають необхідні знання та досвід учасник процедури закупівлі має надати довідку за формою 2. </w:t>
            </w:r>
          </w:p>
          <w:p w:rsidR="006B3A9D" w:rsidRPr="00887FEB" w:rsidRDefault="006B3A9D" w:rsidP="00396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E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 2</w:t>
            </w:r>
          </w:p>
          <w:p w:rsidR="006B3A9D" w:rsidRPr="00887FEB" w:rsidRDefault="006B3A9D" w:rsidP="0039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Довідка</w:t>
            </w:r>
          </w:p>
          <w:p w:rsidR="006B3A9D" w:rsidRPr="00887FEB" w:rsidRDefault="006B3A9D" w:rsidP="0039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 наявність в учасника працівників </w:t>
            </w:r>
            <w:proofErr w:type="gramStart"/>
            <w:r w:rsidRPr="00887F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87F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ідповідної кваліфікації, які мають необхідні знання та досвід</w:t>
            </w:r>
          </w:p>
          <w:p w:rsidR="006B3A9D" w:rsidRPr="00887FEB" w:rsidRDefault="006B3A9D" w:rsidP="00396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3A9D" w:rsidRPr="00887FEB" w:rsidRDefault="006B3A9D" w:rsidP="00396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працівників </w:t>
            </w:r>
            <w:proofErr w:type="gramStart"/>
            <w:r w:rsidRPr="00887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87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ідповідної кваліфікації, які мають необхідні знання та досвід, а саме: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631"/>
              <w:gridCol w:w="862"/>
              <w:gridCol w:w="1177"/>
              <w:gridCol w:w="2288"/>
              <w:gridCol w:w="1507"/>
            </w:tblGrid>
            <w:tr w:rsidR="006B3A9D" w:rsidRPr="00A368FD" w:rsidTr="00396C77"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3A9D" w:rsidRPr="00647CB7" w:rsidRDefault="006B3A9D" w:rsidP="0039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47CB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3A9D" w:rsidRPr="00647CB7" w:rsidRDefault="006B3A9D" w:rsidP="0039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47CB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647CB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ІБ</w:t>
                  </w: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3A9D" w:rsidRPr="00647CB7" w:rsidRDefault="006B3A9D" w:rsidP="0039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47CB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Посада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647CB7" w:rsidRDefault="006B3A9D" w:rsidP="0039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47CB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Загальний стаж роботи </w:t>
                  </w:r>
                </w:p>
              </w:tc>
              <w:tc>
                <w:tcPr>
                  <w:tcW w:w="2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A9D" w:rsidRPr="00647CB7" w:rsidRDefault="006B3A9D" w:rsidP="00396C77">
                  <w:pPr>
                    <w:pStyle w:val="a6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 Освіта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r w:rsidRPr="00647CB7">
                    <w:rPr>
                      <w:sz w:val="16"/>
                      <w:szCs w:val="16"/>
                      <w:lang w:val="uk-UA"/>
                    </w:rPr>
                    <w:t>(вища/середня, тощо)</w:t>
                  </w:r>
                </w:p>
                <w:p w:rsidR="006B3A9D" w:rsidRPr="00647CB7" w:rsidRDefault="006B3A9D" w:rsidP="00396C77">
                  <w:pPr>
                    <w:pStyle w:val="a6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647CB7">
                    <w:rPr>
                      <w:b/>
                      <w:sz w:val="20"/>
                      <w:szCs w:val="20"/>
                    </w:rPr>
                    <w:t>2.  Найменування учбового закладу*</w:t>
                  </w:r>
                  <w:r w:rsidRPr="00647CB7">
                    <w:rPr>
                      <w:b/>
                      <w:sz w:val="20"/>
                      <w:szCs w:val="20"/>
                      <w:lang w:val="uk-UA"/>
                    </w:rPr>
                    <w:t>*</w:t>
                  </w:r>
                </w:p>
                <w:p w:rsidR="006B3A9D" w:rsidRPr="006B3A9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6B3A9D"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 xml:space="preserve">3. Фах** </w:t>
                  </w:r>
                  <w:r w:rsidRPr="006B3A9D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(спеціальність/спеціалізація)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3A9D" w:rsidRPr="006B3A9D" w:rsidRDefault="006B3A9D" w:rsidP="0039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6B3A9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 w:eastAsia="ru-RU"/>
                    </w:rPr>
                    <w:t>Підстава використання праці</w:t>
                  </w:r>
                </w:p>
              </w:tc>
            </w:tr>
            <w:tr w:rsidR="006B3A9D" w:rsidRPr="00A368FD" w:rsidTr="00396C77"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6B3A9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6B3A9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6B3A9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6B3A9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A9D" w:rsidRPr="006B3A9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6B3A9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6B3A9D" w:rsidRPr="00A368FD" w:rsidTr="00396C77"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6B3A9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6B3A9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6B3A9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6B3A9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A9D" w:rsidRPr="006B3A9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6B3A9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6B3A9D" w:rsidRPr="00A368FD" w:rsidTr="00396C77"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6B3A9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6B3A9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6B3A9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6B3A9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3A9D" w:rsidRPr="006B3A9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6B3A9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6B3A9D" w:rsidRPr="006B3A9D" w:rsidRDefault="006B3A9D" w:rsidP="00396C77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6B3A9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 підтвердження наявності працівників відповідної кваліфікації, які мають необхідні знання та досвід Учасник у складі тендерної пропозиції надає скановані копії*</w:t>
            </w:r>
            <w:r w:rsidRPr="006B3A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наказів про призначення на відповідні посади працівників та/або с</w:t>
            </w:r>
            <w:r w:rsidRPr="006B3A9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кановані копії*</w:t>
            </w:r>
            <w:r w:rsidRPr="006B3A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інших документів (наприклад трудових договорів, цивільно-правових договорів, трудових книжок, тощо), що підтверджують наявність працівників, на кожну особу зазначену в </w:t>
            </w:r>
            <w:r w:rsidRPr="006B3A9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довідці про наявність в учасника працівників відповідної кваліфікації, які мають необхідні знання та досвід.</w:t>
            </w:r>
            <w:r w:rsidRPr="006B3A9D">
              <w:rPr>
                <w:sz w:val="20"/>
                <w:szCs w:val="20"/>
                <w:lang w:val="uk-UA"/>
              </w:rPr>
              <w:t xml:space="preserve"> </w:t>
            </w:r>
          </w:p>
          <w:p w:rsidR="006B3A9D" w:rsidRDefault="006B3A9D" w:rsidP="00396C77">
            <w:pPr>
              <w:pStyle w:val="a6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21716">
              <w:rPr>
                <w:color w:val="000000"/>
                <w:sz w:val="24"/>
                <w:szCs w:val="24"/>
                <w:lang w:val="uk-UA"/>
              </w:rPr>
              <w:t>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співвиконавців.</w:t>
            </w:r>
          </w:p>
          <w:p w:rsidR="006B3A9D" w:rsidRDefault="006B3A9D" w:rsidP="00396C77">
            <w:pPr>
              <w:pStyle w:val="20"/>
              <w:shd w:val="clear" w:color="auto" w:fill="auto"/>
              <w:spacing w:before="0" w:after="0" w:line="274" w:lineRule="exact"/>
              <w:ind w:firstLine="780"/>
              <w:jc w:val="both"/>
            </w:pPr>
            <w:r>
              <w:rPr>
                <w:color w:val="000000"/>
                <w:lang w:eastAsia="uk-UA" w:bidi="uk-UA"/>
              </w:rPr>
              <w:t>Учасники в складі пропозиції повинні надати скан-копії з оригіналів:</w:t>
            </w:r>
          </w:p>
          <w:p w:rsidR="00A368FD" w:rsidRPr="00A368FD" w:rsidRDefault="006B3A9D" w:rsidP="006B3A9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94"/>
              </w:tabs>
              <w:spacing w:before="0" w:after="0" w:line="274" w:lineRule="exact"/>
              <w:ind w:right="200" w:firstLine="0"/>
              <w:jc w:val="both"/>
            </w:pPr>
            <w:r w:rsidRPr="00A368FD">
              <w:rPr>
                <w:color w:val="000000"/>
                <w:lang w:eastAsia="uk-UA" w:bidi="uk-UA"/>
              </w:rPr>
              <w:t xml:space="preserve">Сертифікату на систему екологічного управління ДСТУ ІБО 14001:2015 стосовно наступних робіт: електромонтажні роботи; монтаж водопровідних мереж, систем опалення та кондиціонування; штукатурні роботи; малярні роботи; будівельні опоряджувальні, облицювальні та оздоблювальні роботи; бетонні роботи; </w:t>
            </w:r>
          </w:p>
          <w:p w:rsidR="006B3A9D" w:rsidRDefault="006B3A9D" w:rsidP="006B3A9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94"/>
              </w:tabs>
              <w:spacing w:before="0" w:after="0" w:line="274" w:lineRule="exact"/>
              <w:ind w:right="200" w:firstLine="0"/>
              <w:jc w:val="both"/>
            </w:pPr>
            <w:r w:rsidRPr="00A368FD">
              <w:rPr>
                <w:color w:val="000000"/>
                <w:lang w:eastAsia="uk-UA" w:bidi="uk-UA"/>
              </w:rPr>
              <w:t>Сертифікату на систему управління якістю ДСТУ ІБО 9001:2015 стосовно наступних робіт: електромонтажні роботи; монтаж водопровідних мереж, систем опалення та кондиціонування; інші будівельно-монтажні роботи; штукатурні роботи, малярні роботи.</w:t>
            </w:r>
          </w:p>
          <w:p w:rsidR="006B3A9D" w:rsidRDefault="006B3A9D" w:rsidP="006B3A9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98"/>
              </w:tabs>
              <w:spacing w:before="0" w:after="0" w:line="274" w:lineRule="exact"/>
              <w:ind w:right="200" w:firstLine="0"/>
              <w:jc w:val="both"/>
            </w:pPr>
            <w:r w:rsidRPr="0079218A">
              <w:rPr>
                <w:color w:val="000000"/>
                <w:lang w:eastAsia="uk-UA" w:bidi="uk-UA"/>
              </w:rPr>
              <w:t>Декларація відповідності матеріально-технічної бази вимогам законодавства з питань охорони праці щодо робіт, що виконую</w:t>
            </w:r>
            <w:r>
              <w:rPr>
                <w:color w:val="000000"/>
                <w:lang w:eastAsia="uk-UA" w:bidi="uk-UA"/>
              </w:rPr>
              <w:t xml:space="preserve">ться на </w:t>
            </w:r>
            <w:r>
              <w:rPr>
                <w:color w:val="000000"/>
                <w:lang w:eastAsia="uk-UA" w:bidi="uk-UA"/>
              </w:rPr>
              <w:lastRenderedPageBreak/>
              <w:t>висоті понад 1,3 метра.</w:t>
            </w:r>
          </w:p>
          <w:p w:rsidR="006B3A9D" w:rsidRPr="00D21716" w:rsidRDefault="006B3A9D" w:rsidP="00396C77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B3A9D" w:rsidRPr="00282FBD" w:rsidTr="00396C77">
        <w:trPr>
          <w:trHeight w:val="2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9D" w:rsidRPr="00887FEB" w:rsidRDefault="006B3A9D" w:rsidP="0039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9D" w:rsidRPr="00887FEB" w:rsidRDefault="006B3A9D" w:rsidP="00396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Наявність документально </w:t>
            </w:r>
            <w:proofErr w:type="gramStart"/>
            <w:r w:rsidRPr="00887F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7F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ідтвердженого досвіду виконання аналогічного (аналогічних) за предметом закупівлі договору (договорів)</w:t>
            </w:r>
            <w:r w:rsidRPr="00887FEB">
              <w:rPr>
                <w:rFonts w:ascii="Times New Roman" w:eastAsia="Times New Roman" w:hAnsi="Times New Roman"/>
                <w:color w:val="000000"/>
                <w:sz w:val="14"/>
                <w:szCs w:val="14"/>
                <w:vertAlign w:val="superscript"/>
                <w:lang w:eastAsia="ru-RU"/>
              </w:rPr>
              <w:t xml:space="preserve"> </w:t>
            </w:r>
            <w:r w:rsidRPr="005B579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9D" w:rsidRPr="00282FBD" w:rsidRDefault="006B3A9D" w:rsidP="00396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282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2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</w:t>
            </w:r>
          </w:p>
          <w:p w:rsidR="006B3A9D" w:rsidRPr="00282FBD" w:rsidRDefault="006B3A9D" w:rsidP="00396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FB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 3</w:t>
            </w:r>
          </w:p>
          <w:p w:rsidR="006B3A9D" w:rsidRPr="00282FBD" w:rsidRDefault="006B3A9D" w:rsidP="0039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F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Довідка</w:t>
            </w:r>
          </w:p>
          <w:p w:rsidR="006B3A9D" w:rsidRPr="00282FBD" w:rsidRDefault="006B3A9D" w:rsidP="0039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F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 наявність в учасника досвіду виконання аналогічного (аналогічних) за предметом закупі</w:t>
            </w:r>
            <w:proofErr w:type="gramStart"/>
            <w:r w:rsidRPr="00282F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282F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і договору (договорів)</w:t>
            </w:r>
          </w:p>
          <w:p w:rsidR="006B3A9D" w:rsidRPr="00282FBD" w:rsidRDefault="006B3A9D" w:rsidP="00396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F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</w:t>
            </w:r>
            <w:proofErr w:type="gramStart"/>
            <w:r w:rsidRPr="00282F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282F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 договору (договорів), а саме:</w:t>
            </w:r>
          </w:p>
          <w:p w:rsidR="006B3A9D" w:rsidRPr="00282FBD" w:rsidRDefault="006B3A9D" w:rsidP="00396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1920"/>
              <w:gridCol w:w="2769"/>
              <w:gridCol w:w="1776"/>
            </w:tblGrid>
            <w:tr w:rsidR="006B3A9D" w:rsidRPr="00282FBD" w:rsidTr="00396C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3A9D" w:rsidRPr="00282FBD" w:rsidRDefault="006B3A9D" w:rsidP="0039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82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3A9D" w:rsidRPr="00282FBD" w:rsidRDefault="006B3A9D" w:rsidP="0039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2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Замовник,</w:t>
                  </w:r>
                </w:p>
                <w:p w:rsidR="006B3A9D" w:rsidRPr="00282FBD" w:rsidRDefault="006B3A9D" w:rsidP="0039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82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282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ісцезнаходження,  </w:t>
                  </w:r>
                </w:p>
                <w:p w:rsidR="006B3A9D" w:rsidRPr="00282FBD" w:rsidRDefault="006B3A9D" w:rsidP="0039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2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телефону,</w:t>
                  </w:r>
                </w:p>
                <w:p w:rsidR="006B3A9D" w:rsidRPr="00282FBD" w:rsidRDefault="006B3A9D" w:rsidP="0039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2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 ЄДРПОУ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3A9D" w:rsidRPr="00282FBD" w:rsidRDefault="006B3A9D" w:rsidP="0039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2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1. № договору</w:t>
                  </w:r>
                </w:p>
                <w:p w:rsidR="006B3A9D" w:rsidRPr="00282FBD" w:rsidRDefault="006B3A9D" w:rsidP="0039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2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2. дата укладання договору</w:t>
                  </w:r>
                </w:p>
                <w:p w:rsidR="006B3A9D" w:rsidRPr="00282FBD" w:rsidRDefault="006B3A9D" w:rsidP="0039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2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3. предмет договору</w:t>
                  </w:r>
                </w:p>
                <w:p w:rsidR="006B3A9D" w:rsidRPr="00282FBD" w:rsidRDefault="006B3A9D" w:rsidP="0039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2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4. найменування та м</w:t>
                  </w:r>
                  <w:proofErr w:type="gramStart"/>
                  <w:r w:rsidRPr="00282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i</w:t>
                  </w:r>
                  <w:proofErr w:type="gramEnd"/>
                  <w:r w:rsidRPr="00282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сцезнаходження об’єкт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282FBD" w:rsidRDefault="006B3A9D" w:rsidP="0039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2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1. сума договору</w:t>
                  </w:r>
                </w:p>
                <w:p w:rsidR="006B3A9D" w:rsidRPr="00282FBD" w:rsidRDefault="006B3A9D" w:rsidP="00396C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2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2.сума виконання </w:t>
                  </w:r>
                  <w:proofErr w:type="gramStart"/>
                  <w:r w:rsidRPr="00282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догово ру</w:t>
                  </w:r>
                  <w:proofErr w:type="gramEnd"/>
                </w:p>
              </w:tc>
            </w:tr>
            <w:tr w:rsidR="006B3A9D" w:rsidRPr="00282FBD" w:rsidTr="00396C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282FB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282FB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282FB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282FB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3A9D" w:rsidRPr="00282FBD" w:rsidTr="00396C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282FB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282FB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282FB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3A9D" w:rsidRPr="00282FBD" w:rsidRDefault="006B3A9D" w:rsidP="00396C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3A9D" w:rsidRDefault="006B3A9D" w:rsidP="00396C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7A4F">
              <w:rPr>
                <w:rFonts w:ascii="Times New Roman" w:hAnsi="Times New Roman"/>
                <w:i/>
                <w:sz w:val="24"/>
                <w:szCs w:val="24"/>
              </w:rPr>
              <w:t>Аналогiчним буде вважатись договiр предметом якого є надання послуг з відновлення/улаштування/</w:t>
            </w:r>
            <w:proofErr w:type="gramStart"/>
            <w:r w:rsidRPr="00027A4F">
              <w:rPr>
                <w:rFonts w:ascii="Times New Roman" w:hAnsi="Times New Roman"/>
                <w:i/>
                <w:sz w:val="24"/>
                <w:szCs w:val="24"/>
              </w:rPr>
              <w:t>поточного</w:t>
            </w:r>
            <w:proofErr w:type="gramEnd"/>
            <w:r w:rsidRPr="00027A4F">
              <w:rPr>
                <w:rFonts w:ascii="Times New Roman" w:hAnsi="Times New Roman"/>
                <w:i/>
                <w:sz w:val="24"/>
                <w:szCs w:val="24"/>
              </w:rPr>
              <w:t xml:space="preserve"> ремонту, виконання робіт з капітального ремонту об’єктів благоустрою (громадських будівель та споруд, інших об'єктів загального користування, тощо)</w:t>
            </w:r>
          </w:p>
          <w:p w:rsidR="006B3A9D" w:rsidRPr="00282FBD" w:rsidRDefault="006B3A9D" w:rsidP="00396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FBD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proofErr w:type="gramStart"/>
            <w:r w:rsidRPr="00282FB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82FBD">
              <w:rPr>
                <w:rFonts w:ascii="Times New Roman" w:hAnsi="Times New Roman"/>
                <w:bCs/>
                <w:sz w:val="24"/>
                <w:szCs w:val="24"/>
              </w:rPr>
              <w:t xml:space="preserve">ідтвердження наявності </w:t>
            </w:r>
            <w:r w:rsidRPr="00282FBD">
              <w:rPr>
                <w:rFonts w:ascii="Times New Roman" w:hAnsi="Times New Roman"/>
                <w:sz w:val="24"/>
                <w:szCs w:val="24"/>
              </w:rPr>
              <w:t>наявності в учасника досвіду виконання аналогічного (аналогічних) за предметом закупівлі договору (договорів</w:t>
            </w:r>
            <w:r w:rsidRPr="00282F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282FBD">
              <w:rPr>
                <w:rFonts w:ascii="Times New Roman" w:hAnsi="Times New Roman"/>
                <w:bCs/>
                <w:sz w:val="24"/>
                <w:szCs w:val="24"/>
              </w:rPr>
              <w:t xml:space="preserve"> Учасник у складі тендерної пропозиції надає</w:t>
            </w:r>
            <w:r w:rsidRPr="00282FBD">
              <w:rPr>
                <w:rFonts w:ascii="Times New Roman" w:hAnsi="Times New Roman"/>
                <w:sz w:val="24"/>
                <w:szCs w:val="24"/>
              </w:rPr>
              <w:t xml:space="preserve"> Скановані копії*   договору(ів) та акту(ів) виконаних робіт (якщо актів виконаних робіт по даному договору більше трьох, то надається Довідка в довільній формі, в якій зазначається  перелі</w:t>
            </w:r>
            <w:proofErr w:type="gramStart"/>
            <w:r w:rsidRPr="00282FB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82FBD">
              <w:rPr>
                <w:rFonts w:ascii="Times New Roman" w:hAnsi="Times New Roman"/>
                <w:sz w:val="24"/>
                <w:szCs w:val="24"/>
              </w:rPr>
              <w:t xml:space="preserve"> актів виконаних робіт з зазаначенням суми. </w:t>
            </w:r>
            <w:proofErr w:type="gramStart"/>
            <w:r w:rsidRPr="00282FBD">
              <w:rPr>
                <w:rFonts w:ascii="Times New Roman" w:hAnsi="Times New Roman"/>
                <w:sz w:val="24"/>
                <w:szCs w:val="24"/>
              </w:rPr>
              <w:t>В цьому разі надається тільки скановані копії*   трьох актів з реєстру до даного договору).</w:t>
            </w:r>
            <w:proofErr w:type="gramEnd"/>
          </w:p>
          <w:p w:rsidR="006B3A9D" w:rsidRPr="00282FBD" w:rsidRDefault="006B3A9D" w:rsidP="00396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282FBD">
              <w:rPr>
                <w:rFonts w:ascii="Times New Roman" w:hAnsi="Times New Roman"/>
                <w:sz w:val="24"/>
                <w:szCs w:val="24"/>
              </w:rPr>
              <w:t>перевірки достовірності такого документу та викладеної в ньому інформації (</w:t>
            </w:r>
            <w:proofErr w:type="gramStart"/>
            <w:r w:rsidRPr="00282FB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282FBD">
              <w:rPr>
                <w:rFonts w:ascii="Times New Roman" w:hAnsi="Times New Roman"/>
                <w:sz w:val="24"/>
                <w:szCs w:val="24"/>
              </w:rPr>
              <w:t xml:space="preserve">ізвище, ім’я та по-батькові,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посада, </w:t>
            </w:r>
            <w:r w:rsidRPr="00282FBD">
              <w:rPr>
                <w:rFonts w:ascii="Times New Roman" w:hAnsi="Times New Roman"/>
                <w:sz w:val="24"/>
                <w:szCs w:val="24"/>
              </w:rPr>
              <w:t>контактний телефон).</w:t>
            </w:r>
          </w:p>
          <w:p w:rsidR="006B3A9D" w:rsidRPr="00282FBD" w:rsidRDefault="006B3A9D" w:rsidP="00396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A9D" w:rsidRPr="00887FEB" w:rsidTr="00396C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9D" w:rsidRPr="00887FEB" w:rsidRDefault="006B3A9D" w:rsidP="0039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9D" w:rsidRPr="00887FEB" w:rsidRDefault="006B3A9D" w:rsidP="00396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F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Наявність фінансової спроможності, яка </w:t>
            </w:r>
            <w:proofErr w:type="gramStart"/>
            <w:r w:rsidRPr="00887F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7F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ідтверджується фінансовою звітністю</w:t>
            </w:r>
            <w:r w:rsidRPr="00887FEB">
              <w:rPr>
                <w:rFonts w:ascii="Times New Roman" w:eastAsia="Times New Roman" w:hAnsi="Times New Roman"/>
                <w:color w:val="000000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9D" w:rsidRPr="00887FEB" w:rsidRDefault="006B3A9D" w:rsidP="00396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вимагається</w:t>
            </w:r>
          </w:p>
        </w:tc>
      </w:tr>
    </w:tbl>
    <w:p w:rsidR="00312757" w:rsidRPr="00094323" w:rsidRDefault="006B3A9D" w:rsidP="00312757">
      <w:pPr>
        <w:spacing w:after="0"/>
        <w:ind w:right="35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C341E">
        <w:rPr>
          <w:rFonts w:ascii="Times New Roman" w:eastAsia="Times New Roman" w:hAnsi="Times New Roman"/>
          <w:color w:val="000000"/>
          <w:sz w:val="14"/>
          <w:szCs w:val="14"/>
          <w:vertAlign w:val="superscript"/>
          <w:lang w:eastAsia="ru-RU"/>
        </w:rPr>
        <w:t>1</w:t>
      </w:r>
      <w:proofErr w:type="gramStart"/>
      <w:r w:rsidRPr="000C341E">
        <w:rPr>
          <w:rFonts w:ascii="Times New Roman" w:eastAsia="Times New Roman" w:hAnsi="Times New Roman"/>
          <w:color w:val="000000"/>
          <w:sz w:val="14"/>
          <w:szCs w:val="14"/>
          <w:vertAlign w:val="superscript"/>
          <w:lang w:eastAsia="ru-RU"/>
        </w:rPr>
        <w:t xml:space="preserve"> </w:t>
      </w:r>
      <w:r w:rsidR="00312757" w:rsidRPr="00094323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="00312757" w:rsidRPr="00094323">
        <w:rPr>
          <w:rFonts w:ascii="Times New Roman" w:hAnsi="Times New Roman"/>
          <w:color w:val="000000"/>
          <w:sz w:val="24"/>
          <w:szCs w:val="24"/>
        </w:rPr>
        <w:t xml:space="preserve"> складі пропозиції учасник також має надати:</w:t>
      </w:r>
    </w:p>
    <w:p w:rsidR="00312757" w:rsidRPr="00094323" w:rsidRDefault="00312757" w:rsidP="00312757">
      <w:pPr>
        <w:numPr>
          <w:ilvl w:val="1"/>
          <w:numId w:val="4"/>
        </w:numPr>
        <w:spacing w:after="0" w:line="240" w:lineRule="auto"/>
        <w:ind w:left="0" w:right="15"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094323">
        <w:rPr>
          <w:rFonts w:ascii="Times New Roman" w:hAnsi="Times New Roman"/>
          <w:color w:val="000000"/>
          <w:sz w:val="24"/>
          <w:szCs w:val="24"/>
          <w:lang w:bidi="hi-IN"/>
        </w:rPr>
        <w:t xml:space="preserve">Інформаційну довідку, складену в довільній формі, про уповноважену особу учасника на </w:t>
      </w:r>
      <w:proofErr w:type="gramStart"/>
      <w:r w:rsidRPr="00094323">
        <w:rPr>
          <w:rFonts w:ascii="Times New Roman" w:hAnsi="Times New Roman"/>
          <w:color w:val="000000"/>
          <w:sz w:val="24"/>
          <w:szCs w:val="24"/>
          <w:lang w:bidi="hi-IN"/>
        </w:rPr>
        <w:t>п</w:t>
      </w:r>
      <w:proofErr w:type="gramEnd"/>
      <w:r w:rsidRPr="00094323">
        <w:rPr>
          <w:rFonts w:ascii="Times New Roman" w:hAnsi="Times New Roman"/>
          <w:color w:val="000000"/>
          <w:sz w:val="24"/>
          <w:szCs w:val="24"/>
          <w:lang w:bidi="hi-IN"/>
        </w:rPr>
        <w:t xml:space="preserve">ідписання договору за результатами процедури закупівлі. </w:t>
      </w:r>
    </w:p>
    <w:p w:rsidR="00312757" w:rsidRPr="00094323" w:rsidRDefault="00312757" w:rsidP="00312757">
      <w:pPr>
        <w:numPr>
          <w:ilvl w:val="1"/>
          <w:numId w:val="4"/>
        </w:numPr>
        <w:spacing w:after="0" w:line="240" w:lineRule="auto"/>
        <w:ind w:left="0" w:right="15"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094323">
        <w:rPr>
          <w:rFonts w:ascii="Times New Roman" w:hAnsi="Times New Roman"/>
          <w:color w:val="000000"/>
          <w:sz w:val="24"/>
          <w:szCs w:val="24"/>
          <w:lang w:bidi="hi-IN"/>
        </w:rPr>
        <w:t xml:space="preserve">Довідку, складену в довільній формі, щодо надання згоди уповноваженою особою, яка </w:t>
      </w:r>
      <w:proofErr w:type="gramStart"/>
      <w:r w:rsidRPr="00094323">
        <w:rPr>
          <w:rFonts w:ascii="Times New Roman" w:hAnsi="Times New Roman"/>
          <w:color w:val="000000"/>
          <w:sz w:val="24"/>
          <w:szCs w:val="24"/>
          <w:lang w:bidi="hi-IN"/>
        </w:rPr>
        <w:t>п</w:t>
      </w:r>
      <w:proofErr w:type="gramEnd"/>
      <w:r w:rsidRPr="00094323">
        <w:rPr>
          <w:rFonts w:ascii="Times New Roman" w:hAnsi="Times New Roman"/>
          <w:color w:val="000000"/>
          <w:sz w:val="24"/>
          <w:szCs w:val="24"/>
          <w:lang w:bidi="hi-IN"/>
        </w:rPr>
        <w:t xml:space="preserve">ідписуватиме договір, на оброблення персональних даних, відповідно до Закону України «Про захист персональних даних», у т.ч. збирання, зберігання і поширення, включаючи оприлюднення на веб-порталі Уповноваженого органу «Прозорро» – prozorro.gov.ua. Факт подання пропозиції учасником – фізичною особою чи фізичною </w:t>
      </w:r>
      <w:r w:rsidRPr="00094323">
        <w:rPr>
          <w:rFonts w:ascii="Times New Roman" w:hAnsi="Times New Roman"/>
          <w:color w:val="000000"/>
          <w:sz w:val="24"/>
          <w:szCs w:val="24"/>
          <w:lang w:bidi="hi-IN"/>
        </w:rPr>
        <w:lastRenderedPageBreak/>
        <w:t>особою-підприємцем,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</w:t>
      </w:r>
      <w:proofErr w:type="gramStart"/>
      <w:r w:rsidRPr="00094323">
        <w:rPr>
          <w:rFonts w:ascii="Times New Roman" w:hAnsi="Times New Roman"/>
          <w:color w:val="000000"/>
          <w:sz w:val="24"/>
          <w:szCs w:val="24"/>
          <w:lang w:bidi="hi-IN"/>
        </w:rPr>
        <w:t>вл</w:t>
      </w:r>
      <w:proofErr w:type="gramEnd"/>
      <w:r w:rsidRPr="00094323">
        <w:rPr>
          <w:rFonts w:ascii="Times New Roman" w:hAnsi="Times New Roman"/>
          <w:color w:val="000000"/>
          <w:sz w:val="24"/>
          <w:szCs w:val="24"/>
          <w:lang w:bidi="hi-IN"/>
        </w:rPr>
        <w:t>і, відповідно до абзацу 4 статті 2 Закону України «Про захист персональних даних» від 01.06.2010 № 2297-VI.</w:t>
      </w:r>
    </w:p>
    <w:p w:rsidR="00312757" w:rsidRPr="00094323" w:rsidRDefault="00312757" w:rsidP="00312757">
      <w:pPr>
        <w:spacing w:after="0" w:line="276" w:lineRule="auto"/>
        <w:ind w:right="15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094323">
        <w:rPr>
          <w:rFonts w:ascii="Times New Roman" w:hAnsi="Times New Roman"/>
          <w:color w:val="000000"/>
          <w:sz w:val="24"/>
          <w:szCs w:val="24"/>
          <w:lang w:bidi="hi-IN"/>
        </w:rPr>
        <w:t xml:space="preserve">В усіх інших випадках, факт подання пропозиції учасником – юридичною особою, що є розпорядником персональних даних, вважається </w:t>
      </w:r>
      <w:proofErr w:type="gramStart"/>
      <w:r w:rsidRPr="00094323">
        <w:rPr>
          <w:rFonts w:ascii="Times New Roman" w:hAnsi="Times New Roman"/>
          <w:color w:val="000000"/>
          <w:sz w:val="24"/>
          <w:szCs w:val="24"/>
          <w:lang w:bidi="hi-IN"/>
        </w:rPr>
        <w:t>п</w:t>
      </w:r>
      <w:proofErr w:type="gramEnd"/>
      <w:r w:rsidRPr="00094323">
        <w:rPr>
          <w:rFonts w:ascii="Times New Roman" w:hAnsi="Times New Roman"/>
          <w:color w:val="000000"/>
          <w:sz w:val="24"/>
          <w:szCs w:val="24"/>
          <w:lang w:bidi="hi-IN"/>
        </w:rPr>
        <w:t>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Таким чином, відповідальність за неправомірну передачу замовнику персональних даних, а також їх обробку, несе виключно учасник процедури закупі</w:t>
      </w:r>
      <w:proofErr w:type="gramStart"/>
      <w:r w:rsidRPr="00094323">
        <w:rPr>
          <w:rFonts w:ascii="Times New Roman" w:hAnsi="Times New Roman"/>
          <w:color w:val="000000"/>
          <w:sz w:val="24"/>
          <w:szCs w:val="24"/>
          <w:lang w:bidi="hi-IN"/>
        </w:rPr>
        <w:t>вл</w:t>
      </w:r>
      <w:proofErr w:type="gramEnd"/>
      <w:r w:rsidRPr="00094323">
        <w:rPr>
          <w:rFonts w:ascii="Times New Roman" w:hAnsi="Times New Roman"/>
          <w:color w:val="000000"/>
          <w:sz w:val="24"/>
          <w:szCs w:val="24"/>
          <w:lang w:bidi="hi-IN"/>
        </w:rPr>
        <w:t>і, що подав пропозицію.</w:t>
      </w:r>
    </w:p>
    <w:p w:rsidR="00312757" w:rsidRPr="00A5506A" w:rsidRDefault="00312757" w:rsidP="00312757">
      <w:pPr>
        <w:numPr>
          <w:ilvl w:val="1"/>
          <w:numId w:val="4"/>
        </w:numPr>
        <w:spacing w:after="0" w:line="240" w:lineRule="auto"/>
        <w:ind w:left="0" w:right="15"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bidi="hi-IN"/>
        </w:rPr>
      </w:pPr>
      <w:bookmarkStart w:id="0" w:name="_GoBack"/>
      <w:bookmarkEnd w:id="0"/>
      <w:r w:rsidRPr="000D34E8">
        <w:rPr>
          <w:rFonts w:ascii="Times New Roman" w:hAnsi="Times New Roman"/>
          <w:color w:val="000000"/>
          <w:sz w:val="24"/>
          <w:szCs w:val="24"/>
          <w:lang w:bidi="hi-IN"/>
        </w:rPr>
        <w:t>Довідка, що містить відомості про Учасника.</w:t>
      </w:r>
    </w:p>
    <w:p w:rsidR="00312757" w:rsidRPr="00BF5249" w:rsidRDefault="00312757" w:rsidP="00312757">
      <w:pPr>
        <w:numPr>
          <w:ilvl w:val="1"/>
          <w:numId w:val="4"/>
        </w:numPr>
        <w:spacing w:after="0" w:line="240" w:lineRule="auto"/>
        <w:ind w:left="0" w:right="15"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094323">
        <w:rPr>
          <w:rFonts w:ascii="Times New Roman" w:hAnsi="Times New Roman"/>
          <w:color w:val="000000"/>
          <w:sz w:val="24"/>
          <w:szCs w:val="24"/>
          <w:lang w:bidi="hi-IN"/>
        </w:rPr>
        <w:t>Гарантійний лист</w:t>
      </w:r>
      <w:r>
        <w:rPr>
          <w:rFonts w:ascii="Times New Roman" w:hAnsi="Times New Roman"/>
          <w:color w:val="000000"/>
          <w:sz w:val="24"/>
          <w:szCs w:val="24"/>
          <w:lang w:bidi="hi-IN"/>
        </w:rPr>
        <w:t xml:space="preserve"> та догові</w:t>
      </w:r>
      <w:proofErr w:type="gramStart"/>
      <w:r>
        <w:rPr>
          <w:rFonts w:ascii="Times New Roman" w:hAnsi="Times New Roman"/>
          <w:color w:val="000000"/>
          <w:sz w:val="24"/>
          <w:szCs w:val="24"/>
          <w:lang w:bidi="hi-IN"/>
        </w:rPr>
        <w:t>р</w:t>
      </w:r>
      <w:proofErr w:type="gramEnd"/>
      <w:r w:rsidRPr="00094323">
        <w:rPr>
          <w:rFonts w:ascii="Times New Roman" w:hAnsi="Times New Roman"/>
          <w:color w:val="000000"/>
          <w:sz w:val="24"/>
          <w:szCs w:val="24"/>
          <w:lang w:bidi="hi-IN"/>
        </w:rPr>
        <w:t xml:space="preserve"> щодо вивозу будівельного сміття у строк не пізніше 3-х днів після закінчення виконання робіт з надання послуг з поточного </w:t>
      </w:r>
      <w:r w:rsidRPr="00BF5249">
        <w:rPr>
          <w:rFonts w:ascii="Times New Roman" w:hAnsi="Times New Roman"/>
          <w:color w:val="000000"/>
          <w:sz w:val="24"/>
          <w:szCs w:val="24"/>
          <w:lang w:bidi="hi-IN"/>
        </w:rPr>
        <w:t>ремонту.</w:t>
      </w:r>
      <w:r w:rsidRPr="00BF5249">
        <w:rPr>
          <w:rFonts w:ascii="Times New Roman" w:hAnsi="Times New Roman"/>
          <w:bCs/>
          <w:sz w:val="24"/>
          <w:szCs w:val="24"/>
        </w:rPr>
        <w:t xml:space="preserve"> Догові</w:t>
      </w:r>
      <w:proofErr w:type="gramStart"/>
      <w:r w:rsidRPr="00BF524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BF5249">
        <w:rPr>
          <w:rFonts w:ascii="Times New Roman" w:hAnsi="Times New Roman"/>
          <w:bCs/>
          <w:sz w:val="24"/>
          <w:szCs w:val="24"/>
        </w:rPr>
        <w:t xml:space="preserve"> укладений учасником щодо зберігання та захоронення твердих побутових відходів (будівельного сміття) строк дії якого щонайменше до 3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BF524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uk-UA"/>
        </w:rPr>
        <w:t>12</w:t>
      </w:r>
      <w:r w:rsidRPr="00BF5249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BF5249">
        <w:rPr>
          <w:rFonts w:ascii="Times New Roman" w:hAnsi="Times New Roman"/>
          <w:bCs/>
          <w:sz w:val="24"/>
          <w:szCs w:val="24"/>
        </w:rPr>
        <w:t xml:space="preserve"> (договір може мати менший строк дії при наявності умови автоматичної пролонгації такого договору).</w:t>
      </w:r>
    </w:p>
    <w:p w:rsidR="00312757" w:rsidRPr="00BF5249" w:rsidRDefault="00312757" w:rsidP="00312757">
      <w:pPr>
        <w:numPr>
          <w:ilvl w:val="1"/>
          <w:numId w:val="4"/>
        </w:numPr>
        <w:spacing w:after="0" w:line="240" w:lineRule="auto"/>
        <w:ind w:left="0" w:right="15"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094323">
        <w:rPr>
          <w:rFonts w:ascii="Times New Roman" w:hAnsi="Times New Roman"/>
          <w:color w:val="000000"/>
          <w:sz w:val="24"/>
          <w:szCs w:val="24"/>
          <w:lang w:bidi="hi-IN"/>
        </w:rPr>
        <w:t xml:space="preserve">Гарантійний лист, що виконання робіт з надання послуг з </w:t>
      </w:r>
      <w:proofErr w:type="gramStart"/>
      <w:r w:rsidRPr="00094323">
        <w:rPr>
          <w:rFonts w:ascii="Times New Roman" w:hAnsi="Times New Roman"/>
          <w:color w:val="000000"/>
          <w:sz w:val="24"/>
          <w:szCs w:val="24"/>
          <w:lang w:bidi="hi-IN"/>
        </w:rPr>
        <w:t>поточного</w:t>
      </w:r>
      <w:proofErr w:type="gramEnd"/>
      <w:r w:rsidRPr="00094323">
        <w:rPr>
          <w:rFonts w:ascii="Times New Roman" w:hAnsi="Times New Roman"/>
          <w:color w:val="000000"/>
          <w:sz w:val="24"/>
          <w:szCs w:val="24"/>
          <w:lang w:bidi="hi-IN"/>
        </w:rPr>
        <w:t xml:space="preserve"> ремонту будуть виконуватись з дотриманням правил безпеки та час виконання послуг з поточного ремонту буде </w:t>
      </w:r>
      <w:r w:rsidRPr="00BF5249">
        <w:rPr>
          <w:rFonts w:ascii="Times New Roman" w:hAnsi="Times New Roman"/>
          <w:color w:val="000000"/>
          <w:sz w:val="24"/>
          <w:szCs w:val="24"/>
          <w:lang w:bidi="hi-IN"/>
        </w:rPr>
        <w:t>узгоджуватись з керівником закладу.</w:t>
      </w:r>
    </w:p>
    <w:p w:rsidR="00312757" w:rsidRPr="00BF5249" w:rsidRDefault="00312757" w:rsidP="00312757">
      <w:pPr>
        <w:numPr>
          <w:ilvl w:val="1"/>
          <w:numId w:val="4"/>
        </w:numPr>
        <w:spacing w:after="0" w:line="240" w:lineRule="auto"/>
        <w:ind w:left="0" w:right="15" w:firstLine="567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BF5249">
        <w:rPr>
          <w:rFonts w:ascii="Times New Roman" w:hAnsi="Times New Roman"/>
          <w:color w:val="000000"/>
          <w:sz w:val="24"/>
          <w:szCs w:val="24"/>
          <w:lang w:bidi="hi-IN"/>
        </w:rPr>
        <w:t xml:space="preserve">Гарантійний лист, що гарантійний термін на виконанні роботи щодо надання послуг з поточного ремонту буде становити не менше трьох років з дня </w:t>
      </w:r>
      <w:proofErr w:type="gramStart"/>
      <w:r w:rsidRPr="00BF5249">
        <w:rPr>
          <w:rFonts w:ascii="Times New Roman" w:hAnsi="Times New Roman"/>
          <w:color w:val="000000"/>
          <w:sz w:val="24"/>
          <w:szCs w:val="24"/>
          <w:lang w:bidi="hi-IN"/>
        </w:rPr>
        <w:t>п</w:t>
      </w:r>
      <w:proofErr w:type="gramEnd"/>
      <w:r w:rsidRPr="00BF5249">
        <w:rPr>
          <w:rFonts w:ascii="Times New Roman" w:hAnsi="Times New Roman"/>
          <w:color w:val="000000"/>
          <w:sz w:val="24"/>
          <w:szCs w:val="24"/>
          <w:lang w:bidi="hi-IN"/>
        </w:rPr>
        <w:t>ідписання останнього акту приймання будівельних робіт за формою № КБ-2в та довідки про вартість виконаних будівельних робіт та витрати за формою № КБ-3 по об’єкту.</w:t>
      </w:r>
    </w:p>
    <w:p w:rsidR="00312757" w:rsidRDefault="00312757" w:rsidP="00312757">
      <w:pPr>
        <w:spacing w:after="0" w:line="240" w:lineRule="auto"/>
        <w:ind w:left="567" w:right="15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BC1F91" w:rsidRPr="006B3A9D" w:rsidRDefault="00BC1F91" w:rsidP="00312757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BC1F91" w:rsidRPr="009C0375" w:rsidRDefault="00BC1F91" w:rsidP="00BC1F9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2"/>
          <w:szCs w:val="12"/>
          <w:lang w:val="uk-UA"/>
        </w:rPr>
      </w:pPr>
    </w:p>
    <w:p w:rsidR="00BC1F91" w:rsidRPr="002745D8" w:rsidRDefault="00BC1F91" w:rsidP="00D17B13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1F91" w:rsidRDefault="00BC1F91" w:rsidP="00547099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22226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2226A">
        <w:rPr>
          <w:rFonts w:ascii="Times New Roman" w:hAnsi="Times New Roman"/>
          <w:b/>
          <w:sz w:val="28"/>
          <w:szCs w:val="28"/>
        </w:rPr>
        <w:t>ідстави для відмови  в участі в процедурі закупівлі</w:t>
      </w:r>
    </w:p>
    <w:p w:rsidR="00BC1F91" w:rsidRPr="0022226A" w:rsidRDefault="00BC1F91" w:rsidP="00BC1F9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600E">
        <w:rPr>
          <w:rFonts w:ascii="Times New Roman" w:hAnsi="Times New Roman"/>
          <w:b/>
          <w:sz w:val="28"/>
          <w:szCs w:val="28"/>
          <w:lang w:val="uk-UA"/>
        </w:rPr>
        <w:t>(пункт 47 Особливостей).</w:t>
      </w:r>
    </w:p>
    <w:p w:rsidR="00BC1F91" w:rsidRDefault="00BC1F91" w:rsidP="00BC1F91">
      <w:pPr>
        <w:pStyle w:val="a4"/>
        <w:widowControl w:val="0"/>
        <w:ind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Переможець</w:t>
      </w:r>
      <w:r>
        <w:rPr>
          <w:rFonts w:ascii="Times New Roman" w:hAnsi="Times New Roman"/>
          <w:sz w:val="24"/>
          <w:szCs w:val="28"/>
        </w:rPr>
        <w:t xml:space="preserve"> процедури закупівлі у строк, що </w:t>
      </w:r>
      <w:r>
        <w:rPr>
          <w:rFonts w:ascii="Times New Roman" w:hAnsi="Times New Roman"/>
          <w:b/>
          <w:sz w:val="24"/>
          <w:szCs w:val="28"/>
        </w:rPr>
        <w:t>не перевищує чотири дні</w:t>
      </w:r>
      <w:r>
        <w:rPr>
          <w:rFonts w:ascii="Times New Roman" w:hAnsi="Times New Roman"/>
          <w:sz w:val="24"/>
          <w:szCs w:val="28"/>
        </w:rPr>
        <w:t xml:space="preserve"> з дати оприлюднення в електронній системі закупівель повідомлення про намір укласти договір про закупівлю, повинен </w:t>
      </w:r>
      <w:r w:rsidRPr="001763E7">
        <w:rPr>
          <w:rFonts w:ascii="Times New Roman" w:hAnsi="Times New Roman"/>
          <w:b/>
          <w:sz w:val="24"/>
          <w:szCs w:val="28"/>
        </w:rPr>
        <w:t>надати замовнику шляхом оприлюднення</w:t>
      </w:r>
      <w:r>
        <w:rPr>
          <w:rFonts w:ascii="Times New Roman" w:hAnsi="Times New Roman"/>
          <w:sz w:val="24"/>
          <w:szCs w:val="28"/>
        </w:rPr>
        <w:t xml:space="preserve"> в електронній системі закупівель </w:t>
      </w:r>
      <w:r>
        <w:rPr>
          <w:rFonts w:ascii="Times New Roman" w:hAnsi="Times New Roman"/>
          <w:b/>
          <w:sz w:val="24"/>
          <w:szCs w:val="28"/>
        </w:rPr>
        <w:t>документи, що підтверджують відсутність підстав, зазначених у підпунктах 3, 5, 6 і 12 та в абзаці чотирнадцятому пункту 47 Особливостей.</w:t>
      </w:r>
      <w:r>
        <w:rPr>
          <w:rFonts w:ascii="Times New Roman" w:hAnsi="Times New Roman"/>
          <w:sz w:val="24"/>
          <w:szCs w:val="28"/>
        </w:rPr>
        <w:t xml:space="preserve">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  <w:r>
        <w:rPr>
          <w:rFonts w:ascii="Times New Roman" w:hAnsi="Times New Roman"/>
          <w:sz w:val="28"/>
          <w:szCs w:val="28"/>
        </w:rPr>
        <w:t>.</w:t>
      </w:r>
    </w:p>
    <w:p w:rsidR="00BC1F91" w:rsidRDefault="00BC1F91" w:rsidP="00BC1F91">
      <w:pPr>
        <w:pStyle w:val="a4"/>
        <w:widowControl w:val="0"/>
        <w:ind w:firstLine="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sz w:val="24"/>
          <w:szCs w:val="28"/>
        </w:rPr>
        <w:t>Учасник</w:t>
      </w:r>
      <w:r>
        <w:rPr>
          <w:rFonts w:ascii="Times New Roman" w:hAnsi="Times New Roman"/>
          <w:sz w:val="24"/>
          <w:szCs w:val="28"/>
        </w:rPr>
        <w:t xml:space="preserve"> проц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едури закупівлі </w:t>
      </w:r>
      <w:r>
        <w:rPr>
          <w:rFonts w:ascii="Times New Roman" w:hAnsi="Times New Roman"/>
          <w:b/>
          <w:sz w:val="24"/>
          <w:szCs w:val="28"/>
          <w:shd w:val="clear" w:color="auto" w:fill="FFFFFF"/>
        </w:rPr>
        <w:t>підтверджує відсутність підстав, зазначених в пункті 47 Особливостей (крім підпунктів 1, 7, абзацу чотирнадцятого цього пункту), шляхом самостійного декларування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відсутності таких підстав в електронній системі закупівель під час подання тендерної пропозиції.</w:t>
      </w:r>
    </w:p>
    <w:p w:rsidR="00BC1F91" w:rsidRDefault="00BC1F91" w:rsidP="00BC1F91">
      <w:pPr>
        <w:pStyle w:val="a4"/>
        <w:widowControl w:val="0"/>
        <w:ind w:firstLine="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підпунктів 1, 7, абзацу чотирнадцятого 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BC1F91" w:rsidRDefault="00BC1F91" w:rsidP="00BC1F91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вл</w:t>
      </w:r>
      <w:proofErr w:type="gram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і підтверджує в електронній системі закупівель відсутність в учасника процедури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закупівлі підстав, визначених </w:t>
      </w:r>
      <w:r w:rsidRPr="00DD7CE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підпунктами 1 та 7 пункту </w:t>
      </w:r>
      <w:r w:rsidRPr="00DD7CE8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47 Особливостей.</w:t>
      </w:r>
    </w:p>
    <w:p w:rsidR="00BC1F91" w:rsidRDefault="00BC1F91" w:rsidP="00BC1F91">
      <w:pPr>
        <w:pStyle w:val="a4"/>
        <w:widowControl w:val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Для </w:t>
      </w:r>
      <w:r>
        <w:rPr>
          <w:rFonts w:ascii="Times New Roman" w:hAnsi="Times New Roman"/>
          <w:b/>
          <w:sz w:val="24"/>
          <w:szCs w:val="28"/>
          <w:shd w:val="clear" w:color="auto" w:fill="FFFFFF"/>
        </w:rPr>
        <w:t>об’єднання учасників як учасника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процедури закупівлі замовником зазначаються умови щодо надання інформації та способу підтвердження відповідності таких</w:t>
      </w:r>
      <w:r>
        <w:rPr>
          <w:rFonts w:ascii="Times New Roman" w:hAnsi="Times New Roman"/>
          <w:sz w:val="24"/>
          <w:szCs w:val="28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:rsidR="00BC1F91" w:rsidRDefault="00BC1F91" w:rsidP="00BC1F91">
      <w:pPr>
        <w:widowControl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Замовник приймає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</w:r>
    </w:p>
    <w:tbl>
      <w:tblPr>
        <w:tblW w:w="96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4"/>
        <w:gridCol w:w="3559"/>
        <w:gridCol w:w="2768"/>
        <w:gridCol w:w="2608"/>
      </w:tblGrid>
      <w:tr w:rsidR="00BC1F91" w:rsidTr="002745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Pr="001F0746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b/>
              </w:rPr>
            </w:pPr>
            <w:r w:rsidRPr="001F0746">
              <w:rPr>
                <w:rFonts w:ascii="Times New Roman" w:hAnsi="Times New Roman"/>
                <w:b/>
              </w:rPr>
              <w:t>№ з/</w:t>
            </w:r>
            <w:proofErr w:type="gramStart"/>
            <w:r w:rsidRPr="001F0746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Pr="001F0746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b/>
              </w:rPr>
            </w:pPr>
            <w:proofErr w:type="gramStart"/>
            <w:r w:rsidRPr="001F0746">
              <w:rPr>
                <w:rFonts w:ascii="Times New Roman" w:hAnsi="Times New Roman"/>
                <w:b/>
              </w:rPr>
              <w:t>П</w:t>
            </w:r>
            <w:proofErr w:type="gramEnd"/>
            <w:r w:rsidRPr="001F0746">
              <w:rPr>
                <w:rFonts w:ascii="Times New Roman" w:hAnsi="Times New Roman"/>
                <w:b/>
              </w:rPr>
              <w:t>ідстава для відмови в участі процедурі закупівлі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</w:rPr>
              <w:t>Для</w:t>
            </w:r>
            <w:r>
              <w:rPr>
                <w:rFonts w:ascii="Times New Roman" w:hAnsi="Times New Roman"/>
              </w:rPr>
              <w:t xml:space="preserve"> </w:t>
            </w:r>
            <w:r w:rsidRPr="001F0746">
              <w:rPr>
                <w:rFonts w:ascii="Times New Roman" w:hAnsi="Times New Roman"/>
                <w:b/>
              </w:rPr>
              <w:t>учасника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Pr="001F0746" w:rsidRDefault="00BC1F91" w:rsidP="005037F9">
            <w:pPr>
              <w:widowControl w:val="0"/>
              <w:spacing w:after="0" w:line="100" w:lineRule="atLeast"/>
              <w:rPr>
                <w:b/>
              </w:rPr>
            </w:pPr>
            <w:r w:rsidRPr="001F0746">
              <w:rPr>
                <w:rFonts w:ascii="Times New Roman" w:hAnsi="Times New Roman"/>
                <w:b/>
              </w:rPr>
              <w:t>Для переможця</w:t>
            </w:r>
          </w:p>
        </w:tc>
      </w:tr>
      <w:tr w:rsidR="00BC1F91" w:rsidTr="002745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Замовник має незаперечні докази того, що учасник процедури закупі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>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  <w:shd w:val="clear" w:color="auto" w:fill="FFFFFF"/>
              </w:rPr>
              <w:t>Замовник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самостійно за результатами розгляду тендерної пропозиції учасника процедури закупі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вл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і </w:t>
            </w:r>
            <w:r>
              <w:rPr>
                <w:rFonts w:ascii="Times New Roman" w:hAnsi="Times New Roman"/>
              </w:rPr>
              <w:t xml:space="preserve"> підтверджує в електронній системі закупівель відсутність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в учасника </w:t>
            </w:r>
            <w:r>
              <w:rPr>
                <w:rFonts w:ascii="Times New Roman" w:hAnsi="Times New Roman"/>
              </w:rPr>
              <w:t>підстав, визначених цим підпунктом.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ідтвердження не вимагається</w:t>
            </w:r>
          </w:p>
        </w:tc>
      </w:tr>
      <w:tr w:rsidR="00BC1F91" w:rsidTr="002745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Відомості про юридичну особу, яка є учасником процедури закупі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>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  <w:szCs w:val="28"/>
              </w:rPr>
              <w:t>Учасник</w:t>
            </w:r>
            <w:r>
              <w:rPr>
                <w:rFonts w:ascii="Times New Roman" w:hAnsi="Times New Roman"/>
                <w:szCs w:val="28"/>
              </w:rPr>
              <w:t xml:space="preserve"> процедури закупі</w:t>
            </w:r>
            <w:proofErr w:type="gramStart"/>
            <w:r>
              <w:rPr>
                <w:rFonts w:ascii="Times New Roman" w:hAnsi="Times New Roman"/>
                <w:szCs w:val="28"/>
              </w:rPr>
              <w:t>вл</w:t>
            </w:r>
            <w:proofErr w:type="gramEnd"/>
            <w:r>
              <w:rPr>
                <w:rFonts w:ascii="Times New Roman" w:hAnsi="Times New Roman"/>
                <w:szCs w:val="28"/>
              </w:rPr>
              <w:t>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ідтвердження не вимагається</w:t>
            </w:r>
          </w:p>
        </w:tc>
      </w:tr>
      <w:tr w:rsidR="00BC1F91" w:rsidTr="002745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Керівника учасника процедури закупі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  <w:szCs w:val="28"/>
              </w:rPr>
              <w:t>Учасник</w:t>
            </w:r>
            <w:r>
              <w:rPr>
                <w:rFonts w:ascii="Times New Roman" w:hAnsi="Times New Roman"/>
                <w:szCs w:val="28"/>
              </w:rPr>
              <w:t xml:space="preserve"> процедури закупі</w:t>
            </w:r>
            <w:proofErr w:type="gramStart"/>
            <w:r>
              <w:rPr>
                <w:rFonts w:ascii="Times New Roman" w:hAnsi="Times New Roman"/>
                <w:szCs w:val="28"/>
              </w:rPr>
              <w:t>вл</w:t>
            </w:r>
            <w:proofErr w:type="gramEnd"/>
            <w:r>
              <w:rPr>
                <w:rFonts w:ascii="Times New Roman" w:hAnsi="Times New Roman"/>
                <w:szCs w:val="28"/>
              </w:rPr>
              <w:t>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</w:pPr>
            <w:r w:rsidRPr="001F0746">
              <w:rPr>
                <w:rFonts w:ascii="Times New Roman" w:hAnsi="Times New Roman"/>
                <w:b/>
              </w:rPr>
              <w:t xml:space="preserve">Переможець надає витяг або довідку з Єдиного державного реєстру </w:t>
            </w:r>
            <w:proofErr w:type="gramStart"/>
            <w:r w:rsidRPr="001F0746">
              <w:rPr>
                <w:rFonts w:ascii="Times New Roman" w:hAnsi="Times New Roman"/>
                <w:b/>
              </w:rPr>
              <w:t>осіб</w:t>
            </w:r>
            <w:proofErr w:type="gramEnd"/>
            <w:r>
              <w:rPr>
                <w:rFonts w:ascii="Times New Roman" w:hAnsi="Times New Roman"/>
              </w:rPr>
              <w:t>, що вчинили корупційне або пов’язане з корупцією правопорушення  (щодо керівника)</w:t>
            </w:r>
          </w:p>
        </w:tc>
      </w:tr>
      <w:tr w:rsidR="00BC1F91" w:rsidTr="002745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Суб’єкт господарювання (учасник процедури закупі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>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  <w:szCs w:val="28"/>
              </w:rPr>
              <w:t>Учасник</w:t>
            </w:r>
            <w:r>
              <w:rPr>
                <w:rFonts w:ascii="Times New Roman" w:hAnsi="Times New Roman"/>
                <w:szCs w:val="28"/>
              </w:rPr>
              <w:t xml:space="preserve"> процедури закупі</w:t>
            </w:r>
            <w:proofErr w:type="gramStart"/>
            <w:r>
              <w:rPr>
                <w:rFonts w:ascii="Times New Roman" w:hAnsi="Times New Roman"/>
                <w:szCs w:val="28"/>
              </w:rPr>
              <w:t>вл</w:t>
            </w:r>
            <w:proofErr w:type="gramEnd"/>
            <w:r>
              <w:rPr>
                <w:rFonts w:ascii="Times New Roman" w:hAnsi="Times New Roman"/>
                <w:szCs w:val="28"/>
              </w:rPr>
              <w:t>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ідтвердження не вимагається</w:t>
            </w:r>
          </w:p>
        </w:tc>
      </w:tr>
      <w:tr w:rsidR="00BC1F91" w:rsidTr="002745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 xml:space="preserve">і, була засуджена за кримінальне правопорушення, вчинене з </w:t>
            </w:r>
            <w:r>
              <w:rPr>
                <w:rFonts w:ascii="Times New Roman" w:hAnsi="Times New Roman"/>
              </w:rPr>
              <w:lastRenderedPageBreak/>
              <w:t>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  <w:szCs w:val="28"/>
              </w:rPr>
              <w:lastRenderedPageBreak/>
              <w:t>Учасник</w:t>
            </w:r>
            <w:r>
              <w:rPr>
                <w:rFonts w:ascii="Times New Roman" w:hAnsi="Times New Roman"/>
                <w:szCs w:val="28"/>
              </w:rPr>
              <w:t xml:space="preserve"> процедури закупі</w:t>
            </w:r>
            <w:proofErr w:type="gramStart"/>
            <w:r>
              <w:rPr>
                <w:rFonts w:ascii="Times New Roman" w:hAnsi="Times New Roman"/>
                <w:szCs w:val="28"/>
              </w:rPr>
              <w:t>вл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і підтверджує відсутність підстав, шляхом самостійного </w:t>
            </w:r>
            <w:r>
              <w:rPr>
                <w:rFonts w:ascii="Times New Roman" w:hAnsi="Times New Roman"/>
                <w:szCs w:val="28"/>
              </w:rPr>
              <w:lastRenderedPageBreak/>
              <w:t>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</w:pPr>
            <w:r w:rsidRPr="001F0746">
              <w:rPr>
                <w:rFonts w:ascii="Times New Roman" w:hAnsi="Times New Roman"/>
                <w:b/>
              </w:rPr>
              <w:lastRenderedPageBreak/>
              <w:t>Витяг про притягнення до кримінальної відповідальності,</w:t>
            </w:r>
            <w:r>
              <w:rPr>
                <w:rFonts w:ascii="Times New Roman" w:hAnsi="Times New Roman"/>
              </w:rPr>
              <w:t xml:space="preserve"> відсутність/ наявність </w:t>
            </w:r>
            <w:r>
              <w:rPr>
                <w:rFonts w:ascii="Times New Roman" w:hAnsi="Times New Roman"/>
              </w:rPr>
              <w:lastRenderedPageBreak/>
              <w:t>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BC1F91" w:rsidTr="002745D8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Керівник учасника процедури закупі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  <w:szCs w:val="28"/>
              </w:rPr>
              <w:t>Учасник</w:t>
            </w:r>
            <w:r>
              <w:rPr>
                <w:rFonts w:ascii="Times New Roman" w:hAnsi="Times New Roman"/>
                <w:szCs w:val="28"/>
              </w:rPr>
              <w:t xml:space="preserve"> процедури закупі</w:t>
            </w:r>
            <w:proofErr w:type="gramStart"/>
            <w:r>
              <w:rPr>
                <w:rFonts w:ascii="Times New Roman" w:hAnsi="Times New Roman"/>
                <w:szCs w:val="28"/>
              </w:rPr>
              <w:t>вл</w:t>
            </w:r>
            <w:proofErr w:type="gramEnd"/>
            <w:r>
              <w:rPr>
                <w:rFonts w:ascii="Times New Roman" w:hAnsi="Times New Roman"/>
                <w:szCs w:val="28"/>
              </w:rPr>
              <w:t>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</w:pPr>
            <w:r w:rsidRPr="001F0746">
              <w:rPr>
                <w:rFonts w:ascii="Times New Roman" w:hAnsi="Times New Roman"/>
                <w:b/>
              </w:rPr>
              <w:t>Витяг про притягнення до кримінальної відповідальності,</w:t>
            </w:r>
            <w:r>
              <w:rPr>
                <w:rFonts w:ascii="Times New Roman" w:hAnsi="Times New Roman"/>
              </w:rPr>
              <w:t xml:space="preserve">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BC1F91" w:rsidTr="002745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Тендерна пропозиція подана учасником процедури закупі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>і, який є пов’язаною особою з іншими учасниками процедури закупівлі та/або з уповноваженою особою (особами), та/або з керівником замовника;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  <w:szCs w:val="28"/>
                <w:shd w:val="clear" w:color="auto" w:fill="FFFFFF"/>
              </w:rPr>
              <w:t>Замовник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 xml:space="preserve"> самостійно за результатами розгляду тендерної пропозиції учасника процедури закупі</w:t>
            </w:r>
            <w:proofErr w:type="gramStart"/>
            <w:r>
              <w:rPr>
                <w:rFonts w:ascii="Times New Roman" w:hAnsi="Times New Roman"/>
                <w:szCs w:val="28"/>
                <w:shd w:val="clear" w:color="auto" w:fill="FFFFFF"/>
              </w:rPr>
              <w:t>вл</w:t>
            </w:r>
            <w:proofErr w:type="gramEnd"/>
            <w:r>
              <w:rPr>
                <w:rFonts w:ascii="Times New Roman" w:hAnsi="Times New Roman"/>
                <w:szCs w:val="28"/>
                <w:shd w:val="clear" w:color="auto" w:fill="FFFFFF"/>
              </w:rPr>
              <w:t xml:space="preserve">і </w:t>
            </w:r>
            <w:r>
              <w:rPr>
                <w:rFonts w:ascii="Times New Roman" w:hAnsi="Times New Roman"/>
                <w:szCs w:val="28"/>
              </w:rPr>
              <w:t xml:space="preserve"> підтверджує в електронній системі закупівель відсутність 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 xml:space="preserve">в учасника </w:t>
            </w:r>
            <w:r>
              <w:rPr>
                <w:rFonts w:ascii="Times New Roman" w:hAnsi="Times New Roman"/>
                <w:szCs w:val="28"/>
              </w:rPr>
              <w:t>підстав, визначених цим підпунктом.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ідтвердження не вимагається</w:t>
            </w:r>
          </w:p>
        </w:tc>
      </w:tr>
      <w:tr w:rsidR="00BC1F91" w:rsidTr="002745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Учасник процедури закупі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>і визнаний в установленому законом порядку банкрутом та стосовно нього відкрита ліквідаційна процедура;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  <w:szCs w:val="28"/>
              </w:rPr>
              <w:t>Учасник</w:t>
            </w:r>
            <w:r>
              <w:rPr>
                <w:rFonts w:ascii="Times New Roman" w:hAnsi="Times New Roman"/>
                <w:szCs w:val="28"/>
              </w:rPr>
              <w:t xml:space="preserve"> процедури закупі</w:t>
            </w:r>
            <w:proofErr w:type="gramStart"/>
            <w:r>
              <w:rPr>
                <w:rFonts w:ascii="Times New Roman" w:hAnsi="Times New Roman"/>
                <w:szCs w:val="28"/>
              </w:rPr>
              <w:t>вл</w:t>
            </w:r>
            <w:proofErr w:type="gramEnd"/>
            <w:r>
              <w:rPr>
                <w:rFonts w:ascii="Times New Roman" w:hAnsi="Times New Roman"/>
                <w:szCs w:val="28"/>
              </w:rPr>
              <w:t>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ідтвердження не вимагається</w:t>
            </w:r>
          </w:p>
        </w:tc>
      </w:tr>
      <w:tr w:rsidR="00BC1F91" w:rsidTr="002745D8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У Єдиному державному реє</w:t>
            </w:r>
            <w:proofErr w:type="gramStart"/>
            <w:r>
              <w:rPr>
                <w:rFonts w:ascii="Times New Roman" w:hAnsi="Times New Roman"/>
              </w:rPr>
              <w:t>стр</w:t>
            </w:r>
            <w:proofErr w:type="gramEnd"/>
            <w:r>
              <w:rPr>
                <w:rFonts w:ascii="Times New Roman" w:hAnsi="Times New Roman"/>
              </w:rPr>
              <w:t>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  <w:szCs w:val="28"/>
              </w:rPr>
              <w:t>Учасник</w:t>
            </w:r>
            <w:r>
              <w:rPr>
                <w:rFonts w:ascii="Times New Roman" w:hAnsi="Times New Roman"/>
                <w:szCs w:val="28"/>
              </w:rPr>
              <w:t xml:space="preserve"> процедури закупі</w:t>
            </w:r>
            <w:proofErr w:type="gramStart"/>
            <w:r>
              <w:rPr>
                <w:rFonts w:ascii="Times New Roman" w:hAnsi="Times New Roman"/>
                <w:szCs w:val="28"/>
              </w:rPr>
              <w:t>вл</w:t>
            </w:r>
            <w:proofErr w:type="gramEnd"/>
            <w:r>
              <w:rPr>
                <w:rFonts w:ascii="Times New Roman" w:hAnsi="Times New Roman"/>
                <w:szCs w:val="28"/>
              </w:rPr>
              <w:t>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ідтвердження не вимагається</w:t>
            </w:r>
          </w:p>
        </w:tc>
      </w:tr>
      <w:tr w:rsidR="00BC1F91" w:rsidTr="002745D8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pStyle w:val="a4"/>
              <w:widowControl w:val="0"/>
              <w:ind w:firstLine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lang w:val="uk-UA"/>
              </w:rPr>
            </w:pPr>
            <w:r w:rsidRPr="001F0746">
              <w:rPr>
                <w:rFonts w:ascii="Times New Roman" w:hAnsi="Times New Roman"/>
                <w:b/>
                <w:szCs w:val="28"/>
                <w:lang w:val="uk-UA"/>
              </w:rPr>
              <w:t>Учасник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ідтвердження не вимагається</w:t>
            </w:r>
          </w:p>
        </w:tc>
      </w:tr>
      <w:tr w:rsidR="00BC1F91" w:rsidTr="002745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Учасник процедури закупі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 xml:space="preserve">і або кінцевий бенефіціарний власник, член або учасник (акціонер) </w:t>
            </w:r>
            <w:r>
              <w:rPr>
                <w:rFonts w:ascii="Times New Roman" w:hAnsi="Times New Roman"/>
              </w:rPr>
              <w:lastRenderedPageBreak/>
              <w:t>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</w:t>
            </w:r>
            <w:r>
              <w:rPr>
                <w:rFonts w:ascii="IBM Plex Serif" w:hAnsi="IBM Plex Serif" w:cs="IBM Plex Serif"/>
                <w:color w:val="000000"/>
                <w:sz w:val="24"/>
                <w:szCs w:val="28"/>
              </w:rPr>
              <w:t xml:space="preserve">, крім випадку, коли активи такої особи в установленому законодавством порядку </w:t>
            </w:r>
            <w:proofErr w:type="gramStart"/>
            <w:r>
              <w:rPr>
                <w:rFonts w:ascii="IBM Plex Serif" w:hAnsi="IBM Plex Serif" w:cs="IBM Plex Serif"/>
                <w:color w:val="000000"/>
                <w:sz w:val="24"/>
                <w:szCs w:val="28"/>
              </w:rPr>
              <w:t>передан</w:t>
            </w:r>
            <w:proofErr w:type="gramEnd"/>
            <w:r>
              <w:rPr>
                <w:rFonts w:ascii="IBM Plex Serif" w:hAnsi="IBM Plex Serif" w:cs="IBM Plex Serif"/>
                <w:color w:val="000000"/>
                <w:sz w:val="24"/>
                <w:szCs w:val="28"/>
              </w:rPr>
              <w:t>і в управління АРМА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  <w:szCs w:val="28"/>
              </w:rPr>
              <w:lastRenderedPageBreak/>
              <w:t>Учасник</w:t>
            </w:r>
            <w:r>
              <w:rPr>
                <w:rFonts w:ascii="Times New Roman" w:hAnsi="Times New Roman"/>
                <w:szCs w:val="28"/>
              </w:rPr>
              <w:t xml:space="preserve"> процедури закупі</w:t>
            </w:r>
            <w:proofErr w:type="gramStart"/>
            <w:r>
              <w:rPr>
                <w:rFonts w:ascii="Times New Roman" w:hAnsi="Times New Roman"/>
                <w:szCs w:val="28"/>
              </w:rPr>
              <w:t>вл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і підтверджує відсутність підстав, </w:t>
            </w:r>
            <w:r>
              <w:rPr>
                <w:rFonts w:ascii="Times New Roman" w:hAnsi="Times New Roman"/>
                <w:szCs w:val="28"/>
              </w:rPr>
              <w:lastRenderedPageBreak/>
              <w:t>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</w:pPr>
            <w:proofErr w:type="gramStart"/>
            <w:r>
              <w:rPr>
                <w:rFonts w:ascii="Times New Roman" w:hAnsi="Times New Roman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</w:rPr>
              <w:t>ідтвердження не вимагається</w:t>
            </w:r>
          </w:p>
        </w:tc>
      </w:tr>
      <w:tr w:rsidR="00BC1F91" w:rsidTr="002745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Керівника учасника процедури закупі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  <w:szCs w:val="28"/>
              </w:rPr>
              <w:t>Учасник</w:t>
            </w:r>
            <w:r>
              <w:rPr>
                <w:rFonts w:ascii="Times New Roman" w:hAnsi="Times New Roman"/>
                <w:szCs w:val="28"/>
              </w:rPr>
              <w:t xml:space="preserve"> процедури закупі</w:t>
            </w:r>
            <w:proofErr w:type="gramStart"/>
            <w:r>
              <w:rPr>
                <w:rFonts w:ascii="Times New Roman" w:hAnsi="Times New Roman"/>
                <w:szCs w:val="28"/>
              </w:rPr>
              <w:t>вл</w:t>
            </w:r>
            <w:proofErr w:type="gramEnd"/>
            <w:r>
              <w:rPr>
                <w:rFonts w:ascii="Times New Roman" w:hAnsi="Times New Roman"/>
                <w:szCs w:val="28"/>
              </w:rPr>
              <w:t>і підтверджує відсутність підстав, шляхом самостійного декларування відсутності таких підстав в електронній  єсистемі закупівель під час подання тендерної пропозиції.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</w:pPr>
            <w:r w:rsidRPr="001F0746">
              <w:rPr>
                <w:rFonts w:ascii="Times New Roman" w:hAnsi="Times New Roman"/>
                <w:b/>
              </w:rPr>
              <w:t>Витяг про притягнення до кримінальної відповідальності, відсутність</w:t>
            </w:r>
            <w:r w:rsidRPr="001F074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BC1F91" w:rsidRPr="00A368FD" w:rsidTr="002745D8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Учасник процедури закупі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F0746">
              <w:rPr>
                <w:rFonts w:ascii="Times New Roman" w:hAnsi="Times New Roman"/>
                <w:b/>
              </w:rPr>
              <w:t>Довідка в довільній формі</w:t>
            </w:r>
            <w:r>
              <w:rPr>
                <w:rFonts w:ascii="Times New Roman" w:hAnsi="Times New Roman"/>
              </w:rPr>
              <w:t xml:space="preserve"> про відсутність зазначених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ідстав;</w:t>
            </w:r>
          </w:p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</w:p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</w:p>
          <w:p w:rsidR="00BC1F91" w:rsidRDefault="00BC1F91" w:rsidP="005037F9">
            <w:pPr>
              <w:widowControl w:val="0"/>
              <w:spacing w:after="0"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</w:rPr>
              <w:t>Учасник</w:t>
            </w:r>
            <w:r>
              <w:rPr>
                <w:rFonts w:ascii="Times New Roman" w:hAnsi="Times New Roman"/>
              </w:rPr>
              <w:t xml:space="preserve"> процедури закупі</w:t>
            </w:r>
            <w:proofErr w:type="gramStart"/>
            <w:r>
              <w:rPr>
                <w:rFonts w:ascii="Times New Roman" w:hAnsi="Times New Roman"/>
              </w:rPr>
              <w:t>вл</w:t>
            </w:r>
            <w:proofErr w:type="gramEnd"/>
            <w:r>
              <w:rPr>
                <w:rFonts w:ascii="Times New Roman" w:hAnsi="Times New Roman"/>
              </w:rPr>
              <w:t xml:space="preserve">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ідтвердження достатнім, учаснику процедури закупівлі не може бути відмовлено в участі в процедурі закупівлі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F91" w:rsidRDefault="00BC1F91" w:rsidP="005037F9">
            <w:pPr>
              <w:widowControl w:val="0"/>
              <w:spacing w:line="100" w:lineRule="atLeast"/>
              <w:rPr>
                <w:rFonts w:ascii="Times New Roman" w:hAnsi="Times New Roman"/>
              </w:rPr>
            </w:pPr>
            <w:r w:rsidRPr="001F0746">
              <w:rPr>
                <w:rFonts w:ascii="Times New Roman" w:hAnsi="Times New Roman"/>
                <w:b/>
              </w:rPr>
              <w:t>Переможець</w:t>
            </w:r>
            <w:r>
              <w:rPr>
                <w:rFonts w:ascii="Times New Roman" w:hAnsi="Times New Roman"/>
              </w:rPr>
              <w:t xml:space="preserve"> надає довідку в довільній формі про те, що між ним та Замовником раніше не було укладено догові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про закупівлю, зобов’язання за яким не виконані,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      </w:r>
          </w:p>
          <w:p w:rsidR="00BC1F91" w:rsidRDefault="00BC1F91" w:rsidP="005037F9">
            <w:pPr>
              <w:widowControl w:val="0"/>
              <w:spacing w:line="100" w:lineRule="atLeast"/>
              <w:rPr>
                <w:rFonts w:ascii="Times New Roman" w:hAnsi="Times New Roman"/>
              </w:rPr>
            </w:pPr>
          </w:p>
          <w:p w:rsidR="00BC1F91" w:rsidRDefault="00BC1F91" w:rsidP="005037F9">
            <w:pPr>
              <w:pStyle w:val="a4"/>
              <w:widowControl w:val="0"/>
              <w:ind w:firstLine="0"/>
              <w:jc w:val="both"/>
            </w:pPr>
            <w:r>
              <w:rPr>
                <w:rFonts w:ascii="Times New Roman" w:hAnsi="Times New Roman"/>
                <w:sz w:val="22"/>
                <w:szCs w:val="28"/>
              </w:rPr>
              <w:t xml:space="preserve">Якщо переможець процедури закупівлі, перебуває в зазначених обставинах, він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8"/>
              </w:rPr>
              <w:t xml:space="preserve">повинен довести, що він сплатив або зобов’язався сплатити відповідні зобов’язання та відшкодування завданих </w:t>
            </w:r>
            <w:r>
              <w:rPr>
                <w:rFonts w:ascii="Times New Roman" w:hAnsi="Times New Roman"/>
                <w:sz w:val="22"/>
                <w:szCs w:val="28"/>
              </w:rPr>
              <w:lastRenderedPageBreak/>
              <w:t>збитків.</w:t>
            </w:r>
          </w:p>
        </w:tc>
      </w:tr>
    </w:tbl>
    <w:p w:rsidR="002745D8" w:rsidRDefault="002745D8" w:rsidP="002745D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/>
          <w:b/>
          <w:sz w:val="24"/>
          <w:szCs w:val="24"/>
        </w:rPr>
        <w:t>—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tbl>
      <w:tblPr>
        <w:tblW w:w="10391" w:type="dxa"/>
        <w:jc w:val="center"/>
        <w:tblLayout w:type="fixed"/>
        <w:tblLook w:val="0400" w:firstRow="0" w:lastRow="0" w:firstColumn="0" w:lastColumn="0" w:noHBand="0" w:noVBand="1"/>
      </w:tblPr>
      <w:tblGrid>
        <w:gridCol w:w="236"/>
        <w:gridCol w:w="395"/>
        <w:gridCol w:w="9524"/>
        <w:gridCol w:w="236"/>
      </w:tblGrid>
      <w:tr w:rsidR="002745D8" w:rsidTr="0019425E">
        <w:trPr>
          <w:trHeight w:val="124"/>
          <w:jc w:val="center"/>
        </w:trPr>
        <w:tc>
          <w:tcPr>
            <w:tcW w:w="236" w:type="dxa"/>
          </w:tcPr>
          <w:p w:rsidR="002745D8" w:rsidRDefault="002745D8" w:rsidP="00A452A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D8" w:rsidRDefault="002745D8" w:rsidP="00A452AC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  <w:tc>
          <w:tcPr>
            <w:tcW w:w="236" w:type="dxa"/>
          </w:tcPr>
          <w:p w:rsidR="002745D8" w:rsidRDefault="002745D8" w:rsidP="00A452AC">
            <w:pPr>
              <w:widowControl w:val="0"/>
            </w:pPr>
          </w:p>
        </w:tc>
      </w:tr>
      <w:tr w:rsidR="002745D8" w:rsidTr="0019425E">
        <w:trPr>
          <w:trHeight w:val="807"/>
          <w:jc w:val="center"/>
        </w:trPr>
        <w:tc>
          <w:tcPr>
            <w:tcW w:w="236" w:type="dxa"/>
          </w:tcPr>
          <w:p w:rsidR="002745D8" w:rsidRDefault="002745D8" w:rsidP="00A452AC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D8" w:rsidRDefault="002745D8" w:rsidP="00A452AC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D8" w:rsidRDefault="002745D8" w:rsidP="00A452AC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  <w:tc>
          <w:tcPr>
            <w:tcW w:w="236" w:type="dxa"/>
          </w:tcPr>
          <w:p w:rsidR="002745D8" w:rsidRDefault="002745D8" w:rsidP="00A452AC">
            <w:pPr>
              <w:widowControl w:val="0"/>
            </w:pPr>
          </w:p>
        </w:tc>
      </w:tr>
      <w:tr w:rsidR="002745D8" w:rsidTr="0019425E">
        <w:trPr>
          <w:trHeight w:val="580"/>
          <w:jc w:val="center"/>
        </w:trPr>
        <w:tc>
          <w:tcPr>
            <w:tcW w:w="236" w:type="dxa"/>
          </w:tcPr>
          <w:p w:rsidR="002745D8" w:rsidRDefault="002745D8" w:rsidP="00A452AC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D8" w:rsidRDefault="002745D8" w:rsidP="00A452AC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D8" w:rsidRDefault="002745D8" w:rsidP="00A452AC">
            <w:pPr>
              <w:widowControl w:val="0"/>
              <w:spacing w:after="0" w:line="240" w:lineRule="auto"/>
              <w:ind w:left="100" w:right="120" w:hanging="20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2745D8" w:rsidRDefault="002745D8" w:rsidP="00A452AC">
            <w:pPr>
              <w:widowControl w:val="0"/>
              <w:spacing w:after="0" w:line="240" w:lineRule="auto"/>
              <w:ind w:left="100" w:right="120" w:hanging="20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раз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  <w:tc>
          <w:tcPr>
            <w:tcW w:w="236" w:type="dxa"/>
          </w:tcPr>
          <w:p w:rsidR="002745D8" w:rsidRDefault="002745D8" w:rsidP="00A452AC">
            <w:pPr>
              <w:widowControl w:val="0"/>
            </w:pPr>
          </w:p>
        </w:tc>
      </w:tr>
      <w:tr w:rsidR="002745D8" w:rsidTr="0019425E">
        <w:trPr>
          <w:trHeight w:val="580"/>
          <w:jc w:val="center"/>
        </w:trPr>
        <w:tc>
          <w:tcPr>
            <w:tcW w:w="236" w:type="dxa"/>
          </w:tcPr>
          <w:p w:rsidR="002745D8" w:rsidRDefault="002745D8" w:rsidP="00A452AC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D8" w:rsidRDefault="002745D8" w:rsidP="00A452AC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разі, якщо учасник або його кінцевий бенефіціарний власник, член або учасник (акціонер), що має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частку в статутному капіталі 10 і більше відсотків (далі - активи), є громадянином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осійської Федерації /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Республіки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ілорусь/ Ісламської Республіки Іран та проживає на території України на законних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ідставах, учасник у складі тендерної пропозиції має надати стосовно таких осіб: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• військовий квиток, виданий іноземцю, який в установленому порядку уклав контракт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proofErr w:type="gramEnd"/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проходження військової служби у Збройних Силах України, Державній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іальній службі транспорту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або Національній гвардії України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• 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ідтверджує надання притулку в Україні,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• посвідчення особи, яка потребує додаткового захисту в Україні,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• посвідчення особи, якій надано тимчасовий захист в Україні,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• 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ідтверджує зареєстроване або задеклароване місце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проживання (перебування) особи разом з посвідкою на тимчасове проживання або посвідкою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постійне проживання або візою.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 разі, якщо активи учасника в установленому законодавством порядку передані в управління</w:t>
            </w:r>
            <w:proofErr w:type="gramEnd"/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Національному агентству з питань виявлення, розшуку та управління активами, одержаними від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складі тендерної пропозиції має надати: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• Ухвалу слідчого судді, суду, щодо арешту активі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• Нотаріально засвідчену копію згоди власника, щодо управління активами,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 також: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• Догові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майном укладений між Національним агентством з питань виявлення, розшуку та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управління активами одержаними від корупційних та інших злочині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 управителем,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або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ішення Кабінету Міністрів України, щодо управління активами, на які накладено арешт у</w:t>
            </w:r>
          </w:p>
          <w:p w:rsidR="002745D8" w:rsidRDefault="002745D8" w:rsidP="00A452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кримінальному провадженні.</w:t>
            </w:r>
          </w:p>
        </w:tc>
        <w:tc>
          <w:tcPr>
            <w:tcW w:w="236" w:type="dxa"/>
          </w:tcPr>
          <w:p w:rsidR="002745D8" w:rsidRDefault="002745D8" w:rsidP="00A452AC">
            <w:pPr>
              <w:widowControl w:val="0"/>
            </w:pPr>
          </w:p>
        </w:tc>
      </w:tr>
    </w:tbl>
    <w:p w:rsidR="0019425E" w:rsidRPr="00887FEB" w:rsidRDefault="0019425E" w:rsidP="0019425E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9425E" w:rsidRPr="00887F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font297">
    <w:altName w:val="Calibri"/>
    <w:charset w:val="CC"/>
    <w:family w:val="auto"/>
    <w:pitch w:val="variable"/>
  </w:font>
  <w:font w:name="IBM Plex Serif">
    <w:altName w:val="Times New Roman"/>
    <w:charset w:val="CC"/>
    <w:family w:val="roman"/>
    <w:pitch w:val="variable"/>
    <w:sig w:usb0="00000001" w:usb1="5000203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C8B"/>
    <w:multiLevelType w:val="multilevel"/>
    <w:tmpl w:val="885A8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182B02"/>
    <w:multiLevelType w:val="multilevel"/>
    <w:tmpl w:val="2962D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60D924D6"/>
    <w:multiLevelType w:val="multilevel"/>
    <w:tmpl w:val="865A9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">
    <w:nsid w:val="65AF49E3"/>
    <w:multiLevelType w:val="multilevel"/>
    <w:tmpl w:val="A4EC6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16"/>
    <w:rsid w:val="001533C6"/>
    <w:rsid w:val="001763E7"/>
    <w:rsid w:val="0019425E"/>
    <w:rsid w:val="001C20E8"/>
    <w:rsid w:val="001F0746"/>
    <w:rsid w:val="002745D8"/>
    <w:rsid w:val="002F21B3"/>
    <w:rsid w:val="00312757"/>
    <w:rsid w:val="0038033C"/>
    <w:rsid w:val="003A4BDD"/>
    <w:rsid w:val="00547099"/>
    <w:rsid w:val="005C3F1A"/>
    <w:rsid w:val="005E4CAB"/>
    <w:rsid w:val="006B3A9D"/>
    <w:rsid w:val="007B18C6"/>
    <w:rsid w:val="007D5718"/>
    <w:rsid w:val="00883BF0"/>
    <w:rsid w:val="008C038D"/>
    <w:rsid w:val="008C6728"/>
    <w:rsid w:val="0091206D"/>
    <w:rsid w:val="009B3E16"/>
    <w:rsid w:val="00A368FD"/>
    <w:rsid w:val="00A541CC"/>
    <w:rsid w:val="00BC1F91"/>
    <w:rsid w:val="00C92CD8"/>
    <w:rsid w:val="00CD746B"/>
    <w:rsid w:val="00D17B13"/>
    <w:rsid w:val="00D76849"/>
    <w:rsid w:val="00DC2E99"/>
    <w:rsid w:val="00DC4DE7"/>
    <w:rsid w:val="00DD7CE8"/>
    <w:rsid w:val="00ED6472"/>
    <w:rsid w:val="00F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91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C1F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qFormat/>
    <w:rsid w:val="00BC1F91"/>
    <w:pPr>
      <w:suppressAutoHyphens/>
      <w:spacing w:before="120" w:after="0" w:line="100" w:lineRule="atLeast"/>
      <w:ind w:firstLine="567"/>
    </w:pPr>
    <w:rPr>
      <w:rFonts w:ascii="Antiqua" w:eastAsia="Times New Roman" w:hAnsi="Antiqua"/>
      <w:sz w:val="26"/>
      <w:szCs w:val="20"/>
      <w:lang w:val="uk-UA" w:eastAsia="ar-SA"/>
    </w:rPr>
  </w:style>
  <w:style w:type="paragraph" w:customStyle="1" w:styleId="a5">
    <w:name w:val="Содержимое таблицы"/>
    <w:basedOn w:val="a"/>
    <w:qFormat/>
    <w:rsid w:val="00BC1F91"/>
    <w:pPr>
      <w:suppressLineNumbers/>
      <w:suppressAutoHyphens/>
      <w:spacing w:after="200" w:line="276" w:lineRule="auto"/>
    </w:pPr>
    <w:rPr>
      <w:rFonts w:eastAsia="SimSun" w:cs="font297"/>
      <w:lang w:eastAsia="ar-SA"/>
    </w:rPr>
  </w:style>
  <w:style w:type="paragraph" w:styleId="a6">
    <w:name w:val="No Spacing"/>
    <w:uiPriority w:val="1"/>
    <w:qFormat/>
    <w:rsid w:val="001C20E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"/>
    <w:basedOn w:val="a"/>
    <w:link w:val="a8"/>
    <w:uiPriority w:val="99"/>
    <w:rsid w:val="0019425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42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0"/>
    <w:rsid w:val="001942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425E"/>
    <w:pPr>
      <w:widowControl w:val="0"/>
      <w:shd w:val="clear" w:color="auto" w:fill="FFFFFF"/>
      <w:spacing w:before="420" w:after="600" w:line="278" w:lineRule="exact"/>
      <w:ind w:hanging="340"/>
    </w:pPr>
    <w:rPr>
      <w:rFonts w:ascii="Times New Roman" w:eastAsia="Times New Roman" w:hAnsi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91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C1F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qFormat/>
    <w:rsid w:val="00BC1F91"/>
    <w:pPr>
      <w:suppressAutoHyphens/>
      <w:spacing w:before="120" w:after="0" w:line="100" w:lineRule="atLeast"/>
      <w:ind w:firstLine="567"/>
    </w:pPr>
    <w:rPr>
      <w:rFonts w:ascii="Antiqua" w:eastAsia="Times New Roman" w:hAnsi="Antiqua"/>
      <w:sz w:val="26"/>
      <w:szCs w:val="20"/>
      <w:lang w:val="uk-UA" w:eastAsia="ar-SA"/>
    </w:rPr>
  </w:style>
  <w:style w:type="paragraph" w:customStyle="1" w:styleId="a5">
    <w:name w:val="Содержимое таблицы"/>
    <w:basedOn w:val="a"/>
    <w:qFormat/>
    <w:rsid w:val="00BC1F91"/>
    <w:pPr>
      <w:suppressLineNumbers/>
      <w:suppressAutoHyphens/>
      <w:spacing w:after="200" w:line="276" w:lineRule="auto"/>
    </w:pPr>
    <w:rPr>
      <w:rFonts w:eastAsia="SimSun" w:cs="font297"/>
      <w:lang w:eastAsia="ar-SA"/>
    </w:rPr>
  </w:style>
  <w:style w:type="paragraph" w:styleId="a6">
    <w:name w:val="No Spacing"/>
    <w:uiPriority w:val="1"/>
    <w:qFormat/>
    <w:rsid w:val="001C20E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"/>
    <w:basedOn w:val="a"/>
    <w:link w:val="a8"/>
    <w:uiPriority w:val="99"/>
    <w:rsid w:val="0019425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42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0"/>
    <w:rsid w:val="001942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425E"/>
    <w:pPr>
      <w:widowControl w:val="0"/>
      <w:shd w:val="clear" w:color="auto" w:fill="FFFFFF"/>
      <w:spacing w:before="420" w:after="600" w:line="278" w:lineRule="exact"/>
      <w:ind w:hanging="340"/>
    </w:pPr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14400</Words>
  <Characters>8209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прозоро</dc:creator>
  <cp:lastModifiedBy>Довольный пользователь Microsoft Office</cp:lastModifiedBy>
  <cp:revision>7</cp:revision>
  <cp:lastPrinted>2024-01-25T11:31:00Z</cp:lastPrinted>
  <dcterms:created xsi:type="dcterms:W3CDTF">2024-03-11T13:28:00Z</dcterms:created>
  <dcterms:modified xsi:type="dcterms:W3CDTF">2024-03-22T08:38:00Z</dcterms:modified>
</cp:coreProperties>
</file>