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0958E2" w:rsidRDefault="00B274F9" w:rsidP="000958E2">
      <w:pPr>
        <w:jc w:val="both"/>
        <w:rPr>
          <w:lang w:val="uk-UA"/>
        </w:rPr>
      </w:pPr>
      <w:r w:rsidRPr="009868B7">
        <w:rPr>
          <w:lang w:val="uk-UA"/>
        </w:rPr>
        <w:t>1.1. Постачальник зобов'язується поставити товар, а саме:</w:t>
      </w:r>
      <w:r w:rsidR="000958E2" w:rsidRPr="000958E2">
        <w:t xml:space="preserve"> </w:t>
      </w:r>
      <w:r w:rsidR="000958E2" w:rsidRPr="00863C8E">
        <w:t>Дизельний генератор</w:t>
      </w:r>
      <w:r w:rsidR="000958E2" w:rsidRPr="00863C8E">
        <w:rPr>
          <w:lang w:val="uk-UA"/>
        </w:rPr>
        <w:t xml:space="preserve"> код </w:t>
      </w:r>
      <w:r w:rsidR="000958E2" w:rsidRPr="00863C8E">
        <w:t>31121100-1</w:t>
      </w:r>
      <w:r w:rsidR="000958E2" w:rsidRPr="00863C8E">
        <w:rPr>
          <w:lang w:val="uk-UA"/>
        </w:rPr>
        <w:t xml:space="preserve"> згідно ЄЗС ДК 021:2015 (</w:t>
      </w:r>
      <w:r w:rsidR="000958E2" w:rsidRPr="00863C8E">
        <w:t>Дизель-генераторні установки</w:t>
      </w:r>
      <w:r w:rsidR="000958E2" w:rsidRPr="00863C8E">
        <w:rPr>
          <w:lang w:val="uk-UA"/>
        </w:rPr>
        <w:t>)</w:t>
      </w:r>
      <w:r w:rsidR="004A3AB0" w:rsidRPr="00574AF4">
        <w:rPr>
          <w:b/>
          <w:bCs/>
          <w:lang w:val="uk-UA"/>
        </w:rPr>
        <w:t>,</w:t>
      </w:r>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0958E2">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A52D4B" w:rsidRPr="00AE7EFA" w:rsidRDefault="00B274F9" w:rsidP="00AE7EFA">
      <w:pPr>
        <w:pStyle w:val="a4"/>
        <w:tabs>
          <w:tab w:val="left" w:pos="0"/>
          <w:tab w:val="left" w:pos="851"/>
        </w:tabs>
        <w:ind w:left="0" w:right="-1" w:firstLine="284"/>
        <w:jc w:val="both"/>
        <w:rPr>
          <w:rFonts w:ascii="Times New Roman" w:hAnsi="Times New Roman" w:cs="Times New Roman"/>
          <w:i/>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Сума цього Договору становить _______________грн. (_________________грн. ______ коп.), у т.ч.</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F6F6E" w:rsidRDefault="00B274F9" w:rsidP="00BF6F6E">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 xml:space="preserve">3.2. </w:t>
      </w:r>
      <w:r w:rsidR="00AE7EFA" w:rsidRPr="00BF6F6E">
        <w:rPr>
          <w:rFonts w:ascii="Times New Roman" w:hAnsi="Times New Roman"/>
          <w:b w:val="0"/>
          <w:color w:val="000000"/>
          <w:sz w:val="24"/>
          <w:szCs w:val="24"/>
          <w:lang w:val="uk-UA"/>
        </w:rPr>
        <w:t>Сторони домовились, що оплата Договору в сумі _______________ проводиться за рахунок</w:t>
      </w:r>
      <w:r w:rsidR="00BF6F6E">
        <w:rPr>
          <w:rFonts w:ascii="Times New Roman" w:hAnsi="Times New Roman"/>
          <w:b w:val="0"/>
          <w:color w:val="000000"/>
          <w:sz w:val="24"/>
          <w:szCs w:val="24"/>
          <w:lang w:val="uk-UA"/>
        </w:rPr>
        <w:t>:</w:t>
      </w:r>
    </w:p>
    <w:p w:rsidR="00BF6F6E" w:rsidRDefault="00BF6F6E" w:rsidP="00BF6F6E">
      <w:pPr>
        <w:pStyle w:val="3"/>
        <w:tabs>
          <w:tab w:val="left" w:pos="0"/>
          <w:tab w:val="left" w:pos="851"/>
        </w:tabs>
        <w:spacing w:before="0" w:after="0"/>
        <w:ind w:right="-1" w:firstLine="284"/>
        <w:jc w:val="both"/>
        <w:rPr>
          <w:rFonts w:ascii="Times New Roman" w:hAnsi="Times New Roman"/>
          <w:b w:val="0"/>
          <w:sz w:val="24"/>
          <w:szCs w:val="24"/>
          <w:lang w:val="uk-UA"/>
        </w:rPr>
      </w:pPr>
      <w:r>
        <w:rPr>
          <w:rFonts w:ascii="Times New Roman" w:hAnsi="Times New Roman"/>
          <w:b w:val="0"/>
          <w:color w:val="000000"/>
          <w:sz w:val="24"/>
          <w:szCs w:val="24"/>
          <w:lang w:val="uk-UA"/>
        </w:rPr>
        <w:t>-</w:t>
      </w:r>
      <w:r w:rsidRPr="00BF6F6E">
        <w:rPr>
          <w:rFonts w:ascii="Times New Roman" w:hAnsi="Times New Roman"/>
          <w:b w:val="0"/>
          <w:color w:val="000000"/>
          <w:sz w:val="24"/>
          <w:szCs w:val="24"/>
          <w:lang w:val="uk-UA"/>
        </w:rPr>
        <w:t xml:space="preserve"> </w:t>
      </w:r>
      <w:r w:rsidRPr="00BF6F6E">
        <w:rPr>
          <w:rFonts w:ascii="Times New Roman" w:hAnsi="Times New Roman"/>
          <w:b w:val="0"/>
          <w:sz w:val="24"/>
          <w:szCs w:val="24"/>
          <w:lang w:val="ru-RU"/>
        </w:rPr>
        <w:t xml:space="preserve">власних коштів, та/або коштів отриманих від НСЗУ в сумі </w:t>
      </w:r>
      <w:r w:rsidRPr="00BF6F6E">
        <w:rPr>
          <w:rFonts w:ascii="Times New Roman" w:hAnsi="Times New Roman"/>
          <w:b w:val="0"/>
          <w:sz w:val="24"/>
          <w:szCs w:val="24"/>
          <w:lang w:val="uk-UA"/>
        </w:rPr>
        <w:t>__________</w:t>
      </w:r>
      <w:r w:rsidRPr="00BF6F6E">
        <w:rPr>
          <w:rFonts w:ascii="Times New Roman" w:hAnsi="Times New Roman"/>
          <w:b w:val="0"/>
          <w:sz w:val="24"/>
          <w:szCs w:val="24"/>
          <w:lang w:val="ru-RU"/>
        </w:rPr>
        <w:t xml:space="preserve"> грн.</w:t>
      </w:r>
      <w:r w:rsidRPr="00BF6F6E">
        <w:rPr>
          <w:rFonts w:ascii="Times New Roman" w:hAnsi="Times New Roman"/>
          <w:b w:val="0"/>
          <w:sz w:val="24"/>
          <w:szCs w:val="24"/>
          <w:lang w:val="uk-UA"/>
        </w:rPr>
        <w:t xml:space="preserve">, </w:t>
      </w:r>
      <w:r w:rsidRPr="00BF6F6E">
        <w:rPr>
          <w:rFonts w:ascii="Times New Roman" w:hAnsi="Times New Roman"/>
          <w:b w:val="0"/>
          <w:sz w:val="24"/>
          <w:szCs w:val="24"/>
          <w:lang w:val="uk-UA"/>
        </w:rPr>
        <w:t>р/р UA 393052990000026004031800137 в АТ КБ «Приватбанк»</w:t>
      </w:r>
      <w:r>
        <w:rPr>
          <w:rFonts w:ascii="Times New Roman" w:hAnsi="Times New Roman"/>
          <w:b w:val="0"/>
          <w:sz w:val="24"/>
          <w:szCs w:val="24"/>
          <w:lang w:val="uk-UA"/>
        </w:rPr>
        <w:t>;</w:t>
      </w:r>
    </w:p>
    <w:p w:rsidR="00AE7EFA" w:rsidRPr="00BF6F6E" w:rsidRDefault="00BF6F6E" w:rsidP="00BF6F6E">
      <w:pPr>
        <w:pStyle w:val="3"/>
        <w:tabs>
          <w:tab w:val="left" w:pos="0"/>
          <w:tab w:val="left" w:pos="851"/>
        </w:tabs>
        <w:spacing w:before="0" w:after="0"/>
        <w:ind w:right="-1" w:firstLine="284"/>
        <w:jc w:val="both"/>
        <w:rPr>
          <w:rFonts w:ascii="Times New Roman" w:hAnsi="Times New Roman"/>
          <w:b w:val="0"/>
          <w:color w:val="000000"/>
          <w:sz w:val="24"/>
          <w:szCs w:val="24"/>
          <w:lang w:val="uk-UA"/>
        </w:rPr>
      </w:pPr>
      <w:r>
        <w:rPr>
          <w:rFonts w:ascii="Times New Roman" w:hAnsi="Times New Roman"/>
          <w:b w:val="0"/>
          <w:sz w:val="24"/>
          <w:szCs w:val="24"/>
          <w:lang w:val="uk-UA"/>
        </w:rPr>
        <w:t xml:space="preserve">- 0712010 «Багатопрофільна стаціонарна медична допомога» (довідка про зміни до плану використання бюджетних коштів на 2023 рік « 1 від 06.2023р. ) в сумі 1 000 000,00 грн. </w:t>
      </w:r>
      <w:r w:rsidRPr="00BF6F6E">
        <w:rPr>
          <w:rFonts w:ascii="Times New Roman" w:hAnsi="Times New Roman"/>
          <w:b w:val="0"/>
          <w:sz w:val="24"/>
          <w:szCs w:val="24"/>
          <w:lang w:val="uk-UA"/>
        </w:rPr>
        <w:t>р/р UA</w:t>
      </w:r>
      <w:r>
        <w:rPr>
          <w:rFonts w:ascii="Times New Roman" w:hAnsi="Times New Roman"/>
          <w:b w:val="0"/>
          <w:sz w:val="24"/>
          <w:szCs w:val="24"/>
          <w:lang w:val="uk-UA"/>
        </w:rPr>
        <w:t xml:space="preserve">______________________________ </w:t>
      </w:r>
    </w:p>
    <w:p w:rsidR="00B274F9" w:rsidRPr="009868B7" w:rsidRDefault="00BF6F6E"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3.3. </w:t>
      </w:r>
      <w:r w:rsidR="00B274F9" w:rsidRPr="009868B7">
        <w:rPr>
          <w:rFonts w:ascii="Times New Roman" w:hAnsi="Times New Roman"/>
          <w:b w:val="0"/>
          <w:color w:val="000000"/>
          <w:sz w:val="24"/>
          <w:szCs w:val="24"/>
          <w:lang w:val="uk-UA"/>
        </w:rPr>
        <w:t>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 xml:space="preserve">5.1. Строк поставки протягом </w:t>
      </w:r>
      <w:r w:rsidR="000958E2">
        <w:rPr>
          <w:lang w:val="uk-UA"/>
        </w:rPr>
        <w:t>30</w:t>
      </w:r>
      <w:r w:rsidR="00B274F9" w:rsidRPr="009868B7">
        <w:rPr>
          <w:lang w:val="uk-UA"/>
        </w:rPr>
        <w:t>-</w:t>
      </w:r>
      <w:r>
        <w:rPr>
          <w:lang w:val="uk-UA"/>
        </w:rPr>
        <w:t>ти</w:t>
      </w:r>
      <w:r w:rsidR="00B274F9" w:rsidRPr="009868B7">
        <w:rPr>
          <w:lang w:val="uk-UA"/>
        </w:rPr>
        <w:t xml:space="preserve"> </w:t>
      </w:r>
      <w:r w:rsidR="000958E2">
        <w:rPr>
          <w:lang w:val="uk-UA"/>
        </w:rPr>
        <w:t>календарних днів</w:t>
      </w:r>
      <w:r w:rsidR="00B274F9" w:rsidRPr="009868B7">
        <w:rPr>
          <w:color w:val="FF0000"/>
          <w:lang w:val="uk-UA"/>
        </w:rPr>
        <w:t xml:space="preserve"> </w:t>
      </w:r>
      <w:r w:rsidR="00B274F9" w:rsidRPr="009868B7">
        <w:rPr>
          <w:lang w:val="uk-UA"/>
        </w:rPr>
        <w:t xml:space="preserve">з моменту </w:t>
      </w:r>
      <w:r w:rsidR="000958E2">
        <w:rPr>
          <w:lang w:val="uk-UA"/>
        </w:rPr>
        <w:t>підписання сторонами Договору</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lastRenderedPageBreak/>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w:t>
            </w:r>
            <w:r w:rsidRPr="009868B7">
              <w:rPr>
                <w:lang w:val="uk-UA"/>
              </w:rPr>
              <w:lastRenderedPageBreak/>
              <w:t>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0958E2"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w:t>
            </w:r>
            <w:r w:rsidR="000958E2">
              <w:t>Гарантійний термін</w:t>
            </w:r>
            <w:r w:rsidR="000958E2">
              <w:rPr>
                <w:lang w:val="uk-UA"/>
              </w:rPr>
              <w:t xml:space="preserve"> на товар складає</w:t>
            </w:r>
            <w:r w:rsidR="000958E2">
              <w:rPr>
                <w:color w:val="000000" w:themeColor="text1"/>
              </w:rPr>
              <w:t xml:space="preserve"> 12 місяців або 1 000 мотогодин в залежності від того, що настане раніше</w:t>
            </w:r>
            <w:r w:rsidR="000958E2">
              <w:rPr>
                <w:color w:val="000000" w:themeColor="text1"/>
                <w:lang w:val="uk-UA"/>
              </w:rPr>
              <w:t xml:space="preserve">, з моменту підписання Сторонами акту введення його в  експлуатацію.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r w:rsidRPr="009868B7">
        <w:rPr>
          <w:rFonts w:ascii="Times New Roman" w:hAnsi="Times New Roman"/>
          <w:b w:val="0"/>
          <w:bCs w:val="0"/>
          <w:sz w:val="24"/>
          <w:szCs w:val="24"/>
          <w:lang w:val="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r w:rsidRPr="009868B7">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r w:rsidRPr="009868B7">
        <w:lastRenderedPageBreak/>
        <w:t>закупівель на дату внесення таких змін. В такому випадку, зміни в договір оформлюються письмовою додатковою угодою сторін.</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9868B7">
        <w:t>здійснення публічних закупівель товарів, робіт і послуг для замовників, передбачених Законом України “Про публічні закупівлі”</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„Чернівецька лікарня швидкої медичної допомоги”</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pPr>
            <w:r w:rsidRPr="009868B7">
              <w:rPr>
                <w:lang w:val="uk-UA"/>
              </w:rPr>
              <w:t xml:space="preserve">р/р  </w:t>
            </w:r>
          </w:p>
          <w:p w:rsidR="00B274F9" w:rsidRPr="009868B7" w:rsidRDefault="00B274F9" w:rsidP="00AD537B">
            <w:pPr>
              <w:jc w:val="both"/>
            </w:pPr>
            <w:r w:rsidRPr="009868B7">
              <w:t>код 43342788</w:t>
            </w:r>
          </w:p>
          <w:p w:rsidR="00B274F9" w:rsidRPr="009868B7" w:rsidRDefault="00B274F9" w:rsidP="00AD537B">
            <w:pPr>
              <w:jc w:val="both"/>
            </w:pPr>
            <w:r w:rsidRPr="009868B7">
              <w:t>Інд.№ 433427824124</w:t>
            </w:r>
          </w:p>
          <w:p w:rsidR="00B274F9" w:rsidRPr="009868B7" w:rsidRDefault="00B274F9" w:rsidP="00AD537B">
            <w:pPr>
              <w:jc w:val="both"/>
            </w:pPr>
            <w:r w:rsidRPr="009868B7">
              <w:t xml:space="preserve">Витяг з реєстру платників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274F9" w:rsidRPr="00C756AA" w:rsidRDefault="00B274F9" w:rsidP="00B274F9">
      <w:pPr>
        <w:jc w:val="both"/>
        <w:rPr>
          <w:i/>
        </w:rPr>
      </w:pPr>
      <w:r w:rsidRPr="00C756AA">
        <w:rPr>
          <w:i/>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0958E2"/>
    <w:rsid w:val="000D4F9F"/>
    <w:rsid w:val="004A146E"/>
    <w:rsid w:val="004A3AB0"/>
    <w:rsid w:val="005D0B48"/>
    <w:rsid w:val="009868B7"/>
    <w:rsid w:val="009B1B27"/>
    <w:rsid w:val="00A52D4B"/>
    <w:rsid w:val="00AE7EFA"/>
    <w:rsid w:val="00B274F9"/>
    <w:rsid w:val="00BF6F6E"/>
    <w:rsid w:val="00DA5D83"/>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D123"/>
  <w15:docId w15:val="{FE6C3D59-A472-4963-9FC8-78F0A72C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070">
      <w:bodyDiv w:val="1"/>
      <w:marLeft w:val="0"/>
      <w:marRight w:val="0"/>
      <w:marTop w:val="0"/>
      <w:marBottom w:val="0"/>
      <w:divBdr>
        <w:top w:val="none" w:sz="0" w:space="0" w:color="auto"/>
        <w:left w:val="none" w:sz="0" w:space="0" w:color="auto"/>
        <w:bottom w:val="none" w:sz="0" w:space="0" w:color="auto"/>
        <w:right w:val="none" w:sz="0" w:space="0" w:color="auto"/>
      </w:divBdr>
    </w:div>
    <w:div w:id="18344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8217</Words>
  <Characters>4685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2023-03-13T08:46:00Z</dcterms:created>
  <dcterms:modified xsi:type="dcterms:W3CDTF">2023-04-19T13:06:00Z</dcterms:modified>
</cp:coreProperties>
</file>