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B1" w:rsidRPr="003469FD" w:rsidRDefault="00C71BB1" w:rsidP="00C71BB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59E8">
        <w:rPr>
          <w:rFonts w:ascii="Times New Roman" w:eastAsia="Times New Roman" w:hAnsi="Times New Roman" w:cs="Times New Roman"/>
          <w:b/>
          <w:sz w:val="24"/>
          <w:szCs w:val="24"/>
        </w:rPr>
        <w:t>ДОДАТОК  2</w:t>
      </w:r>
    </w:p>
    <w:p w:rsidR="00C71BB1" w:rsidRPr="003469FD" w:rsidRDefault="00C71BB1" w:rsidP="00C71BB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69FD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  <w:r w:rsidRPr="00346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1BB1" w:rsidRPr="003469FD" w:rsidRDefault="00C71BB1" w:rsidP="00C7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9F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C71BB1" w:rsidRPr="003469FD" w:rsidRDefault="00C71BB1" w:rsidP="00C7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1BB1" w:rsidRPr="003469FD" w:rsidRDefault="00C71BB1" w:rsidP="00C7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9FD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:rsidR="00C71BB1" w:rsidRPr="00C71BB1" w:rsidRDefault="00C71BB1" w:rsidP="00C71BB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9FD">
        <w:rPr>
          <w:rStyle w:val="2"/>
          <w:i/>
          <w:sz w:val="24"/>
          <w:szCs w:val="24"/>
        </w:rPr>
        <w:t xml:space="preserve">ДК 021:2015: </w:t>
      </w:r>
      <w:r w:rsidR="005738CD" w:rsidRPr="005738CD">
        <w:rPr>
          <w:rFonts w:ascii="Times New Roman" w:hAnsi="Times New Roman" w:cs="Times New Roman"/>
          <w:i/>
          <w:sz w:val="24"/>
          <w:szCs w:val="24"/>
        </w:rPr>
        <w:t>443</w:t>
      </w:r>
      <w:r w:rsidR="006B4D77">
        <w:rPr>
          <w:rFonts w:ascii="Times New Roman" w:hAnsi="Times New Roman" w:cs="Times New Roman"/>
          <w:i/>
          <w:sz w:val="24"/>
          <w:szCs w:val="24"/>
        </w:rPr>
        <w:t>33</w:t>
      </w:r>
      <w:r w:rsidR="005738CD" w:rsidRPr="005738CD">
        <w:rPr>
          <w:rFonts w:ascii="Times New Roman" w:hAnsi="Times New Roman" w:cs="Times New Roman"/>
          <w:i/>
          <w:sz w:val="24"/>
          <w:szCs w:val="24"/>
        </w:rPr>
        <w:t>000-</w:t>
      </w:r>
      <w:r w:rsidR="006B4D77">
        <w:rPr>
          <w:rFonts w:ascii="Times New Roman" w:hAnsi="Times New Roman" w:cs="Times New Roman"/>
          <w:i/>
          <w:sz w:val="24"/>
          <w:szCs w:val="24"/>
        </w:rPr>
        <w:t>3</w:t>
      </w:r>
      <w:r w:rsidR="005738CD" w:rsidRPr="005738CD">
        <w:rPr>
          <w:rFonts w:ascii="Times New Roman" w:hAnsi="Times New Roman" w:cs="Times New Roman"/>
          <w:i/>
          <w:sz w:val="24"/>
          <w:szCs w:val="24"/>
        </w:rPr>
        <w:t xml:space="preserve"> - «</w:t>
      </w:r>
      <w:r w:rsidR="006B4D77">
        <w:rPr>
          <w:rFonts w:ascii="Times New Roman" w:hAnsi="Times New Roman" w:cs="Times New Roman"/>
          <w:i/>
          <w:sz w:val="24"/>
          <w:szCs w:val="24"/>
        </w:rPr>
        <w:t>Д</w:t>
      </w:r>
      <w:r w:rsidR="005738CD" w:rsidRPr="005738CD">
        <w:rPr>
          <w:rFonts w:ascii="Times New Roman" w:hAnsi="Times New Roman" w:cs="Times New Roman"/>
          <w:i/>
          <w:sz w:val="24"/>
          <w:szCs w:val="24"/>
        </w:rPr>
        <w:t>р</w:t>
      </w:r>
      <w:r w:rsidR="006B4D77">
        <w:rPr>
          <w:rFonts w:ascii="Times New Roman" w:hAnsi="Times New Roman" w:cs="Times New Roman"/>
          <w:i/>
          <w:sz w:val="24"/>
          <w:szCs w:val="24"/>
        </w:rPr>
        <w:t>і</w:t>
      </w:r>
      <w:r w:rsidR="005738CD" w:rsidRPr="005738CD">
        <w:rPr>
          <w:rFonts w:ascii="Times New Roman" w:hAnsi="Times New Roman" w:cs="Times New Roman"/>
          <w:i/>
          <w:sz w:val="24"/>
          <w:szCs w:val="24"/>
        </w:rPr>
        <w:t xml:space="preserve">т» </w:t>
      </w:r>
      <w:r w:rsidRPr="003469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4D77">
        <w:rPr>
          <w:rFonts w:ascii="Times New Roman" w:hAnsi="Times New Roman" w:cs="Times New Roman"/>
          <w:b/>
          <w:bCs/>
          <w:sz w:val="24"/>
          <w:szCs w:val="24"/>
        </w:rPr>
        <w:t>Дріт оцинкований</w:t>
      </w:r>
    </w:p>
    <w:p w:rsidR="00C71BB1" w:rsidRPr="003469FD" w:rsidRDefault="00C71BB1" w:rsidP="00C71BB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69FD">
        <w:rPr>
          <w:rFonts w:ascii="Times New Roman" w:hAnsi="Times New Roman" w:cs="Times New Roman"/>
          <w:bCs/>
          <w:sz w:val="24"/>
          <w:szCs w:val="24"/>
        </w:rPr>
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:</w:t>
      </w:r>
    </w:p>
    <w:p w:rsidR="00C71BB1" w:rsidRDefault="00C71BB1" w:rsidP="00C71B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1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Код ДК 021:2015: </w:t>
      </w:r>
      <w:r w:rsidR="005738CD" w:rsidRPr="005738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443</w:t>
      </w:r>
      <w:r w:rsidR="006B4D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33</w:t>
      </w:r>
      <w:r w:rsidR="005738CD" w:rsidRPr="005738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000-</w:t>
      </w:r>
      <w:r w:rsidR="006B4D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</w:t>
      </w:r>
      <w:r w:rsidR="005738CD" w:rsidRPr="005738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- «</w:t>
      </w:r>
      <w:r w:rsidR="006B4D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</w:t>
      </w:r>
      <w:r w:rsidR="005738CD" w:rsidRPr="005738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</w:t>
      </w:r>
      <w:r w:rsidR="006B4D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і</w:t>
      </w:r>
      <w:r w:rsidR="005738CD" w:rsidRPr="005738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т»</w:t>
      </w:r>
    </w:p>
    <w:p w:rsidR="000B7D9B" w:rsidRPr="003469FD" w:rsidRDefault="000B7D9B" w:rsidP="00C71B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4396"/>
        <w:gridCol w:w="1560"/>
        <w:gridCol w:w="879"/>
        <w:gridCol w:w="679"/>
        <w:gridCol w:w="1535"/>
      </w:tblGrid>
      <w:tr w:rsidR="000B7D9B" w:rsidRPr="003469FD" w:rsidTr="001D0C87">
        <w:trPr>
          <w:trHeight w:val="1173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товару*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63"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Посилання на нормативний, технічний або інший документ**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 xml:space="preserve">Од. </w:t>
            </w:r>
            <w:proofErr w:type="spellStart"/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вим</w:t>
            </w:r>
            <w:proofErr w:type="spellEnd"/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Виробник товару або торговельна марка***</w:t>
            </w:r>
          </w:p>
        </w:tc>
      </w:tr>
      <w:tr w:rsidR="000B7D9B" w:rsidRPr="003469FD" w:rsidTr="001D0C87">
        <w:trPr>
          <w:trHeight w:val="695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9B" w:rsidRPr="000B7D9B" w:rsidRDefault="006B4D77" w:rsidP="001D0C87">
            <w:pPr>
              <w:spacing w:after="0" w:line="240" w:lineRule="auto"/>
              <w:ind w:left="-108"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Дріт оцинкований</w:t>
            </w:r>
            <w:r w:rsidR="000B7D9B" w:rsidRPr="000B7D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7D9B" w:rsidRPr="000B7D9B" w:rsidRDefault="006B4D77" w:rsidP="001D0C87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Діаметр дроту – 4 мм</w:t>
            </w:r>
            <w:r w:rsidR="000B7D9B" w:rsidRPr="000B7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D9B" w:rsidRPr="000B7D9B" w:rsidRDefault="006B4D77" w:rsidP="001D0C87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 на дроті – не менше 80-120 г/м2</w:t>
            </w: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52C" w:rsidRPr="006B4D77" w:rsidRDefault="000B7D9B" w:rsidP="006B4D7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Зусилля тимчасового опору розриву не менш</w:t>
            </w:r>
            <w:r w:rsidR="006B4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A1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00Н/мм2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2C" w:rsidRPr="003469FD" w:rsidRDefault="000B7D9B" w:rsidP="001D0C87">
            <w:pPr>
              <w:spacing w:after="0" w:line="240" w:lineRule="auto"/>
              <w:ind w:left="-135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метри погонні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2C" w:rsidRPr="003469FD" w:rsidRDefault="006B4D77" w:rsidP="001D0C87">
            <w:pPr>
              <w:spacing w:after="0" w:line="240" w:lineRule="auto"/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884"/>
                <w:rFonts w:ascii="Times New Roman" w:hAnsi="Times New Roman" w:cs="Times New Roman"/>
                <w:color w:val="000000"/>
              </w:rPr>
              <w:t>17</w:t>
            </w:r>
            <w:r w:rsidR="00863727">
              <w:rPr>
                <w:rStyle w:val="1884"/>
                <w:rFonts w:ascii="Times New Roman" w:hAnsi="Times New Roman" w:cs="Times New Roman"/>
                <w:color w:val="000000"/>
              </w:rPr>
              <w:t>0</w:t>
            </w:r>
            <w:r w:rsidR="000B7D9B">
              <w:rPr>
                <w:rStyle w:val="1884"/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2C" w:rsidRPr="003469FD" w:rsidRDefault="0003252C" w:rsidP="001D0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52C" w:rsidRDefault="0003252C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71BB1" w:rsidRPr="003469FD" w:rsidRDefault="00C71BB1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FD">
        <w:rPr>
          <w:rFonts w:ascii="Times New Roman" w:hAnsi="Times New Roman" w:cs="Times New Roman"/>
          <w:b/>
          <w:sz w:val="24"/>
          <w:szCs w:val="24"/>
        </w:rPr>
        <w:t xml:space="preserve">Технічні та якісні характеристики </w:t>
      </w:r>
    </w:p>
    <w:p w:rsidR="00C71BB1" w:rsidRPr="00B87339" w:rsidRDefault="006B4D77" w:rsidP="00B8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Дріт оцинкований</w:t>
      </w:r>
      <w:r w:rsidR="00C71BB1" w:rsidRPr="003469FD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:</w:t>
      </w:r>
      <w:r w:rsidR="00C71BB1"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5927" w:rsidRPr="00705927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Технічні та якісні характеристики предмета закупівлі повинні відповідати вимогам та стандартам відповідних діючих нормативних документів, чинних на момент подання</w:t>
      </w:r>
      <w:r w:rsidR="0049631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пропозиції</w:t>
      </w:r>
      <w:r w:rsidR="00C71BB1"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417127" w:rsidRP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Товар, що пропонується учасником повинен бути новим, таким, що не був у вжитку, непошкодженим, відповідної якос</w:t>
      </w:r>
      <w:r w:rsid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ті, виробництва 2022-2023 років,</w:t>
      </w:r>
      <w:r w:rsidR="00417127" w:rsidRP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але не більше 12 місяців від дати поставки товару</w:t>
      </w:r>
      <w:r w:rsid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417127" w:rsidRPr="00417127">
        <w:t xml:space="preserve"> </w:t>
      </w:r>
      <w:r w:rsidR="00B87339" w:rsidRPr="00B87339">
        <w:rPr>
          <w:rFonts w:ascii="Times New Roman" w:hAnsi="Times New Roman" w:cs="Times New Roman"/>
          <w:sz w:val="24"/>
          <w:szCs w:val="24"/>
        </w:rPr>
        <w:t xml:space="preserve">Виробник повинен гарантувати відповідність вимог технічного завдання замовника  технічним  умовам виробника на виріб в цілому та його окремих елементів, </w:t>
      </w:r>
      <w:r>
        <w:rPr>
          <w:rFonts w:ascii="Times New Roman" w:hAnsi="Times New Roman" w:cs="Times New Roman"/>
          <w:sz w:val="24"/>
          <w:szCs w:val="24"/>
        </w:rPr>
        <w:t>в тому числі гарантійний термін</w:t>
      </w:r>
      <w:r w:rsidR="00B87339">
        <w:rPr>
          <w:rFonts w:ascii="Times New Roman" w:hAnsi="Times New Roman" w:cs="Times New Roman"/>
          <w:sz w:val="24"/>
          <w:szCs w:val="24"/>
        </w:rPr>
        <w:t xml:space="preserve">. </w:t>
      </w:r>
      <w:r w:rsidR="00B87339" w:rsidRPr="00B87339">
        <w:rPr>
          <w:rFonts w:ascii="Times New Roman" w:hAnsi="Times New Roman" w:cs="Times New Roman"/>
          <w:sz w:val="24"/>
          <w:szCs w:val="24"/>
        </w:rPr>
        <w:t xml:space="preserve">Гарантія на корозійну стійкість виробу повинна бути не меншою ніж </w:t>
      </w:r>
      <w:r>
        <w:rPr>
          <w:rFonts w:ascii="Times New Roman" w:hAnsi="Times New Roman" w:cs="Times New Roman"/>
          <w:sz w:val="24"/>
          <w:szCs w:val="24"/>
        </w:rPr>
        <w:t xml:space="preserve">гарантійний термін виробу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вцілому</w:t>
      </w:r>
      <w:proofErr w:type="spellEnd"/>
      <w:r w:rsidR="00B87339" w:rsidRPr="00B87339">
        <w:rPr>
          <w:rFonts w:ascii="Times New Roman" w:hAnsi="Times New Roman" w:cs="Times New Roman"/>
          <w:sz w:val="24"/>
          <w:szCs w:val="24"/>
        </w:rPr>
        <w:t>.</w:t>
      </w:r>
      <w:r w:rsidR="00B87339">
        <w:rPr>
          <w:rFonts w:ascii="Times New Roman" w:hAnsi="Times New Roman" w:cs="Times New Roman"/>
          <w:sz w:val="24"/>
          <w:szCs w:val="24"/>
        </w:rPr>
        <w:t xml:space="preserve"> </w:t>
      </w:r>
      <w:r w:rsidR="00B87339" w:rsidRPr="00B87339">
        <w:rPr>
          <w:rFonts w:ascii="Times New Roman" w:hAnsi="Times New Roman" w:cs="Times New Roman"/>
          <w:sz w:val="24"/>
          <w:szCs w:val="24"/>
        </w:rPr>
        <w:t>Термін гарантійної експлуатації продукції розпочинається з дня її передачі замовнику встановленим порядком.</w:t>
      </w:r>
    </w:p>
    <w:p w:rsidR="00417127" w:rsidRDefault="00417127" w:rsidP="00C71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1BB1" w:rsidRPr="003469FD" w:rsidRDefault="00C71BB1" w:rsidP="00C71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метою забезпечення якості предмета закупівлі на постачальника покладається обов’язок забезпечення контролю якості кожної партії </w:t>
      </w:r>
      <w:r w:rsid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виробу</w:t>
      </w:r>
      <w:r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постачається замовнику, та своєчасної заміни неякісного товару</w:t>
      </w:r>
      <w:r w:rsid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C71BB1" w:rsidRPr="003469FD" w:rsidRDefault="00C71BB1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sz w:val="24"/>
          <w:szCs w:val="24"/>
        </w:rPr>
      </w:pP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/>
          <w:bCs/>
          <w:i/>
          <w:sz w:val="24"/>
          <w:szCs w:val="24"/>
        </w:rPr>
        <w:t>Примітки:</w:t>
      </w: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* — або еквівалент (технічні, якісні та функціональні характеристики (показники) еквівалента повинні відповідати встановленим Замовником в технічній специфікації); </w:t>
      </w: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 — учасник повинен конкретно зазначити найменування товару (за наявності: тип, марку або інше), що пропонується до постачання;</w:t>
      </w: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** </w:t>
      </w:r>
      <w:r w:rsidR="000B7D9B" w:rsidRPr="000B7D9B">
        <w:rPr>
          <w:rFonts w:ascii="Times New Roman" w:hAnsi="Times New Roman" w:cs="Times New Roman"/>
          <w:i/>
          <w:sz w:val="24"/>
          <w:szCs w:val="24"/>
        </w:rPr>
        <w:t>зазначається учасником</w:t>
      </w:r>
      <w:r w:rsidRPr="003469FD">
        <w:rPr>
          <w:rFonts w:ascii="Times New Roman" w:hAnsi="Times New Roman" w:cs="Times New Roman"/>
          <w:i/>
          <w:sz w:val="24"/>
          <w:szCs w:val="24"/>
        </w:rPr>
        <w:t xml:space="preserve"> посилання на чинний в Україні нормативний документ, </w:t>
      </w:r>
      <w:r w:rsidR="00705927">
        <w:rPr>
          <w:rFonts w:ascii="Times New Roman" w:hAnsi="Times New Roman" w:cs="Times New Roman"/>
          <w:i/>
          <w:sz w:val="24"/>
          <w:szCs w:val="24"/>
        </w:rPr>
        <w:t xml:space="preserve">що  </w:t>
      </w:r>
      <w:r w:rsidR="00705927" w:rsidRPr="00705927">
        <w:rPr>
          <w:rFonts w:ascii="Times New Roman" w:hAnsi="Times New Roman" w:cs="Times New Roman"/>
          <w:i/>
          <w:sz w:val="24"/>
          <w:szCs w:val="24"/>
        </w:rPr>
        <w:t>відповіда</w:t>
      </w:r>
      <w:r w:rsidR="00705927">
        <w:rPr>
          <w:rFonts w:ascii="Times New Roman" w:hAnsi="Times New Roman" w:cs="Times New Roman"/>
          <w:i/>
          <w:sz w:val="24"/>
          <w:szCs w:val="24"/>
        </w:rPr>
        <w:t>є</w:t>
      </w:r>
      <w:r w:rsidR="00705927" w:rsidRPr="00705927">
        <w:rPr>
          <w:rFonts w:ascii="Times New Roman" w:hAnsi="Times New Roman" w:cs="Times New Roman"/>
          <w:i/>
          <w:sz w:val="24"/>
          <w:szCs w:val="24"/>
        </w:rPr>
        <w:t xml:space="preserve"> вимогам та стандартам</w:t>
      </w:r>
      <w:r w:rsidRPr="003469FD">
        <w:rPr>
          <w:rFonts w:ascii="Times New Roman" w:hAnsi="Times New Roman" w:cs="Times New Roman"/>
          <w:i/>
          <w:sz w:val="24"/>
          <w:szCs w:val="24"/>
        </w:rPr>
        <w:t xml:space="preserve"> на товар, що пропонується до постачання;</w:t>
      </w:r>
    </w:p>
    <w:p w:rsidR="00C71BB1" w:rsidRPr="003469FD" w:rsidRDefault="00C71BB1" w:rsidP="00C71B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***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 або торговельна марка; </w:t>
      </w:r>
    </w:p>
    <w:sectPr w:rsidR="00C71BB1" w:rsidRPr="003469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505"/>
    <w:multiLevelType w:val="hybridMultilevel"/>
    <w:tmpl w:val="374E1C3A"/>
    <w:lvl w:ilvl="0" w:tplc="45B6BBAC">
      <w:start w:val="6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431C5D64"/>
    <w:multiLevelType w:val="hybridMultilevel"/>
    <w:tmpl w:val="6E682712"/>
    <w:lvl w:ilvl="0" w:tplc="D39E07EE">
      <w:start w:val="6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3B"/>
    <w:rsid w:val="0003252C"/>
    <w:rsid w:val="000B7D9B"/>
    <w:rsid w:val="001059E8"/>
    <w:rsid w:val="00132A92"/>
    <w:rsid w:val="001D0C87"/>
    <w:rsid w:val="00275212"/>
    <w:rsid w:val="00343A87"/>
    <w:rsid w:val="00417127"/>
    <w:rsid w:val="0049631A"/>
    <w:rsid w:val="005738CD"/>
    <w:rsid w:val="006B4D77"/>
    <w:rsid w:val="00705927"/>
    <w:rsid w:val="00726BE1"/>
    <w:rsid w:val="00757810"/>
    <w:rsid w:val="00795D0D"/>
    <w:rsid w:val="008479B9"/>
    <w:rsid w:val="00863727"/>
    <w:rsid w:val="00881FD5"/>
    <w:rsid w:val="00942721"/>
    <w:rsid w:val="009658FB"/>
    <w:rsid w:val="00A2600F"/>
    <w:rsid w:val="00A4127C"/>
    <w:rsid w:val="00AD7C33"/>
    <w:rsid w:val="00B2572D"/>
    <w:rsid w:val="00B86220"/>
    <w:rsid w:val="00B87339"/>
    <w:rsid w:val="00BA0DC6"/>
    <w:rsid w:val="00BA1AF0"/>
    <w:rsid w:val="00C71BB1"/>
    <w:rsid w:val="00D41C3B"/>
    <w:rsid w:val="00D7736F"/>
    <w:rsid w:val="00E06DD2"/>
    <w:rsid w:val="00F055AA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B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"/>
    <w:basedOn w:val="a"/>
    <w:link w:val="a4"/>
    <w:uiPriority w:val="34"/>
    <w:qFormat/>
    <w:rsid w:val="00C71BB1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C71BB1"/>
    <w:rPr>
      <w:rFonts w:ascii="Times New Roman" w:hAnsi="Times New Roman" w:cs="Times New Roman"/>
      <w:shd w:val="clear" w:color="auto" w:fill="FFFFFF"/>
    </w:rPr>
  </w:style>
  <w:style w:type="character" w:customStyle="1" w:styleId="a4">
    <w:name w:val="Абзац списка Знак"/>
    <w:aliases w:val="название табл/рис Знак"/>
    <w:link w:val="a3"/>
    <w:uiPriority w:val="34"/>
    <w:locked/>
    <w:rsid w:val="00C71BB1"/>
    <w:rPr>
      <w:rFonts w:ascii="Calibri" w:eastAsia="Calibri" w:hAnsi="Calibri" w:cs="Calibri"/>
      <w:lang w:eastAsia="ru-RU"/>
    </w:rPr>
  </w:style>
  <w:style w:type="character" w:customStyle="1" w:styleId="1884">
    <w:name w:val="1884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0"/>
    <w:rsid w:val="00C7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B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"/>
    <w:basedOn w:val="a"/>
    <w:link w:val="a4"/>
    <w:uiPriority w:val="34"/>
    <w:qFormat/>
    <w:rsid w:val="00C71BB1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C71BB1"/>
    <w:rPr>
      <w:rFonts w:ascii="Times New Roman" w:hAnsi="Times New Roman" w:cs="Times New Roman"/>
      <w:shd w:val="clear" w:color="auto" w:fill="FFFFFF"/>
    </w:rPr>
  </w:style>
  <w:style w:type="character" w:customStyle="1" w:styleId="a4">
    <w:name w:val="Абзац списка Знак"/>
    <w:aliases w:val="название табл/рис Знак"/>
    <w:link w:val="a3"/>
    <w:uiPriority w:val="34"/>
    <w:locked/>
    <w:rsid w:val="00C71BB1"/>
    <w:rPr>
      <w:rFonts w:ascii="Calibri" w:eastAsia="Calibri" w:hAnsi="Calibri" w:cs="Calibri"/>
      <w:lang w:eastAsia="ru-RU"/>
    </w:rPr>
  </w:style>
  <w:style w:type="character" w:customStyle="1" w:styleId="1884">
    <w:name w:val="1884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0"/>
    <w:rsid w:val="00C7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ПК</cp:lastModifiedBy>
  <cp:revision>2</cp:revision>
  <cp:lastPrinted>2023-02-24T09:52:00Z</cp:lastPrinted>
  <dcterms:created xsi:type="dcterms:W3CDTF">2023-09-13T13:32:00Z</dcterms:created>
  <dcterms:modified xsi:type="dcterms:W3CDTF">2023-09-13T13:32:00Z</dcterms:modified>
</cp:coreProperties>
</file>