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5" w:rsidRDefault="0040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  <w:bookmarkStart w:id="0" w:name="_heading=h.g3w2j282080v" w:colFirst="0" w:colLast="0"/>
      <w:bookmarkStart w:id="1" w:name="_GoBack"/>
      <w:bookmarkEnd w:id="0"/>
      <w:bookmarkEnd w:id="1"/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j638mbhw7xpe" w:colFirst="0" w:colLast="0"/>
      <w:bookmarkEnd w:id="2"/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ДЕПАРТАМЕНТ ЦИВІЛЬНОГО ЗАХИСТУ ДНІПРОПЕТРОВСЬКОЇ ОБЛАСНОЇ ДЕРЖАВНОЇ АДМІНІСТРАЦІЇ</w:t>
      </w: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033A5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3" w:name="_heading=h.9577ysdu076" w:colFirst="0" w:colLast="0"/>
      <w:bookmarkEnd w:id="3"/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33A5" w:rsidRPr="000A1C77" w:rsidRDefault="00E207F5" w:rsidP="0022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54B5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1C77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0A1C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м. </w:t>
      </w:r>
      <w:r w:rsidR="00A71D6E" w:rsidRPr="00811900">
        <w:rPr>
          <w:rFonts w:ascii="Times New Roman" w:eastAsia="Times New Roman" w:hAnsi="Times New Roman" w:cs="Times New Roman"/>
          <w:b/>
          <w:sz w:val="24"/>
          <w:szCs w:val="24"/>
        </w:rPr>
        <w:t xml:space="preserve">Дніпро                                                  </w:t>
      </w:r>
      <w:r w:rsidR="005F3C6F" w:rsidRPr="008119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F3C6F" w:rsidRPr="0081190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0191" w:rsidRPr="0081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C8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="00C3102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5F3C6F" w:rsidRPr="000A1C77">
        <w:rPr>
          <w:rFonts w:ascii="Times New Roman" w:eastAsia="Times New Roman" w:hAnsi="Times New Roman" w:cs="Times New Roman"/>
          <w:i/>
          <w:sz w:val="24"/>
          <w:szCs w:val="24"/>
        </w:rPr>
        <w:t>(місце складання)</w:t>
      </w:r>
    </w:p>
    <w:p w:rsidR="004033A5" w:rsidRPr="000A1C77" w:rsidRDefault="004033A5" w:rsidP="0022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3znysh7" w:colFirst="0" w:colLast="0"/>
      <w:bookmarkEnd w:id="5"/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1. Про прийняття рішення про закупівлю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страхових послуг нерухомого майна</w:t>
      </w:r>
      <w:r w:rsidR="008C0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27">
        <w:rPr>
          <w:rFonts w:ascii="Times New Roman" w:eastAsia="Times New Roman" w:hAnsi="Times New Roman" w:cs="Times New Roman"/>
          <w:sz w:val="24"/>
          <w:szCs w:val="24"/>
        </w:rPr>
        <w:t>470</w:t>
      </w:r>
      <w:r w:rsidR="008C05DE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 w:rsidR="00BE3D23" w:rsidRPr="00BE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>(за ДК 021:2015</w:t>
      </w:r>
      <w:r w:rsidR="00151955" w:rsidRPr="00151955">
        <w:rPr>
          <w:rFonts w:ascii="Times New Roman" w:eastAsia="Times New Roman" w:hAnsi="Times New Roman" w:cs="Times New Roman"/>
          <w:sz w:val="24"/>
          <w:szCs w:val="24"/>
        </w:rPr>
        <w:t xml:space="preserve"> Єдиного закупівельного словника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код 66510000-8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Страхові послуги</w:t>
      </w:r>
      <w:r w:rsidR="00157FF4" w:rsidRPr="00157F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4ce8yh1d432o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до річного плану закупівель на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закупівель (далі — закупівлі) товарів, робіт і послуг для замовників, передбачених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200 тис. гривень, робіт, вартість яких є меншою ніж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Законом, вносить інформацію про таку закупівлю до річного плану та оприлюднює відповідно до </w:t>
      </w:r>
      <w:hyperlink r:id="rId9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4033A5" w:rsidRDefault="004033A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4033A5" w:rsidRDefault="005F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«Прикінцеві та перехідні положення»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звіті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033A5" w:rsidRDefault="005F3C6F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>їх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033A5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електронної системи закупівель, щодо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 пізніше ніж через 10 робочих днів з дня укладення такого договору.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зміни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(Додаток 1).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 </w:t>
      </w:r>
      <w:r w:rsidRPr="000A1C77"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D4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71D6E" w:rsidTr="00A71D6E">
        <w:tc>
          <w:tcPr>
            <w:tcW w:w="3660" w:type="dxa"/>
          </w:tcPr>
          <w:p w:rsidR="00A71D6E" w:rsidRPr="004F088B" w:rsidRDefault="00A71D6E" w:rsidP="00F620CC">
            <w:bookmarkStart w:id="8" w:name="_heading=h.tyjcwt" w:colFirst="0" w:colLast="0"/>
            <w:bookmarkEnd w:id="8"/>
            <w:r w:rsidRPr="004F088B">
              <w:t xml:space="preserve">Заступник начальника управління цільових програм, організації навчання населення та роботи регіональної комісії з питань ТЕБ і НС – начальник відділу цільових програм та ресурсного забезпечення, уповноважена особа </w:t>
            </w:r>
            <w:r>
              <w:t xml:space="preserve">                    </w:t>
            </w:r>
            <w:r w:rsidRPr="004F088B">
              <w:t>по закупівлях</w:t>
            </w:r>
            <w:r>
              <w:t xml:space="preserve">                                                                       </w:t>
            </w:r>
          </w:p>
        </w:tc>
        <w:tc>
          <w:tcPr>
            <w:tcW w:w="3285" w:type="dxa"/>
          </w:tcPr>
          <w:p w:rsidR="00A71D6E" w:rsidRDefault="00A71D6E" w:rsidP="00A71D6E"/>
          <w:p w:rsidR="00A71D6E" w:rsidRPr="00A71D6E" w:rsidRDefault="00A71D6E" w:rsidP="00A71D6E"/>
          <w:p w:rsidR="00A71D6E" w:rsidRDefault="00A71D6E" w:rsidP="00A71D6E"/>
          <w:p w:rsidR="00A71D6E" w:rsidRDefault="00A71D6E" w:rsidP="00A71D6E">
            <w:pPr>
              <w:jc w:val="center"/>
            </w:pPr>
          </w:p>
          <w:p w:rsidR="00A71D6E" w:rsidRPr="00A71D6E" w:rsidRDefault="00A71D6E" w:rsidP="00A71D6E">
            <w:pPr>
              <w:jc w:val="center"/>
            </w:pPr>
            <w:r>
              <w:t>підпис</w:t>
            </w:r>
          </w:p>
        </w:tc>
      </w:tr>
    </w:tbl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Pr="00A71D6E" w:rsidRDefault="00A71D6E" w:rsidP="00A71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01B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Ігор </w:t>
      </w:r>
      <w:r w:rsidR="00F620CC">
        <w:rPr>
          <w:rFonts w:ascii="Times New Roman" w:eastAsia="Times New Roman" w:hAnsi="Times New Roman" w:cs="Times New Roman"/>
          <w:sz w:val="24"/>
          <w:szCs w:val="24"/>
        </w:rPr>
        <w:t>ВОЛОШИН</w:t>
      </w:r>
    </w:p>
    <w:p w:rsidR="004B001B" w:rsidRP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A71D6E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033A5" w:rsidRDefault="004033A5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D4B75" w:rsidRDefault="00DD4B75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2023 рік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152BB7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Департамент цивільного захисту Дніпропе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тровської облдержадміністрації.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 пр. Слобожанський, буд. 3, м. Дніпро, 49081.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40019939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4033A5" w:rsidRPr="00BE3D23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152BB7" w:rsidRPr="00152BB7">
        <w:t xml:space="preserve"> 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>страхових послуг нерухомого майна</w:t>
      </w:r>
      <w:r w:rsidR="00C96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27">
        <w:rPr>
          <w:rFonts w:ascii="Times New Roman" w:eastAsia="Times New Roman" w:hAnsi="Times New Roman" w:cs="Times New Roman"/>
          <w:sz w:val="24"/>
          <w:szCs w:val="24"/>
        </w:rPr>
        <w:t>470</w:t>
      </w:r>
      <w:r w:rsidR="00C96E43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 xml:space="preserve"> (за ДК 021:2015 Єдиного закупівельного словника –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>66510000-8 (Страхові послуги)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27">
        <w:rPr>
          <w:rFonts w:ascii="Times New Roman" w:eastAsia="Times New Roman" w:hAnsi="Times New Roman" w:cs="Times New Roman"/>
          <w:sz w:val="24"/>
          <w:szCs w:val="24"/>
          <w:lang w:val="ru-RU"/>
        </w:rPr>
        <w:t>587,04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4132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 без використання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електронної системи закупівель.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D23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Примітка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закупівля здійснюється відповідно до норм постанови КМУ від 12.10.2022 </w:t>
      </w:r>
      <w:r w:rsidR="00714A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№1178.</w:t>
      </w: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D54D3" w:rsidRPr="00AD54D3" w:rsidTr="00DC7BD8">
        <w:tc>
          <w:tcPr>
            <w:tcW w:w="3660" w:type="dxa"/>
          </w:tcPr>
          <w:p w:rsidR="00AD54D3" w:rsidRPr="00AD54D3" w:rsidRDefault="00AD54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цільових програм, організації навчання населення та роботи регіональної комісії з питань ТЕБ і НС – начальник відділу цільових програм та ресурсного забезпечення, уповноважена особа                     по закупівлях                                                                       </w:t>
            </w:r>
          </w:p>
        </w:tc>
        <w:tc>
          <w:tcPr>
            <w:tcW w:w="3285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</w:tbl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576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6D3">
        <w:rPr>
          <w:rFonts w:ascii="Times New Roman" w:eastAsia="Times New Roman" w:hAnsi="Times New Roman" w:cs="Times New Roman"/>
          <w:sz w:val="24"/>
          <w:szCs w:val="24"/>
        </w:rPr>
        <w:t>Ігор В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>ОЛОШИН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A576D3" w:rsidRDefault="005F3C6F" w:rsidP="00A576D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033A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E9"/>
    <w:multiLevelType w:val="multilevel"/>
    <w:tmpl w:val="242E5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5"/>
    <w:rsid w:val="00002EF5"/>
    <w:rsid w:val="000A1C77"/>
    <w:rsid w:val="00151955"/>
    <w:rsid w:val="00152BB7"/>
    <w:rsid w:val="00157FF4"/>
    <w:rsid w:val="001F36D1"/>
    <w:rsid w:val="0022662A"/>
    <w:rsid w:val="003F2EFE"/>
    <w:rsid w:val="004033A5"/>
    <w:rsid w:val="00413229"/>
    <w:rsid w:val="004150F7"/>
    <w:rsid w:val="004B001B"/>
    <w:rsid w:val="005607AB"/>
    <w:rsid w:val="005F3C6F"/>
    <w:rsid w:val="006A2849"/>
    <w:rsid w:val="00714A08"/>
    <w:rsid w:val="00802ADF"/>
    <w:rsid w:val="00811900"/>
    <w:rsid w:val="008C05DE"/>
    <w:rsid w:val="00A576D3"/>
    <w:rsid w:val="00A71D6E"/>
    <w:rsid w:val="00A959D3"/>
    <w:rsid w:val="00AD54D3"/>
    <w:rsid w:val="00B01072"/>
    <w:rsid w:val="00BE3D23"/>
    <w:rsid w:val="00C31027"/>
    <w:rsid w:val="00C96E43"/>
    <w:rsid w:val="00D204C8"/>
    <w:rsid w:val="00DD4B75"/>
    <w:rsid w:val="00E20191"/>
    <w:rsid w:val="00E207F5"/>
    <w:rsid w:val="00E54B52"/>
    <w:rsid w:val="00EF1EEB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6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62A"/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6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62A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</cp:lastModifiedBy>
  <cp:revision>2</cp:revision>
  <cp:lastPrinted>2023-12-22T07:53:00Z</cp:lastPrinted>
  <dcterms:created xsi:type="dcterms:W3CDTF">2023-12-22T11:57:00Z</dcterms:created>
  <dcterms:modified xsi:type="dcterms:W3CDTF">2023-12-22T11:57:00Z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