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Pr="00854F66">
        <w:rPr>
          <w:sz w:val="20"/>
          <w:szCs w:val="22"/>
        </w:rPr>
        <w:t xml:space="preserve">з однієї сторонита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Pr="00854F66">
        <w:rPr>
          <w:rStyle w:val="FontStyle22"/>
          <w:sz w:val="20"/>
        </w:rPr>
        <w:t>в особі</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r w:rsidR="0087498D">
        <w:rPr>
          <w:sz w:val="20"/>
          <w:szCs w:val="20"/>
        </w:rPr>
        <w:t>спец рахунок</w:t>
      </w:r>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bookmarkStart w:id="3" w:name="_GoBack"/>
            <w:bookmarkEnd w:id="3"/>
            <w:r w:rsidRPr="001800B3">
              <w:rPr>
                <w:sz w:val="20"/>
                <w:szCs w:val="20"/>
              </w:rPr>
              <w:t xml:space="preserve"> року</w:t>
            </w:r>
          </w:p>
        </w:tc>
      </w:tr>
      <w:tr w:rsidR="0057305A" w:rsidRPr="001800B3" w:rsidTr="0099467C">
        <w:tblPrEx>
          <w:tblCellSpacing w:w="30" w:type="dxa"/>
          <w:tblLook w:val="04A0"/>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p>
    <w:p w:rsidR="00845ECB" w:rsidRPr="006C2886" w:rsidRDefault="00845ECB" w:rsidP="00845ECB">
      <w:pPr>
        <w:ind w:firstLine="567"/>
        <w:jc w:val="both"/>
        <w:rPr>
          <w:sz w:val="20"/>
        </w:rPr>
      </w:pPr>
      <w:r w:rsidRPr="006C2886">
        <w:rPr>
          <w:sz w:val="20"/>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p>
    <w:p w:rsidR="00CC414F" w:rsidRPr="006C2886" w:rsidRDefault="00CC414F" w:rsidP="00CC414F">
      <w:pPr>
        <w:tabs>
          <w:tab w:val="left" w:pos="426"/>
        </w:tabs>
        <w:ind w:firstLine="567"/>
        <w:jc w:val="both"/>
        <w:rPr>
          <w:sz w:val="6"/>
          <w:szCs w:val="10"/>
        </w:rPr>
      </w:pPr>
    </w:p>
    <w:p w:rsidR="000C0140" w:rsidRPr="006C2886" w:rsidRDefault="000C0140"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20"/>
          <w:szCs w:val="18"/>
          <w:lang w:val="uk-UA"/>
        </w:rPr>
        <w:t xml:space="preserve">для юридичних осіб та фізичних осіб-підприємців: </w:t>
      </w:r>
      <w:r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4"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624876" w:rsidP="000638E5">
      <w:pPr>
        <w:ind w:left="284"/>
        <w:jc w:val="both"/>
      </w:pPr>
      <w:r>
        <w:t>5.</w:t>
      </w:r>
      <w:r w:rsidR="002F2C45" w:rsidRPr="00837B10">
        <w:t>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4"/>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1B1A53" w:rsidRPr="006C2886">
        <w:rPr>
          <w:sz w:val="22"/>
        </w:rPr>
        <w:t>2</w:t>
      </w:r>
      <w:r w:rsidRPr="006C2886">
        <w:rPr>
          <w:sz w:val="22"/>
        </w:rPr>
        <w:t xml:space="preserve">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2D" w:rsidRDefault="0096102D" w:rsidP="00330BA2">
      <w:r>
        <w:separator/>
      </w:r>
    </w:p>
  </w:endnote>
  <w:endnote w:type="continuationSeparator" w:id="1">
    <w:p w:rsidR="0096102D" w:rsidRDefault="0096102D"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786025"/>
      <w:docPartObj>
        <w:docPartGallery w:val="Page Numbers (Bottom of Page)"/>
        <w:docPartUnique/>
      </w:docPartObj>
    </w:sdtPr>
    <w:sdtEndPr>
      <w:rPr>
        <w:sz w:val="16"/>
        <w:szCs w:val="16"/>
      </w:rPr>
    </w:sdtEndPr>
    <w:sdtContent>
      <w:p w:rsidR="00EF2772" w:rsidRPr="001F6155" w:rsidRDefault="00EA3BFB">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87498D" w:rsidRPr="0087498D">
          <w:rPr>
            <w:noProof/>
            <w:sz w:val="16"/>
            <w:szCs w:val="16"/>
            <w:lang w:val="ru-RU"/>
          </w:rPr>
          <w:t>2</w:t>
        </w:r>
        <w:r w:rsidRPr="001F6155">
          <w:rPr>
            <w:sz w:val="16"/>
            <w:szCs w:val="16"/>
          </w:rPr>
          <w:fldChar w:fldCharType="end"/>
        </w:r>
      </w:p>
    </w:sdtContent>
  </w:sdt>
  <w:p w:rsidR="00EF2772" w:rsidRDefault="00EF27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43213"/>
      <w:docPartObj>
        <w:docPartGallery w:val="Page Numbers (Bottom of Page)"/>
        <w:docPartUnique/>
      </w:docPartObj>
    </w:sdtPr>
    <w:sdtEndPr>
      <w:rPr>
        <w:sz w:val="16"/>
        <w:szCs w:val="16"/>
      </w:rPr>
    </w:sdtEndPr>
    <w:sdtContent>
      <w:p w:rsidR="00EF2772" w:rsidRPr="002C7D98" w:rsidRDefault="00EA3BFB">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87498D" w:rsidRPr="0087498D">
          <w:rPr>
            <w:noProof/>
            <w:sz w:val="16"/>
            <w:szCs w:val="16"/>
            <w:lang w:val="ru-RU"/>
          </w:rPr>
          <w:t>1</w:t>
        </w:r>
        <w:r w:rsidRPr="002C7D98">
          <w:rPr>
            <w:sz w:val="16"/>
            <w:szCs w:val="16"/>
          </w:rPr>
          <w:fldChar w:fldCharType="end"/>
        </w:r>
      </w:p>
    </w:sdtContent>
  </w:sdt>
  <w:p w:rsidR="00EF2772" w:rsidRDefault="00EF27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2D" w:rsidRDefault="0096102D" w:rsidP="00330BA2">
      <w:r>
        <w:separator/>
      </w:r>
    </w:p>
  </w:footnote>
  <w:footnote w:type="continuationSeparator" w:id="1">
    <w:p w:rsidR="0096102D" w:rsidRDefault="0096102D"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196B"/>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24876"/>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498D"/>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02D"/>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68"/>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A3BFB"/>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4C1E-A510-4DFF-A0B6-B3DD36CF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29826</Words>
  <Characters>17002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46735</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Користувач Windows</cp:lastModifiedBy>
  <cp:revision>113</cp:revision>
  <cp:lastPrinted>2022-11-01T07:57:00Z</cp:lastPrinted>
  <dcterms:created xsi:type="dcterms:W3CDTF">2019-05-15T10:27:00Z</dcterms:created>
  <dcterms:modified xsi:type="dcterms:W3CDTF">2022-12-01T11:40:00Z</dcterms:modified>
</cp:coreProperties>
</file>