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6942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3B4D2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 w:eastAsia="ru-RU"/>
        </w:rPr>
        <w:t>4</w:t>
      </w:r>
    </w:p>
    <w:p w14:paraId="3B3AFD57" w14:textId="77777777" w:rsidR="003B4D23" w:rsidRPr="003B4D23" w:rsidRDefault="003B4D23" w:rsidP="003B4D2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D2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до тендерної документації</w:t>
      </w:r>
    </w:p>
    <w:p w14:paraId="6115CFE4" w14:textId="77777777" w:rsidR="003B4D23" w:rsidRPr="003B4D23" w:rsidRDefault="003B4D23" w:rsidP="003B4D23">
      <w:pPr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</w:pPr>
      <w:r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</w:t>
      </w:r>
    </w:p>
    <w:p w14:paraId="1CD53D24" w14:textId="77777777" w:rsidR="003B4D23" w:rsidRPr="003B4D23" w:rsidRDefault="003B4D23" w:rsidP="003B4D23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uk-UA" w:eastAsia="ru-RU"/>
        </w:rPr>
      </w:pPr>
    </w:p>
    <w:p w14:paraId="3B97435A" w14:textId="77777777" w:rsidR="003B4D23" w:rsidRPr="003B4D23" w:rsidRDefault="003B4D23" w:rsidP="003B4D23">
      <w:pPr>
        <w:widowControl w:val="0"/>
        <w:tabs>
          <w:tab w:val="left" w:pos="4860"/>
        </w:tabs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bCs/>
          <w:i/>
          <w:iCs/>
          <w:sz w:val="16"/>
          <w:szCs w:val="16"/>
          <w:lang w:val="uk-UA" w:eastAsia="zh-CN"/>
        </w:rPr>
        <w:t xml:space="preserve"> (учасникам заборонено відступати від наведеної нижче форми).</w:t>
      </w:r>
    </w:p>
    <w:p w14:paraId="34FFB328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u w:val="single"/>
          <w:lang w:val="uk-UA" w:eastAsia="zh-CN"/>
        </w:rPr>
      </w:pPr>
    </w:p>
    <w:p w14:paraId="5088C8BE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</w:pPr>
      <w:r w:rsidRPr="003B4D23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uk-UA" w:eastAsia="zh-CN"/>
        </w:rPr>
        <w:t xml:space="preserve">ФОРМА ТЕНДЕРНОЇ (ЦІНОВОЇ) ПРОПОЗИЦІЇ </w:t>
      </w:r>
    </w:p>
    <w:p w14:paraId="2A89F83E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(форма, яка подається Учасником </w:t>
      </w:r>
      <w:r w:rsidRPr="003B4D23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окремо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відносно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>кожного лоту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, в яких бере участь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 фірмовому бланку у форматі </w:t>
      </w:r>
      <w:r w:rsidRPr="003B4D23">
        <w:rPr>
          <w:rFonts w:ascii="Times New Roman" w:eastAsia="Calibri" w:hAnsi="Times New Roman" w:cs="Times New Roman"/>
          <w:sz w:val="24"/>
          <w:szCs w:val="24"/>
          <w:lang w:val="en-US" w:eastAsia="zh-CN"/>
        </w:rPr>
        <w:t>PDF</w:t>
      </w:r>
      <w:r w:rsidRPr="003B4D23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14:paraId="0A05267D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tbl>
      <w:tblPr>
        <w:tblW w:w="10407" w:type="dxa"/>
        <w:tblInd w:w="-1059" w:type="dxa"/>
        <w:tblLayout w:type="fixed"/>
        <w:tblLook w:val="0000" w:firstRow="0" w:lastRow="0" w:firstColumn="0" w:lastColumn="0" w:noHBand="0" w:noVBand="0"/>
      </w:tblPr>
      <w:tblGrid>
        <w:gridCol w:w="6297"/>
        <w:gridCol w:w="4110"/>
      </w:tblGrid>
      <w:tr w:rsidR="003B4D23" w:rsidRPr="003B4D23" w14:paraId="790B9635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A23339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1. Повне та скорочене (за наявності) найменування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3D2D2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3A7E0C67" w14:textId="77777777" w:rsidTr="003B4D23">
        <w:trPr>
          <w:trHeight w:val="121"/>
        </w:trPr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8E70E1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2. Юридична та фактична адреса учасника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D4ADF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3A71B648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AE9886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3. Код ЄДРПОУ учасника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DFCA3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15AFD04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6AC36B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4.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ІПН, № свідоцтва платника ПДВ або № витягу з реєстру платників ПДВ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7C2D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0B91C94E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A9316E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5. Банківські реквізити 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A44E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6BB065D8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E46D28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6.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Уповноважена особа Учасника процедури закупівлі щодо підпису договору 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C7DBC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6C5AA5E1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3FF36C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7.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Документ, на підставі якого діє уповноважена особа та підписує договори (статут та/або довіреність, тощо)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A5C10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1AC0CE32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9AA14C" w14:textId="77777777" w:rsidR="003B4D23" w:rsidRPr="003B4D23" w:rsidRDefault="003B4D23" w:rsidP="003B4D2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>8. Телефон, е-mail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C47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  <w:tr w:rsidR="003B4D23" w:rsidRPr="003B4D23" w14:paraId="360A4FAE" w14:textId="77777777" w:rsidTr="003B4D23">
        <w:tc>
          <w:tcPr>
            <w:tcW w:w="6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B32563" w14:textId="77777777" w:rsidR="003B4D23" w:rsidRPr="003B4D23" w:rsidRDefault="003B4D23" w:rsidP="000F681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  <w:t xml:space="preserve">9.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Контактна особа Учасника процедури закупівлі щодо </w:t>
            </w:r>
            <w:r w:rsidR="000F681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укладення Договору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(посада, прізвище, ім’я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та </w:t>
            </w:r>
            <w:r w:rsidRPr="003B4D2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батькові, телефон)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E33E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zh-CN"/>
              </w:rPr>
            </w:pPr>
          </w:p>
        </w:tc>
      </w:tr>
    </w:tbl>
    <w:p w14:paraId="449F9E7A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3A8F9293" w14:textId="77777777" w:rsidR="003B4D23" w:rsidRDefault="003B4D23" w:rsidP="006D4357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lang w:val="uk-UA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Ми, ______________________________________________(назва Учасника), надаємо свою пропозицію щодо участі у </w:t>
      </w:r>
      <w:r>
        <w:rPr>
          <w:rFonts w:ascii="Times New Roman" w:eastAsia="Calibri" w:hAnsi="Times New Roman" w:cs="Times New Roman"/>
          <w:lang w:val="uk-UA"/>
        </w:rPr>
        <w:t>відкритих торгах з особливостями</w:t>
      </w:r>
      <w:r w:rsidRPr="003B4D23">
        <w:rPr>
          <w:rFonts w:ascii="Times New Roman" w:eastAsia="Calibri" w:hAnsi="Times New Roman" w:cs="Times New Roman"/>
          <w:lang w:val="uk-UA"/>
        </w:rPr>
        <w:t xml:space="preserve"> на закупівлю </w:t>
      </w:r>
      <w:r w:rsidRPr="003B4D23">
        <w:rPr>
          <w:rFonts w:ascii="Times New Roman" w:eastAsia="Calibri" w:hAnsi="Times New Roman" w:cs="Times New Roman"/>
          <w:b/>
          <w:lang w:val="uk-UA"/>
        </w:rPr>
        <w:t xml:space="preserve">- </w:t>
      </w:r>
      <w:r w:rsidRPr="003B4D23"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  <w:t xml:space="preserve">код </w:t>
      </w:r>
      <w:r w:rsidR="00991401" w:rsidRPr="00991401">
        <w:rPr>
          <w:rFonts w:ascii="Times New Roman" w:eastAsia="Calibri" w:hAnsi="Times New Roman" w:cs="Times New Roman"/>
          <w:b/>
          <w:lang w:val="uk-UA" w:eastAsia="zh-CN"/>
        </w:rPr>
        <w:t xml:space="preserve">ДК 021:2015: </w:t>
      </w:r>
      <w:r w:rsidR="006D4357" w:rsidRPr="006D4357">
        <w:rPr>
          <w:rFonts w:ascii="Times New Roman" w:eastAsia="Calibri" w:hAnsi="Times New Roman" w:cs="Times New Roman"/>
          <w:b/>
          <w:bCs/>
          <w:lang w:val="uk-UA" w:eastAsia="zh-CN"/>
        </w:rPr>
        <w:t>85110000-3 - Послуги лікувальних закладів та супутні послуги</w:t>
      </w:r>
      <w:r w:rsidR="006D4357">
        <w:rPr>
          <w:rFonts w:ascii="Times New Roman" w:eastAsia="Calibri" w:hAnsi="Times New Roman" w:cs="Times New Roman"/>
          <w:b/>
          <w:bCs/>
          <w:lang w:val="uk-UA" w:eastAsia="zh-CN"/>
        </w:rPr>
        <w:t xml:space="preserve"> </w:t>
      </w:r>
      <w:r w:rsidR="006D4357" w:rsidRPr="006D4357">
        <w:rPr>
          <w:rFonts w:ascii="Times New Roman" w:eastAsia="Calibri" w:hAnsi="Times New Roman" w:cs="Times New Roman"/>
          <w:b/>
          <w:bCs/>
          <w:lang w:val="uk-UA" w:eastAsia="zh-CN"/>
        </w:rPr>
        <w:t>(Послуги з проведення аналізів крові)</w:t>
      </w:r>
      <w:r w:rsidR="00BA76E8">
        <w:rPr>
          <w:rFonts w:ascii="Times New Roman" w:eastAsia="Calibri" w:hAnsi="Times New Roman" w:cs="Times New Roman"/>
          <w:b/>
          <w:color w:val="000000"/>
          <w:lang w:val="uk-UA" w:eastAsia="ru-RU"/>
        </w:rPr>
        <w:t xml:space="preserve">, </w:t>
      </w:r>
      <w:r w:rsidRPr="003B4D23">
        <w:rPr>
          <w:rFonts w:ascii="Times New Roman" w:eastAsia="Calibri" w:hAnsi="Times New Roman" w:cs="Times New Roman"/>
          <w:lang w:val="uk-UA"/>
        </w:rPr>
        <w:t>згідно з технічними та іншими вимогами Замовника торгів.</w:t>
      </w:r>
    </w:p>
    <w:p w14:paraId="30F6EC97" w14:textId="77777777" w:rsidR="00BA76E8" w:rsidRPr="003B4D23" w:rsidRDefault="00BA76E8" w:rsidP="00BA76E8">
      <w:pPr>
        <w:suppressAutoHyphens/>
        <w:spacing w:after="0" w:line="240" w:lineRule="auto"/>
        <w:ind w:left="-993" w:right="-25"/>
        <w:jc w:val="both"/>
        <w:rPr>
          <w:rFonts w:ascii="Times New Roman" w:eastAsia="Calibri" w:hAnsi="Times New Roman" w:cs="Times New Roman"/>
          <w:b/>
          <w:color w:val="000000"/>
          <w:lang w:val="uk-UA" w:eastAsia="ru-RU"/>
        </w:rPr>
      </w:pPr>
    </w:p>
    <w:p w14:paraId="0BDF38DF" w14:textId="195C0D08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left="-993" w:firstLine="540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B4D23">
        <w:rPr>
          <w:rFonts w:ascii="Times New Roman" w:eastAsia="Calibri" w:hAnsi="Times New Roman" w:cs="Times New Roman"/>
          <w:lang w:val="uk-UA"/>
        </w:rPr>
        <w:t xml:space="preserve">Вивчивши всі вимоги Замовника,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 ______________________________ (гривень, </w:t>
      </w:r>
      <w:r w:rsidR="008C33F1">
        <w:rPr>
          <w:rFonts w:ascii="Times New Roman" w:eastAsia="Calibri" w:hAnsi="Times New Roman" w:cs="Times New Roman"/>
          <w:lang w:val="uk-UA"/>
        </w:rPr>
        <w:t>бе</w:t>
      </w:r>
      <w:r w:rsidRPr="003B4D23">
        <w:rPr>
          <w:rFonts w:ascii="Times New Roman" w:eastAsia="Calibri" w:hAnsi="Times New Roman" w:cs="Times New Roman"/>
          <w:lang w:val="uk-UA"/>
        </w:rPr>
        <w:t>з ПДВ).</w:t>
      </w:r>
    </w:p>
    <w:p w14:paraId="0D957897" w14:textId="77777777" w:rsidR="003B4D23" w:rsidRPr="003B4D23" w:rsidRDefault="003B4D23" w:rsidP="003B4D23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val="uk-UA"/>
        </w:rPr>
      </w:pPr>
    </w:p>
    <w:tbl>
      <w:tblPr>
        <w:tblW w:w="10122" w:type="dxa"/>
        <w:tblInd w:w="-816" w:type="dxa"/>
        <w:tblLayout w:type="fixed"/>
        <w:tblLook w:val="0000" w:firstRow="0" w:lastRow="0" w:firstColumn="0" w:lastColumn="0" w:noHBand="0" w:noVBand="0"/>
      </w:tblPr>
      <w:tblGrid>
        <w:gridCol w:w="631"/>
        <w:gridCol w:w="3649"/>
        <w:gridCol w:w="1134"/>
        <w:gridCol w:w="854"/>
        <w:gridCol w:w="2406"/>
        <w:gridCol w:w="1448"/>
      </w:tblGrid>
      <w:tr w:rsidR="003B4D23" w:rsidRPr="003B4D23" w14:paraId="449CC506" w14:textId="77777777" w:rsidTr="003B4D23">
        <w:trPr>
          <w:trHeight w:val="148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FE776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№</w:t>
            </w:r>
          </w:p>
          <w:p w14:paraId="409F72F5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п/п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09F9B8" w14:textId="77777777" w:rsidR="003B4D23" w:rsidRPr="003B4D23" w:rsidRDefault="003B4D23" w:rsidP="00BF31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Найменування </w:t>
            </w:r>
            <w:r w:rsidR="00BF316B">
              <w:rPr>
                <w:rFonts w:ascii="Times New Roman" w:eastAsia="Calibri" w:hAnsi="Times New Roman" w:cs="Times New Roman"/>
                <w:b/>
                <w:lang w:val="uk-UA" w:eastAsia="zh-CN"/>
              </w:rPr>
              <w:t>послуги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BDE41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Одиниця виміру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E3C41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eastAsia="zh-CN"/>
              </w:rPr>
              <w:t>К-ть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72EC8" w14:textId="77777777" w:rsidR="003B4D23" w:rsidRPr="003B4D23" w:rsidRDefault="003B4D23" w:rsidP="00FD11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Ціна, грн. (</w:t>
            </w:r>
            <w:r w:rsidR="00FD116B">
              <w:rPr>
                <w:rFonts w:ascii="Times New Roman" w:eastAsia="Calibri" w:hAnsi="Times New Roman" w:cs="Times New Roman"/>
                <w:b/>
                <w:lang w:val="uk-UA"/>
              </w:rPr>
              <w:t>бе</w:t>
            </w:r>
            <w:r w:rsidRPr="003B4D23">
              <w:rPr>
                <w:rFonts w:ascii="Times New Roman" w:eastAsia="Calibri" w:hAnsi="Times New Roman" w:cs="Times New Roman"/>
                <w:b/>
                <w:lang w:val="uk-UA"/>
              </w:rPr>
              <w:t>з ПДВ)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A6283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b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 xml:space="preserve">Загальна сума, грн. </w:t>
            </w:r>
          </w:p>
          <w:p w14:paraId="13A1E361" w14:textId="77777777" w:rsidR="003B4D23" w:rsidRPr="003B4D23" w:rsidRDefault="003B4D23" w:rsidP="00FD116B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(</w:t>
            </w:r>
            <w:r w:rsidR="00FD116B">
              <w:rPr>
                <w:rFonts w:ascii="Times New Roman" w:eastAsia="Calibri" w:hAnsi="Times New Roman" w:cs="Times New Roman"/>
                <w:b/>
                <w:lang w:val="uk-UA" w:eastAsia="zh-CN"/>
              </w:rPr>
              <w:t>бе</w:t>
            </w:r>
            <w:r w:rsidRPr="003B4D23">
              <w:rPr>
                <w:rFonts w:ascii="Times New Roman" w:eastAsia="Calibri" w:hAnsi="Times New Roman" w:cs="Times New Roman"/>
                <w:b/>
                <w:lang w:val="uk-UA" w:eastAsia="zh-CN"/>
              </w:rPr>
              <w:t>з ПДВ)</w:t>
            </w:r>
          </w:p>
        </w:tc>
      </w:tr>
      <w:tr w:rsidR="003B4D23" w:rsidRPr="003B4D23" w14:paraId="3BE56DA8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F4747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Times New Roman"/>
                <w:lang w:val="uk-UA" w:eastAsia="zh-CN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E4F4E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0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51503" w14:textId="77777777" w:rsidR="003B4D23" w:rsidRPr="003B4D23" w:rsidRDefault="003B4D23" w:rsidP="003B4D2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3FE57" w14:textId="77777777"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118CF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1A8CB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  <w:tr w:rsidR="003B4D23" w:rsidRPr="003B4D23" w14:paraId="5E3F3EA3" w14:textId="77777777" w:rsidTr="003B4D23">
        <w:trPr>
          <w:trHeight w:val="26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C8DE3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center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C1EB9" w14:textId="77777777" w:rsidR="003B4D23" w:rsidRPr="003B4D23" w:rsidRDefault="003B4D23" w:rsidP="003B4D23">
            <w:pPr>
              <w:suppressAutoHyphens/>
              <w:spacing w:before="173" w:after="0" w:line="240" w:lineRule="exact"/>
              <w:jc w:val="right"/>
              <w:rPr>
                <w:rFonts w:ascii="Times New Roman" w:eastAsia="Calibri" w:hAnsi="Times New Roman" w:cs="Times New Roman"/>
                <w:lang w:val="uk-UA" w:eastAsia="zh-CN"/>
              </w:rPr>
            </w:pP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 xml:space="preserve">Разом </w:t>
            </w:r>
            <w:r w:rsidR="00FD116B">
              <w:rPr>
                <w:rFonts w:ascii="Times New Roman" w:eastAsia="Calibri" w:hAnsi="Times New Roman" w:cs="Calibri"/>
                <w:b/>
                <w:lang w:val="uk-UA" w:eastAsia="ar-SA"/>
              </w:rPr>
              <w:t>бе</w:t>
            </w:r>
            <w:r w:rsidRPr="003B4D23">
              <w:rPr>
                <w:rFonts w:ascii="Times New Roman" w:eastAsia="Calibri" w:hAnsi="Times New Roman" w:cs="Calibri"/>
                <w:b/>
                <w:lang w:val="uk-UA" w:eastAsia="ar-SA"/>
              </w:rPr>
              <w:t>з ПДВ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705C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BA2208" w14:textId="77777777" w:rsidR="003B4D23" w:rsidRPr="003B4D23" w:rsidRDefault="003B4D23" w:rsidP="003B4D23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877FA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A164" w14:textId="77777777" w:rsidR="003B4D23" w:rsidRPr="003B4D23" w:rsidRDefault="003B4D23" w:rsidP="003B4D23">
            <w:pPr>
              <w:widowControl w:val="0"/>
              <w:suppressAutoHyphens/>
              <w:autoSpaceDE w:val="0"/>
              <w:snapToGrid w:val="0"/>
              <w:spacing w:after="0" w:line="240" w:lineRule="auto"/>
              <w:ind w:hanging="118"/>
              <w:jc w:val="both"/>
              <w:rPr>
                <w:rFonts w:ascii="Times New Roman" w:eastAsia="Calibri" w:hAnsi="Times New Roman" w:cs="Times New Roman"/>
                <w:lang w:val="uk-UA" w:eastAsia="zh-CN"/>
              </w:rPr>
            </w:pPr>
          </w:p>
        </w:tc>
      </w:tr>
    </w:tbl>
    <w:p w14:paraId="3B52CDBB" w14:textId="77777777" w:rsidR="00D955C9" w:rsidRPr="003B4D23" w:rsidRDefault="00D955C9" w:rsidP="003B4D23">
      <w:pPr>
        <w:suppressAutoHyphens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zh-CN"/>
        </w:rPr>
      </w:pPr>
    </w:p>
    <w:p w14:paraId="72AB4297" w14:textId="77777777" w:rsid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1. До прийняття рішення про намір укласти договір про закупівлю, Ваша документація разом з нашою пропозицією (за умови її відповідності всім вимогам) мають силу попереднього договору між нами. Якщо буде прийнято рішення про намір укласти договір, ми візьмемо на себе зобов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язання виконати всі умови, передбачені Договором.</w:t>
      </w:r>
    </w:p>
    <w:p w14:paraId="2F269BE2" w14:textId="77777777"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7736FED8" w14:textId="7F8EBDF0" w:rsidR="00303930" w:rsidRPr="00303930" w:rsidRDefault="00303930" w:rsidP="0030393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2. Ми погоджуємося дотримуватися умов цієї пропозиції протягом </w:t>
      </w:r>
      <w:r w:rsidR="00AB7822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>120</w:t>
      </w:r>
      <w:r w:rsidRPr="00303930">
        <w:rPr>
          <w:rFonts w:ascii="Times New Roman" w:eastAsia="Times New Roman" w:hAnsi="Times New Roman" w:cs="Times New Roman"/>
          <w:iCs/>
          <w:color w:val="000000"/>
          <w:lang w:val="uk-UA" w:eastAsia="ru-RU"/>
        </w:rPr>
        <w:t xml:space="preserve"> днів із дати кінцевого строку подання тендерних пропозицій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. Наша пропозиція буде обов</w:t>
      </w:r>
      <w:r w:rsidRPr="00303930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Pr="00303930">
        <w:rPr>
          <w:rFonts w:ascii="Times New Roman" w:eastAsia="Times New Roman" w:hAnsi="Times New Roman" w:cs="Times New Roman"/>
          <w:color w:val="000000"/>
          <w:lang w:val="uk-UA" w:eastAsia="ru-RU"/>
        </w:rPr>
        <w:t>язковою для нас і може розглядатися Вами у будь-який час до закінчення зазначеного терміну.</w:t>
      </w:r>
    </w:p>
    <w:p w14:paraId="13DBAB31" w14:textId="77777777" w:rsidR="00303930" w:rsidRPr="00303930" w:rsidRDefault="00303930" w:rsidP="003039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6D43410D" w14:textId="77777777" w:rsidR="003B4D23" w:rsidRPr="00FD116B" w:rsidRDefault="00303930" w:rsidP="00FD11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val="uk-UA" w:eastAsia="ru-RU"/>
        </w:rPr>
      </w:pP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>Посада, ім’я та прізвище, підпис уповноваженої особи Учасника та печатка</w:t>
      </w:r>
      <w:r w:rsidR="000F681A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(у разі наявності)</w:t>
      </w:r>
      <w:r w:rsidRPr="00303930">
        <w:rPr>
          <w:rFonts w:ascii="Times New Roman" w:eastAsia="Times New Roman" w:hAnsi="Times New Roman" w:cs="Times New Roman"/>
          <w:b/>
          <w:i/>
          <w:iCs/>
          <w:color w:val="000000"/>
          <w:lang w:val="uk-UA" w:eastAsia="ru-RU"/>
        </w:rPr>
        <w:t xml:space="preserve"> </w:t>
      </w:r>
      <w:r w:rsidR="003B4D23" w:rsidRPr="003B4D23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 w:eastAsia="ru-RU"/>
        </w:rPr>
        <w:t xml:space="preserve">                                                          </w:t>
      </w:r>
    </w:p>
    <w:p w14:paraId="48239026" w14:textId="77777777" w:rsidR="006A23DA" w:rsidRPr="003B4D23" w:rsidRDefault="006A23DA">
      <w:pPr>
        <w:rPr>
          <w:lang w:val="uk-UA"/>
        </w:rPr>
      </w:pPr>
    </w:p>
    <w:sectPr w:rsidR="006A23DA" w:rsidRPr="003B4D23" w:rsidSect="0031674D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48712" w14:textId="77777777" w:rsidR="0031674D" w:rsidRDefault="0031674D" w:rsidP="008318E0">
      <w:pPr>
        <w:spacing w:after="0" w:line="240" w:lineRule="auto"/>
      </w:pPr>
      <w:r>
        <w:separator/>
      </w:r>
    </w:p>
  </w:endnote>
  <w:endnote w:type="continuationSeparator" w:id="0">
    <w:p w14:paraId="57E48498" w14:textId="77777777" w:rsidR="0031674D" w:rsidRDefault="0031674D" w:rsidP="0083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05082"/>
      <w:docPartObj>
        <w:docPartGallery w:val="Page Numbers (Bottom of Page)"/>
        <w:docPartUnique/>
      </w:docPartObj>
    </w:sdtPr>
    <w:sdtContent>
      <w:p w14:paraId="51E0F97A" w14:textId="77777777" w:rsidR="008318E0" w:rsidRDefault="00831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16B">
          <w:rPr>
            <w:noProof/>
          </w:rPr>
          <w:t>1</w:t>
        </w:r>
        <w:r>
          <w:fldChar w:fldCharType="end"/>
        </w:r>
      </w:p>
    </w:sdtContent>
  </w:sdt>
  <w:p w14:paraId="3ECF99C8" w14:textId="77777777" w:rsidR="008318E0" w:rsidRDefault="00831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B546" w14:textId="77777777" w:rsidR="0031674D" w:rsidRDefault="0031674D" w:rsidP="008318E0">
      <w:pPr>
        <w:spacing w:after="0" w:line="240" w:lineRule="auto"/>
      </w:pPr>
      <w:r>
        <w:separator/>
      </w:r>
    </w:p>
  </w:footnote>
  <w:footnote w:type="continuationSeparator" w:id="0">
    <w:p w14:paraId="447B847D" w14:textId="77777777" w:rsidR="0031674D" w:rsidRDefault="0031674D" w:rsidP="00831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134"/>
    <w:rsid w:val="000F681A"/>
    <w:rsid w:val="001157F4"/>
    <w:rsid w:val="00156E25"/>
    <w:rsid w:val="00184B68"/>
    <w:rsid w:val="001A1DD8"/>
    <w:rsid w:val="001B3982"/>
    <w:rsid w:val="00303930"/>
    <w:rsid w:val="0031674D"/>
    <w:rsid w:val="00320478"/>
    <w:rsid w:val="003B4D23"/>
    <w:rsid w:val="003F37A9"/>
    <w:rsid w:val="004C1054"/>
    <w:rsid w:val="00553873"/>
    <w:rsid w:val="005C6B28"/>
    <w:rsid w:val="006A23DA"/>
    <w:rsid w:val="006D4357"/>
    <w:rsid w:val="0074481C"/>
    <w:rsid w:val="007734FF"/>
    <w:rsid w:val="008318E0"/>
    <w:rsid w:val="0085094F"/>
    <w:rsid w:val="008C33F1"/>
    <w:rsid w:val="00917522"/>
    <w:rsid w:val="00964661"/>
    <w:rsid w:val="00991401"/>
    <w:rsid w:val="009F0DD0"/>
    <w:rsid w:val="00AB7822"/>
    <w:rsid w:val="00B67D68"/>
    <w:rsid w:val="00B82FE8"/>
    <w:rsid w:val="00BA76E8"/>
    <w:rsid w:val="00BF316B"/>
    <w:rsid w:val="00C93134"/>
    <w:rsid w:val="00CA3B58"/>
    <w:rsid w:val="00D955C9"/>
    <w:rsid w:val="00DA1839"/>
    <w:rsid w:val="00DE0712"/>
    <w:rsid w:val="00DE5A2E"/>
    <w:rsid w:val="00E30480"/>
    <w:rsid w:val="00E92134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A816"/>
  <w15:chartTrackingRefBased/>
  <w15:docId w15:val="{805E2272-72EC-4F22-84C8-D05C41D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9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18E0"/>
  </w:style>
  <w:style w:type="paragraph" w:styleId="a6">
    <w:name w:val="footer"/>
    <w:basedOn w:val="a"/>
    <w:link w:val="a7"/>
    <w:uiPriority w:val="99"/>
    <w:unhideWhenUsed/>
    <w:rsid w:val="00831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1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Виктория Буяновська</cp:lastModifiedBy>
  <cp:revision>25</cp:revision>
  <dcterms:created xsi:type="dcterms:W3CDTF">2022-12-10T10:13:00Z</dcterms:created>
  <dcterms:modified xsi:type="dcterms:W3CDTF">2024-03-04T13:54:00Z</dcterms:modified>
</cp:coreProperties>
</file>