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51" w:rsidRDefault="00347C51" w:rsidP="00347C5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347C51" w:rsidRDefault="00347C51" w:rsidP="00347C51">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347C51" w:rsidRDefault="00347C51" w:rsidP="00CC799D">
      <w:pPr>
        <w:suppressAutoHyphens/>
        <w:spacing w:after="0"/>
        <w:ind w:right="-6"/>
        <w:jc w:val="right"/>
        <w:rPr>
          <w:rFonts w:ascii="Times New Roman" w:eastAsia="Times New Roman" w:hAnsi="Times New Roman" w:cs="Times New Roman"/>
          <w:b/>
          <w:i/>
          <w:color w:val="7F7F7F" w:themeColor="text1" w:themeTint="80"/>
          <w:lang w:val="uk-UA" w:eastAsia="zh-CN"/>
        </w:rPr>
      </w:pPr>
      <w:bookmarkStart w:id="0" w:name="_GoBack"/>
      <w:bookmarkEnd w:id="0"/>
    </w:p>
    <w:p w:rsidR="00CC799D" w:rsidRPr="005D77FC" w:rsidRDefault="00CC799D" w:rsidP="00CC799D">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rsidR="00CC799D" w:rsidRPr="00347C51" w:rsidRDefault="00CC799D" w:rsidP="00CC799D">
      <w:pPr>
        <w:suppressAutoHyphens/>
        <w:spacing w:after="0"/>
        <w:ind w:right="-6"/>
        <w:jc w:val="center"/>
        <w:rPr>
          <w:rFonts w:ascii="Courier New" w:eastAsia="Times New Roman" w:hAnsi="Courier New" w:cs="Courier New"/>
          <w:lang w:val="uk-UA" w:eastAsia="zh-CN"/>
        </w:rPr>
      </w:pPr>
      <w:r w:rsidRPr="005D77FC">
        <w:rPr>
          <w:rFonts w:ascii="Times New Roman" w:eastAsia="Times New Roman" w:hAnsi="Times New Roman" w:cs="Times New Roman"/>
          <w:b/>
          <w:i/>
          <w:lang w:val="uk-UA" w:eastAsia="zh-CN"/>
        </w:rPr>
        <w:t xml:space="preserve">ДОГОВІР № </w:t>
      </w:r>
      <w:r w:rsidRPr="00347C51">
        <w:rPr>
          <w:rFonts w:ascii="Courier New" w:eastAsia="Times New Roman" w:hAnsi="Courier New" w:cs="Courier New"/>
          <w:lang w:val="uk-UA" w:eastAsia="zh-CN"/>
        </w:rPr>
        <w:t xml:space="preserve"> _________</w:t>
      </w:r>
    </w:p>
    <w:p w:rsidR="00CC799D" w:rsidRPr="005D77FC" w:rsidRDefault="00CC799D" w:rsidP="00CC799D">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rsidR="00CC799D" w:rsidRPr="00347C51" w:rsidRDefault="00CC799D" w:rsidP="00CC799D">
      <w:pPr>
        <w:suppressAutoHyphens/>
        <w:spacing w:after="0"/>
        <w:ind w:right="-6"/>
        <w:rPr>
          <w:rFonts w:ascii="Courier New" w:eastAsia="Times New Roman" w:hAnsi="Courier New" w:cs="Courier New"/>
          <w:lang w:val="uk-UA" w:eastAsia="zh-CN"/>
        </w:rPr>
      </w:pPr>
    </w:p>
    <w:p w:rsidR="00CC799D" w:rsidRPr="005D77FC" w:rsidRDefault="00CC799D" w:rsidP="00CC799D">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2022 року</w:t>
      </w:r>
    </w:p>
    <w:p w:rsidR="00CC799D" w:rsidRPr="005D77FC" w:rsidRDefault="00CC799D" w:rsidP="00CC799D">
      <w:pPr>
        <w:suppressAutoHyphens/>
        <w:spacing w:after="0" w:line="240" w:lineRule="auto"/>
        <w:ind w:firstLine="709"/>
        <w:jc w:val="both"/>
        <w:rPr>
          <w:rFonts w:ascii="Times New Roman" w:eastAsia="Times New Roman" w:hAnsi="Times New Roman" w:cs="Times New Roman"/>
          <w:lang w:val="uk-UA" w:eastAsia="uk-UA"/>
        </w:rPr>
      </w:pPr>
    </w:p>
    <w:p w:rsidR="00CC799D" w:rsidRPr="00644B48" w:rsidRDefault="00CC799D" w:rsidP="00CC799D">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CC799D" w:rsidRPr="005D77FC" w:rsidRDefault="00CC799D" w:rsidP="00CC799D">
      <w:pPr>
        <w:suppressAutoHyphens/>
        <w:spacing w:after="0"/>
        <w:rPr>
          <w:rFonts w:ascii="Times New Roman" w:eastAsia="Times New Roman" w:hAnsi="Times New Roman" w:cs="Times New Roman"/>
          <w:lang w:val="uk-UA" w:eastAsia="zh-CN"/>
        </w:rPr>
      </w:pPr>
    </w:p>
    <w:p w:rsidR="00CC799D" w:rsidRPr="005D77FC" w:rsidRDefault="00CC799D" w:rsidP="00CC799D">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rsidR="00CC799D" w:rsidRPr="005D77FC" w:rsidRDefault="00CC799D" w:rsidP="00CC799D">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rsidR="00CC799D" w:rsidRPr="005D77FC" w:rsidRDefault="00CC799D" w:rsidP="00CC799D">
      <w:pPr>
        <w:suppressAutoHyphens/>
        <w:spacing w:after="0" w:line="240" w:lineRule="auto"/>
        <w:rPr>
          <w:rFonts w:ascii="Times New Roman" w:eastAsia="Times New Roman" w:hAnsi="Times New Roman" w:cs="Times New Roman"/>
          <w:b/>
          <w:lang w:val="uk-UA" w:eastAsia="zh-CN"/>
        </w:rPr>
      </w:pPr>
    </w:p>
    <w:p w:rsidR="00CC799D" w:rsidRPr="005D77FC" w:rsidRDefault="00CC799D" w:rsidP="00CC799D">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rsidR="00CC799D" w:rsidRPr="005D77FC"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00716128" w:rsidRPr="00716128">
        <w:rPr>
          <w:rFonts w:ascii="Times New Roman" w:eastAsia="MS Mincho" w:hAnsi="Times New Roman" w:cs="Times New Roman"/>
          <w:b/>
          <w:bCs/>
          <w:i/>
          <w:iCs/>
          <w:u w:val="single"/>
          <w:lang w:val="uk-UA"/>
        </w:rPr>
        <w:t>Бордюр дорожній ( код ДК 021:2015: 44110000-4 - Конструкційні матеріали)</w:t>
      </w:r>
      <w:r w:rsidR="00716128">
        <w:rPr>
          <w:rFonts w:ascii="Times New Roman" w:eastAsia="MS Mincho" w:hAnsi="Times New Roman" w:cs="Times New Roman"/>
          <w:b/>
          <w:bCs/>
          <w:i/>
          <w:iCs/>
          <w:u w:val="single"/>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rsidR="00CC799D" w:rsidRPr="005D77FC" w:rsidRDefault="00CC799D" w:rsidP="00CC799D">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C799D" w:rsidRPr="005D77FC" w:rsidRDefault="00CC799D" w:rsidP="00CC799D">
      <w:pPr>
        <w:suppressAutoHyphens/>
        <w:spacing w:after="0" w:line="240" w:lineRule="auto"/>
        <w:ind w:firstLine="180"/>
        <w:jc w:val="center"/>
        <w:rPr>
          <w:rFonts w:ascii="Times New Roman" w:eastAsia="MS Mincho" w:hAnsi="Times New Roman" w:cs="Times New Roman"/>
          <w:b/>
          <w:lang w:val="uk-UA" w:eastAsia="zh-CN"/>
        </w:rPr>
      </w:pPr>
    </w:p>
    <w:p w:rsidR="00CC799D" w:rsidRPr="005D77FC" w:rsidRDefault="00CC799D" w:rsidP="00CC799D">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rsidR="00CC799D" w:rsidRPr="005D77FC"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rsidR="00CC799D" w:rsidRPr="005D77FC"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rsidR="00CC799D"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Пакування Товару повинне забезпечувати цілісність товару при транспортуванні та зберіганні.</w:t>
      </w:r>
    </w:p>
    <w:p w:rsidR="00CC799D"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Технічні та якісні характеристики предмета закупівлі повинні відповідати аналогічним вимогам, викладеним у тендерній документації за ідентифікатором закупівлі: __________________________________________________________.</w:t>
      </w:r>
    </w:p>
    <w:p w:rsidR="00CC799D" w:rsidRPr="005D77FC" w:rsidRDefault="00CC799D" w:rsidP="00CC799D">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CC799D" w:rsidRPr="005D77FC" w:rsidRDefault="00CC799D" w:rsidP="00CC799D">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rsidR="00CC799D" w:rsidRPr="005D77FC" w:rsidRDefault="00CC799D" w:rsidP="00CC799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rsidR="00CC799D"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3.1.</w:t>
      </w:r>
      <w:r w:rsidRPr="005D77FC">
        <w:rPr>
          <w:rFonts w:ascii="Times New Roman" w:eastAsia="MS Mincho" w:hAnsi="Times New Roman" w:cs="Times New Roman"/>
          <w:lang w:val="uk-UA" w:eastAsia="zh-CN"/>
        </w:rPr>
        <w:t xml:space="preserve"> </w:t>
      </w:r>
      <w:r w:rsidRPr="0060795D">
        <w:rPr>
          <w:rFonts w:ascii="Times New Roman" w:eastAsia="MS Mincho" w:hAnsi="Times New Roman" w:cs="Times New Roman"/>
          <w:lang w:val="uk-UA" w:eastAsia="zh-CN"/>
        </w:rPr>
        <w:t xml:space="preserve">Доставка товару, навантаження та розвантаження здійснюється за рахунок </w:t>
      </w:r>
      <w:r>
        <w:rPr>
          <w:rFonts w:ascii="Times New Roman" w:eastAsia="MS Mincho" w:hAnsi="Times New Roman" w:cs="Times New Roman"/>
          <w:lang w:val="uk-UA" w:eastAsia="zh-CN"/>
        </w:rPr>
        <w:t>Постачальника</w:t>
      </w:r>
      <w:r w:rsidRPr="0060795D">
        <w:rPr>
          <w:rFonts w:ascii="Times New Roman" w:eastAsia="MS Mincho" w:hAnsi="Times New Roman" w:cs="Times New Roman"/>
          <w:lang w:val="uk-UA" w:eastAsia="zh-CN"/>
        </w:rPr>
        <w:t xml:space="preserve"> за допомогою служби доставки, погодженої </w:t>
      </w:r>
      <w:r>
        <w:rPr>
          <w:rFonts w:ascii="Times New Roman" w:eastAsia="MS Mincho" w:hAnsi="Times New Roman" w:cs="Times New Roman"/>
          <w:lang w:val="uk-UA" w:eastAsia="zh-CN"/>
        </w:rPr>
        <w:t>і</w:t>
      </w:r>
      <w:r w:rsidRPr="0060795D">
        <w:rPr>
          <w:rFonts w:ascii="Times New Roman" w:eastAsia="MS Mincho" w:hAnsi="Times New Roman" w:cs="Times New Roman"/>
          <w:lang w:val="uk-UA" w:eastAsia="zh-CN"/>
        </w:rPr>
        <w:t xml:space="preserve">з </w:t>
      </w:r>
      <w:r>
        <w:rPr>
          <w:rFonts w:ascii="Times New Roman" w:eastAsia="MS Mincho" w:hAnsi="Times New Roman" w:cs="Times New Roman"/>
          <w:lang w:val="uk-UA" w:eastAsia="zh-CN"/>
        </w:rPr>
        <w:t>Покупцем,</w:t>
      </w:r>
      <w:r w:rsidRPr="0060795D">
        <w:rPr>
          <w:rFonts w:ascii="Times New Roman" w:eastAsia="MS Mincho" w:hAnsi="Times New Roman" w:cs="Times New Roman"/>
          <w:lang w:val="uk-UA" w:eastAsia="zh-CN"/>
        </w:rPr>
        <w:t xml:space="preserve"> або автомобільним транспортом </w:t>
      </w:r>
      <w:r>
        <w:rPr>
          <w:rFonts w:ascii="Times New Roman" w:eastAsia="MS Mincho" w:hAnsi="Times New Roman" w:cs="Times New Roman"/>
          <w:lang w:val="uk-UA" w:eastAsia="zh-CN"/>
        </w:rPr>
        <w:t>Постачальника</w:t>
      </w:r>
      <w:r w:rsidRPr="0060795D">
        <w:rPr>
          <w:rFonts w:ascii="Times New Roman" w:eastAsia="MS Mincho" w:hAnsi="Times New Roman" w:cs="Times New Roman"/>
          <w:lang w:val="uk-UA" w:eastAsia="zh-CN"/>
        </w:rPr>
        <w:t xml:space="preserve">. </w:t>
      </w:r>
    </w:p>
    <w:p w:rsidR="00CC799D" w:rsidRDefault="00CC799D" w:rsidP="00CC799D">
      <w:pPr>
        <w:suppressAutoHyphens/>
        <w:spacing w:after="0" w:line="240" w:lineRule="auto"/>
        <w:jc w:val="both"/>
        <w:rPr>
          <w:rFonts w:ascii="Times New Roman" w:eastAsia="MS Mincho" w:hAnsi="Times New Roman" w:cs="Times New Roman"/>
          <w:lang w:val="uk-UA" w:eastAsia="zh-CN"/>
        </w:rPr>
      </w:pPr>
      <w:r w:rsidRPr="0060795D">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Покупець</w:t>
      </w:r>
      <w:r w:rsidRPr="0060795D">
        <w:rPr>
          <w:rFonts w:ascii="Times New Roman" w:eastAsia="MS Mincho" w:hAnsi="Times New Roman" w:cs="Times New Roman"/>
          <w:lang w:val="uk-UA" w:eastAsia="zh-CN"/>
        </w:rPr>
        <w:t xml:space="preserve"> має право вимагати поставку товару  в повному обсязі або декількома партіями у будь якому обсязі до завершення строку дії договору.</w:t>
      </w:r>
    </w:p>
    <w:p w:rsidR="00CC799D" w:rsidRPr="004624CA"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sidRPr="005D77FC">
        <w:rPr>
          <w:rFonts w:ascii="Times New Roman" w:eastAsia="MS Mincho" w:hAnsi="Times New Roman" w:cs="Times New Roman"/>
          <w:lang w:val="uk-UA" w:eastAsia="zh-CN"/>
        </w:rPr>
        <w:t xml:space="preserve"> </w:t>
      </w:r>
      <w:r w:rsidRPr="00D37F83">
        <w:rPr>
          <w:rFonts w:ascii="Times New Roman" w:eastAsia="MS Mincho" w:hAnsi="Times New Roman" w:cs="Times New Roman"/>
          <w:lang w:val="uk-UA" w:eastAsia="zh-CN"/>
        </w:rPr>
        <w:t>Місце поставки: вул. Данила Галицького, 25, м. Рівне, 33027.</w:t>
      </w:r>
    </w:p>
    <w:p w:rsidR="00CC799D" w:rsidRPr="005D77FC"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3.3.</w:t>
      </w:r>
      <w:r w:rsidRPr="005D77FC">
        <w:rPr>
          <w:rFonts w:ascii="Times New Roman" w:eastAsia="MS Mincho" w:hAnsi="Times New Roman" w:cs="Times New Roman"/>
          <w:lang w:val="uk-UA" w:eastAsia="zh-CN"/>
        </w:rPr>
        <w:t xml:space="preserve"> </w:t>
      </w:r>
      <w:r w:rsidRPr="00B32ADC">
        <w:rPr>
          <w:rFonts w:ascii="Times New Roman" w:eastAsia="MS Mincho" w:hAnsi="Times New Roman" w:cs="Times New Roman"/>
          <w:lang w:val="uk-UA" w:eastAsia="zh-CN"/>
        </w:rPr>
        <w:t xml:space="preserve">Поставка товару здійснюється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може бути направлена Замовником у електронному вигляді (у форматі </w:t>
      </w:r>
      <w:proofErr w:type="spellStart"/>
      <w:r w:rsidRPr="00B32ADC">
        <w:rPr>
          <w:rFonts w:ascii="Times New Roman" w:eastAsia="MS Mincho" w:hAnsi="Times New Roman" w:cs="Times New Roman"/>
          <w:lang w:val="uk-UA" w:eastAsia="zh-CN"/>
        </w:rPr>
        <w:t>pdf</w:t>
      </w:r>
      <w:proofErr w:type="spellEnd"/>
      <w:r w:rsidRPr="00B32ADC">
        <w:rPr>
          <w:rFonts w:ascii="Times New Roman" w:eastAsia="MS Mincho" w:hAnsi="Times New Roman" w:cs="Times New Roman"/>
          <w:lang w:val="uk-UA" w:eastAsia="zh-CN"/>
        </w:rPr>
        <w:t>) на електронну адресу Учасника.</w:t>
      </w:r>
    </w:p>
    <w:p w:rsidR="00CC799D" w:rsidRPr="005D77FC" w:rsidRDefault="00CC799D" w:rsidP="00CC799D">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3.4.</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rsidR="00CC799D" w:rsidRPr="005D77FC" w:rsidRDefault="00CC799D" w:rsidP="00CC799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3.5.</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rsidR="00CC799D" w:rsidRPr="005D77FC" w:rsidRDefault="00CC799D" w:rsidP="00CC799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3.6.</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rsidR="00CC799D" w:rsidRPr="005D77FC" w:rsidRDefault="00CC799D" w:rsidP="00CC799D">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 xml:space="preserve">3.7. </w:t>
      </w:r>
      <w:r w:rsidRPr="005D77FC">
        <w:rPr>
          <w:rFonts w:ascii="Times New Roman" w:eastAsia="MS Mincho" w:hAnsi="Times New Roman" w:cs="Times New Roman"/>
          <w:lang w:val="uk-UA" w:eastAsia="zh-CN"/>
        </w:rPr>
        <w:t xml:space="preserve">Поставка Товару здійснюється з дати підписання Договору </w:t>
      </w:r>
      <w:r>
        <w:rPr>
          <w:rFonts w:ascii="Times New Roman" w:eastAsia="MS Mincho" w:hAnsi="Times New Roman" w:cs="Times New Roman"/>
          <w:lang w:val="uk-UA" w:eastAsia="zh-CN"/>
        </w:rPr>
        <w:t xml:space="preserve">до </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30</w:t>
      </w:r>
      <w:r w:rsidRPr="00D37F83">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грудня 2022 року включно</w:t>
      </w:r>
      <w:r w:rsidRPr="005D77FC">
        <w:rPr>
          <w:rFonts w:ascii="Times New Roman" w:eastAsia="MS Mincho" w:hAnsi="Times New Roman" w:cs="Times New Roman"/>
          <w:lang w:val="uk-UA" w:eastAsia="zh-CN"/>
        </w:rPr>
        <w:t xml:space="preserve">. </w:t>
      </w:r>
    </w:p>
    <w:p w:rsidR="00CC799D" w:rsidRPr="005D77FC" w:rsidRDefault="00CC799D" w:rsidP="00CC799D">
      <w:pPr>
        <w:suppressAutoHyphens/>
        <w:spacing w:after="0" w:line="240" w:lineRule="auto"/>
        <w:ind w:firstLine="180"/>
        <w:jc w:val="center"/>
        <w:rPr>
          <w:rFonts w:ascii="Times New Roman" w:eastAsia="MS Mincho" w:hAnsi="Times New Roman" w:cs="Times New Roman"/>
          <w:b/>
          <w:lang w:val="uk-UA" w:eastAsia="zh-CN"/>
        </w:rPr>
      </w:pPr>
    </w:p>
    <w:p w:rsidR="00CC799D" w:rsidRPr="005D77FC" w:rsidRDefault="00CC799D" w:rsidP="00CC799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rsidR="00CC799D" w:rsidRPr="005D77FC" w:rsidRDefault="00CC799D" w:rsidP="00CC799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rsidR="00CC799D" w:rsidRPr="005D77FC" w:rsidRDefault="00CC799D" w:rsidP="00CC799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CC799D" w:rsidRPr="005D77FC" w:rsidRDefault="00CC799D" w:rsidP="00CC799D">
      <w:pPr>
        <w:suppressAutoHyphens/>
        <w:spacing w:after="0" w:line="240" w:lineRule="auto"/>
        <w:rPr>
          <w:rFonts w:ascii="Times New Roman" w:eastAsia="MS Mincho" w:hAnsi="Times New Roman" w:cs="Times New Roman"/>
          <w:b/>
          <w:lang w:val="uk-UA" w:eastAsia="zh-CN"/>
        </w:rPr>
      </w:pPr>
    </w:p>
    <w:p w:rsidR="00CC799D" w:rsidRPr="005D77FC" w:rsidRDefault="00CC799D" w:rsidP="00CC799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rsidR="00CC799D" w:rsidRPr="005D77FC" w:rsidRDefault="00CC799D" w:rsidP="00CC799D">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CC799D" w:rsidRPr="005D77FC" w:rsidRDefault="00CC799D" w:rsidP="00CC799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p>
    <w:p w:rsidR="00CC799D" w:rsidRPr="005D77FC" w:rsidRDefault="00CC799D" w:rsidP="00CC799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CC799D" w:rsidRPr="005D77FC" w:rsidRDefault="00CC799D" w:rsidP="00CC799D">
      <w:pPr>
        <w:suppressAutoHyphens/>
        <w:spacing w:after="0" w:line="240" w:lineRule="auto"/>
        <w:jc w:val="center"/>
        <w:rPr>
          <w:rFonts w:ascii="Times New Roman" w:eastAsia="Times New Roman" w:hAnsi="Times New Roman" w:cs="Times New Roman"/>
          <w:b/>
          <w:bCs/>
          <w:lang w:val="uk-UA" w:eastAsia="zh-CN"/>
        </w:rPr>
      </w:pPr>
    </w:p>
    <w:p w:rsidR="00CC799D" w:rsidRPr="005D77FC" w:rsidRDefault="00CC799D" w:rsidP="00CC799D">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proofErr w:type="spellStart"/>
      <w:r w:rsidRPr="005D77FC">
        <w:rPr>
          <w:rFonts w:ascii="Times New Roman" w:eastAsia="Times New Roman" w:hAnsi="Times New Roman" w:cs="Times New Roman"/>
          <w:lang w:val="uk-UA" w:eastAsia="zh-CN"/>
        </w:rPr>
        <w:t>_________________________________________згід</w:t>
      </w:r>
      <w:proofErr w:type="spellEnd"/>
      <w:r w:rsidRPr="005D77FC">
        <w:rPr>
          <w:rFonts w:ascii="Times New Roman" w:eastAsia="Times New Roman" w:hAnsi="Times New Roman" w:cs="Times New Roman"/>
          <w:lang w:val="uk-UA" w:eastAsia="zh-CN"/>
        </w:rPr>
        <w:t>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rsidR="00CC799D" w:rsidRPr="005D77FC" w:rsidRDefault="00CC799D" w:rsidP="00CC799D">
      <w:pPr>
        <w:shd w:val="clear" w:color="auto" w:fill="FFFFFF"/>
        <w:suppressAutoHyphens/>
        <w:spacing w:after="0" w:line="240" w:lineRule="auto"/>
        <w:jc w:val="center"/>
        <w:rPr>
          <w:rFonts w:ascii="Times New Roman" w:eastAsia="Times New Roman" w:hAnsi="Times New Roman" w:cs="Times New Roman"/>
          <w:b/>
          <w:lang w:val="uk-UA" w:eastAsia="zh-CN"/>
        </w:rPr>
      </w:pPr>
    </w:p>
    <w:p w:rsidR="00CC799D" w:rsidRPr="005D77FC" w:rsidRDefault="00CC799D" w:rsidP="00CC799D">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lastRenderedPageBreak/>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rsidR="00CC799D" w:rsidRPr="005D77FC" w:rsidRDefault="00CC799D" w:rsidP="00CC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rsidR="00CC799D" w:rsidRPr="005D77FC" w:rsidRDefault="00CC799D" w:rsidP="00CC799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CC799D" w:rsidRPr="005D77FC" w:rsidRDefault="00CC799D" w:rsidP="00CC799D">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rsidR="00CC799D" w:rsidRPr="005D77FC" w:rsidRDefault="00CC799D" w:rsidP="00CC799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CC799D" w:rsidRPr="005D77FC" w:rsidRDefault="00CC799D" w:rsidP="00CC799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 xml:space="preserve">10. </w:t>
      </w:r>
      <w:r w:rsidRPr="005D77FC">
        <w:rPr>
          <w:rFonts w:ascii="Times New Roman" w:eastAsia="Times New Roman" w:hAnsi="Times New Roman" w:cs="Times New Roman"/>
          <w:b/>
          <w:bCs/>
          <w:lang w:val="uk-UA" w:eastAsia="zh-CN"/>
        </w:rPr>
        <w:t>Претензії у зв’язку з недоліками поставленого Товару</w:t>
      </w:r>
    </w:p>
    <w:p w:rsidR="00CC799D"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B32ADC">
        <w:rPr>
          <w:rFonts w:ascii="Times New Roman" w:eastAsia="Times New Roman" w:hAnsi="Times New Roman" w:cs="Times New Roman"/>
          <w:lang w:val="uk-UA" w:eastAsia="zh-CN"/>
        </w:rPr>
        <w:t>Термін придатності Товару має становити не менше 30 календарних днів з дати поставки.</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231420">
        <w:rPr>
          <w:rFonts w:ascii="Times New Roman" w:eastAsia="Times New Roman" w:hAnsi="Times New Roman" w:cs="Times New Roman"/>
          <w:b/>
          <w:lang w:val="uk-UA" w:eastAsia="zh-CN"/>
        </w:rPr>
        <w:t>10.2.</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CC799D" w:rsidRPr="005D77FC" w:rsidRDefault="00CC799D" w:rsidP="00CC799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CC799D" w:rsidRDefault="00CC799D" w:rsidP="00CC799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Pr="00DD45FB">
        <w:rPr>
          <w:rFonts w:ascii="Times New Roman" w:eastAsia="Times New Roman" w:hAnsi="Times New Roman" w:cs="Times New Roman"/>
          <w:lang w:val="uk-UA" w:eastAsia="uk-UA"/>
        </w:rPr>
        <w:t xml:space="preserve">.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07.11.2022 № 757/2022, затвердженого Законом України від 16.11.2022 року № 2738-IX та подальшими змінами, у разі їх внесення, не вважається обставиною непереборної сили для </w:t>
      </w:r>
      <w:r>
        <w:rPr>
          <w:rFonts w:ascii="Times New Roman" w:eastAsia="Times New Roman" w:hAnsi="Times New Roman" w:cs="Times New Roman"/>
          <w:lang w:val="uk-UA" w:eastAsia="uk-UA"/>
        </w:rPr>
        <w:t>цілей виконання даного Договору</w:t>
      </w:r>
      <w:r w:rsidRPr="00DD45FB">
        <w:rPr>
          <w:rFonts w:ascii="Times New Roman" w:eastAsia="Times New Roman" w:hAnsi="Times New Roman" w:cs="Times New Roman"/>
          <w:lang w:val="uk-UA" w:eastAsia="uk-UA"/>
        </w:rPr>
        <w:t>.</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CC799D" w:rsidRPr="005D77FC" w:rsidRDefault="00CC799D" w:rsidP="00CC799D">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CC799D" w:rsidRPr="005D77FC" w:rsidRDefault="00CC799D" w:rsidP="00CC799D">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rsidR="00CC799D" w:rsidRPr="005D77FC" w:rsidRDefault="00CC799D" w:rsidP="00CC799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rsidR="00CC799D" w:rsidRPr="005D77FC" w:rsidRDefault="00CC799D" w:rsidP="00CC799D">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lastRenderedPageBreak/>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Pr>
          <w:rFonts w:ascii="Times New Roman" w:eastAsia="Times New Roman" w:hAnsi="Times New Roman" w:cs="Times New Roman"/>
          <w:lang w:val="uk-UA" w:eastAsia="uk-UA"/>
        </w:rPr>
        <w:t xml:space="preserve"> </w:t>
      </w:r>
      <w:r w:rsidRPr="005D77FC">
        <w:rPr>
          <w:rFonts w:ascii="Times New Roman" w:eastAsia="Times New Roman" w:hAnsi="Times New Roman" w:cs="Times New Roman"/>
          <w:lang w:val="uk-UA" w:eastAsia="uk-UA"/>
        </w:rPr>
        <w:t xml:space="preserve">та діє до 30.12.2022 р., а в частині оплати за поставлений товар — до повного виконання сторонами узятих на себе зобов’язань. </w:t>
      </w:r>
    </w:p>
    <w:p w:rsidR="00CC799D" w:rsidRPr="005D77FC" w:rsidRDefault="00CC799D" w:rsidP="00CC799D">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rsidR="00CC799D" w:rsidRDefault="00CC799D" w:rsidP="00CC799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rsidR="00CC799D" w:rsidRPr="005D77FC" w:rsidRDefault="00CC799D" w:rsidP="00CC799D">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CC799D" w:rsidRPr="005D77FC" w:rsidRDefault="00CC799D" w:rsidP="00CC799D">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rsidR="00CC799D" w:rsidRDefault="00CC799D" w:rsidP="00CC799D">
      <w:pPr>
        <w:suppressAutoHyphens/>
        <w:spacing w:after="0" w:line="240" w:lineRule="auto"/>
        <w:rPr>
          <w:rFonts w:ascii="Times New Roman" w:eastAsia="Times New Roman" w:hAnsi="Times New Roman" w:cs="Times New Roman"/>
          <w:b/>
          <w:sz w:val="20"/>
          <w:szCs w:val="20"/>
          <w:lang w:val="uk-UA" w:eastAsia="zh-CN"/>
        </w:rPr>
      </w:pPr>
    </w:p>
    <w:p w:rsidR="00CC799D" w:rsidRDefault="00CC799D" w:rsidP="00CC799D">
      <w:pPr>
        <w:suppressAutoHyphens/>
        <w:spacing w:after="0" w:line="240" w:lineRule="auto"/>
        <w:jc w:val="center"/>
        <w:rPr>
          <w:rFonts w:ascii="Times New Roman" w:eastAsia="Times New Roman" w:hAnsi="Times New Roman" w:cs="Times New Roman"/>
          <w:b/>
          <w:sz w:val="20"/>
          <w:szCs w:val="20"/>
          <w:lang w:val="uk-UA" w:eastAsia="zh-CN"/>
        </w:rPr>
      </w:pPr>
    </w:p>
    <w:p w:rsidR="00CC799D" w:rsidRPr="00E35AC6" w:rsidRDefault="00CC799D" w:rsidP="00CC799D">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CC799D" w:rsidRPr="00E35AC6" w:rsidRDefault="00B26073" w:rsidP="00CC799D">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CC799D" w:rsidRPr="00E35AC6" w:rsidRDefault="00CC799D" w:rsidP="00CC799D">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CC799D" w:rsidRPr="004624CA" w:rsidRDefault="00CC799D" w:rsidP="00CC799D">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CC799D" w:rsidRPr="005D77FC" w:rsidRDefault="00CC799D" w:rsidP="00CC799D">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rsidR="00CC799D" w:rsidRPr="005D77FC" w:rsidRDefault="00CC799D" w:rsidP="00CC799D">
                  <w:pPr>
                    <w:spacing w:after="0" w:line="23" w:lineRule="atLeast"/>
                    <w:rPr>
                      <w:rFonts w:ascii="Times New Roman" w:hAnsi="Times New Roman" w:cs="Times New Roman"/>
                      <w:b/>
                    </w:rPr>
                  </w:pPr>
                  <w:proofErr w:type="spell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proofErr w:type="gramStart"/>
                  <w:r w:rsidRPr="005D77FC">
                    <w:rPr>
                      <w:rFonts w:ascii="Times New Roman" w:hAnsi="Times New Roman" w:cs="Times New Roman"/>
                      <w:b/>
                    </w:rPr>
                    <w:t>Р</w:t>
                  </w:r>
                  <w:proofErr w:type="gramEnd"/>
                  <w:r w:rsidRPr="005D77FC">
                    <w:rPr>
                      <w:rFonts w:ascii="Times New Roman" w:hAnsi="Times New Roman" w:cs="Times New Roman"/>
                      <w:b/>
                    </w:rPr>
                    <w:t>івненське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rsidR="00CC799D" w:rsidRPr="005D77FC" w:rsidRDefault="00CC799D" w:rsidP="00CC799D">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rsidR="00CC799D" w:rsidRPr="005D77FC" w:rsidRDefault="00CC799D" w:rsidP="00CC799D">
                  <w:pPr>
                    <w:spacing w:after="0" w:line="23" w:lineRule="atLeast"/>
                    <w:rPr>
                      <w:rFonts w:ascii="Times New Roman" w:hAnsi="Times New Roman" w:cs="Times New Roman"/>
                    </w:rPr>
                  </w:pPr>
                  <w:r w:rsidRPr="005D77FC">
                    <w:rPr>
                      <w:rFonts w:ascii="Times New Roman" w:hAnsi="Times New Roman" w:cs="Times New Roman"/>
                    </w:rPr>
                    <w:t>тел. (0362) 63-69-78</w:t>
                  </w:r>
                </w:p>
                <w:p w:rsidR="00CC799D" w:rsidRPr="005D77FC" w:rsidRDefault="00CC799D" w:rsidP="00CC799D">
                  <w:pPr>
                    <w:spacing w:after="0" w:line="23" w:lineRule="atLeast"/>
                    <w:rPr>
                      <w:rFonts w:ascii="Times New Roman" w:hAnsi="Times New Roman" w:cs="Times New Roman"/>
                    </w:rPr>
                  </w:pPr>
                  <w:proofErr w:type="gramStart"/>
                  <w:r w:rsidRPr="005D77FC">
                    <w:rPr>
                      <w:rFonts w:ascii="Times New Roman" w:hAnsi="Times New Roman" w:cs="Times New Roman"/>
                    </w:rPr>
                    <w:t>р</w:t>
                  </w:r>
                  <w:proofErr w:type="gramEnd"/>
                  <w:r w:rsidRPr="005D77FC">
                    <w:rPr>
                      <w:rFonts w:ascii="Times New Roman" w:hAnsi="Times New Roman" w:cs="Times New Roman"/>
                    </w:rPr>
                    <w:t xml:space="preserve">/р  UА488201720344310009000047490 </w:t>
                  </w:r>
                </w:p>
                <w:p w:rsidR="00CC799D" w:rsidRPr="005D77FC" w:rsidRDefault="00CC799D" w:rsidP="00CC799D">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p>
                <w:p w:rsidR="00CC799D" w:rsidRPr="005D77FC" w:rsidRDefault="00CC799D" w:rsidP="00CC799D">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CC799D" w:rsidRPr="005D77FC" w:rsidRDefault="00CC799D" w:rsidP="00CC799D">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CC799D" w:rsidRPr="005D77FC" w:rsidRDefault="00CC799D" w:rsidP="00CC799D">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CC799D" w:rsidRPr="005D77FC" w:rsidRDefault="00CC799D" w:rsidP="00CC799D">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rsidR="00CC799D" w:rsidRPr="005D77FC" w:rsidRDefault="00CC799D" w:rsidP="00CC799D">
                  <w:pPr>
                    <w:spacing w:line="23" w:lineRule="atLeast"/>
                    <w:rPr>
                      <w:rFonts w:ascii="Times New Roman" w:hAnsi="Times New Roman" w:cs="Times New Roman"/>
                      <w:b/>
                      <w:u w:val="single"/>
                      <w:lang w:val="uk-UA"/>
                    </w:rPr>
                  </w:pPr>
                </w:p>
                <w:p w:rsidR="00CC799D" w:rsidRPr="005D77FC" w:rsidRDefault="00CC799D" w:rsidP="00CC799D">
                  <w:pPr>
                    <w:spacing w:line="23" w:lineRule="atLeast"/>
                    <w:rPr>
                      <w:rFonts w:ascii="Times New Roman" w:hAnsi="Times New Roman" w:cs="Times New Roman"/>
                      <w:b/>
                      <w:u w:val="single"/>
                      <w:lang w:val="en-US"/>
                    </w:rPr>
                  </w:pPr>
                  <w:r w:rsidRPr="005D77FC">
                    <w:rPr>
                      <w:rFonts w:ascii="Times New Roman" w:hAnsi="Times New Roman" w:cs="Times New Roman"/>
                      <w:b/>
                      <w:u w:val="single"/>
                    </w:rPr>
                    <w:t>Начальник</w:t>
                  </w:r>
                </w:p>
                <w:p w:rsidR="00CC799D" w:rsidRPr="005D77FC" w:rsidRDefault="00CC799D" w:rsidP="00CC799D">
                  <w:pPr>
                    <w:spacing w:line="23" w:lineRule="atLeast"/>
                    <w:rPr>
                      <w:rFonts w:ascii="Times New Roman" w:hAnsi="Times New Roman" w:cs="Times New Roman"/>
                      <w:b/>
                      <w:lang w:val="uk-UA"/>
                    </w:rPr>
                  </w:pPr>
                </w:p>
                <w:p w:rsidR="00CC799D" w:rsidRPr="005D77FC" w:rsidRDefault="00CC799D" w:rsidP="00CC799D">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rsidR="00CC799D" w:rsidRPr="005D77FC" w:rsidRDefault="00CC799D" w:rsidP="00CC799D">
                  <w:pPr>
                    <w:spacing w:line="23" w:lineRule="atLeast"/>
                    <w:rPr>
                      <w:b/>
                    </w:rPr>
                  </w:pPr>
                </w:p>
                <w:p w:rsidR="00CC799D" w:rsidRPr="00A71E63" w:rsidRDefault="00CC799D" w:rsidP="00CC799D">
                  <w:pPr>
                    <w:spacing w:line="23" w:lineRule="atLeast"/>
                    <w:rPr>
                      <w:b/>
                    </w:rPr>
                  </w:pPr>
                </w:p>
                <w:p w:rsidR="00CC799D" w:rsidRDefault="00CC799D" w:rsidP="00CC799D"/>
              </w:txbxContent>
            </v:textbox>
          </v:shape>
        </w:pict>
      </w:r>
    </w:p>
    <w:p w:rsidR="00CC799D" w:rsidRPr="00E35AC6" w:rsidRDefault="00CC799D" w:rsidP="00CC799D">
      <w:pPr>
        <w:suppressAutoHyphens/>
        <w:spacing w:after="0" w:line="240" w:lineRule="auto"/>
        <w:jc w:val="center"/>
        <w:rPr>
          <w:rFonts w:ascii="Times New Roman" w:eastAsia="Times New Roman" w:hAnsi="Times New Roman" w:cs="Times New Roman"/>
          <w:b/>
          <w:sz w:val="20"/>
          <w:szCs w:val="20"/>
          <w:lang w:val="uk-UA" w:eastAsia="ru-RU"/>
        </w:rPr>
      </w:pPr>
    </w:p>
    <w:p w:rsidR="00CC799D" w:rsidRPr="00E35AC6" w:rsidRDefault="00CC799D" w:rsidP="00CC799D">
      <w:pPr>
        <w:suppressAutoHyphens/>
        <w:spacing w:after="0" w:line="240" w:lineRule="auto"/>
        <w:jc w:val="center"/>
        <w:rPr>
          <w:rFonts w:ascii="Times New Roman" w:eastAsia="Times New Roman" w:hAnsi="Times New Roman" w:cs="Times New Roman"/>
          <w:b/>
          <w:sz w:val="20"/>
          <w:szCs w:val="20"/>
          <w:lang w:val="uk-UA" w:eastAsia="ru-RU"/>
        </w:rPr>
      </w:pPr>
    </w:p>
    <w:p w:rsidR="00CC799D" w:rsidRPr="00E35AC6" w:rsidRDefault="00CC799D" w:rsidP="00CC799D">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CC799D" w:rsidRPr="00E35AC6" w:rsidRDefault="00CC799D" w:rsidP="00CC799D">
      <w:pPr>
        <w:suppressAutoHyphens/>
        <w:spacing w:after="0" w:line="240" w:lineRule="auto"/>
        <w:rPr>
          <w:rFonts w:ascii="Times New Roman" w:eastAsia="Times New Roman" w:hAnsi="Times New Roman" w:cs="Times New Roman"/>
          <w:b/>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sz w:val="20"/>
          <w:szCs w:val="20"/>
          <w:lang w:val="uk-UA" w:eastAsia="zh-CN"/>
        </w:rPr>
      </w:pPr>
    </w:p>
    <w:p w:rsidR="00CC799D" w:rsidRPr="00E35AC6" w:rsidRDefault="00CC799D" w:rsidP="00CC799D">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C799D" w:rsidRPr="00E35AC6" w:rsidRDefault="00CC799D" w:rsidP="00CC799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C799D" w:rsidRDefault="00CC799D" w:rsidP="00CC799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CC799D" w:rsidRPr="00E35AC6" w:rsidRDefault="00CC799D" w:rsidP="00CC799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CC799D" w:rsidRPr="00E35AC6" w:rsidRDefault="00CC799D" w:rsidP="00CC799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CC799D" w:rsidRPr="00E35AC6" w:rsidRDefault="00CC799D" w:rsidP="00CC799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CC799D" w:rsidRPr="00E35AC6" w:rsidRDefault="00CC799D" w:rsidP="00CC799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CC799D" w:rsidRPr="00E35AC6" w:rsidRDefault="00CC799D" w:rsidP="00CC799D">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CC799D" w:rsidRPr="00E35AC6" w:rsidRDefault="00CC799D" w:rsidP="00CC799D">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CC799D" w:rsidRPr="00E35AC6" w:rsidTr="00FA1EE9">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CC799D" w:rsidRPr="00E35AC6" w:rsidRDefault="00CC799D" w:rsidP="00FA1EE9">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CC799D" w:rsidRPr="00E35AC6" w:rsidTr="00FA1EE9">
        <w:trPr>
          <w:trHeight w:val="862"/>
        </w:trPr>
        <w:tc>
          <w:tcPr>
            <w:tcW w:w="784" w:type="dxa"/>
            <w:tcBorders>
              <w:left w:val="single" w:sz="4" w:space="0" w:color="000000"/>
              <w:bottom w:val="single" w:sz="4" w:space="0" w:color="000000"/>
            </w:tcBorders>
            <w:shd w:val="clear" w:color="auto" w:fill="auto"/>
            <w:vAlign w:val="center"/>
          </w:tcPr>
          <w:p w:rsidR="00CC799D" w:rsidRPr="00E35AC6" w:rsidRDefault="00CC799D" w:rsidP="00FA1EE9">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rsidR="00CC799D" w:rsidRPr="00E35AC6" w:rsidRDefault="00CC799D" w:rsidP="00FA1EE9">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CC799D" w:rsidRPr="0060795D" w:rsidRDefault="00CC799D" w:rsidP="00FA1EE9">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rsidR="00CC799D" w:rsidRPr="00E35AC6" w:rsidRDefault="00CC799D" w:rsidP="00FA1EE9">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rsidR="00CC799D" w:rsidRPr="00E35AC6" w:rsidRDefault="00CC799D" w:rsidP="00FA1EE9">
            <w:pPr>
              <w:suppressAutoHyphens/>
              <w:spacing w:after="0" w:line="240" w:lineRule="auto"/>
              <w:jc w:val="center"/>
              <w:rPr>
                <w:rFonts w:ascii="Times New Roman" w:eastAsia="Times New Roman" w:hAnsi="Times New Roman" w:cs="Times New Roman"/>
                <w:sz w:val="20"/>
                <w:szCs w:val="20"/>
                <w:lang w:val="uk-UA" w:eastAsia="zh-CN"/>
              </w:rPr>
            </w:pPr>
          </w:p>
        </w:tc>
      </w:tr>
      <w:tr w:rsidR="00CC799D" w:rsidRPr="00E35AC6" w:rsidTr="00FA1EE9">
        <w:trPr>
          <w:trHeight w:val="252"/>
        </w:trPr>
        <w:tc>
          <w:tcPr>
            <w:tcW w:w="7021" w:type="dxa"/>
            <w:gridSpan w:val="5"/>
            <w:tcBorders>
              <w:left w:val="single" w:sz="4" w:space="0" w:color="000000"/>
              <w:bottom w:val="single" w:sz="4" w:space="0" w:color="000000"/>
            </w:tcBorders>
            <w:shd w:val="clear" w:color="auto" w:fill="auto"/>
          </w:tcPr>
          <w:p w:rsidR="00CC799D" w:rsidRPr="00E35AC6" w:rsidRDefault="00CC799D" w:rsidP="00FA1EE9">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CC799D" w:rsidRPr="00E35AC6" w:rsidRDefault="00CC799D" w:rsidP="00FA1EE9">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CC799D" w:rsidRPr="00E35AC6" w:rsidTr="00FA1EE9">
        <w:trPr>
          <w:trHeight w:val="265"/>
        </w:trPr>
        <w:tc>
          <w:tcPr>
            <w:tcW w:w="7021" w:type="dxa"/>
            <w:gridSpan w:val="5"/>
            <w:tcBorders>
              <w:left w:val="single" w:sz="4" w:space="0" w:color="000000"/>
              <w:bottom w:val="single" w:sz="4" w:space="0" w:color="000000"/>
            </w:tcBorders>
            <w:shd w:val="clear" w:color="auto" w:fill="auto"/>
          </w:tcPr>
          <w:p w:rsidR="00CC799D" w:rsidRPr="00E35AC6" w:rsidRDefault="00CC799D" w:rsidP="00FA1EE9">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CC799D" w:rsidRPr="00E35AC6" w:rsidRDefault="00CC799D" w:rsidP="00FA1EE9">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CC799D" w:rsidRPr="00E35AC6" w:rsidRDefault="00CC799D" w:rsidP="00CC799D">
      <w:pPr>
        <w:suppressAutoHyphens/>
        <w:spacing w:before="57" w:after="57" w:line="240" w:lineRule="auto"/>
        <w:jc w:val="both"/>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CC799D" w:rsidRPr="00E35AC6" w:rsidRDefault="00CC799D" w:rsidP="00CC799D">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CC799D" w:rsidRPr="00E35AC6" w:rsidRDefault="00CC799D" w:rsidP="00CC799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CC799D" w:rsidRPr="00E35AC6" w:rsidRDefault="00CC799D" w:rsidP="00CC799D">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suppressAutoHyphens/>
        <w:spacing w:after="0" w:line="240" w:lineRule="auto"/>
        <w:jc w:val="both"/>
        <w:rPr>
          <w:rFonts w:ascii="Times New Roman" w:eastAsia="Times New Roman" w:hAnsi="Times New Roman" w:cs="Times New Roman"/>
          <w:color w:val="000000"/>
          <w:sz w:val="20"/>
          <w:szCs w:val="20"/>
          <w:lang w:val="uk-UA" w:eastAsia="zh-CN"/>
        </w:rPr>
      </w:pPr>
    </w:p>
    <w:p w:rsidR="00CC799D" w:rsidRPr="00E35AC6" w:rsidRDefault="00CC799D" w:rsidP="00CC799D">
      <w:pPr>
        <w:suppressAutoHyphens/>
        <w:spacing w:after="0" w:line="240" w:lineRule="auto"/>
        <w:jc w:val="both"/>
        <w:rPr>
          <w:rFonts w:ascii="Times New Roman" w:eastAsia="Times New Roman" w:hAnsi="Times New Roman" w:cs="Times New Roman"/>
          <w:color w:val="000000"/>
          <w:sz w:val="20"/>
          <w:szCs w:val="20"/>
          <w:lang w:val="uk-UA" w:eastAsia="zh-CN"/>
        </w:rPr>
      </w:pPr>
    </w:p>
    <w:p w:rsidR="00CC799D" w:rsidRPr="00E35AC6" w:rsidRDefault="00CC799D" w:rsidP="00CC799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CC799D" w:rsidRPr="00E35AC6" w:rsidRDefault="00CC799D" w:rsidP="00CC799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CC799D" w:rsidRPr="00E35AC6" w:rsidRDefault="00CC799D" w:rsidP="00CC799D">
      <w:pPr>
        <w:suppressAutoHyphens/>
        <w:spacing w:after="0" w:line="240" w:lineRule="auto"/>
        <w:jc w:val="both"/>
        <w:rPr>
          <w:rFonts w:ascii="Times New Roman" w:eastAsia="Times New Roman" w:hAnsi="Times New Roman" w:cs="Times New Roman"/>
          <w:sz w:val="20"/>
          <w:szCs w:val="20"/>
          <w:lang w:val="uk-UA" w:eastAsia="zh-CN"/>
        </w:rPr>
      </w:pPr>
    </w:p>
    <w:p w:rsidR="00CC799D" w:rsidRPr="00E35AC6" w:rsidRDefault="00CC799D" w:rsidP="00CC799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C799D" w:rsidRPr="00E35AC6" w:rsidRDefault="00CC799D" w:rsidP="00CC799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C799D" w:rsidRPr="00E35AC6" w:rsidRDefault="00CC799D" w:rsidP="00CC799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C799D" w:rsidRPr="00E35AC6" w:rsidRDefault="00CC799D" w:rsidP="00CC799D">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CC799D" w:rsidRPr="00E35AC6" w:rsidRDefault="00CC799D" w:rsidP="00CC799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CC799D" w:rsidRPr="00E35AC6" w:rsidRDefault="00CC799D" w:rsidP="00CC799D">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CC799D" w:rsidRPr="00E35AC6" w:rsidRDefault="00CC799D" w:rsidP="00CC799D">
      <w:pPr>
        <w:suppressAutoHyphens/>
        <w:spacing w:after="0" w:line="240" w:lineRule="auto"/>
        <w:rPr>
          <w:rFonts w:ascii="Times New Roman" w:eastAsia="Times New Roman" w:hAnsi="Times New Roman" w:cs="Times New Roman"/>
          <w:sz w:val="20"/>
          <w:szCs w:val="20"/>
          <w:lang w:val="uk-UA" w:eastAsia="zh-CN"/>
        </w:rPr>
      </w:pPr>
    </w:p>
    <w:p w:rsidR="00CC799D" w:rsidRPr="00E35AC6" w:rsidRDefault="00CC799D" w:rsidP="00CC799D">
      <w:pPr>
        <w:rPr>
          <w:sz w:val="20"/>
          <w:szCs w:val="20"/>
          <w:lang w:val="uk-UA"/>
        </w:rPr>
      </w:pPr>
    </w:p>
    <w:p w:rsidR="00CC799D" w:rsidRPr="00E35AC6" w:rsidRDefault="00CC799D" w:rsidP="00CC799D">
      <w:pPr>
        <w:rPr>
          <w:sz w:val="20"/>
          <w:szCs w:val="20"/>
        </w:rPr>
      </w:pPr>
    </w:p>
    <w:p w:rsidR="00CC799D" w:rsidRPr="00E35AC6" w:rsidRDefault="00CC799D" w:rsidP="00CC799D">
      <w:pPr>
        <w:rPr>
          <w:sz w:val="20"/>
          <w:szCs w:val="20"/>
        </w:rPr>
      </w:pPr>
    </w:p>
    <w:p w:rsidR="00CC799D" w:rsidRDefault="00CC799D" w:rsidP="00CC799D"/>
    <w:p w:rsidR="00CC799D" w:rsidRDefault="00CC799D" w:rsidP="00CC799D"/>
    <w:p w:rsidR="00CC799D" w:rsidRDefault="00CC799D" w:rsidP="00CC799D"/>
    <w:p w:rsidR="00A309F8" w:rsidRDefault="00A309F8"/>
    <w:sectPr w:rsidR="00A309F8"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73" w:rsidRDefault="00B26073">
      <w:pPr>
        <w:spacing w:after="0" w:line="240" w:lineRule="auto"/>
      </w:pPr>
      <w:r>
        <w:separator/>
      </w:r>
    </w:p>
  </w:endnote>
  <w:endnote w:type="continuationSeparator" w:id="0">
    <w:p w:rsidR="00B26073" w:rsidRDefault="00B2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194"/>
      <w:docPartObj>
        <w:docPartGallery w:val="Page Numbers (Bottom of Page)"/>
        <w:docPartUnique/>
      </w:docPartObj>
    </w:sdtPr>
    <w:sdtEndPr/>
    <w:sdtContent>
      <w:p w:rsidR="005D77FC" w:rsidRDefault="00F36BDD">
        <w:pPr>
          <w:pStyle w:val="a3"/>
          <w:jc w:val="right"/>
        </w:pPr>
        <w:r>
          <w:fldChar w:fldCharType="begin"/>
        </w:r>
        <w:r>
          <w:instrText xml:space="preserve"> PAGE   \* MERGEFORMAT </w:instrText>
        </w:r>
        <w:r>
          <w:fldChar w:fldCharType="separate"/>
        </w:r>
        <w:r w:rsidR="00347C51">
          <w:rPr>
            <w:noProof/>
          </w:rPr>
          <w:t>3</w:t>
        </w:r>
        <w:r>
          <w:fldChar w:fldCharType="end"/>
        </w:r>
      </w:p>
    </w:sdtContent>
  </w:sdt>
  <w:p w:rsidR="005D77FC" w:rsidRDefault="00B260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73" w:rsidRDefault="00B26073">
      <w:pPr>
        <w:spacing w:after="0" w:line="240" w:lineRule="auto"/>
      </w:pPr>
      <w:r>
        <w:separator/>
      </w:r>
    </w:p>
  </w:footnote>
  <w:footnote w:type="continuationSeparator" w:id="0">
    <w:p w:rsidR="00B26073" w:rsidRDefault="00B26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99D"/>
    <w:rsid w:val="00347C51"/>
    <w:rsid w:val="00716128"/>
    <w:rsid w:val="00A309F8"/>
    <w:rsid w:val="00B26073"/>
    <w:rsid w:val="00CC799D"/>
    <w:rsid w:val="00F3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799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C7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3384</Words>
  <Characters>19290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2</cp:revision>
  <dcterms:created xsi:type="dcterms:W3CDTF">2022-12-06T10:34:00Z</dcterms:created>
  <dcterms:modified xsi:type="dcterms:W3CDTF">2022-12-06T13:05:00Z</dcterms:modified>
</cp:coreProperties>
</file>