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27E1" w14:textId="77777777" w:rsidR="002401E5" w:rsidRPr="009348F2" w:rsidRDefault="002401E5" w:rsidP="002401E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34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ДОДАТОК </w:t>
      </w:r>
      <w:r w:rsidRPr="00934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</w:t>
      </w:r>
    </w:p>
    <w:p w14:paraId="40EDE111" w14:textId="77777777" w:rsidR="002401E5" w:rsidRPr="009348F2" w:rsidRDefault="002401E5" w:rsidP="002401E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</w:rPr>
      </w:pPr>
      <w:r w:rsidRPr="00934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r w:rsidRPr="009348F2">
        <w:rPr>
          <w:rFonts w:ascii="Times New Roman" w:eastAsia="Times New Roman" w:hAnsi="Times New Roman" w:cs="Times New Roman"/>
          <w:b/>
          <w:i/>
          <w:color w:val="000000"/>
        </w:rPr>
        <w:t>тендерної документації</w:t>
      </w:r>
    </w:p>
    <w:p w14:paraId="00E02C9C" w14:textId="77777777" w:rsidR="002401E5" w:rsidRPr="00F01292" w:rsidRDefault="002401E5" w:rsidP="002401E5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01292">
        <w:rPr>
          <w:rFonts w:ascii="Times New Roman" w:hAnsi="Times New Roman" w:cs="Times New Roman"/>
          <w:b/>
          <w:sz w:val="24"/>
          <w:szCs w:val="24"/>
        </w:rPr>
        <w:t xml:space="preserve">на закупівлю товару за кодом CPV </w:t>
      </w:r>
      <w:r w:rsidRPr="00F012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ДК 021:2015: 03410000-7 - Деревина</w:t>
      </w:r>
    </w:p>
    <w:p w14:paraId="331C1193" w14:textId="3C77A37E" w:rsidR="002401E5" w:rsidRDefault="002401E5" w:rsidP="002401E5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01292">
        <w:rPr>
          <w:rFonts w:ascii="Times New Roman" w:hAnsi="Times New Roman" w:cs="Times New Roman"/>
          <w:b/>
          <w:sz w:val="24"/>
          <w:szCs w:val="24"/>
        </w:rPr>
        <w:t>Дрова паливні твердолистяних порід</w:t>
      </w:r>
    </w:p>
    <w:p w14:paraId="56DAF105" w14:textId="2ACC8941" w:rsidR="002401E5" w:rsidRPr="00594DD8" w:rsidRDefault="00594DD8" w:rsidP="00594DD8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70925"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технічні та якісні характеристики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2401E5" w:rsidRPr="00F01292" w14:paraId="69A3D203" w14:textId="77777777" w:rsidTr="00CF4820">
        <w:tc>
          <w:tcPr>
            <w:tcW w:w="5495" w:type="dxa"/>
            <w:shd w:val="clear" w:color="auto" w:fill="auto"/>
          </w:tcPr>
          <w:p w14:paraId="285D3023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Кількість, м³</w:t>
            </w:r>
          </w:p>
        </w:tc>
        <w:tc>
          <w:tcPr>
            <w:tcW w:w="4961" w:type="dxa"/>
            <w:shd w:val="clear" w:color="auto" w:fill="auto"/>
          </w:tcPr>
          <w:p w14:paraId="1A0C6C4F" w14:textId="609731FA" w:rsidR="002401E5" w:rsidRPr="00594DD8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5DA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  <w:t>1</w:t>
            </w:r>
            <w:r w:rsidR="001E5DA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  <w:t>06,02</w:t>
            </w:r>
          </w:p>
        </w:tc>
      </w:tr>
      <w:tr w:rsidR="002401E5" w:rsidRPr="00F01292" w14:paraId="5563C284" w14:textId="77777777" w:rsidTr="00CF4820">
        <w:tc>
          <w:tcPr>
            <w:tcW w:w="5495" w:type="dxa"/>
            <w:shd w:val="clear" w:color="auto" w:fill="auto"/>
          </w:tcPr>
          <w:p w14:paraId="4CBCA996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Товщина, см</w:t>
            </w:r>
          </w:p>
        </w:tc>
        <w:tc>
          <w:tcPr>
            <w:tcW w:w="4961" w:type="dxa"/>
            <w:shd w:val="clear" w:color="auto" w:fill="auto"/>
          </w:tcPr>
          <w:p w14:paraId="7CC2B9ED" w14:textId="2EF5725D" w:rsidR="002401E5" w:rsidRPr="00594DD8" w:rsidRDefault="00C14E2E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10 до </w:t>
            </w:r>
            <w:r w:rsidR="002401E5"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см</w:t>
            </w:r>
          </w:p>
        </w:tc>
      </w:tr>
      <w:tr w:rsidR="002401E5" w:rsidRPr="00F01292" w14:paraId="32925EFA" w14:textId="77777777" w:rsidTr="00CF4820">
        <w:tc>
          <w:tcPr>
            <w:tcW w:w="5495" w:type="dxa"/>
            <w:shd w:val="clear" w:color="auto" w:fill="auto"/>
          </w:tcPr>
          <w:p w14:paraId="6F2A20E2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Довжина см</w:t>
            </w:r>
          </w:p>
        </w:tc>
        <w:tc>
          <w:tcPr>
            <w:tcW w:w="4961" w:type="dxa"/>
            <w:shd w:val="clear" w:color="auto" w:fill="auto"/>
          </w:tcPr>
          <w:p w14:paraId="3E3C83A0" w14:textId="0E07B798" w:rsidR="002401E5" w:rsidRPr="00594DD8" w:rsidRDefault="00C14E2E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 w:rsidR="002401E5"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  <w:r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r w:rsidR="002401E5"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400 см</w:t>
            </w:r>
          </w:p>
        </w:tc>
      </w:tr>
      <w:tr w:rsidR="002401E5" w:rsidRPr="00F01292" w14:paraId="647D29FB" w14:textId="77777777" w:rsidTr="00CF4820">
        <w:tc>
          <w:tcPr>
            <w:tcW w:w="5495" w:type="dxa"/>
            <w:shd w:val="clear" w:color="auto" w:fill="auto"/>
          </w:tcPr>
          <w:p w14:paraId="34526C18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Відповідність стандартам / Оцінка відповідності</w:t>
            </w:r>
          </w:p>
        </w:tc>
        <w:tc>
          <w:tcPr>
            <w:tcW w:w="4961" w:type="dxa"/>
            <w:shd w:val="clear" w:color="auto" w:fill="auto"/>
          </w:tcPr>
          <w:p w14:paraId="5909B54D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</w:rPr>
              <w:t>Вимоги ДСТУ, діючі стандарти і технічні умови (ТУ), встановлені чинним законодавством для товару даного виду</w:t>
            </w:r>
          </w:p>
        </w:tc>
      </w:tr>
      <w:tr w:rsidR="002401E5" w:rsidRPr="00F01292" w14:paraId="0C6311A8" w14:textId="77777777" w:rsidTr="00CF4820">
        <w:tc>
          <w:tcPr>
            <w:tcW w:w="5495" w:type="dxa"/>
            <w:shd w:val="clear" w:color="auto" w:fill="auto"/>
          </w:tcPr>
          <w:p w14:paraId="30C06850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групи порід</w:t>
            </w:r>
          </w:p>
        </w:tc>
        <w:tc>
          <w:tcPr>
            <w:tcW w:w="4961" w:type="dxa"/>
            <w:shd w:val="clear" w:color="auto" w:fill="auto"/>
          </w:tcPr>
          <w:p w14:paraId="606E8EA4" w14:textId="5460A118" w:rsidR="002401E5" w:rsidRPr="00F01292" w:rsidRDefault="00E77DC5" w:rsidP="00CF4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01E5" w:rsidRPr="00F01292">
              <w:rPr>
                <w:rFonts w:ascii="Times New Roman" w:hAnsi="Times New Roman" w:cs="Times New Roman"/>
                <w:sz w:val="24"/>
                <w:szCs w:val="24"/>
              </w:rPr>
              <w:t>ереза, клен, дуб, ясен</w:t>
            </w:r>
            <w:r w:rsidR="00DC5199">
              <w:rPr>
                <w:rFonts w:ascii="Times New Roman" w:hAnsi="Times New Roman" w:cs="Times New Roman"/>
                <w:sz w:val="24"/>
                <w:szCs w:val="24"/>
              </w:rPr>
              <w:t>, граб, акація</w:t>
            </w:r>
          </w:p>
        </w:tc>
      </w:tr>
      <w:tr w:rsidR="002401E5" w:rsidRPr="00F01292" w14:paraId="369C6B37" w14:textId="77777777" w:rsidTr="00CF4820">
        <w:tc>
          <w:tcPr>
            <w:tcW w:w="5495" w:type="dxa"/>
            <w:shd w:val="clear" w:color="auto" w:fill="auto"/>
          </w:tcPr>
          <w:p w14:paraId="4FA918F8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 сучків та гілок</w:t>
            </w:r>
          </w:p>
        </w:tc>
        <w:tc>
          <w:tcPr>
            <w:tcW w:w="4961" w:type="dxa"/>
            <w:shd w:val="clear" w:color="auto" w:fill="auto"/>
          </w:tcPr>
          <w:p w14:paraId="252FD21D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</w:rPr>
              <w:t>Висота сучків, що залишилися не повинна перевищувати 30 мм.</w:t>
            </w:r>
          </w:p>
        </w:tc>
      </w:tr>
      <w:tr w:rsidR="002401E5" w:rsidRPr="00F01292" w14:paraId="3842EB0B" w14:textId="77777777" w:rsidTr="00CF4820">
        <w:tc>
          <w:tcPr>
            <w:tcW w:w="5495" w:type="dxa"/>
            <w:shd w:val="clear" w:color="auto" w:fill="auto"/>
          </w:tcPr>
          <w:p w14:paraId="29C9FE2A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Допустимість наявності гнилі</w:t>
            </w:r>
          </w:p>
        </w:tc>
        <w:tc>
          <w:tcPr>
            <w:tcW w:w="4961" w:type="dxa"/>
            <w:shd w:val="clear" w:color="auto" w:fill="auto"/>
          </w:tcPr>
          <w:p w14:paraId="45285B49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допускається</w:t>
            </w:r>
          </w:p>
        </w:tc>
      </w:tr>
      <w:tr w:rsidR="002401E5" w:rsidRPr="00F01292" w14:paraId="2A794A54" w14:textId="77777777" w:rsidTr="00CF4820">
        <w:tc>
          <w:tcPr>
            <w:tcW w:w="5495" w:type="dxa"/>
            <w:shd w:val="clear" w:color="auto" w:fill="auto"/>
          </w:tcPr>
          <w:p w14:paraId="7A3FD192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Допустимість наявності кори</w:t>
            </w:r>
          </w:p>
        </w:tc>
        <w:tc>
          <w:tcPr>
            <w:tcW w:w="4961" w:type="dxa"/>
            <w:shd w:val="clear" w:color="auto" w:fill="auto"/>
          </w:tcPr>
          <w:p w14:paraId="7D57C04D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Допускається наявність кори</w:t>
            </w:r>
          </w:p>
        </w:tc>
      </w:tr>
      <w:tr w:rsidR="002401E5" w:rsidRPr="00F01292" w14:paraId="2074E0C7" w14:textId="77777777" w:rsidTr="00CF4820">
        <w:tc>
          <w:tcPr>
            <w:tcW w:w="5495" w:type="dxa"/>
            <w:shd w:val="clear" w:color="auto" w:fill="auto"/>
          </w:tcPr>
          <w:p w14:paraId="0A2531D7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транспортування (доставки)</w:t>
            </w:r>
          </w:p>
        </w:tc>
        <w:tc>
          <w:tcPr>
            <w:tcW w:w="4961" w:type="dxa"/>
            <w:shd w:val="clear" w:color="auto" w:fill="auto"/>
          </w:tcPr>
          <w:p w14:paraId="4FF5B6DB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Автотранспортом Постачальника (Учасника).</w:t>
            </w:r>
          </w:p>
        </w:tc>
      </w:tr>
      <w:tr w:rsidR="002401E5" w:rsidRPr="00F01292" w14:paraId="01E099DC" w14:textId="77777777" w:rsidTr="00CF4820">
        <w:tc>
          <w:tcPr>
            <w:tcW w:w="5495" w:type="dxa"/>
            <w:shd w:val="clear" w:color="auto" w:fill="auto"/>
          </w:tcPr>
          <w:p w14:paraId="3EDFF761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вологості</w:t>
            </w:r>
          </w:p>
        </w:tc>
        <w:tc>
          <w:tcPr>
            <w:tcW w:w="4961" w:type="dxa"/>
            <w:shd w:val="clear" w:color="auto" w:fill="auto"/>
          </w:tcPr>
          <w:p w14:paraId="312209D9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більше 20 %</w:t>
            </w:r>
          </w:p>
        </w:tc>
      </w:tr>
      <w:tr w:rsidR="002401E5" w:rsidRPr="00F01292" w14:paraId="2625DA67" w14:textId="77777777" w:rsidTr="00CF4820">
        <w:tc>
          <w:tcPr>
            <w:tcW w:w="5495" w:type="dxa"/>
            <w:shd w:val="clear" w:color="auto" w:fill="auto"/>
          </w:tcPr>
          <w:p w14:paraId="207B401A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однорідності</w:t>
            </w:r>
          </w:p>
        </w:tc>
        <w:tc>
          <w:tcPr>
            <w:tcW w:w="4961" w:type="dxa"/>
            <w:shd w:val="clear" w:color="auto" w:fill="auto"/>
          </w:tcPr>
          <w:p w14:paraId="3356DB3F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Однорідні змішані відповідної групи порід.</w:t>
            </w:r>
          </w:p>
        </w:tc>
      </w:tr>
      <w:tr w:rsidR="002401E5" w:rsidRPr="00F01292" w14:paraId="71009E0E" w14:textId="77777777" w:rsidTr="00CF4820">
        <w:tc>
          <w:tcPr>
            <w:tcW w:w="5495" w:type="dxa"/>
            <w:shd w:val="clear" w:color="auto" w:fill="auto"/>
          </w:tcPr>
          <w:p w14:paraId="15386515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приймання партії</w:t>
            </w:r>
          </w:p>
        </w:tc>
        <w:tc>
          <w:tcPr>
            <w:tcW w:w="4961" w:type="dxa"/>
            <w:shd w:val="clear" w:color="auto" w:fill="auto"/>
          </w:tcPr>
          <w:p w14:paraId="2F8A8AEE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Перерахунку на щільні метри кубічні.</w:t>
            </w:r>
          </w:p>
        </w:tc>
      </w:tr>
      <w:tr w:rsidR="002401E5" w:rsidRPr="00F01292" w14:paraId="4FC92CCD" w14:textId="77777777" w:rsidTr="00CF4820">
        <w:tc>
          <w:tcPr>
            <w:tcW w:w="5495" w:type="dxa"/>
            <w:shd w:val="clear" w:color="auto" w:fill="auto"/>
          </w:tcPr>
          <w:p w14:paraId="3FBC77DF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Визначення об'ємів поставки в перерахунку на щільні метри кубічні</w:t>
            </w:r>
          </w:p>
        </w:tc>
        <w:tc>
          <w:tcPr>
            <w:tcW w:w="4961" w:type="dxa"/>
            <w:shd w:val="clear" w:color="auto" w:fill="auto"/>
          </w:tcPr>
          <w:p w14:paraId="3C4F785C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коефіцієнтами зі складометрів в щільні метри кубічні (згідно Додатку </w:t>
            </w:r>
            <w:r w:rsidRPr="00F0129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ДСТУ EN 15234-5:2018 Біопаливо тверде. Контролювання якості палива. Частина 5. Дрова для непромислового використання (EN 15234-5:2012, IDT)</w:t>
            </w: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2401E5" w:rsidRPr="00F01292" w14:paraId="1B1844C7" w14:textId="77777777" w:rsidTr="00CF4820">
        <w:tc>
          <w:tcPr>
            <w:tcW w:w="5495" w:type="dxa"/>
            <w:shd w:val="clear" w:color="auto" w:fill="auto"/>
          </w:tcPr>
          <w:p w14:paraId="73C883F8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пакетування</w:t>
            </w:r>
          </w:p>
        </w:tc>
        <w:tc>
          <w:tcPr>
            <w:tcW w:w="4961" w:type="dxa"/>
            <w:shd w:val="clear" w:color="auto" w:fill="auto"/>
          </w:tcPr>
          <w:p w14:paraId="6E7BB694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 пакетування.</w:t>
            </w:r>
          </w:p>
        </w:tc>
      </w:tr>
    </w:tbl>
    <w:p w14:paraId="0D134742" w14:textId="77777777" w:rsidR="002401E5" w:rsidRPr="00F01292" w:rsidRDefault="002401E5" w:rsidP="002401E5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A174F6" w14:textId="77777777" w:rsidR="002401E5" w:rsidRPr="00F01292" w:rsidRDefault="002401E5" w:rsidP="002401E5">
      <w:pPr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Примітка:</w:t>
      </w:r>
    </w:p>
    <w:p w14:paraId="4810CDDE" w14:textId="77777777" w:rsidR="002401E5" w:rsidRPr="00F01292" w:rsidRDefault="002401E5" w:rsidP="002401E5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До ціни тендерної пропозиції включаються наступні витрати: </w:t>
      </w:r>
    </w:p>
    <w:p w14:paraId="47B6A8F2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податки і збори (обов’язкові платежі), що сплачуються або мають бути сплачені;</w:t>
      </w:r>
    </w:p>
    <w:p w14:paraId="457C29F3" w14:textId="2B25B713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витрати на </w:t>
      </w:r>
      <w:r w:rsidRPr="00F01292">
        <w:rPr>
          <w:rFonts w:ascii="Times New Roman" w:hAnsi="Times New Roman" w:cs="Times New Roman"/>
          <w:sz w:val="24"/>
          <w:szCs w:val="24"/>
          <w:lang w:eastAsia="uk-UA"/>
        </w:rPr>
        <w:t>поставку до закладу</w:t>
      </w:r>
      <w:r w:rsidR="00E77DC5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762278B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складування;</w:t>
      </w:r>
    </w:p>
    <w:p w14:paraId="1B93D84A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зберігання;</w:t>
      </w:r>
    </w:p>
    <w:p w14:paraId="11DD4BBA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навантаження;</w:t>
      </w:r>
    </w:p>
    <w:p w14:paraId="71AEE4ED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розвантаження;</w:t>
      </w:r>
    </w:p>
    <w:p w14:paraId="5D914771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зважування;</w:t>
      </w:r>
    </w:p>
    <w:p w14:paraId="296E90E5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інші витрати, передбачені для товару даного виду.</w:t>
      </w:r>
    </w:p>
    <w:p w14:paraId="11B968AD" w14:textId="77777777" w:rsidR="002401E5" w:rsidRPr="00F01292" w:rsidRDefault="002401E5" w:rsidP="002401E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lastRenderedPageBreak/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14:paraId="10F17344" w14:textId="77777777" w:rsidR="002401E5" w:rsidRPr="00F01292" w:rsidRDefault="002401E5" w:rsidP="002401E5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В пропозиції ціни вказуються за кожну одиницю виміру товару, який пропонується для постачання і з урахуванням найменувань та кількості, що вимагається Замовником та остаточно виводиться підсумкова ціна тендерної пропозиції.</w:t>
      </w:r>
    </w:p>
    <w:p w14:paraId="19DFB6F2" w14:textId="77777777" w:rsidR="002401E5" w:rsidRPr="00F01292" w:rsidRDefault="002401E5" w:rsidP="002401E5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Поставка товару повинна здійснюватися транспортом учасника - переможця торгів частинами, відповідно до заявок, наданих замовником.</w:t>
      </w:r>
    </w:p>
    <w:p w14:paraId="367A2114" w14:textId="715EE2AD" w:rsidR="002401E5" w:rsidRPr="00F01292" w:rsidRDefault="002401E5" w:rsidP="002401E5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Зважування, розвантаження має </w:t>
      </w:r>
      <w:r w:rsidR="00E67545" w:rsidRPr="00F01292">
        <w:rPr>
          <w:rFonts w:ascii="Times New Roman" w:hAnsi="Times New Roman" w:cs="Times New Roman"/>
          <w:sz w:val="24"/>
          <w:szCs w:val="24"/>
          <w:lang w:eastAsia="uk-UA"/>
        </w:rPr>
        <w:t>здійснюватися</w:t>
      </w:r>
      <w:r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 працівниками Учасника-переможця.</w:t>
      </w:r>
    </w:p>
    <w:p w14:paraId="0653DAD4" w14:textId="77777777" w:rsidR="002401E5" w:rsidRPr="00F01292" w:rsidRDefault="002401E5" w:rsidP="002401E5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Кожна партія товару повинна супроводжуватись документами, що підтверджують якість та безпеку, </w:t>
      </w:r>
      <w:r w:rsidRPr="00FE4AD9">
        <w:rPr>
          <w:rFonts w:ascii="Times New Roman" w:hAnsi="Times New Roman" w:cs="Times New Roman"/>
          <w:sz w:val="24"/>
          <w:szCs w:val="24"/>
          <w:lang w:eastAsia="uk-UA"/>
        </w:rPr>
        <w:t>а саме: копіями сертифікатів якості/відповідності, та/або посвідчення про якість, та/або іншим документальним підтвердженням якості товару.</w:t>
      </w:r>
    </w:p>
    <w:p w14:paraId="33138E64" w14:textId="04363771" w:rsidR="003D407D" w:rsidRDefault="00C56BDF" w:rsidP="002401E5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2401E5" w:rsidRPr="00F01292">
        <w:rPr>
          <w:rFonts w:ascii="Times New Roman" w:hAnsi="Times New Roman" w:cs="Times New Roman"/>
          <w:sz w:val="24"/>
          <w:szCs w:val="24"/>
          <w:lang w:eastAsia="uk-UA"/>
        </w:rPr>
        <w:t>ермін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поставки </w:t>
      </w:r>
      <w:r w:rsidR="002401E5"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 та місце поставки (передачі) товару: </w:t>
      </w:r>
    </w:p>
    <w:p w14:paraId="6D28994B" w14:textId="3BFE8D3E" w:rsidR="003D407D" w:rsidRDefault="003D407D" w:rsidP="002401E5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C56BDF">
        <w:rPr>
          <w:rFonts w:ascii="Times New Roman" w:hAnsi="Times New Roman" w:cs="Times New Roman"/>
          <w:sz w:val="24"/>
          <w:szCs w:val="24"/>
          <w:lang w:eastAsia="uk-UA"/>
        </w:rPr>
        <w:t xml:space="preserve">термін поставки до </w:t>
      </w:r>
      <w:r w:rsidR="002401E5"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56BDF">
        <w:rPr>
          <w:rFonts w:ascii="Times New Roman" w:hAnsi="Times New Roman" w:cs="Times New Roman"/>
          <w:sz w:val="24"/>
          <w:szCs w:val="24"/>
          <w:highlight w:val="yellow"/>
          <w:lang w:val="ru-RU" w:eastAsia="uk-UA"/>
        </w:rPr>
        <w:t>01.07.2024</w:t>
      </w:r>
      <w:r w:rsidR="002401E5"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 р.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</w:p>
    <w:p w14:paraId="3CBAF393" w14:textId="6A985379" w:rsidR="003D407D" w:rsidRDefault="003D407D" w:rsidP="002401E5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 місце поставки заклади освіти Відділу освіти Чернівецької селищної ради</w:t>
      </w:r>
      <w:r w:rsidR="00594DD8">
        <w:rPr>
          <w:rFonts w:ascii="Times New Roman" w:hAnsi="Times New Roman" w:cs="Times New Roman"/>
          <w:sz w:val="24"/>
          <w:szCs w:val="24"/>
          <w:lang w:eastAsia="uk-UA"/>
        </w:rPr>
        <w:t xml:space="preserve">, а саме: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120"/>
      </w:tblGrid>
      <w:tr w:rsidR="001E5DA5" w:rsidRPr="00674D40" w14:paraId="7CA29E75" w14:textId="56A67D21" w:rsidTr="001E5DA5">
        <w:trPr>
          <w:trHeight w:val="751"/>
        </w:trPr>
        <w:tc>
          <w:tcPr>
            <w:tcW w:w="3899" w:type="pct"/>
            <w:vAlign w:val="center"/>
          </w:tcPr>
          <w:p w14:paraId="46A9D6CF" w14:textId="77777777" w:rsidR="001E5DA5" w:rsidRPr="00674D40" w:rsidRDefault="001E5DA5" w:rsidP="00401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>Адреса і назва закладу освіти</w:t>
            </w:r>
          </w:p>
        </w:tc>
        <w:tc>
          <w:tcPr>
            <w:tcW w:w="1101" w:type="pct"/>
          </w:tcPr>
          <w:p w14:paraId="38798BAA" w14:textId="77777777" w:rsidR="001E5DA5" w:rsidRDefault="001E5DA5" w:rsidP="00401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Обсяги,</w:t>
            </w:r>
          </w:p>
          <w:p w14:paraId="4C1B32F4" w14:textId="5A80716A" w:rsidR="001E5DA5" w:rsidRPr="00674D40" w:rsidRDefault="001E5DA5" w:rsidP="00401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5DA5" w:rsidRPr="00674D40" w14:paraId="75F4F084" w14:textId="4A7E9DEC" w:rsidTr="001E5DA5">
        <w:trPr>
          <w:trHeight w:val="458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F7DA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Березівський ліцей </w:t>
            </w:r>
          </w:p>
          <w:p w14:paraId="4B2217B9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 Могилів- Подільський р-н. с. Березівка, </w:t>
            </w:r>
            <w:proofErr w:type="spellStart"/>
            <w:r w:rsidRPr="00674D4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74D4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 , 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40F" w14:textId="050EB6F5" w:rsidR="001E5DA5" w:rsidRPr="00674D40" w:rsidRDefault="001E5DA5" w:rsidP="00C56B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,136</w:t>
            </w:r>
          </w:p>
        </w:tc>
      </w:tr>
      <w:tr w:rsidR="001E5DA5" w:rsidRPr="00674D40" w14:paraId="52B1A3E2" w14:textId="7775E47A" w:rsidTr="001E5DA5">
        <w:trPr>
          <w:trHeight w:val="957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A790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>Гонтівський</w:t>
            </w:r>
            <w:proofErr w:type="spellEnd"/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ліцей</w:t>
            </w:r>
          </w:p>
          <w:p w14:paraId="2090163B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 Могилів- Подільський р-н. с. Гонтівка, вул. Миру, 1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722" w14:textId="36691350" w:rsidR="001E5DA5" w:rsidRPr="00674D40" w:rsidRDefault="001E5DA5" w:rsidP="00C56B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14,136</w:t>
            </w:r>
          </w:p>
        </w:tc>
      </w:tr>
      <w:tr w:rsidR="001E5DA5" w:rsidRPr="00674D40" w14:paraId="0DF6B926" w14:textId="0A431BBE" w:rsidTr="001E5DA5">
        <w:trPr>
          <w:trHeight w:val="98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F5C3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Чернівецький ліцей №1 </w:t>
            </w:r>
          </w:p>
          <w:p w14:paraId="1B28F975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 Могилів- Подільський р-н. смт. Чернівці вул. </w:t>
            </w:r>
            <w:proofErr w:type="spellStart"/>
            <w:r w:rsidRPr="00674D40">
              <w:rPr>
                <w:rFonts w:ascii="Times New Roman" w:hAnsi="Times New Roman" w:cs="Times New Roman"/>
                <w:sz w:val="24"/>
                <w:szCs w:val="24"/>
              </w:rPr>
              <w:t>Святомиколаївська</w:t>
            </w:r>
            <w:proofErr w:type="spellEnd"/>
            <w:r w:rsidRPr="00674D40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7D4" w14:textId="4133F546" w:rsidR="001E5DA5" w:rsidRPr="00674D40" w:rsidRDefault="001E5DA5" w:rsidP="00C56B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14,136</w:t>
            </w:r>
          </w:p>
        </w:tc>
      </w:tr>
      <w:tr w:rsidR="001E5DA5" w:rsidRPr="00674D40" w14:paraId="60A1EE9A" w14:textId="53AF6102" w:rsidTr="001E5DA5">
        <w:trPr>
          <w:trHeight w:val="97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0C2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>Чернівецький ліцей №2</w:t>
            </w:r>
          </w:p>
          <w:p w14:paraId="536EE708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 Могилів- Подільський р-н. смт. Чернівці вул. Мічуріна, 39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BEC" w14:textId="7D670B04" w:rsidR="001E5DA5" w:rsidRPr="00674D40" w:rsidRDefault="001E5DA5" w:rsidP="00C56B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42,408</w:t>
            </w:r>
          </w:p>
        </w:tc>
      </w:tr>
      <w:tr w:rsidR="001E5DA5" w:rsidRPr="00674D40" w14:paraId="6D0902C0" w14:textId="6EBC4290" w:rsidTr="001E5DA5">
        <w:trPr>
          <w:trHeight w:val="98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0874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>Сокільський</w:t>
            </w:r>
            <w:proofErr w:type="spellEnd"/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ліцей</w:t>
            </w:r>
          </w:p>
          <w:p w14:paraId="0312385D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 Могилів – Подільський р-н. с. Сокіл вул. Незалежності, 90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DC5" w14:textId="02354D5A" w:rsidR="001E5DA5" w:rsidRPr="00674D40" w:rsidRDefault="001E5DA5" w:rsidP="00C56B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7,068</w:t>
            </w:r>
          </w:p>
        </w:tc>
      </w:tr>
      <w:tr w:rsidR="001E5DA5" w:rsidRPr="00674D40" w14:paraId="0524285B" w14:textId="404A084A" w:rsidTr="001E5DA5">
        <w:trPr>
          <w:trHeight w:val="841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7E16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Борівський ліцей </w:t>
            </w:r>
          </w:p>
          <w:p w14:paraId="6CE0BF9F" w14:textId="77777777" w:rsidR="001E5DA5" w:rsidRPr="00674D40" w:rsidRDefault="001E5DA5" w:rsidP="00401C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sz w:val="24"/>
                <w:szCs w:val="24"/>
              </w:rPr>
              <w:t>Вінницька обл. Могилів – Подільський р-н.с. Борівка , вул. Перемоги, 20/2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409" w14:textId="1E362D88" w:rsidR="001E5DA5" w:rsidRPr="00674D40" w:rsidRDefault="001E5DA5" w:rsidP="00C56B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14,136</w:t>
            </w:r>
          </w:p>
        </w:tc>
      </w:tr>
    </w:tbl>
    <w:p w14:paraId="1690A8D6" w14:textId="77777777" w:rsidR="00594DD8" w:rsidRDefault="00594DD8" w:rsidP="002401E5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B07B775" w14:textId="77777777" w:rsidR="00BB3BCC" w:rsidRDefault="00BB3BCC"/>
    <w:sectPr w:rsidR="00BB3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E46C4"/>
    <w:multiLevelType w:val="hybridMultilevel"/>
    <w:tmpl w:val="FA80B9DE"/>
    <w:lvl w:ilvl="0" w:tplc="11A6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37"/>
    <w:rsid w:val="00152C37"/>
    <w:rsid w:val="001E5DA5"/>
    <w:rsid w:val="002401E5"/>
    <w:rsid w:val="003D407D"/>
    <w:rsid w:val="00594DD8"/>
    <w:rsid w:val="005E0A23"/>
    <w:rsid w:val="00BB3BCC"/>
    <w:rsid w:val="00C14E2E"/>
    <w:rsid w:val="00C56BDF"/>
    <w:rsid w:val="00DC5199"/>
    <w:rsid w:val="00E67545"/>
    <w:rsid w:val="00E77DC5"/>
    <w:rsid w:val="00F01292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A630"/>
  <w15:chartTrackingRefBased/>
  <w15:docId w15:val="{2E8926EC-11CD-4E28-9082-9B8671C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1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2024-01-25T12:59:00Z</dcterms:created>
  <dcterms:modified xsi:type="dcterms:W3CDTF">2024-04-16T06:03:00Z</dcterms:modified>
</cp:coreProperties>
</file>