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2873B7" w:rsidP="004937E1">
      <w:pPr>
        <w:shd w:val="clear" w:color="auto" w:fill="FFFFFF"/>
        <w:ind w:left="5245" w:right="-30" w:firstLine="5"/>
        <w:jc w:val="both"/>
        <w:rPr>
          <w:b/>
          <w:spacing w:val="3"/>
          <w:lang w:val="uk-UA"/>
        </w:rPr>
      </w:pPr>
      <w:r>
        <w:rPr>
          <w:b/>
          <w:spacing w:val="3"/>
          <w:lang w:val="uk-UA"/>
        </w:rPr>
        <w:t xml:space="preserve">         </w:t>
      </w:r>
      <w:r w:rsidR="004937E1">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96723">
        <w:rPr>
          <w:rFonts w:ascii="Times New Roman" w:hAnsi="Times New Roman" w:cs="Times New Roman"/>
          <w:sz w:val="24"/>
          <w:szCs w:val="24"/>
          <w:lang w:val="uk-UA"/>
        </w:rPr>
        <w:t xml:space="preserve">Протоколом </w:t>
      </w:r>
      <w:r w:rsidR="009240A9" w:rsidRPr="00996723">
        <w:rPr>
          <w:rFonts w:ascii="Times New Roman" w:hAnsi="Times New Roman" w:cs="Times New Roman"/>
          <w:sz w:val="24"/>
          <w:szCs w:val="24"/>
          <w:lang w:val="uk-UA"/>
        </w:rPr>
        <w:t>№</w:t>
      </w:r>
      <w:r w:rsidR="00600EE2" w:rsidRPr="00996723">
        <w:rPr>
          <w:rFonts w:ascii="Times New Roman" w:hAnsi="Times New Roman" w:cs="Times New Roman"/>
          <w:sz w:val="24"/>
          <w:szCs w:val="24"/>
          <w:lang w:val="uk-UA"/>
        </w:rPr>
        <w:t>125</w:t>
      </w:r>
      <w:r w:rsidR="00084EFD" w:rsidRPr="00996723">
        <w:rPr>
          <w:rFonts w:ascii="Times New Roman" w:hAnsi="Times New Roman" w:cs="Times New Roman"/>
          <w:sz w:val="24"/>
          <w:szCs w:val="24"/>
          <w:lang w:val="uk-UA"/>
        </w:rPr>
        <w:t xml:space="preserve"> </w:t>
      </w:r>
      <w:r w:rsidRPr="00996723">
        <w:rPr>
          <w:rFonts w:ascii="Times New Roman" w:hAnsi="Times New Roman" w:cs="Times New Roman"/>
          <w:sz w:val="24"/>
          <w:szCs w:val="24"/>
          <w:lang w:val="uk-UA"/>
        </w:rPr>
        <w:t xml:space="preserve">від </w:t>
      </w:r>
      <w:r w:rsidR="00600EE2" w:rsidRPr="00996723">
        <w:rPr>
          <w:rFonts w:ascii="Times New Roman" w:hAnsi="Times New Roman" w:cs="Times New Roman"/>
          <w:sz w:val="24"/>
          <w:szCs w:val="24"/>
          <w:lang w:val="uk-UA"/>
        </w:rPr>
        <w:t>30</w:t>
      </w:r>
      <w:r w:rsidR="00255C22" w:rsidRPr="00996723">
        <w:rPr>
          <w:rFonts w:ascii="Times New Roman" w:hAnsi="Times New Roman" w:cs="Times New Roman"/>
          <w:sz w:val="24"/>
          <w:szCs w:val="24"/>
          <w:lang w:val="uk-UA"/>
        </w:rPr>
        <w:t xml:space="preserve"> </w:t>
      </w:r>
      <w:r w:rsidR="002873B7" w:rsidRPr="00996723">
        <w:rPr>
          <w:rFonts w:ascii="Times New Roman" w:hAnsi="Times New Roman" w:cs="Times New Roman"/>
          <w:sz w:val="24"/>
          <w:szCs w:val="24"/>
          <w:lang w:val="uk-UA"/>
        </w:rPr>
        <w:t>вересеня</w:t>
      </w:r>
      <w:r w:rsidR="004E27E8" w:rsidRPr="00996723">
        <w:rPr>
          <w:rFonts w:ascii="Times New Roman" w:hAnsi="Times New Roman" w:cs="Times New Roman"/>
          <w:sz w:val="24"/>
          <w:szCs w:val="24"/>
          <w:lang w:val="uk-UA"/>
        </w:rPr>
        <w:t xml:space="preserve"> </w:t>
      </w:r>
      <w:r w:rsidRPr="00996723">
        <w:rPr>
          <w:rFonts w:ascii="Times New Roman" w:hAnsi="Times New Roman" w:cs="Times New Roman"/>
          <w:sz w:val="24"/>
          <w:szCs w:val="24"/>
          <w:lang w:val="uk-UA"/>
        </w:rPr>
        <w:t>202</w:t>
      </w:r>
      <w:r w:rsidR="009240A9" w:rsidRPr="00996723">
        <w:rPr>
          <w:rFonts w:ascii="Times New Roman" w:hAnsi="Times New Roman" w:cs="Times New Roman"/>
          <w:sz w:val="24"/>
          <w:szCs w:val="24"/>
          <w:lang w:val="uk-UA"/>
        </w:rPr>
        <w:t>2</w:t>
      </w:r>
      <w:r w:rsidRPr="00996723">
        <w:rPr>
          <w:rFonts w:ascii="Times New Roman" w:hAnsi="Times New Roman" w:cs="Times New Roman"/>
          <w:sz w:val="24"/>
          <w:szCs w:val="24"/>
          <w:lang w:val="uk-UA"/>
        </w:rPr>
        <w:t xml:space="preserve"> року</w:t>
      </w:r>
      <w:r w:rsidRPr="00F317D7">
        <w:rPr>
          <w:rFonts w:ascii="Times New Roman" w:hAnsi="Times New Roman" w:cs="Times New Roman"/>
          <w:sz w:val="24"/>
          <w:szCs w:val="24"/>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F317D7">
        <w:rPr>
          <w:rFonts w:ascii="Times New Roman" w:hAnsi="Times New Roman" w:cs="Times New Roman"/>
          <w:sz w:val="24"/>
          <w:szCs w:val="24"/>
          <w:lang w:val="uk-UA"/>
        </w:rPr>
        <w:t xml:space="preserve">                                                                 Уповноважена особа з організації та проведення                                                   </w:t>
      </w:r>
    </w:p>
    <w:p w:rsidR="0067282E" w:rsidRPr="00F317D7" w:rsidRDefault="0067282E" w:rsidP="0067282E">
      <w:pPr>
        <w:tabs>
          <w:tab w:val="left" w:pos="4140"/>
        </w:tabs>
        <w:rPr>
          <w:lang w:val="uk-UA"/>
        </w:rPr>
      </w:pPr>
      <w:r w:rsidRPr="00F317D7">
        <w:rPr>
          <w:lang w:val="uk-UA"/>
        </w:rPr>
        <w:tab/>
        <w:t>публічних закупівель КНП «ЮМБЛ» ЮМР</w:t>
      </w:r>
    </w:p>
    <w:p w:rsidR="006C1C9B" w:rsidRPr="00F317D7" w:rsidRDefault="006C1C9B" w:rsidP="0067282E">
      <w:pPr>
        <w:tabs>
          <w:tab w:val="left" w:pos="4140"/>
        </w:tabs>
        <w:rPr>
          <w:sz w:val="18"/>
          <w:szCs w:val="18"/>
          <w:lang w:val="uk-UA"/>
        </w:rPr>
      </w:pPr>
    </w:p>
    <w:p w:rsidR="00DE1CC7" w:rsidRPr="00F317D7" w:rsidRDefault="00DE1CC7" w:rsidP="00DE1CC7">
      <w:pPr>
        <w:shd w:val="clear" w:color="auto" w:fill="FFFFFF"/>
        <w:ind w:right="-30"/>
        <w:jc w:val="both"/>
        <w:rPr>
          <w:b/>
          <w:color w:val="000000"/>
          <w:lang w:val="uk-UA"/>
        </w:rPr>
      </w:pPr>
      <w:r w:rsidRPr="00F317D7">
        <w:rPr>
          <w:bCs/>
          <w:color w:val="000000"/>
          <w:spacing w:val="3"/>
          <w:lang w:val="uk-UA"/>
        </w:rPr>
        <w:t xml:space="preserve">                                                                                       ________________ </w:t>
      </w:r>
      <w:r w:rsidR="00DD26FD">
        <w:rPr>
          <w:bCs/>
          <w:color w:val="000000"/>
          <w:spacing w:val="3"/>
          <w:lang w:val="uk-UA"/>
        </w:rPr>
        <w:t>Н.В.Шевченко</w:t>
      </w:r>
    </w:p>
    <w:p w:rsidR="00DE1CC7" w:rsidRPr="00F317D7" w:rsidRDefault="00DE1CC7" w:rsidP="00DE1CC7">
      <w:pPr>
        <w:shd w:val="clear" w:color="auto" w:fill="FFFFFF"/>
        <w:ind w:right="-30"/>
        <w:jc w:val="both"/>
        <w:rPr>
          <w:bCs/>
          <w:strike/>
          <w:color w:val="000000"/>
          <w:spacing w:val="3"/>
          <w:lang w:val="uk-UA"/>
        </w:rPr>
      </w:pPr>
      <w:r w:rsidRPr="00F317D7">
        <w:rPr>
          <w:b/>
          <w:color w:val="000000"/>
          <w:lang w:val="uk-UA"/>
        </w:rPr>
        <w:t xml:space="preserve">                                                                               </w:t>
      </w:r>
    </w:p>
    <w:p w:rsidR="00DE1CC7" w:rsidRPr="00D73CF0" w:rsidRDefault="00DE1CC7" w:rsidP="00DE1CC7">
      <w:pPr>
        <w:jc w:val="center"/>
        <w:rPr>
          <w:b/>
          <w:bCs/>
          <w:lang w:val="uk-UA"/>
        </w:rPr>
      </w:pPr>
      <w:r w:rsidRPr="00F317D7">
        <w:rPr>
          <w:b/>
          <w:bCs/>
          <w:lang w:val="uk-UA"/>
        </w:rPr>
        <w:t xml:space="preserve">                                        </w:t>
      </w:r>
      <w:r w:rsidRPr="00F317D7">
        <w:rPr>
          <w:b/>
          <w:color w:val="000000"/>
          <w:lang w:val="uk-UA"/>
        </w:rPr>
        <w:t xml:space="preserve">                                </w:t>
      </w:r>
      <w:r w:rsidRPr="00996723">
        <w:rPr>
          <w:b/>
          <w:color w:val="000000"/>
          <w:lang w:val="uk-UA"/>
        </w:rPr>
        <w:t>«</w:t>
      </w:r>
      <w:r w:rsidR="00600EE2" w:rsidRPr="00996723">
        <w:rPr>
          <w:b/>
          <w:color w:val="000000"/>
          <w:lang w:val="uk-UA"/>
        </w:rPr>
        <w:t>30</w:t>
      </w:r>
      <w:r w:rsidRPr="00996723">
        <w:rPr>
          <w:b/>
          <w:color w:val="000000"/>
          <w:lang w:val="uk-UA"/>
        </w:rPr>
        <w:t xml:space="preserve">» </w:t>
      </w:r>
      <w:r w:rsidR="00E70A89" w:rsidRPr="00996723">
        <w:rPr>
          <w:b/>
          <w:color w:val="000000"/>
          <w:lang w:val="uk-UA"/>
        </w:rPr>
        <w:t>вересня</w:t>
      </w:r>
      <w:r w:rsidR="009240A9" w:rsidRPr="00996723">
        <w:rPr>
          <w:b/>
          <w:color w:val="000000"/>
          <w:lang w:val="uk-UA"/>
        </w:rPr>
        <w:t xml:space="preserve"> 2022</w:t>
      </w:r>
      <w:r w:rsidRPr="00996723">
        <w:rPr>
          <w:b/>
          <w:color w:val="000000"/>
          <w:lang w:val="uk-UA"/>
        </w:rPr>
        <w:t xml:space="preserve"> року</w:t>
      </w:r>
    </w:p>
    <w:p w:rsidR="00DE1CC7" w:rsidRDefault="00DE1CC7" w:rsidP="00DE1CC7">
      <w:pPr>
        <w:jc w:val="center"/>
        <w:rPr>
          <w:b/>
          <w:bCs/>
          <w:lang w:val="uk-UA"/>
        </w:rPr>
      </w:pPr>
    </w:p>
    <w:p w:rsidR="00DE1CC7" w:rsidRDefault="00DE1CC7" w:rsidP="00DE1CC7">
      <w:pPr>
        <w:rPr>
          <w:b/>
          <w:bCs/>
          <w:lang w:val="uk-UA"/>
        </w:rPr>
      </w:pPr>
    </w:p>
    <w:p w:rsidR="00DE1CC7" w:rsidRDefault="00DE1CC7" w:rsidP="00DE1CC7">
      <w:pPr>
        <w:ind w:left="320"/>
        <w:jc w:val="center"/>
        <w:rPr>
          <w:b/>
          <w:bCs/>
          <w:lang w:val="uk-UA"/>
        </w:rPr>
      </w:pPr>
    </w:p>
    <w:p w:rsidR="00DE1CC7" w:rsidRDefault="00DE1CC7"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«ВІДКРИТІ ТОРГИ»</w:t>
      </w:r>
    </w:p>
    <w:p w:rsidR="006C1C9B" w:rsidRPr="009843C0" w:rsidRDefault="006C1C9B" w:rsidP="00DE1CC7">
      <w:pPr>
        <w:pStyle w:val="1"/>
        <w:jc w:val="center"/>
        <w:rPr>
          <w:rFonts w:ascii="Times New Roman" w:hAnsi="Times New Roman" w:cs="Times New Roman"/>
          <w:b/>
          <w:color w:val="000000"/>
          <w:sz w:val="16"/>
          <w:szCs w:val="16"/>
          <w:lang w:val="uk-UA"/>
        </w:rPr>
      </w:pPr>
    </w:p>
    <w:p w:rsidR="00FF7D15" w:rsidRDefault="00ED62B0" w:rsidP="00507A3E">
      <w:pPr>
        <w:pStyle w:val="1"/>
        <w:jc w:val="center"/>
        <w:rPr>
          <w:rFonts w:ascii="Times New Roman" w:hAnsi="Times New Roman" w:cs="Times New Roman"/>
          <w:b/>
          <w:bCs/>
          <w:lang w:val="uk-UA"/>
        </w:rPr>
      </w:pPr>
      <w:r w:rsidRPr="004213AB">
        <w:rPr>
          <w:rFonts w:ascii="Times New Roman" w:hAnsi="Times New Roman" w:cs="Times New Roman"/>
          <w:b/>
          <w:bCs/>
          <w:sz w:val="40"/>
          <w:szCs w:val="40"/>
          <w:lang w:val="uk-UA"/>
        </w:rPr>
        <w:br/>
        <w:t>Код ДК 021:2015:</w:t>
      </w:r>
      <w:r w:rsidR="004213AB" w:rsidRPr="004213AB">
        <w:rPr>
          <w:rFonts w:ascii="Times New Roman" w:hAnsi="Times New Roman" w:cs="Times New Roman"/>
          <w:b/>
          <w:sz w:val="40"/>
          <w:szCs w:val="40"/>
          <w:lang w:val="uk-UA"/>
        </w:rPr>
        <w:t xml:space="preserve"> </w:t>
      </w:r>
      <w:r w:rsidR="00507A3E" w:rsidRPr="00507A3E">
        <w:rPr>
          <w:rFonts w:ascii="Times New Roman" w:hAnsi="Times New Roman" w:cs="Times New Roman"/>
          <w:b/>
          <w:sz w:val="40"/>
          <w:szCs w:val="40"/>
          <w:lang w:val="uk-UA"/>
        </w:rPr>
        <w:t>33190000-8: Медичне обладнання та вироби медичного призначення різні</w:t>
      </w:r>
      <w:r w:rsidR="00507A3E">
        <w:rPr>
          <w:rFonts w:ascii="Times New Roman" w:hAnsi="Times New Roman" w:cs="Times New Roman"/>
          <w:b/>
          <w:sz w:val="40"/>
          <w:szCs w:val="40"/>
          <w:lang w:val="uk-UA"/>
        </w:rPr>
        <w:br/>
      </w:r>
    </w:p>
    <w:p w:rsidR="00FF7D15" w:rsidRPr="00507A3E" w:rsidRDefault="00507A3E" w:rsidP="00507A3E">
      <w:pPr>
        <w:pStyle w:val="1"/>
        <w:jc w:val="center"/>
        <w:rPr>
          <w:rFonts w:ascii="Times New Roman" w:hAnsi="Times New Roman" w:cs="Times New Roman"/>
          <w:b/>
          <w:bCs/>
          <w:sz w:val="28"/>
          <w:szCs w:val="28"/>
          <w:lang w:val="uk-UA"/>
        </w:rPr>
      </w:pPr>
      <w:r w:rsidRPr="00507A3E">
        <w:rPr>
          <w:rFonts w:ascii="Times New Roman" w:hAnsi="Times New Roman" w:cs="Times New Roman"/>
          <w:b/>
          <w:bCs/>
          <w:sz w:val="28"/>
          <w:szCs w:val="28"/>
          <w:lang w:val="uk-UA"/>
        </w:rPr>
        <w:t xml:space="preserve">Лот1( Термошафа для нагрівання озокериту та парафіну ШО-160); </w:t>
      </w:r>
      <w:r w:rsidRPr="00507A3E">
        <w:rPr>
          <w:rFonts w:ascii="Times New Roman" w:hAnsi="Times New Roman" w:cs="Times New Roman"/>
          <w:b/>
          <w:bCs/>
          <w:sz w:val="28"/>
          <w:szCs w:val="28"/>
          <w:lang w:val="uk-UA"/>
        </w:rPr>
        <w:br/>
        <w:t xml:space="preserve">Лот2 (Парафінонагрівач ПН-10); </w:t>
      </w:r>
      <w:r w:rsidRPr="00507A3E">
        <w:rPr>
          <w:rFonts w:ascii="Times New Roman" w:hAnsi="Times New Roman" w:cs="Times New Roman"/>
          <w:b/>
          <w:bCs/>
          <w:sz w:val="28"/>
          <w:szCs w:val="28"/>
          <w:lang w:val="uk-UA"/>
        </w:rPr>
        <w:br/>
        <w:t>Лот3 (Термостат сухоповітряний ТС-80)</w:t>
      </w:r>
    </w:p>
    <w:p w:rsidR="00FF7D15" w:rsidRDefault="00FF7D15" w:rsidP="00507A3E">
      <w:pPr>
        <w:pStyle w:val="1"/>
        <w:jc w:val="center"/>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275AD9" w:rsidRDefault="00275AD9" w:rsidP="00A7581D">
      <w:pPr>
        <w:pStyle w:val="1"/>
        <w:rPr>
          <w:rFonts w:ascii="Times New Roman" w:hAnsi="Times New Roman" w:cs="Times New Roman"/>
          <w:b/>
          <w:bCs/>
          <w:lang w:val="uk-UA"/>
        </w:rPr>
      </w:pPr>
    </w:p>
    <w:p w:rsidR="00275AD9" w:rsidRDefault="00275AD9" w:rsidP="00A7581D">
      <w:pPr>
        <w:pStyle w:val="1"/>
        <w:rPr>
          <w:rFonts w:ascii="Times New Roman" w:hAnsi="Times New Roman" w:cs="Times New Roman"/>
          <w:b/>
          <w:bCs/>
          <w:lang w:val="uk-UA"/>
        </w:rPr>
      </w:pPr>
    </w:p>
    <w:p w:rsidR="00275AD9" w:rsidRDefault="00275AD9" w:rsidP="00A7581D">
      <w:pPr>
        <w:pStyle w:val="1"/>
        <w:rPr>
          <w:rFonts w:ascii="Times New Roman" w:hAnsi="Times New Roman" w:cs="Times New Roman"/>
          <w:b/>
          <w:bCs/>
          <w:lang w:val="uk-UA"/>
        </w:rPr>
      </w:pPr>
    </w:p>
    <w:p w:rsidR="00275AD9" w:rsidRDefault="00275AD9"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E70A89" w:rsidRDefault="00E70A89" w:rsidP="00A7581D">
      <w:pPr>
        <w:pStyle w:val="1"/>
        <w:rPr>
          <w:rFonts w:ascii="Times New Roman" w:hAnsi="Times New Roman" w:cs="Times New Roman"/>
          <w:b/>
          <w:bCs/>
          <w:lang w:val="uk-UA"/>
        </w:rPr>
      </w:pPr>
    </w:p>
    <w:p w:rsidR="00E70A89" w:rsidRDefault="00E70A89" w:rsidP="00A7581D">
      <w:pPr>
        <w:pStyle w:val="1"/>
        <w:rPr>
          <w:rFonts w:ascii="Times New Roman" w:hAnsi="Times New Roman" w:cs="Times New Roman"/>
          <w:b/>
          <w:bCs/>
          <w:lang w:val="uk-UA"/>
        </w:rPr>
      </w:pPr>
    </w:p>
    <w:p w:rsidR="00E52B61" w:rsidRDefault="00E52B61" w:rsidP="00A7581D">
      <w:pPr>
        <w:pStyle w:val="1"/>
        <w:rPr>
          <w:rFonts w:ascii="Times New Roman" w:hAnsi="Times New Roman" w:cs="Times New Roman"/>
          <w:b/>
          <w:bCs/>
          <w:lang w:val="uk-UA"/>
        </w:rPr>
      </w:pPr>
    </w:p>
    <w:p w:rsidR="00DE1CC7" w:rsidRDefault="00DE1CC7" w:rsidP="00A7581D">
      <w:pPr>
        <w:rPr>
          <w:b/>
          <w:bCs/>
          <w:color w:val="000000"/>
          <w:lang w:val="uk-UA"/>
        </w:rPr>
      </w:pPr>
    </w:p>
    <w:p w:rsidR="00275AD9" w:rsidRDefault="00DE1CC7" w:rsidP="007D6EA3">
      <w:pPr>
        <w:jc w:val="center"/>
        <w:rPr>
          <w:b/>
          <w:bCs/>
          <w:caps/>
          <w:color w:val="000000"/>
          <w:sz w:val="22"/>
          <w:szCs w:val="22"/>
          <w:lang w:val="uk-UA"/>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007D6EA3">
        <w:rPr>
          <w:b/>
          <w:bCs/>
          <w:caps/>
          <w:color w:val="000000"/>
          <w:sz w:val="22"/>
          <w:szCs w:val="22"/>
          <w:lang w:val="uk-UA"/>
        </w:rPr>
        <w:t>22Р</w:t>
      </w:r>
    </w:p>
    <w:p w:rsidR="00ED62B0" w:rsidRPr="004F65C9" w:rsidRDefault="00ED62B0" w:rsidP="00507A3E">
      <w:pPr>
        <w:rPr>
          <w:b/>
          <w:bCs/>
          <w:caps/>
          <w:color w:val="000000"/>
          <w:sz w:val="22"/>
          <w:szCs w:val="22"/>
          <w:lang w:val="uk-UA"/>
        </w:rPr>
      </w:pPr>
    </w:p>
    <w:p w:rsidR="00DD1AF2" w:rsidRPr="00D73CF0" w:rsidRDefault="00DD1AF2" w:rsidP="0067282E">
      <w:pPr>
        <w:tabs>
          <w:tab w:val="left" w:pos="4140"/>
        </w:tabs>
        <w:rPr>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5566C9">
            <w:pPr>
              <w:pStyle w:val="a4"/>
              <w:spacing w:after="0" w:line="256" w:lineRule="auto"/>
              <w:jc w:val="both"/>
              <w:rPr>
                <w:sz w:val="23"/>
                <w:szCs w:val="23"/>
                <w:highlight w:val="yellow"/>
                <w:lang w:eastAsia="en-US"/>
              </w:rPr>
            </w:pPr>
            <w:r w:rsidRPr="00B55E46">
              <w:rPr>
                <w:color w:val="000000"/>
                <w:sz w:val="23"/>
                <w:szCs w:val="23"/>
                <w:lang w:val="uk-UA" w:eastAsia="en-US"/>
              </w:rPr>
              <w:t>Тендерну документацію розробл</w:t>
            </w:r>
            <w:r>
              <w:rPr>
                <w:color w:val="000000"/>
                <w:sz w:val="23"/>
                <w:szCs w:val="23"/>
                <w:lang w:eastAsia="en-US"/>
              </w:rPr>
              <w:t xml:space="preserve">ено відповідно до вимог </w:t>
            </w:r>
            <w:hyperlink r:id="rId7" w:history="1">
              <w:r>
                <w:rPr>
                  <w:rStyle w:val="a3"/>
                  <w:color w:val="000000"/>
                  <w:sz w:val="23"/>
                  <w:szCs w:val="23"/>
                  <w:u w:val="none"/>
                  <w:lang w:eastAsia="en-US"/>
                </w:rPr>
                <w:t>Закону</w:t>
              </w:r>
            </w:hyperlink>
            <w:r>
              <w:rPr>
                <w:color w:val="000000"/>
                <w:sz w:val="23"/>
                <w:szCs w:val="23"/>
                <w:lang w:eastAsia="en-US"/>
              </w:rPr>
              <w:t xml:space="preserve"> України «Про публічні закупівлі» (далі - Закон)</w:t>
            </w:r>
            <w:r>
              <w:rPr>
                <w:sz w:val="23"/>
                <w:szCs w:val="23"/>
                <w:lang w:val="uk-UA" w:eastAsia="en-US"/>
              </w:rPr>
              <w:t xml:space="preserve">. </w:t>
            </w:r>
            <w:r>
              <w:rPr>
                <w:color w:val="000000"/>
                <w:sz w:val="23"/>
                <w:szCs w:val="23"/>
                <w:lang w:eastAsia="en-US"/>
              </w:rPr>
              <w:t>Терміни вживаються у значенні, наведених в Законах.</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eastAsia="en-US"/>
              </w:rPr>
              <w:t xml:space="preserve"> </w:t>
            </w: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9B1A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В</w:t>
            </w:r>
            <w:r>
              <w:rPr>
                <w:color w:val="000000"/>
                <w:sz w:val="23"/>
                <w:szCs w:val="23"/>
                <w:lang w:eastAsia="en-US"/>
              </w:rPr>
              <w:t>ідкриті торги</w:t>
            </w:r>
          </w:p>
        </w:tc>
      </w:tr>
      <w:tr w:rsidR="00DE1CC7" w:rsidRPr="00D2091E" w:rsidTr="00507A3E">
        <w:trPr>
          <w:trHeight w:val="1425"/>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507A3E" w:rsidRPr="00507A3E" w:rsidRDefault="00507A3E" w:rsidP="00507A3E">
            <w:pPr>
              <w:pStyle w:val="1"/>
              <w:rPr>
                <w:rFonts w:ascii="Times New Roman" w:hAnsi="Times New Roman" w:cs="Times New Roman"/>
                <w:b/>
                <w:lang w:val="uk-UA"/>
              </w:rPr>
            </w:pPr>
            <w:r w:rsidRPr="00507A3E">
              <w:rPr>
                <w:rFonts w:ascii="Times New Roman" w:hAnsi="Times New Roman" w:cs="Times New Roman"/>
                <w:b/>
                <w:lang w:val="uk-UA"/>
              </w:rPr>
              <w:t>Код ДК 021:2015: 33190000-8: Медичне обладнання та вир</w:t>
            </w:r>
            <w:r>
              <w:rPr>
                <w:rFonts w:ascii="Times New Roman" w:hAnsi="Times New Roman" w:cs="Times New Roman"/>
                <w:b/>
                <w:lang w:val="uk-UA"/>
              </w:rPr>
              <w:t>оби медичного призначення різні</w:t>
            </w:r>
          </w:p>
          <w:p w:rsidR="00507A3E" w:rsidRPr="00507A3E" w:rsidRDefault="00507A3E" w:rsidP="00507A3E">
            <w:pPr>
              <w:pStyle w:val="1"/>
              <w:rPr>
                <w:rFonts w:ascii="Times New Roman" w:hAnsi="Times New Roman" w:cs="Times New Roman"/>
                <w:b/>
                <w:lang w:val="uk-UA"/>
              </w:rPr>
            </w:pPr>
            <w:r w:rsidRPr="00507A3E">
              <w:rPr>
                <w:rFonts w:ascii="Times New Roman" w:hAnsi="Times New Roman" w:cs="Times New Roman"/>
                <w:b/>
                <w:lang w:val="uk-UA"/>
              </w:rPr>
              <w:t xml:space="preserve">Лот1( Термошафа для нагрівання озокериту та парафіну ШО-160); </w:t>
            </w:r>
          </w:p>
          <w:p w:rsidR="00507A3E" w:rsidRPr="00507A3E" w:rsidRDefault="00507A3E" w:rsidP="00507A3E">
            <w:pPr>
              <w:pStyle w:val="1"/>
              <w:rPr>
                <w:rFonts w:ascii="Times New Roman" w:hAnsi="Times New Roman" w:cs="Times New Roman"/>
                <w:b/>
                <w:lang w:val="uk-UA"/>
              </w:rPr>
            </w:pPr>
            <w:r w:rsidRPr="00507A3E">
              <w:rPr>
                <w:rFonts w:ascii="Times New Roman" w:hAnsi="Times New Roman" w:cs="Times New Roman"/>
                <w:b/>
                <w:lang w:val="uk-UA"/>
              </w:rPr>
              <w:t xml:space="preserve">Лот2 (Парафінонагрівач ПН-10); </w:t>
            </w:r>
          </w:p>
          <w:p w:rsidR="00507A3E" w:rsidRPr="00507A3E" w:rsidRDefault="00507A3E" w:rsidP="00507A3E">
            <w:pPr>
              <w:pStyle w:val="1"/>
              <w:rPr>
                <w:rFonts w:ascii="Times New Roman" w:hAnsi="Times New Roman" w:cs="Times New Roman"/>
                <w:b/>
                <w:lang w:val="uk-UA"/>
              </w:rPr>
            </w:pPr>
            <w:r w:rsidRPr="00507A3E">
              <w:rPr>
                <w:rFonts w:ascii="Times New Roman" w:hAnsi="Times New Roman" w:cs="Times New Roman"/>
                <w:b/>
                <w:lang w:val="uk-UA"/>
              </w:rPr>
              <w:t>Лот3 (Термостат сухоповітряний ТС-80)</w:t>
            </w:r>
          </w:p>
          <w:p w:rsidR="00507A3E" w:rsidRPr="00507A3E" w:rsidRDefault="00507A3E" w:rsidP="00507A3E">
            <w:pPr>
              <w:pStyle w:val="1"/>
              <w:rPr>
                <w:rFonts w:ascii="Times New Roman" w:hAnsi="Times New Roman" w:cs="Times New Roman"/>
                <w:b/>
                <w:lang w:val="uk-UA"/>
              </w:rPr>
            </w:pPr>
          </w:p>
          <w:p w:rsidR="00DE1CC7" w:rsidRPr="004213AB" w:rsidRDefault="00DE1CC7" w:rsidP="00DD26FD">
            <w:pPr>
              <w:pStyle w:val="1"/>
              <w:rPr>
                <w:b/>
                <w:lang w:val="uk-UA"/>
              </w:rPr>
            </w:pPr>
          </w:p>
        </w:tc>
      </w:tr>
      <w:tr w:rsidR="00DE1CC7" w:rsidRPr="00D2091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507A3E" w:rsidRPr="00507A3E" w:rsidRDefault="00507A3E" w:rsidP="00507A3E">
            <w:pPr>
              <w:pStyle w:val="1"/>
              <w:rPr>
                <w:rFonts w:ascii="Times New Roman" w:hAnsi="Times New Roman" w:cs="Times New Roman"/>
                <w:lang w:val="uk-UA"/>
              </w:rPr>
            </w:pPr>
            <w:r w:rsidRPr="00507A3E">
              <w:rPr>
                <w:rFonts w:ascii="Times New Roman" w:hAnsi="Times New Roman" w:cs="Times New Roman"/>
                <w:lang w:val="uk-UA"/>
              </w:rPr>
              <w:t>Код ДК 021:2015: 33190000-8: Медичне обладнання та вироби медичного призначення різні</w:t>
            </w:r>
          </w:p>
          <w:p w:rsidR="00507A3E" w:rsidRPr="00507A3E" w:rsidRDefault="00507A3E" w:rsidP="00507A3E">
            <w:pPr>
              <w:pStyle w:val="1"/>
              <w:rPr>
                <w:rFonts w:ascii="Times New Roman" w:hAnsi="Times New Roman" w:cs="Times New Roman"/>
                <w:lang w:val="uk-UA"/>
              </w:rPr>
            </w:pPr>
            <w:r w:rsidRPr="00507A3E">
              <w:rPr>
                <w:rFonts w:ascii="Times New Roman" w:hAnsi="Times New Roman" w:cs="Times New Roman"/>
                <w:lang w:val="uk-UA"/>
              </w:rPr>
              <w:t xml:space="preserve">Лот1( Термошафа для нагрівання озокериту та парафіну ШО-160); </w:t>
            </w:r>
          </w:p>
          <w:p w:rsidR="00507A3E" w:rsidRPr="00507A3E" w:rsidRDefault="00507A3E" w:rsidP="00507A3E">
            <w:pPr>
              <w:pStyle w:val="1"/>
              <w:rPr>
                <w:rFonts w:ascii="Times New Roman" w:hAnsi="Times New Roman" w:cs="Times New Roman"/>
                <w:lang w:val="uk-UA"/>
              </w:rPr>
            </w:pPr>
            <w:r w:rsidRPr="00507A3E">
              <w:rPr>
                <w:rFonts w:ascii="Times New Roman" w:hAnsi="Times New Roman" w:cs="Times New Roman"/>
                <w:lang w:val="uk-UA"/>
              </w:rPr>
              <w:t xml:space="preserve">Лот2 (Парафінонагрівач ПН-10); </w:t>
            </w:r>
          </w:p>
          <w:p w:rsidR="00507A3E" w:rsidRPr="00507A3E" w:rsidRDefault="00507A3E" w:rsidP="00507A3E">
            <w:pPr>
              <w:pStyle w:val="1"/>
              <w:rPr>
                <w:rFonts w:ascii="Times New Roman" w:hAnsi="Times New Roman" w:cs="Times New Roman"/>
                <w:lang w:val="uk-UA"/>
              </w:rPr>
            </w:pPr>
            <w:r w:rsidRPr="00507A3E">
              <w:rPr>
                <w:rFonts w:ascii="Times New Roman" w:hAnsi="Times New Roman" w:cs="Times New Roman"/>
                <w:lang w:val="uk-UA"/>
              </w:rPr>
              <w:t>Лот3 (Термостат сухоповітряний ТС-80)</w:t>
            </w:r>
          </w:p>
          <w:p w:rsidR="00507A3E" w:rsidRPr="00507A3E" w:rsidRDefault="00507A3E" w:rsidP="00507A3E">
            <w:pPr>
              <w:pStyle w:val="1"/>
              <w:rPr>
                <w:rFonts w:ascii="Times New Roman" w:hAnsi="Times New Roman" w:cs="Times New Roman"/>
                <w:lang w:val="uk-UA"/>
              </w:rPr>
            </w:pPr>
          </w:p>
          <w:p w:rsidR="00DE1CC7" w:rsidRPr="004213AB" w:rsidRDefault="00DE1CC7" w:rsidP="00DD26FD">
            <w:pPr>
              <w:pStyle w:val="1"/>
              <w:rPr>
                <w:rFonts w:ascii="Times New Roman" w:hAnsi="Times New Roman" w:cs="Times New Roman"/>
                <w:bCs/>
                <w:lang w:val="uk-UA"/>
              </w:rPr>
            </w:pP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07A3E" w:rsidRDefault="00507A3E" w:rsidP="00507A3E">
            <w:pPr>
              <w:pStyle w:val="a4"/>
              <w:spacing w:line="256" w:lineRule="auto"/>
              <w:rPr>
                <w:sz w:val="23"/>
                <w:szCs w:val="23"/>
                <w:lang w:val="uk-UA" w:eastAsia="en-US"/>
              </w:rPr>
            </w:pPr>
            <w:r w:rsidRPr="00507A3E">
              <w:rPr>
                <w:sz w:val="23"/>
                <w:szCs w:val="23"/>
                <w:lang w:val="uk-UA" w:eastAsia="en-US"/>
              </w:rPr>
              <w:t xml:space="preserve">Лот1( Термошафа для нагрівання </w:t>
            </w:r>
            <w:r>
              <w:rPr>
                <w:sz w:val="23"/>
                <w:szCs w:val="23"/>
                <w:lang w:val="uk-UA" w:eastAsia="en-US"/>
              </w:rPr>
              <w:t xml:space="preserve">озокериту та парафіну ШО-160); </w:t>
            </w:r>
            <w:r>
              <w:rPr>
                <w:sz w:val="23"/>
                <w:szCs w:val="23"/>
                <w:lang w:val="uk-UA" w:eastAsia="en-US"/>
              </w:rPr>
              <w:br/>
              <w:t xml:space="preserve">Лот2 (Парафінонагрівач ПН-10); </w:t>
            </w:r>
            <w:r>
              <w:rPr>
                <w:sz w:val="23"/>
                <w:szCs w:val="23"/>
                <w:lang w:val="uk-UA" w:eastAsia="en-US"/>
              </w:rPr>
              <w:br/>
            </w:r>
            <w:r w:rsidRPr="00507A3E">
              <w:rPr>
                <w:sz w:val="23"/>
                <w:szCs w:val="23"/>
                <w:lang w:val="uk-UA" w:eastAsia="en-US"/>
              </w:rPr>
              <w:t>Лот3 (Термостат сухоповітряний ТС-80)</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42586C">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42586C">
              <w:rPr>
                <w:lang w:val="uk-UA"/>
              </w:rPr>
              <w:t>товарів</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9B1AAC">
            <w:pPr>
              <w:pStyle w:val="a4"/>
              <w:spacing w:after="0" w:line="256" w:lineRule="auto"/>
              <w:ind w:left="-2" w:hanging="2"/>
              <w:jc w:val="both"/>
              <w:rPr>
                <w:b/>
                <w:sz w:val="23"/>
                <w:szCs w:val="23"/>
                <w:highlight w:val="yellow"/>
                <w:lang w:val="uk-UA" w:eastAsia="en-US"/>
              </w:rPr>
            </w:pPr>
            <w:r w:rsidRPr="00833D77">
              <w:rPr>
                <w:lang w:val="uk-UA"/>
              </w:rPr>
              <w:t xml:space="preserve">до </w:t>
            </w:r>
            <w:r w:rsidR="009B1AAC">
              <w:rPr>
                <w:lang w:val="en-US"/>
              </w:rPr>
              <w:t>15</w:t>
            </w:r>
            <w:bookmarkStart w:id="0" w:name="_GoBack"/>
            <w:bookmarkEnd w:id="0"/>
            <w:r w:rsidRPr="00330223">
              <w:rPr>
                <w:lang w:val="uk-UA"/>
              </w:rPr>
              <w:t>.</w:t>
            </w:r>
            <w:r w:rsidR="00F56404" w:rsidRPr="00330223">
              <w:rPr>
                <w:lang w:val="uk-UA"/>
              </w:rPr>
              <w:t>12</w:t>
            </w:r>
            <w:r w:rsidRPr="00330223">
              <w:rPr>
                <w:lang w:val="uk-UA"/>
              </w:rPr>
              <w:t>.202</w:t>
            </w:r>
            <w:r w:rsidR="00A7581D">
              <w:rPr>
                <w:lang w:val="uk-UA"/>
              </w:rPr>
              <w:t>2</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у якій </w:t>
            </w:r>
            <w:r>
              <w:rPr>
                <w:b/>
                <w:bCs/>
                <w:color w:val="000000"/>
                <w:sz w:val="23"/>
                <w:szCs w:val="23"/>
                <w:lang w:eastAsia="en-US"/>
              </w:rPr>
              <w:lastRenderedPageBreak/>
              <w:t>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lastRenderedPageBreak/>
              <w:t xml:space="preserve">            </w:t>
            </w:r>
            <w:r>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color w:val="000000"/>
                <w:sz w:val="23"/>
                <w:szCs w:val="23"/>
                <w:lang w:val="uk-UA" w:eastAsia="en-US"/>
              </w:rPr>
            </w:pPr>
            <w:r>
              <w:rPr>
                <w:color w:val="000000"/>
                <w:sz w:val="23"/>
                <w:szCs w:val="23"/>
                <w:lang w:val="uk-UA" w:eastAsia="en-US"/>
              </w:rPr>
              <w:t xml:space="preserve"> 7.1   </w:t>
            </w:r>
            <w:r w:rsidRPr="00DB4701">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w:t>
            </w:r>
          </w:p>
          <w:p w:rsidR="00DE1CC7" w:rsidRPr="00DB4701" w:rsidRDefault="00DE1CC7" w:rsidP="00DE1CC7">
            <w:pPr>
              <w:rPr>
                <w:lang w:val="uk-UA"/>
              </w:rPr>
            </w:pPr>
            <w:r w:rsidRPr="00DB4701">
              <w:rPr>
                <w:color w:val="000000"/>
                <w:lang w:val="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Pr="006C75FB">
              <w:rPr>
                <w:color w:val="000000"/>
              </w:rPr>
              <w:t> </w:t>
            </w:r>
          </w:p>
          <w:p w:rsidR="00DE1CC7" w:rsidRPr="006C75FB" w:rsidRDefault="00DE1CC7" w:rsidP="00DE1CC7">
            <w:r w:rsidRPr="00DB4701">
              <w:rPr>
                <w:color w:val="000000"/>
                <w:lang w:val="uk-UA"/>
              </w:rPr>
              <w:t>У разі надання інших документів складених</w:t>
            </w:r>
            <w:r w:rsidRPr="006C75FB">
              <w:rPr>
                <w:color w:val="000000"/>
              </w:rPr>
              <w:t> </w:t>
            </w:r>
            <w:r w:rsidRPr="00DB4701">
              <w:rPr>
                <w:color w:val="000000"/>
                <w:lang w:val="uk-UA"/>
              </w:rPr>
              <w:t xml:space="preserve"> мовою іншою ніж українська мова або російська мова, такі документи повинні </w:t>
            </w:r>
            <w:r w:rsidRPr="006C75FB">
              <w:rPr>
                <w:color w:val="000000"/>
              </w:rPr>
              <w:t>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DE1CC7" w:rsidRPr="00DB4701" w:rsidRDefault="00DE1CC7" w:rsidP="00DE1CC7">
            <w:pPr>
              <w:pStyle w:val="a4"/>
              <w:spacing w:after="0" w:line="256" w:lineRule="auto"/>
              <w:rPr>
                <w:sz w:val="23"/>
                <w:szCs w:val="23"/>
                <w:lang w:val="uk-UA" w:eastAsia="en-US"/>
              </w:rPr>
            </w:pP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color w:val="000000"/>
                <w:sz w:val="23"/>
                <w:szCs w:val="23"/>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Зазначена у цій частині інформація оприлюднюється замовником відповідно до статті 10 Закону.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Pr>
                <w:color w:val="000000"/>
                <w:sz w:val="23"/>
                <w:szCs w:val="23"/>
                <w:lang w:val="uk-UA" w:eastAsia="en-US"/>
              </w:rPr>
              <w:lastRenderedPageBreak/>
              <w:t xml:space="preserve">редакції тендерної документації. </w:t>
            </w:r>
            <w:r>
              <w:rPr>
                <w:color w:val="000000"/>
                <w:sz w:val="23"/>
                <w:szCs w:val="23"/>
                <w:lang w:eastAsia="en-US"/>
              </w:rPr>
              <w:t>Замовник разом із змінами до тендерної документації в окремому документі оприлюднює перелік змін, що вносяться.</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Зазначена у цій частині інформація оприлюднюється замовником відповідно до статті 10 Закону.</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Розділ ІІІ. Інструкція з підготовки тендерної пропозиції</w:t>
            </w:r>
          </w:p>
        </w:tc>
      </w:tr>
      <w:tr w:rsidR="00DE1CC7" w:rsidRPr="009B1A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інформації щодо відповідності учасника вимогам, визначеним у статті 17 Закону;</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w:t>
            </w:r>
            <w:r>
              <w:rPr>
                <w:color w:val="000000"/>
                <w:sz w:val="23"/>
                <w:szCs w:val="23"/>
                <w:lang w:eastAsia="en-US"/>
              </w:rPr>
              <w:t>jpeg</w:t>
            </w:r>
            <w:r>
              <w:rPr>
                <w:color w:val="000000"/>
                <w:sz w:val="23"/>
                <w:szCs w:val="23"/>
                <w:lang w:val="uk-UA" w:eastAsia="en-US"/>
              </w:rPr>
              <w:t>.», тощо), змі</w:t>
            </w:r>
            <w:proofErr w:type="gramStart"/>
            <w:r>
              <w:rPr>
                <w:color w:val="000000"/>
                <w:sz w:val="23"/>
                <w:szCs w:val="23"/>
                <w:lang w:val="uk-UA" w:eastAsia="en-US"/>
              </w:rPr>
              <w:t>ст</w:t>
            </w:r>
            <w:proofErr w:type="gramEnd"/>
            <w:r>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Pr>
                <w:color w:val="000000"/>
                <w:sz w:val="23"/>
                <w:szCs w:val="23"/>
                <w:lang w:eastAsia="en-US"/>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w:t>
            </w:r>
            <w:r>
              <w:rPr>
                <w:color w:val="000000"/>
                <w:sz w:val="23"/>
                <w:szCs w:val="23"/>
                <w:lang w:val="uk-UA" w:eastAsia="en-US"/>
              </w:rPr>
              <w:lastRenderedPageBreak/>
              <w:t>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Тендерні пропозиції вважаються дійсними </w:t>
            </w:r>
            <w:r w:rsidR="00F56404" w:rsidRPr="00F56404">
              <w:rPr>
                <w:b/>
                <w:color w:val="000000"/>
                <w:sz w:val="23"/>
                <w:szCs w:val="23"/>
                <w:lang w:eastAsia="en-US"/>
              </w:rPr>
              <w:t>не менше 90 днів</w:t>
            </w:r>
            <w:r w:rsidR="00F56404" w:rsidRPr="00F56404">
              <w:rPr>
                <w:color w:val="000000"/>
                <w:sz w:val="23"/>
                <w:szCs w:val="23"/>
                <w:lang w:eastAsia="en-US"/>
              </w:rPr>
              <w:t xml:space="preserve"> </w:t>
            </w:r>
            <w:r>
              <w:rPr>
                <w:color w:val="000000"/>
                <w:sz w:val="23"/>
                <w:szCs w:val="23"/>
                <w:lang w:eastAsia="en-US"/>
              </w:rPr>
              <w:t>із дати кінцевого строку подання тендерних пропозицій.</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1CC7" w:rsidRDefault="00DE1CC7" w:rsidP="00DE1CC7">
            <w:pPr>
              <w:pStyle w:val="a4"/>
              <w:spacing w:after="0" w:line="256" w:lineRule="auto"/>
              <w:jc w:val="both"/>
              <w:rPr>
                <w:sz w:val="23"/>
                <w:szCs w:val="23"/>
                <w:lang w:eastAsia="en-US"/>
              </w:rPr>
            </w:pPr>
            <w:r>
              <w:rPr>
                <w:color w:val="000000"/>
                <w:sz w:val="23"/>
                <w:szCs w:val="23"/>
                <w:lang w:eastAsia="en-US"/>
              </w:rPr>
              <w:t>відхилити таку вимогу;</w:t>
            </w:r>
          </w:p>
          <w:p w:rsidR="00DE1CC7" w:rsidRDefault="00DE1CC7" w:rsidP="00DE1CC7">
            <w:pPr>
              <w:pStyle w:val="a4"/>
              <w:spacing w:after="0" w:line="256" w:lineRule="auto"/>
              <w:jc w:val="both"/>
              <w:rPr>
                <w:sz w:val="23"/>
                <w:szCs w:val="23"/>
                <w:lang w:eastAsia="en-US"/>
              </w:rPr>
            </w:pPr>
            <w:r>
              <w:rPr>
                <w:color w:val="000000"/>
                <w:sz w:val="23"/>
                <w:szCs w:val="23"/>
                <w:lang w:eastAsia="en-US"/>
              </w:rPr>
              <w:t>погодитися з вимогою та продовжити строк дії поданої ним тендерної пропозиції.</w:t>
            </w:r>
          </w:p>
        </w:tc>
      </w:tr>
      <w:tr w:rsidR="00DE1CC7" w:rsidRPr="009B1A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Кваліфікаційні критерії відповідно до статті 16 Закону, підстави, встановлені статтею 17 Закону, та інформація про </w:t>
            </w:r>
            <w:r>
              <w:rPr>
                <w:b/>
                <w:bCs/>
                <w:color w:val="000000"/>
                <w:sz w:val="23"/>
                <w:szCs w:val="23"/>
                <w:lang w:eastAsia="en-US"/>
              </w:rPr>
              <w:lastRenderedPageBreak/>
              <w:t>спосіб підтвердження відповідності учасників установленим критеріям і вимогам згідно із законодавством. </w:t>
            </w:r>
          </w:p>
          <w:p w:rsidR="00DE1CC7" w:rsidRDefault="00DE1CC7" w:rsidP="00DE1CC7">
            <w:pPr>
              <w:pStyle w:val="a4"/>
              <w:spacing w:after="0" w:line="256" w:lineRule="auto"/>
              <w:rPr>
                <w:sz w:val="23"/>
                <w:szCs w:val="23"/>
                <w:lang w:eastAsia="en-US"/>
              </w:rPr>
            </w:pPr>
            <w:r>
              <w:rPr>
                <w:b/>
                <w:bCs/>
                <w:color w:val="000000"/>
                <w:sz w:val="23"/>
                <w:szCs w:val="23"/>
                <w:lang w:eastAsia="en-US"/>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DE09D8"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t xml:space="preserve">       - </w:t>
            </w:r>
            <w:r w:rsidRPr="00DE09D8">
              <w:rPr>
                <w:b/>
                <w:i/>
                <w:color w:val="000000"/>
                <w:sz w:val="23"/>
                <w:szCs w:val="23"/>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p w:rsidR="00DE09D8"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t xml:space="preserve">            Для підтвердження відповідності учасника кваліфікаційним </w:t>
            </w:r>
            <w:r w:rsidRPr="00DE09D8">
              <w:rPr>
                <w:color w:val="000000"/>
                <w:sz w:val="23"/>
                <w:szCs w:val="23"/>
                <w:lang w:val="uk-UA" w:eastAsia="en-US"/>
              </w:rPr>
              <w:lastRenderedPageBreak/>
              <w:t xml:space="preserve">критеріям, останній повинен надати у порядку згідно п. 1.3 цієї документації  документи згідно переліку, вказаного нижче, а саме:  </w:t>
            </w:r>
          </w:p>
          <w:p w:rsidR="005B00F9"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t>оригінали виконаних аналогічних договорів (не менше двох) з усіма додатками, якщо такі були (які є невід’ємною частиною договорів), які укладено у 20</w:t>
            </w:r>
            <w:r w:rsidR="004D1D46">
              <w:rPr>
                <w:color w:val="000000"/>
                <w:sz w:val="23"/>
                <w:szCs w:val="23"/>
                <w:lang w:val="uk-UA" w:eastAsia="en-US"/>
              </w:rPr>
              <w:t>20 р. або у 2021</w:t>
            </w:r>
            <w:r w:rsidRPr="00DE09D8">
              <w:rPr>
                <w:color w:val="000000"/>
                <w:sz w:val="23"/>
                <w:szCs w:val="23"/>
                <w:lang w:val="uk-UA" w:eastAsia="en-US"/>
              </w:rPr>
              <w:t xml:space="preserve"> році, та документ (документи), що підтверджує(-ють) їх виконання:  оригінал або копія акту про прийняття – передавання товарної продукції та/або копія акту звірки. Учасники, які мають аналогічні договори, які укладені у 20</w:t>
            </w:r>
            <w:r w:rsidR="004D1D46">
              <w:rPr>
                <w:color w:val="000000"/>
                <w:sz w:val="23"/>
                <w:szCs w:val="23"/>
                <w:lang w:val="uk-UA" w:eastAsia="en-US"/>
              </w:rPr>
              <w:t>20</w:t>
            </w:r>
            <w:r w:rsidRPr="00DE09D8">
              <w:rPr>
                <w:color w:val="000000"/>
                <w:sz w:val="23"/>
                <w:szCs w:val="23"/>
                <w:lang w:val="uk-UA" w:eastAsia="en-US"/>
              </w:rPr>
              <w:t xml:space="preserve"> році зі строком поставки до 31.12.202</w:t>
            </w:r>
            <w:r w:rsidR="004D1D46">
              <w:rPr>
                <w:color w:val="000000"/>
                <w:sz w:val="23"/>
                <w:szCs w:val="23"/>
                <w:lang w:val="uk-UA" w:eastAsia="en-US"/>
              </w:rPr>
              <w:t>1</w:t>
            </w:r>
            <w:r w:rsidRPr="00DE09D8">
              <w:rPr>
                <w:color w:val="000000"/>
                <w:sz w:val="23"/>
                <w:szCs w:val="23"/>
                <w:lang w:val="uk-UA" w:eastAsia="en-US"/>
              </w:rPr>
              <w:t xml:space="preserve"> року, повинні надати акти про прийняття-передавання товарної продукції за розрахунковий період.  Також для підтвердження відповідності учасника кваліфікаційному  критерію за ст. 16 «наявність документально підтвердженого досвіду виконання аналогічного (аналогічних) за предметом закупівлі договору (договорів)» Учасник повинен надати позитивний лист відгук від Замовника про належне виконання договору, в якому обов’язково повинно бути зазначена така інформація: номер, дата, пр</w:t>
            </w:r>
            <w:r>
              <w:rPr>
                <w:color w:val="000000"/>
                <w:sz w:val="23"/>
                <w:szCs w:val="23"/>
                <w:lang w:val="uk-UA" w:eastAsia="en-US"/>
              </w:rPr>
              <w:t>едмет договору; сума договору</w:t>
            </w:r>
            <w:r w:rsidR="005B00F9" w:rsidRPr="00330223">
              <w:rPr>
                <w:b/>
                <w:i/>
                <w:color w:val="000000"/>
                <w:sz w:val="23"/>
                <w:szCs w:val="23"/>
                <w:lang w:val="uk-UA" w:eastAsia="en-US"/>
              </w:rPr>
              <w:t xml:space="preserve">. </w:t>
            </w:r>
          </w:p>
          <w:p w:rsidR="00DE1CC7" w:rsidRDefault="00DE09D8" w:rsidP="00DE1CC7">
            <w:pPr>
              <w:pStyle w:val="a4"/>
              <w:shd w:val="clear" w:color="auto" w:fill="FFFFFF"/>
              <w:spacing w:after="0" w:line="256" w:lineRule="auto"/>
              <w:jc w:val="both"/>
              <w:rPr>
                <w:color w:val="000000"/>
                <w:sz w:val="23"/>
                <w:szCs w:val="23"/>
                <w:lang w:val="uk-UA" w:eastAsia="en-US"/>
              </w:rPr>
            </w:pPr>
            <w:r>
              <w:rPr>
                <w:color w:val="000000"/>
                <w:sz w:val="23"/>
                <w:szCs w:val="23"/>
                <w:lang w:val="uk-UA" w:eastAsia="en-US"/>
              </w:rPr>
              <w:t xml:space="preserve">  </w:t>
            </w:r>
            <w:r w:rsidR="00DE1CC7">
              <w:rPr>
                <w:color w:val="000000"/>
                <w:sz w:val="23"/>
                <w:szCs w:val="23"/>
                <w:lang w:val="uk-UA" w:eastAsia="en-US"/>
              </w:rPr>
              <w:t xml:space="preserve"> </w:t>
            </w:r>
            <w:r w:rsidR="00DE1CC7">
              <w:rPr>
                <w:color w:val="000000"/>
                <w:sz w:val="23"/>
                <w:szCs w:val="23"/>
                <w:lang w:eastAsia="en-US"/>
              </w:rPr>
              <w:t xml:space="preserve">Замовник не вимагає документального </w:t>
            </w:r>
            <w:proofErr w:type="gramStart"/>
            <w:r w:rsidR="00DE1CC7">
              <w:rPr>
                <w:color w:val="000000"/>
                <w:sz w:val="23"/>
                <w:szCs w:val="23"/>
                <w:lang w:eastAsia="en-US"/>
              </w:rPr>
              <w:t>п</w:t>
            </w:r>
            <w:proofErr w:type="gramEnd"/>
            <w:r w:rsidR="00DE1CC7">
              <w:rPr>
                <w:color w:val="000000"/>
                <w:sz w:val="23"/>
                <w:szCs w:val="23"/>
                <w:lang w:eastAsia="en-US"/>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 замовник має незаперечні докази того, що учасник процедури закупі</w:t>
            </w:r>
            <w:proofErr w:type="gramStart"/>
            <w:r>
              <w:rPr>
                <w:color w:val="000000"/>
                <w:sz w:val="23"/>
                <w:szCs w:val="23"/>
                <w:lang w:eastAsia="en-US"/>
              </w:rPr>
              <w:t>вл</w:t>
            </w:r>
            <w:proofErr w:type="gramEnd"/>
            <w:r>
              <w:rPr>
                <w:color w:val="000000"/>
                <w:sz w:val="23"/>
                <w:szCs w:val="23"/>
                <w:lang w:eastAsia="en-US"/>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color w:val="000000"/>
                <w:sz w:val="23"/>
                <w:szCs w:val="23"/>
                <w:lang w:eastAsia="en-US"/>
              </w:rPr>
              <w:t>вл</w:t>
            </w:r>
            <w:proofErr w:type="gramEnd"/>
            <w:r>
              <w:rPr>
                <w:color w:val="000000"/>
                <w:sz w:val="23"/>
                <w:szCs w:val="23"/>
                <w:lang w:eastAsia="en-US"/>
              </w:rPr>
              <w:t>і або застосування замовником певної процедури закупівлі;</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 xml:space="preserve">5) фізична особа, яка є учасником процедури закупівлі, була засуджена за </w:t>
            </w:r>
            <w:r w:rsidR="00F56404" w:rsidRPr="00F56404">
              <w:rPr>
                <w:b/>
                <w:color w:val="000000"/>
                <w:sz w:val="23"/>
                <w:szCs w:val="23"/>
                <w:lang w:eastAsia="en-US"/>
              </w:rPr>
              <w:t>кримінальне правопорушення</w:t>
            </w:r>
            <w:r>
              <w:rPr>
                <w:color w:val="000000"/>
                <w:sz w:val="23"/>
                <w:szCs w:val="23"/>
                <w:lang w:eastAsia="en-US"/>
              </w:rPr>
              <w:t>,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 xml:space="preserve">6) службова (посадова) особа учасника процедури закупівлі, яка підписала тендерну пропозицію, була засуджена за </w:t>
            </w:r>
            <w:r w:rsidR="00F56404" w:rsidRPr="00F56404">
              <w:rPr>
                <w:b/>
                <w:color w:val="000000"/>
                <w:sz w:val="23"/>
                <w:szCs w:val="23"/>
                <w:lang w:eastAsia="en-US"/>
              </w:rPr>
              <w:t>кримінальне правопорушення</w:t>
            </w:r>
            <w:r>
              <w:rPr>
                <w:color w:val="000000"/>
                <w:sz w:val="23"/>
                <w:szCs w:val="23"/>
                <w:lang w:eastAsia="en-US"/>
              </w:rPr>
              <w:t xml:space="preserve">, </w:t>
            </w:r>
            <w:r>
              <w:rPr>
                <w:color w:val="000000"/>
                <w:sz w:val="23"/>
                <w:szCs w:val="23"/>
                <w:lang w:eastAsia="en-US"/>
              </w:rPr>
              <w:lastRenderedPageBreak/>
              <w:t>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w:t>
            </w:r>
            <w:r>
              <w:rPr>
                <w:color w:val="000000"/>
                <w:sz w:val="23"/>
                <w:szCs w:val="23"/>
                <w:lang w:val="uk-UA" w:eastAsia="en-US"/>
              </w:rPr>
              <w:t>0</w:t>
            </w:r>
            <w:r>
              <w:rPr>
                <w:color w:val="000000"/>
                <w:sz w:val="23"/>
                <w:szCs w:val="23"/>
                <w:lang w:eastAsia="en-US"/>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13) учасник процедури закупі</w:t>
            </w:r>
            <w:proofErr w:type="gramStart"/>
            <w:r>
              <w:rPr>
                <w:color w:val="000000"/>
                <w:sz w:val="23"/>
                <w:szCs w:val="23"/>
                <w:lang w:eastAsia="en-US"/>
              </w:rPr>
              <w:t>вл</w:t>
            </w:r>
            <w:proofErr w:type="gramEnd"/>
            <w:r>
              <w:rPr>
                <w:color w:val="000000"/>
                <w:sz w:val="23"/>
                <w:szCs w:val="23"/>
                <w:lang w:eastAsia="en-US"/>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DE1CC7" w:rsidRDefault="00DE1CC7" w:rsidP="00DE1CC7">
            <w:pPr>
              <w:pStyle w:val="a4"/>
              <w:shd w:val="clear" w:color="auto" w:fill="FFFFFF"/>
              <w:spacing w:after="0" w:line="256" w:lineRule="auto"/>
              <w:jc w:val="both"/>
              <w:rPr>
                <w:color w:val="000000"/>
                <w:sz w:val="23"/>
                <w:szCs w:val="23"/>
                <w:lang w:val="uk-UA" w:eastAsia="en-US"/>
              </w:rPr>
            </w:pPr>
            <w:r>
              <w:rPr>
                <w:color w:val="000000"/>
                <w:sz w:val="23"/>
                <w:szCs w:val="23"/>
                <w:lang w:eastAsia="en-US"/>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color w:val="000000"/>
                <w:sz w:val="23"/>
                <w:szCs w:val="23"/>
                <w:lang w:eastAsia="en-US"/>
              </w:rPr>
              <w:t>Якщо замовник вважає таке підтвердження достатнім, учаснику не може бути відмовлено в участі в процедурі закупівлі.</w:t>
            </w:r>
          </w:p>
          <w:p w:rsidR="00DE1CC7" w:rsidRDefault="00DE1CC7" w:rsidP="00DE1CC7">
            <w:pPr>
              <w:pStyle w:val="a4"/>
              <w:shd w:val="clear" w:color="auto" w:fill="FFFFFF"/>
              <w:spacing w:after="0" w:line="256" w:lineRule="auto"/>
              <w:jc w:val="both"/>
              <w:rPr>
                <w:color w:val="000000"/>
                <w:sz w:val="23"/>
                <w:szCs w:val="23"/>
                <w:lang w:val="uk-UA" w:eastAsia="en-US"/>
              </w:rPr>
            </w:pPr>
            <w:r>
              <w:rPr>
                <w:color w:val="000000"/>
                <w:sz w:val="23"/>
                <w:szCs w:val="23"/>
                <w:lang w:val="uk-UA" w:eastAsia="en-US"/>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зведеної довідки, складеної учасником у довільній формі, зміст якої підтверджує відсутність відповідних підстав для відмови в участі у процедурі закупівлі. Приклад довідки наведено в додатку 2.</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Спосіб документального підтвердження згідно із законодавством щодо відсутності підстав, передбачених пунктами 5, 6, 12 і 13 частини </w:t>
            </w:r>
            <w:r>
              <w:rPr>
                <w:color w:val="000000"/>
                <w:sz w:val="23"/>
                <w:szCs w:val="23"/>
                <w:lang w:eastAsia="en-US"/>
              </w:rPr>
              <w:lastRenderedPageBreak/>
              <w:t>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DE1CC7" w:rsidRDefault="00DE1CC7" w:rsidP="00DE1CC7">
            <w:pPr>
              <w:pStyle w:val="a4"/>
              <w:shd w:val="clear" w:color="auto" w:fill="FFFFFF"/>
              <w:spacing w:after="0" w:line="256" w:lineRule="auto"/>
              <w:jc w:val="both"/>
              <w:rPr>
                <w:sz w:val="23"/>
                <w:szCs w:val="23"/>
                <w:lang w:val="uk-UA" w:eastAsia="en-US"/>
              </w:rPr>
            </w:pPr>
            <w:r>
              <w:rPr>
                <w:color w:val="000000"/>
                <w:sz w:val="23"/>
                <w:szCs w:val="23"/>
                <w:shd w:val="clear" w:color="auto" w:fill="FFFFFF"/>
                <w:lang w:val="uk-UA" w:eastAsia="en-US"/>
              </w:rPr>
              <w:t xml:space="preserve">         Переможець процедури закупівлі у строк, що не перевищує </w:t>
            </w:r>
            <w:r>
              <w:rPr>
                <w:b/>
                <w:color w:val="000000"/>
                <w:sz w:val="23"/>
                <w:szCs w:val="23"/>
                <w:shd w:val="clear" w:color="auto" w:fill="FFFFFF"/>
                <w:lang w:val="uk-UA" w:eastAsia="en-US"/>
              </w:rPr>
              <w:t>десяти днів</w:t>
            </w:r>
            <w:r>
              <w:rPr>
                <w:color w:val="000000"/>
                <w:sz w:val="23"/>
                <w:szCs w:val="23"/>
                <w:shd w:val="clear" w:color="auto"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w:t>
            </w:r>
            <w:r>
              <w:rPr>
                <w:color w:val="000000"/>
                <w:sz w:val="23"/>
                <w:szCs w:val="23"/>
                <w:shd w:val="clear" w:color="auto" w:fill="FFFFFF"/>
                <w:lang w:eastAsia="en-US"/>
              </w:rPr>
              <w:t> </w:t>
            </w:r>
            <w:r>
              <w:rPr>
                <w:color w:val="000000"/>
                <w:sz w:val="23"/>
                <w:szCs w:val="23"/>
                <w:shd w:val="clear" w:color="auto" w:fill="FFFFFF"/>
                <w:lang w:val="uk-UA" w:eastAsia="en-US"/>
              </w:rPr>
              <w:t xml:space="preserve"> 12 і 13 частини першої та частиною другою статті 17 Закону, а саме:</w:t>
            </w:r>
          </w:p>
          <w:p w:rsidR="00DE1CC7" w:rsidRPr="00275AD9" w:rsidRDefault="00DE1CC7" w:rsidP="00B55E46">
            <w:pPr>
              <w:pStyle w:val="a4"/>
              <w:numPr>
                <w:ilvl w:val="0"/>
                <w:numId w:val="2"/>
              </w:numPr>
              <w:shd w:val="clear" w:color="auto" w:fill="FFFFFF"/>
              <w:spacing w:after="0" w:line="256" w:lineRule="auto"/>
              <w:jc w:val="both"/>
              <w:textAlignment w:val="baseline"/>
              <w:rPr>
                <w:color w:val="000000"/>
                <w:sz w:val="23"/>
                <w:szCs w:val="23"/>
                <w:lang w:val="uk-UA" w:eastAsia="en-US"/>
              </w:rPr>
            </w:pPr>
            <w:r w:rsidRPr="00B55E46">
              <w:rPr>
                <w:color w:val="000000"/>
                <w:sz w:val="23"/>
                <w:szCs w:val="23"/>
                <w:shd w:val="clear" w:color="auto" w:fill="FFFFFF"/>
                <w:lang w:val="uk-UA" w:eastAsia="en-US"/>
              </w:rPr>
              <w:t>довідка, видана Департаментом інформатизації МВС України (територіальним органом з надання сервісних послуг МВС України),</w:t>
            </w:r>
            <w:r w:rsidR="00B55E46" w:rsidRPr="00B55E46">
              <w:rPr>
                <w:lang w:val="uk-UA"/>
              </w:rPr>
              <w:t xml:space="preserve"> </w:t>
            </w:r>
            <w:r w:rsidR="00B55E46">
              <w:rPr>
                <w:color w:val="000000"/>
                <w:sz w:val="23"/>
                <w:szCs w:val="23"/>
                <w:shd w:val="clear" w:color="auto" w:fill="FFFFFF"/>
                <w:lang w:val="uk-UA" w:eastAsia="en-US"/>
              </w:rPr>
              <w:t>а</w:t>
            </w:r>
            <w:r w:rsidR="00B55E46" w:rsidRPr="00B55E46">
              <w:rPr>
                <w:color w:val="000000"/>
                <w:sz w:val="23"/>
                <w:szCs w:val="23"/>
                <w:shd w:val="clear" w:color="auto" w:fill="FFFFFF"/>
                <w:lang w:val="uk-UA" w:eastAsia="en-US"/>
              </w:rPr>
              <w:t xml:space="preserve">бо </w:t>
            </w:r>
            <w:r w:rsidR="00B55E46" w:rsidRPr="00D967DA">
              <w:rPr>
                <w:b/>
                <w:color w:val="000000"/>
                <w:sz w:val="23"/>
                <w:szCs w:val="23"/>
                <w:shd w:val="clear" w:color="auto" w:fill="FFFFFF"/>
                <w:lang w:val="uk-UA" w:eastAsia="en-US"/>
              </w:rPr>
              <w:t>ВИТЯГ</w:t>
            </w:r>
            <w:r w:rsidR="00B55E46" w:rsidRPr="00B55E46">
              <w:rPr>
                <w:color w:val="000000"/>
                <w:sz w:val="23"/>
                <w:szCs w:val="23"/>
                <w:shd w:val="clear" w:color="auto" w:fill="FFFFFF"/>
                <w:lang w:val="uk-UA" w:eastAsia="en-US"/>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Pr="00B55E46">
              <w:rPr>
                <w:color w:val="000000"/>
                <w:sz w:val="23"/>
                <w:szCs w:val="23"/>
                <w:shd w:val="clear" w:color="auto" w:fill="FFFFFF"/>
                <w:lang w:val="uk-UA" w:eastAsia="en-US"/>
              </w:rPr>
              <w:t xml:space="preserve">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w:t>
            </w:r>
            <w:r w:rsidRPr="00275AD9">
              <w:rPr>
                <w:color w:val="000000"/>
                <w:sz w:val="23"/>
                <w:szCs w:val="23"/>
                <w:shd w:val="clear" w:color="auto" w:fill="FFFFFF"/>
                <w:lang w:val="uk-UA" w:eastAsia="en-US"/>
              </w:rPr>
              <w:t xml:space="preserve">Зазначена довідка надається щодо осіб (особи), </w:t>
            </w:r>
            <w:r w:rsidRPr="00275AD9">
              <w:rPr>
                <w:b/>
                <w:color w:val="000000"/>
                <w:sz w:val="23"/>
                <w:szCs w:val="23"/>
                <w:shd w:val="clear" w:color="auto" w:fill="FFFFFF"/>
                <w:lang w:val="uk-UA" w:eastAsia="en-US"/>
              </w:rPr>
              <w:t>визначених згідно п. 5, 6, частини 1 ст. 17 Закону</w:t>
            </w:r>
            <w:r>
              <w:rPr>
                <w:color w:val="000000"/>
                <w:sz w:val="23"/>
                <w:szCs w:val="23"/>
                <w:shd w:val="clear" w:color="auto" w:fill="FFFFFF"/>
                <w:lang w:val="uk-UA" w:eastAsia="en-US"/>
              </w:rPr>
              <w:t xml:space="preserve">, </w:t>
            </w:r>
            <w:r w:rsidRPr="00275AD9">
              <w:rPr>
                <w:color w:val="000000"/>
                <w:sz w:val="23"/>
                <w:szCs w:val="23"/>
                <w:lang w:val="uk-UA" w:eastAsia="en-US"/>
              </w:rPr>
              <w:t xml:space="preserve">довідка,  що підтверджує відсутність підстави, </w:t>
            </w:r>
            <w:r w:rsidRPr="00275AD9">
              <w:rPr>
                <w:b/>
                <w:color w:val="000000"/>
                <w:sz w:val="23"/>
                <w:szCs w:val="23"/>
                <w:lang w:val="uk-UA" w:eastAsia="en-US"/>
              </w:rPr>
              <w:t>передбаченої п.12 частини 1 ст.17 Закону</w:t>
            </w:r>
            <w:r w:rsidRPr="00275AD9">
              <w:rPr>
                <w:color w:val="000000"/>
                <w:sz w:val="23"/>
                <w:szCs w:val="23"/>
                <w:lang w:val="uk-UA" w:eastAsia="en-US"/>
              </w:rPr>
              <w:t>;</w:t>
            </w:r>
          </w:p>
          <w:p w:rsidR="00DE1CC7" w:rsidRPr="00275AD9" w:rsidRDefault="00DE1CC7" w:rsidP="00DE1CC7">
            <w:pPr>
              <w:pStyle w:val="a4"/>
              <w:numPr>
                <w:ilvl w:val="0"/>
                <w:numId w:val="2"/>
              </w:numPr>
              <w:shd w:val="clear" w:color="auto" w:fill="FFFFFF"/>
              <w:spacing w:after="0" w:line="256" w:lineRule="auto"/>
              <w:ind w:left="360"/>
              <w:jc w:val="both"/>
              <w:textAlignment w:val="baseline"/>
              <w:rPr>
                <w:color w:val="000000"/>
                <w:sz w:val="23"/>
                <w:szCs w:val="23"/>
                <w:lang w:val="uk-UA" w:eastAsia="en-US"/>
              </w:rPr>
            </w:pPr>
            <w:r w:rsidRPr="00275AD9">
              <w:rPr>
                <w:color w:val="000000"/>
                <w:sz w:val="23"/>
                <w:szCs w:val="23"/>
                <w:lang w:val="uk-UA" w:eastAsia="en-US"/>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DE1CC7" w:rsidRDefault="00DE1CC7" w:rsidP="00DE1CC7">
            <w:pPr>
              <w:pStyle w:val="a4"/>
              <w:shd w:val="clear" w:color="auto" w:fill="FFFFFF"/>
              <w:spacing w:after="0" w:line="256" w:lineRule="auto"/>
              <w:jc w:val="both"/>
              <w:textAlignment w:val="baseline"/>
              <w:rPr>
                <w:color w:val="000000"/>
                <w:sz w:val="23"/>
                <w:szCs w:val="23"/>
                <w:lang w:val="uk-UA" w:eastAsia="en-US"/>
              </w:rPr>
            </w:pPr>
            <w:r>
              <w:rPr>
                <w:color w:val="000000"/>
                <w:sz w:val="23"/>
                <w:szCs w:val="23"/>
                <w:lang w:val="uk-UA" w:eastAsia="en-US"/>
              </w:rPr>
              <w:t xml:space="preserve">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DE1CC7" w:rsidRDefault="00DE1CC7" w:rsidP="00DE1CC7">
            <w:pPr>
              <w:pStyle w:val="a4"/>
              <w:shd w:val="clear" w:color="auto" w:fill="FFFFFF"/>
              <w:spacing w:after="0" w:line="256" w:lineRule="auto"/>
              <w:jc w:val="both"/>
              <w:rPr>
                <w:color w:val="000000"/>
                <w:sz w:val="23"/>
                <w:szCs w:val="23"/>
                <w:lang w:val="uk-UA" w:eastAsia="en-US"/>
              </w:rPr>
            </w:pPr>
            <w:r>
              <w:rPr>
                <w:color w:val="000000"/>
                <w:sz w:val="23"/>
                <w:szCs w:val="23"/>
                <w:lang w:val="uk-UA" w:eastAsia="en-US"/>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Pr>
                <w:b/>
                <w:color w:val="000000"/>
                <w:sz w:val="23"/>
                <w:szCs w:val="23"/>
                <w:lang w:val="uk-UA" w:eastAsia="en-US"/>
              </w:rPr>
              <w:t>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r>
              <w:rPr>
                <w:color w:val="000000"/>
                <w:sz w:val="23"/>
                <w:szCs w:val="23"/>
                <w:lang w:val="uk-UA" w:eastAsia="en-US"/>
              </w:rPr>
              <w:t xml:space="preserve">, зокрема для суб’єктів господарювання, що зареєстровані на території України - рішення органу </w:t>
            </w:r>
            <w:r>
              <w:rPr>
                <w:color w:val="000000"/>
                <w:sz w:val="23"/>
                <w:szCs w:val="23"/>
                <w:lang w:val="uk-UA" w:eastAsia="en-US"/>
              </w:rPr>
              <w:lastRenderedPageBreak/>
              <w:t>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w:t>
            </w:r>
            <w:r>
              <w:rPr>
                <w:color w:val="000000"/>
                <w:sz w:val="23"/>
                <w:szCs w:val="23"/>
                <w:lang w:eastAsia="en-US"/>
              </w:rPr>
              <w:t> </w:t>
            </w:r>
            <w:r>
              <w:rPr>
                <w:color w:val="000000"/>
                <w:sz w:val="23"/>
                <w:szCs w:val="23"/>
                <w:lang w:val="uk-UA" w:eastAsia="en-US"/>
              </w:rPr>
              <w:t xml:space="preserve">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w:t>
            </w:r>
            <w:r>
              <w:rPr>
                <w:color w:val="000000"/>
                <w:sz w:val="23"/>
                <w:szCs w:val="23"/>
                <w:lang w:eastAsia="en-US"/>
              </w:rPr>
              <w:t> </w:t>
            </w:r>
            <w:r>
              <w:rPr>
                <w:color w:val="000000"/>
                <w:sz w:val="23"/>
                <w:szCs w:val="23"/>
                <w:lang w:val="uk-UA" w:eastAsia="en-US"/>
              </w:rPr>
              <w:t xml:space="preserve">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w:t>
            </w:r>
          </w:p>
          <w:p w:rsidR="00DE1CC7" w:rsidRPr="00C06EA1" w:rsidRDefault="00DE1CC7" w:rsidP="00DE1CC7">
            <w:pPr>
              <w:pStyle w:val="a4"/>
              <w:shd w:val="clear" w:color="auto" w:fill="FFFFFF"/>
              <w:spacing w:after="0" w:line="256" w:lineRule="auto"/>
              <w:jc w:val="both"/>
              <w:rPr>
                <w:b/>
                <w:sz w:val="23"/>
                <w:szCs w:val="23"/>
                <w:lang w:val="uk-UA" w:eastAsia="en-US"/>
              </w:rPr>
            </w:pPr>
            <w:r w:rsidRPr="00C06EA1">
              <w:rPr>
                <w:b/>
                <w:sz w:val="23"/>
                <w:szCs w:val="23"/>
                <w:lang w:val="uk-UA" w:eastAsia="en-US"/>
              </w:rPr>
              <w:t>(Додаток 2)</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Pr>
                <w:color w:val="000000"/>
                <w:sz w:val="23"/>
                <w:szCs w:val="23"/>
                <w:lang w:eastAsia="en-US"/>
              </w:rPr>
              <w:t>17 Закону подається по кожному з учасників, які входять у склад об’єднання окремо.</w:t>
            </w:r>
          </w:p>
          <w:p w:rsidR="00DE1CC7" w:rsidRDefault="00DE1CC7" w:rsidP="00DE1CC7">
            <w:pPr>
              <w:pStyle w:val="a4"/>
              <w:shd w:val="clear" w:color="auto" w:fill="FFFFFF"/>
              <w:spacing w:after="0" w:line="256" w:lineRule="auto"/>
              <w:jc w:val="both"/>
              <w:rPr>
                <w:sz w:val="23"/>
                <w:szCs w:val="23"/>
                <w:lang w:val="uk-UA" w:eastAsia="en-US"/>
              </w:rPr>
            </w:pPr>
            <w:r>
              <w:rPr>
                <w:color w:val="000000"/>
                <w:sz w:val="23"/>
                <w:szCs w:val="23"/>
                <w:shd w:val="clear" w:color="auto" w:fill="FFFFFF"/>
                <w:lang w:val="uk-UA" w:eastAsia="en-US"/>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Pr>
                <w:color w:val="000000"/>
                <w:sz w:val="23"/>
                <w:szCs w:val="23"/>
                <w:shd w:val="clear" w:color="auto" w:fill="FFFFFF"/>
                <w:lang w:val="uk-UA" w:eastAsia="en-US"/>
              </w:rPr>
              <w:t xml:space="preserve">         </w:t>
            </w:r>
            <w:r>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w:t>
            </w:r>
            <w:r>
              <w:rPr>
                <w:b/>
                <w:bCs/>
                <w:color w:val="000000"/>
                <w:sz w:val="23"/>
                <w:szCs w:val="23"/>
                <w:lang w:eastAsia="en-US"/>
              </w:rPr>
              <w:lastRenderedPageBreak/>
              <w:t>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lastRenderedPageBreak/>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768D1" w:rsidRDefault="00DE1CC7" w:rsidP="00DE1CC7">
            <w:pPr>
              <w:pStyle w:val="a4"/>
              <w:spacing w:after="0" w:line="256" w:lineRule="auto"/>
              <w:ind w:left="34"/>
              <w:jc w:val="both"/>
              <w:textAlignment w:val="baseline"/>
              <w:rPr>
                <w:b/>
                <w:color w:val="000000"/>
                <w:sz w:val="23"/>
                <w:szCs w:val="23"/>
                <w:lang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325EA">
              <w:rPr>
                <w:b/>
                <w:color w:val="000000"/>
                <w:sz w:val="23"/>
                <w:szCs w:val="23"/>
                <w:lang w:eastAsia="en-US"/>
              </w:rPr>
              <w:t xml:space="preserve">пропозицій </w:t>
            </w:r>
            <w:r w:rsidR="00507A3E" w:rsidRPr="00996723">
              <w:rPr>
                <w:b/>
                <w:color w:val="000000"/>
                <w:sz w:val="23"/>
                <w:szCs w:val="23"/>
                <w:lang w:val="uk-UA" w:eastAsia="en-US"/>
              </w:rPr>
              <w:t>1</w:t>
            </w:r>
            <w:r w:rsidR="00600EE2" w:rsidRPr="00996723">
              <w:rPr>
                <w:b/>
                <w:color w:val="000000"/>
                <w:sz w:val="23"/>
                <w:szCs w:val="23"/>
                <w:lang w:val="uk-UA" w:eastAsia="en-US"/>
              </w:rPr>
              <w:t>7</w:t>
            </w:r>
            <w:r w:rsidR="004213AB" w:rsidRPr="00996723">
              <w:rPr>
                <w:b/>
                <w:color w:val="000000"/>
                <w:sz w:val="23"/>
                <w:szCs w:val="23"/>
                <w:lang w:val="uk-UA" w:eastAsia="en-US"/>
              </w:rPr>
              <w:t>.10</w:t>
            </w:r>
            <w:r w:rsidRPr="00996723">
              <w:rPr>
                <w:b/>
                <w:color w:val="000000"/>
                <w:sz w:val="23"/>
                <w:szCs w:val="23"/>
                <w:lang w:val="uk-UA" w:eastAsia="en-US"/>
              </w:rPr>
              <w:t>.202</w:t>
            </w:r>
            <w:r w:rsidR="00237C94" w:rsidRPr="00996723">
              <w:rPr>
                <w:b/>
                <w:color w:val="000000"/>
                <w:sz w:val="23"/>
                <w:szCs w:val="23"/>
                <w:lang w:val="uk-UA" w:eastAsia="en-US"/>
              </w:rPr>
              <w:t>2</w:t>
            </w:r>
            <w:r w:rsidRPr="00996723">
              <w:rPr>
                <w:b/>
                <w:color w:val="000000"/>
                <w:sz w:val="23"/>
                <w:szCs w:val="23"/>
                <w:lang w:val="uk-UA" w:eastAsia="en-US"/>
              </w:rPr>
              <w:t>р.</w:t>
            </w:r>
          </w:p>
          <w:p w:rsidR="00DE1CC7" w:rsidRDefault="00DE1CC7" w:rsidP="00DE1CC7">
            <w:pPr>
              <w:pStyle w:val="a4"/>
              <w:spacing w:after="0" w:line="256" w:lineRule="auto"/>
              <w:ind w:left="34"/>
              <w:jc w:val="both"/>
              <w:textAlignment w:val="baseline"/>
              <w:rPr>
                <w:color w:val="000000"/>
                <w:sz w:val="23"/>
                <w:szCs w:val="23"/>
                <w:lang w:eastAsia="en-US"/>
              </w:rPr>
            </w:pPr>
            <w:r w:rsidRPr="00084EFD">
              <w:rPr>
                <w:color w:val="000000"/>
                <w:sz w:val="23"/>
                <w:szCs w:val="23"/>
                <w:lang w:val="uk-UA" w:eastAsia="en-US"/>
              </w:rPr>
              <w:t xml:space="preserve">        </w:t>
            </w:r>
            <w:r w:rsidRPr="00084EFD">
              <w:rPr>
                <w:color w:val="000000"/>
                <w:sz w:val="23"/>
                <w:szCs w:val="23"/>
                <w:lang w:eastAsia="en-US"/>
              </w:rPr>
              <w:t>Отримана тендерна пропозиція вноситься автоматично до реєстру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 </w:t>
            </w:r>
            <w:r>
              <w:rPr>
                <w:color w:val="000000"/>
                <w:sz w:val="23"/>
                <w:szCs w:val="23"/>
                <w:lang w:val="uk-UA" w:eastAsia="en-US"/>
              </w:rPr>
              <w:t xml:space="preserve">        </w:t>
            </w:r>
            <w:r>
              <w:rPr>
                <w:color w:val="000000"/>
                <w:sz w:val="23"/>
                <w:szCs w:val="23"/>
                <w:lang w:eastAsia="en-US"/>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Pr>
                <w:b/>
                <w:color w:val="000000"/>
                <w:sz w:val="23"/>
                <w:szCs w:val="23"/>
                <w:lang w:eastAsia="en-US"/>
              </w:rPr>
              <w:t xml:space="preserve">Розмір мінімального кроку пониження ціни під час електронного аукціону складає </w:t>
            </w:r>
            <w:r w:rsidRPr="00AB48CC">
              <w:rPr>
                <w:b/>
                <w:color w:val="000000"/>
                <w:sz w:val="23"/>
                <w:szCs w:val="23"/>
                <w:lang w:eastAsia="en-US"/>
              </w:rPr>
              <w:t xml:space="preserve">– </w:t>
            </w:r>
            <w:r w:rsidRPr="00AB48CC">
              <w:rPr>
                <w:b/>
                <w:color w:val="000000"/>
                <w:sz w:val="23"/>
                <w:szCs w:val="23"/>
                <w:lang w:val="uk-UA" w:eastAsia="en-US"/>
              </w:rPr>
              <w:t>0,5</w:t>
            </w:r>
            <w:r w:rsidRPr="00AB48CC">
              <w:rPr>
                <w:b/>
                <w:color w:val="000000"/>
                <w:sz w:val="23"/>
                <w:szCs w:val="23"/>
                <w:lang w:eastAsia="en-US"/>
              </w:rPr>
              <w:t xml:space="preserve"> відсотка від очікуваної вартості закупівлі.</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DE09D8" w:rsidRDefault="00DE1CC7" w:rsidP="00DE09D8">
            <w:pPr>
              <w:pStyle w:val="a4"/>
              <w:spacing w:line="256" w:lineRule="auto"/>
              <w:jc w:val="both"/>
              <w:rPr>
                <w:color w:val="000000"/>
                <w:sz w:val="23"/>
                <w:szCs w:val="23"/>
                <w:lang w:eastAsia="en-US"/>
              </w:rPr>
            </w:pPr>
            <w:r>
              <w:rPr>
                <w:color w:val="000000"/>
                <w:sz w:val="23"/>
                <w:szCs w:val="23"/>
                <w:lang w:val="uk-UA" w:eastAsia="en-US"/>
              </w:rPr>
              <w:t xml:space="preserve">         </w:t>
            </w:r>
            <w:r w:rsidR="00DE09D8" w:rsidRPr="00DE09D8">
              <w:rPr>
                <w:color w:val="000000"/>
                <w:sz w:val="23"/>
                <w:szCs w:val="23"/>
                <w:lang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DE09D8" w:rsidRPr="00DE09D8" w:rsidRDefault="00DE09D8" w:rsidP="00DE09D8">
            <w:pPr>
              <w:pStyle w:val="a4"/>
              <w:spacing w:line="256" w:lineRule="auto"/>
              <w:jc w:val="both"/>
              <w:rPr>
                <w:b/>
                <w:color w:val="000000"/>
                <w:sz w:val="23"/>
                <w:szCs w:val="23"/>
                <w:lang w:eastAsia="en-US"/>
              </w:rPr>
            </w:pPr>
            <w:r w:rsidRPr="00DE09D8">
              <w:rPr>
                <w:color w:val="000000"/>
                <w:sz w:val="23"/>
                <w:szCs w:val="23"/>
                <w:lang w:eastAsia="en-US"/>
              </w:rPr>
              <w:t>Єдиним критерієм  оцінки   згідно даної процедури</w:t>
            </w:r>
            <w:proofErr w:type="gramStart"/>
            <w:r w:rsidRPr="00DE09D8">
              <w:rPr>
                <w:color w:val="000000"/>
                <w:sz w:val="23"/>
                <w:szCs w:val="23"/>
                <w:lang w:eastAsia="en-US"/>
              </w:rPr>
              <w:t xml:space="preserve">  є:</w:t>
            </w:r>
            <w:proofErr w:type="gramEnd"/>
            <w:r w:rsidRPr="00DE09D8">
              <w:rPr>
                <w:color w:val="000000"/>
                <w:sz w:val="23"/>
                <w:szCs w:val="23"/>
                <w:lang w:eastAsia="en-US"/>
              </w:rPr>
              <w:t xml:space="preserve"> </w:t>
            </w:r>
            <w:proofErr w:type="gramStart"/>
            <w:r w:rsidRPr="00DE09D8">
              <w:rPr>
                <w:b/>
                <w:color w:val="000000"/>
                <w:sz w:val="23"/>
                <w:szCs w:val="23"/>
                <w:lang w:eastAsia="en-US"/>
              </w:rPr>
              <w:t>Ц</w:t>
            </w:r>
            <w:proofErr w:type="gramEnd"/>
            <w:r w:rsidRPr="00DE09D8">
              <w:rPr>
                <w:b/>
                <w:color w:val="000000"/>
                <w:sz w:val="23"/>
                <w:szCs w:val="23"/>
                <w:lang w:eastAsia="en-US"/>
              </w:rPr>
              <w:t xml:space="preserve">іна </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Питома вага цінового критерію – 100 %.</w:t>
            </w:r>
          </w:p>
          <w:p w:rsidR="00DE09D8" w:rsidRPr="00DE09D8" w:rsidRDefault="00DE09D8" w:rsidP="00DE09D8">
            <w:pPr>
              <w:pStyle w:val="a4"/>
              <w:spacing w:line="256" w:lineRule="auto"/>
              <w:jc w:val="both"/>
              <w:rPr>
                <w:b/>
                <w:color w:val="000000"/>
                <w:sz w:val="23"/>
                <w:szCs w:val="23"/>
                <w:lang w:eastAsia="en-US"/>
              </w:rPr>
            </w:pPr>
            <w:r w:rsidRPr="00DE09D8">
              <w:rPr>
                <w:b/>
                <w:color w:val="000000"/>
                <w:sz w:val="23"/>
                <w:szCs w:val="23"/>
                <w:lang w:eastAsia="en-US"/>
              </w:rPr>
              <w:t>Ціна тендерної пропозиції повинна:</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w:t>
            </w:r>
            <w:r w:rsidRPr="00DE09D8">
              <w:rPr>
                <w:color w:val="000000"/>
                <w:sz w:val="23"/>
                <w:szCs w:val="23"/>
                <w:lang w:eastAsia="en-US"/>
              </w:rPr>
              <w:tab/>
              <w:t>бути визначена на момент подання тендерної пропозиції;</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w:t>
            </w:r>
            <w:r w:rsidRPr="00DE09D8">
              <w:rPr>
                <w:color w:val="000000"/>
                <w:sz w:val="23"/>
                <w:szCs w:val="23"/>
                <w:lang w:eastAsia="en-US"/>
              </w:rPr>
              <w:tab/>
              <w:t>бути визначена з урахуванням норм чинного законодавства України;</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w:t>
            </w:r>
            <w:r w:rsidRPr="00DE09D8">
              <w:rPr>
                <w:color w:val="000000"/>
                <w:sz w:val="23"/>
                <w:szCs w:val="23"/>
                <w:lang w:eastAsia="en-US"/>
              </w:rPr>
              <w:tab/>
              <w:t>бути визначена чітко та остаточно без будь-яких поси</w:t>
            </w:r>
            <w:r>
              <w:rPr>
                <w:color w:val="000000"/>
                <w:sz w:val="23"/>
                <w:szCs w:val="23"/>
                <w:lang w:eastAsia="en-US"/>
              </w:rPr>
              <w:t>лань, обмежень або застережень.</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w:t>
            </w:r>
            <w:r w:rsidRPr="00DE09D8">
              <w:rPr>
                <w:color w:val="000000"/>
                <w:sz w:val="23"/>
                <w:szCs w:val="23"/>
                <w:lang w:eastAsia="en-US"/>
              </w:rPr>
              <w:lastRenderedPageBreak/>
              <w:t xml:space="preserve">загальній ціні його пропозиції. </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E09D8" w:rsidRPr="00DE09D8" w:rsidRDefault="00DE09D8" w:rsidP="00DE09D8">
            <w:pPr>
              <w:pStyle w:val="a4"/>
              <w:spacing w:line="256" w:lineRule="auto"/>
              <w:jc w:val="both"/>
              <w:rPr>
                <w:color w:val="000000"/>
                <w:sz w:val="23"/>
                <w:szCs w:val="23"/>
                <w:lang w:val="uk-UA" w:eastAsia="en-US"/>
              </w:rPr>
            </w:pPr>
            <w:r w:rsidRPr="00DE09D8">
              <w:rPr>
                <w:color w:val="000000"/>
                <w:sz w:val="23"/>
                <w:szCs w:val="23"/>
                <w:lang w:eastAsia="en-US"/>
              </w:rPr>
              <w:t>Тендерну пропозицію, яка буде мати будь-які посилання, обмеження або застереження щодо ціни тендерної пропозиції, буде відхилено, як невiдповiдну до вимог цієї тендерної документац</w:t>
            </w:r>
            <w:r>
              <w:rPr>
                <w:color w:val="000000"/>
                <w:sz w:val="23"/>
                <w:szCs w:val="23"/>
                <w:lang w:eastAsia="en-US"/>
              </w:rPr>
              <w:t>ії.</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Електронний аукціон полягає в повторювальному процесі пониження цін, що проводиться у три етапи в інтера</w:t>
            </w:r>
            <w:r>
              <w:rPr>
                <w:color w:val="000000"/>
                <w:sz w:val="23"/>
                <w:szCs w:val="23"/>
                <w:lang w:eastAsia="en-US"/>
              </w:rPr>
              <w:t>ктивному режимі реального часу.</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Оцінка тендерних пропозицій проводиться за цінами тендерних пропозицій з врахування податку на додану вартість (з ПДВ). Якщо учасник не є платником податку на додану вартість, то він зазначає ціну з позначкою «без ПДВ».</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DE09D8" w:rsidRPr="00DE09D8" w:rsidRDefault="00DE09D8" w:rsidP="00DE09D8">
            <w:pPr>
              <w:pStyle w:val="a4"/>
              <w:spacing w:line="256" w:lineRule="auto"/>
              <w:jc w:val="both"/>
              <w:rPr>
                <w:color w:val="000000"/>
                <w:sz w:val="23"/>
                <w:szCs w:val="23"/>
                <w:lang w:eastAsia="en-US"/>
              </w:rPr>
            </w:pPr>
            <w:proofErr w:type="gramStart"/>
            <w:r w:rsidRPr="00DE09D8">
              <w:rPr>
                <w:color w:val="000000"/>
                <w:sz w:val="23"/>
                <w:szCs w:val="23"/>
                <w:lang w:eastAsia="en-US"/>
              </w:rPr>
              <w:t>П</w:t>
            </w:r>
            <w:proofErr w:type="gramEnd"/>
            <w:r w:rsidRPr="00DE09D8">
              <w:rPr>
                <w:color w:val="000000"/>
                <w:sz w:val="23"/>
                <w:szCs w:val="23"/>
                <w:lang w:eastAsia="en-US"/>
              </w:rPr>
              <w:t xml:space="preserve">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w:t>
            </w:r>
            <w:proofErr w:type="gramStart"/>
            <w:r w:rsidRPr="00DE09D8">
              <w:rPr>
                <w:color w:val="000000"/>
                <w:sz w:val="23"/>
                <w:szCs w:val="23"/>
                <w:lang w:eastAsia="en-US"/>
              </w:rPr>
              <w:t>п’яти</w:t>
            </w:r>
            <w:proofErr w:type="gramEnd"/>
            <w:r w:rsidRPr="00DE09D8">
              <w:rPr>
                <w:color w:val="000000"/>
                <w:sz w:val="23"/>
                <w:szCs w:val="23"/>
                <w:lang w:eastAsia="en-US"/>
              </w:rPr>
              <w:t xml:space="preserve">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 </w:t>
            </w:r>
            <w:proofErr w:type="gramStart"/>
            <w:r w:rsidRPr="00DE09D8">
              <w:rPr>
                <w:color w:val="000000"/>
                <w:sz w:val="23"/>
                <w:szCs w:val="23"/>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roofErr w:type="gramEnd"/>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Якщо оголошення про проведення конкурентної процедури закупівлі оприлюднюється відповідно до частини третьої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DE1CC7" w:rsidRDefault="00DE09D8" w:rsidP="00DE09D8">
            <w:pPr>
              <w:pStyle w:val="a4"/>
              <w:spacing w:after="0" w:line="256" w:lineRule="auto"/>
              <w:ind w:firstLine="459"/>
              <w:jc w:val="both"/>
              <w:rPr>
                <w:sz w:val="23"/>
                <w:szCs w:val="23"/>
                <w:lang w:eastAsia="en-US"/>
              </w:rPr>
            </w:pPr>
            <w:r w:rsidRPr="00DE09D8">
              <w:rPr>
                <w:color w:val="000000"/>
                <w:sz w:val="23"/>
                <w:szCs w:val="23"/>
                <w:lang w:eastAsia="en-US"/>
              </w:rPr>
              <w:t xml:space="preserve">  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Pr>
                <w:b/>
                <w:bCs/>
                <w:color w:val="000000"/>
                <w:sz w:val="23"/>
                <w:szCs w:val="23"/>
                <w:lang w:eastAsia="en-US"/>
              </w:rPr>
              <w:t xml:space="preserve">Опис та приклади формальних (несуттєвих) помилок, допущення яких учасниками не призведе до відхилення їх </w:t>
            </w:r>
            <w:r>
              <w:rPr>
                <w:b/>
                <w:bCs/>
                <w:color w:val="000000"/>
                <w:sz w:val="23"/>
                <w:szCs w:val="23"/>
                <w:lang w:eastAsia="en-US"/>
              </w:rPr>
              <w:lastRenderedPageBreak/>
              <w:t>тендерних пропозицій.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DE09D8" w:rsidRDefault="00DE1CC7"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lastRenderedPageBreak/>
              <w:t xml:space="preserve">          </w:t>
            </w:r>
            <w:r w:rsidR="00DE09D8" w:rsidRPr="00DE09D8">
              <w:rPr>
                <w:b/>
                <w:color w:val="000000"/>
                <w:sz w:val="23"/>
                <w:szCs w:val="23"/>
                <w:lang w:eastAsia="en-US"/>
              </w:rPr>
              <w:t>Перелік формальних помилок</w:t>
            </w:r>
            <w:r w:rsidR="00DE09D8" w:rsidRPr="00DE09D8">
              <w:rPr>
                <w:color w:val="000000"/>
                <w:sz w:val="23"/>
                <w:szCs w:val="23"/>
                <w:lang w:eastAsia="en-US"/>
              </w:rPr>
              <w:t xml:space="preserve">  (згідно наказу  Міністерства розвитку економіки, торгі</w:t>
            </w:r>
            <w:proofErr w:type="gramStart"/>
            <w:r w:rsidR="00DE09D8" w:rsidRPr="00DE09D8">
              <w:rPr>
                <w:color w:val="000000"/>
                <w:sz w:val="23"/>
                <w:szCs w:val="23"/>
                <w:lang w:eastAsia="en-US"/>
              </w:rPr>
              <w:t>вл</w:t>
            </w:r>
            <w:proofErr w:type="gramEnd"/>
            <w:r w:rsidR="00DE09D8" w:rsidRPr="00DE09D8">
              <w:rPr>
                <w:color w:val="000000"/>
                <w:sz w:val="23"/>
                <w:szCs w:val="23"/>
                <w:lang w:eastAsia="en-US"/>
              </w:rPr>
              <w:t>і та сільського господарства України) від 15.04.2020р. № 710)</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уживання великої літери;</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lastRenderedPageBreak/>
              <w:t>уживання розділових знаків та відмінювання слів у реченні;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використання слова або мовного звороту, запозичених з іншої мови;</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застосування правил переносу частини слова з рядка в рядок;</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написання слів разом та/або окремо, та/або через дефіс;</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Default="00DE09D8" w:rsidP="00DE09D8">
            <w:pPr>
              <w:pStyle w:val="a4"/>
              <w:shd w:val="clear" w:color="auto" w:fill="FFFFFF"/>
              <w:spacing w:after="0" w:line="256" w:lineRule="auto"/>
              <w:jc w:val="both"/>
              <w:rPr>
                <w:sz w:val="23"/>
                <w:szCs w:val="23"/>
                <w:lang w:eastAsia="en-US"/>
              </w:rPr>
            </w:pPr>
            <w:r w:rsidRPr="00DE09D8">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DE1CC7" w:rsidRDefault="00DE1CC7" w:rsidP="00DE1CC7">
            <w:pPr>
              <w:pStyle w:val="a4"/>
              <w:spacing w:after="0" w:line="256" w:lineRule="auto"/>
              <w:jc w:val="both"/>
              <w:rPr>
                <w:sz w:val="23"/>
                <w:szCs w:val="23"/>
                <w:lang w:eastAsia="en-US"/>
              </w:rPr>
            </w:pPr>
            <w:r>
              <w:rPr>
                <w:color w:val="000000"/>
                <w:sz w:val="23"/>
                <w:szCs w:val="23"/>
                <w:lang w:eastAsia="en-US"/>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Обґрунтування аномально низької тендерної пропозиції може містити інформацію про:</w:t>
            </w:r>
          </w:p>
          <w:p w:rsidR="00DE1CC7" w:rsidRDefault="00DE1CC7" w:rsidP="00DE1CC7">
            <w:pPr>
              <w:pStyle w:val="a4"/>
              <w:spacing w:after="0" w:line="256" w:lineRule="auto"/>
              <w:jc w:val="both"/>
              <w:rPr>
                <w:sz w:val="23"/>
                <w:szCs w:val="23"/>
                <w:lang w:eastAsia="en-US"/>
              </w:rPr>
            </w:pPr>
            <w:r>
              <w:rPr>
                <w:color w:val="000000"/>
                <w:sz w:val="23"/>
                <w:szCs w:val="23"/>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CC7" w:rsidRDefault="00DE1CC7" w:rsidP="00DE1CC7">
            <w:pPr>
              <w:pStyle w:val="a4"/>
              <w:spacing w:after="0" w:line="256" w:lineRule="auto"/>
              <w:jc w:val="both"/>
              <w:rPr>
                <w:sz w:val="23"/>
                <w:szCs w:val="23"/>
                <w:lang w:eastAsia="en-US"/>
              </w:rPr>
            </w:pPr>
            <w:r>
              <w:rPr>
                <w:color w:val="000000"/>
                <w:sz w:val="23"/>
                <w:szCs w:val="23"/>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CC7" w:rsidRDefault="00DE1CC7" w:rsidP="00DE1CC7">
            <w:pPr>
              <w:pStyle w:val="a4"/>
              <w:spacing w:after="0" w:line="256" w:lineRule="auto"/>
              <w:jc w:val="both"/>
              <w:rPr>
                <w:sz w:val="23"/>
                <w:szCs w:val="23"/>
                <w:lang w:eastAsia="en-US"/>
              </w:rPr>
            </w:pPr>
            <w:r>
              <w:rPr>
                <w:color w:val="000000"/>
                <w:sz w:val="23"/>
                <w:szCs w:val="23"/>
                <w:lang w:eastAsia="en-US"/>
              </w:rPr>
              <w:t>3) отримання учасником державної допомоги згідно із законодавством.</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Pr>
                <w:b/>
                <w:color w:val="000000"/>
                <w:sz w:val="23"/>
                <w:szCs w:val="23"/>
                <w:lang w:val="uk-UA" w:eastAsia="en-US"/>
              </w:rPr>
              <w:t xml:space="preserve">меншим ніж два робочі дні </w:t>
            </w:r>
            <w:r>
              <w:rPr>
                <w:color w:val="000000"/>
                <w:sz w:val="23"/>
                <w:szCs w:val="23"/>
                <w:lang w:val="uk-UA" w:eastAsia="en-US"/>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розміщує повідомлення з вимогою про усунення </w:t>
            </w:r>
            <w:r>
              <w:rPr>
                <w:color w:val="000000"/>
                <w:sz w:val="23"/>
                <w:szCs w:val="23"/>
                <w:lang w:eastAsia="en-US"/>
              </w:rPr>
              <w:lastRenderedPageBreak/>
              <w:t>невідповідностей в інформації та/або документах:</w:t>
            </w:r>
          </w:p>
          <w:p w:rsidR="00DE1CC7" w:rsidRDefault="00DE1CC7" w:rsidP="00DE1CC7">
            <w:pPr>
              <w:pStyle w:val="a4"/>
              <w:spacing w:after="0" w:line="256" w:lineRule="auto"/>
              <w:jc w:val="both"/>
              <w:rPr>
                <w:sz w:val="23"/>
                <w:szCs w:val="23"/>
                <w:lang w:eastAsia="en-US"/>
              </w:rPr>
            </w:pPr>
            <w:r>
              <w:rPr>
                <w:color w:val="000000"/>
                <w:sz w:val="23"/>
                <w:szCs w:val="23"/>
                <w:lang w:eastAsia="en-US"/>
              </w:rPr>
              <w:t>1) що підтверджують відповідність учасника процедури закупівлі кваліфікаційним критеріям відповідно до статті 16 Закону;</w:t>
            </w:r>
          </w:p>
          <w:p w:rsidR="00DE1CC7" w:rsidRDefault="00DE1CC7" w:rsidP="00DE1CC7">
            <w:pPr>
              <w:pStyle w:val="a4"/>
              <w:spacing w:after="0" w:line="256" w:lineRule="auto"/>
              <w:jc w:val="both"/>
              <w:rPr>
                <w:sz w:val="23"/>
                <w:szCs w:val="23"/>
                <w:lang w:eastAsia="en-US"/>
              </w:rPr>
            </w:pPr>
            <w:r>
              <w:rPr>
                <w:color w:val="000000"/>
                <w:sz w:val="23"/>
                <w:szCs w:val="23"/>
                <w:lang w:eastAsia="en-US"/>
              </w:rPr>
              <w:t>2) на підтвердження права підпису тендерної пропозиції та/або договору про закупівлю.</w:t>
            </w:r>
          </w:p>
          <w:p w:rsidR="00DE1CC7" w:rsidRDefault="00DE1CC7" w:rsidP="00DE1CC7">
            <w:pPr>
              <w:pStyle w:val="a4"/>
              <w:spacing w:after="0" w:line="256" w:lineRule="auto"/>
              <w:jc w:val="both"/>
              <w:rPr>
                <w:sz w:val="23"/>
                <w:szCs w:val="23"/>
                <w:lang w:eastAsia="en-US"/>
              </w:rPr>
            </w:pPr>
            <w:r>
              <w:rPr>
                <w:color w:val="000000"/>
                <w:sz w:val="23"/>
                <w:szCs w:val="23"/>
                <w:lang w:eastAsia="en-US"/>
              </w:rPr>
              <w:t>Повідомлення з вимогою про усунення невідповідностей повинно містити наступну інформацію:</w:t>
            </w:r>
          </w:p>
          <w:p w:rsidR="00DE1CC7" w:rsidRDefault="00DE1CC7" w:rsidP="00DE1CC7">
            <w:pPr>
              <w:pStyle w:val="a4"/>
              <w:spacing w:after="0" w:line="256" w:lineRule="auto"/>
              <w:jc w:val="both"/>
              <w:rPr>
                <w:sz w:val="23"/>
                <w:szCs w:val="23"/>
                <w:lang w:eastAsia="en-US"/>
              </w:rPr>
            </w:pPr>
            <w:r>
              <w:rPr>
                <w:color w:val="000000"/>
                <w:sz w:val="23"/>
                <w:szCs w:val="23"/>
                <w:lang w:eastAsia="en-US"/>
              </w:rPr>
              <w:t>1) перелік виявлених невідповідностей;</w:t>
            </w:r>
          </w:p>
          <w:p w:rsidR="00DE1CC7" w:rsidRDefault="00DE1CC7" w:rsidP="00DE1CC7">
            <w:pPr>
              <w:pStyle w:val="a4"/>
              <w:spacing w:after="0" w:line="256" w:lineRule="auto"/>
              <w:jc w:val="both"/>
              <w:rPr>
                <w:sz w:val="23"/>
                <w:szCs w:val="23"/>
                <w:lang w:eastAsia="en-US"/>
              </w:rPr>
            </w:pPr>
            <w:r>
              <w:rPr>
                <w:color w:val="000000"/>
                <w:sz w:val="23"/>
                <w:szCs w:val="23"/>
                <w:lang w:eastAsia="en-US"/>
              </w:rPr>
              <w:t>2) посилання на вимогу (вимоги) тендерної документації, щодо яких виявлені невідповідності;</w:t>
            </w:r>
          </w:p>
          <w:p w:rsidR="00DE1CC7" w:rsidRDefault="00DE1CC7" w:rsidP="00DE1CC7">
            <w:pPr>
              <w:pStyle w:val="a4"/>
              <w:spacing w:after="0" w:line="256" w:lineRule="auto"/>
              <w:jc w:val="both"/>
              <w:rPr>
                <w:sz w:val="23"/>
                <w:szCs w:val="23"/>
                <w:lang w:eastAsia="en-US"/>
              </w:rPr>
            </w:pPr>
            <w:r>
              <w:rPr>
                <w:color w:val="000000"/>
                <w:sz w:val="23"/>
                <w:szCs w:val="23"/>
                <w:lang w:eastAsia="en-US"/>
              </w:rPr>
              <w:t>3) перелік інформації та/або документів, які повинен подати учасник для усунення виявлених невідповідностей.</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не може розміщувати щодо одного й того ж учасника процедури закупівлі </w:t>
            </w:r>
            <w:r>
              <w:rPr>
                <w:b/>
                <w:color w:val="000000"/>
                <w:sz w:val="23"/>
                <w:szCs w:val="23"/>
                <w:lang w:eastAsia="en-US"/>
              </w:rPr>
              <w:t xml:space="preserve">більш ніж один раз повідомлення з вимогою про усунення невідповідностей </w:t>
            </w:r>
            <w:r>
              <w:rPr>
                <w:color w:val="000000"/>
                <w:sz w:val="23"/>
                <w:szCs w:val="23"/>
                <w:lang w:eastAsia="en-US"/>
              </w:rPr>
              <w:t>в інформації та/або документах, що подані учасником у тендерній пропозиції.</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color w:val="000000"/>
                <w:sz w:val="23"/>
                <w:szCs w:val="23"/>
                <w:lang w:val="uk-UA" w:eastAsia="en-US"/>
              </w:rPr>
              <w:t>протягом 24 годин з моменту розміщення замовником в електронній системі закупівель повідомлення з вимогою</w:t>
            </w:r>
            <w:r>
              <w:rPr>
                <w:color w:val="000000"/>
                <w:sz w:val="23"/>
                <w:szCs w:val="23"/>
                <w:lang w:val="uk-UA" w:eastAsia="en-US"/>
              </w:rPr>
              <w:t xml:space="preserve"> про усунення таких невідповідностей.</w:t>
            </w:r>
            <w:r>
              <w:rPr>
                <w:color w:val="000000"/>
                <w:sz w:val="23"/>
                <w:szCs w:val="23"/>
                <w:lang w:eastAsia="en-US"/>
              </w:rPr>
              <w:t> </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Замовник відхиляє тендерну пропозицію із зазначенням аргументації в електронній системі закупівель у разі якщо:</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1) учасник процедури закупівлі:</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відповідає, встановленим абзацом першим частиною третьою статті 22 Закону, вимогам до учасника відповідно до законодавства;</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ascii="Arial" w:hAnsi="Arial" w:cs="Arial"/>
                <w:color w:val="000000"/>
                <w:sz w:val="23"/>
                <w:szCs w:val="23"/>
                <w:lang w:eastAsia="en-US"/>
              </w:rPr>
              <w:t>’</w:t>
            </w:r>
            <w:r>
              <w:rPr>
                <w:color w:val="000000"/>
                <w:sz w:val="23"/>
                <w:szCs w:val="23"/>
                <w:lang w:eastAsia="en-US"/>
              </w:rPr>
              <w:t>ятнадцятою статті 29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визначив конфіденційною інформацію, яка не може бути визначена як конфіденційна відповідно до вимог частини другої статті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2) тендерна пропозиція учасника: </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не відповідає умовам технічної специфікації та іншим вимогам щодо </w:t>
            </w:r>
            <w:r>
              <w:rPr>
                <w:color w:val="000000"/>
                <w:sz w:val="23"/>
                <w:szCs w:val="23"/>
                <w:lang w:eastAsia="en-US"/>
              </w:rPr>
              <w:lastRenderedPageBreak/>
              <w:t>предмету закупівлі тендерної документації;  </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викладена іншою мовою (мовами), аніж мова (мови), що вимагається тендерною документацією;</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є такою, строк дії якої закінчився; </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3) переможець процедури закупівлі:</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надав у спосіб, зазначений в тендерній документації, документи, що підтверджують відсутність підстав, установлених статтею 17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надав копію ліцензії або документу дозвільного характеру (у разі їх наявності) відповідно до частини другої статті 41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надав забезпечення виконання договору про закупівлю, якщо таке забезпечення вимагалося замовником.</w:t>
            </w:r>
          </w:p>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ind w:left="-21" w:hanging="21"/>
              <w:jc w:val="center"/>
              <w:rPr>
                <w:sz w:val="23"/>
                <w:szCs w:val="23"/>
                <w:lang w:eastAsia="en-US"/>
              </w:rPr>
            </w:pPr>
            <w:r>
              <w:rPr>
                <w:b/>
                <w:bCs/>
                <w:color w:val="000000"/>
                <w:sz w:val="23"/>
                <w:szCs w:val="23"/>
                <w:lang w:eastAsia="en-US"/>
              </w:rPr>
              <w:lastRenderedPageBreak/>
              <w:t>Розділ VI. Результати тендеру та укладання договору про закупівлю</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відміняє тендер у разі:</w:t>
            </w:r>
          </w:p>
          <w:p w:rsidR="00DE1CC7" w:rsidRDefault="00DE1CC7" w:rsidP="00DE1CC7">
            <w:pPr>
              <w:pStyle w:val="a4"/>
              <w:spacing w:after="0" w:line="256" w:lineRule="auto"/>
              <w:jc w:val="both"/>
              <w:rPr>
                <w:sz w:val="23"/>
                <w:szCs w:val="23"/>
                <w:lang w:eastAsia="en-US"/>
              </w:rPr>
            </w:pPr>
            <w:r>
              <w:rPr>
                <w:color w:val="000000"/>
                <w:sz w:val="23"/>
                <w:szCs w:val="23"/>
                <w:lang w:eastAsia="en-US"/>
              </w:rPr>
              <w:t>1)</w:t>
            </w:r>
            <w:r>
              <w:rPr>
                <w:rStyle w:val="apple-tab-span"/>
                <w:color w:val="000000"/>
                <w:sz w:val="23"/>
                <w:szCs w:val="23"/>
                <w:lang w:eastAsia="en-US"/>
              </w:rPr>
              <w:tab/>
            </w:r>
            <w:r>
              <w:rPr>
                <w:color w:val="000000"/>
                <w:sz w:val="23"/>
                <w:szCs w:val="23"/>
                <w:lang w:eastAsia="en-US"/>
              </w:rPr>
              <w:t>відсутності подальшої потреби в закупівлі товарів, робіт і послуг;</w:t>
            </w:r>
          </w:p>
          <w:p w:rsidR="00DE1CC7" w:rsidRDefault="00DE1CC7" w:rsidP="00DE1CC7">
            <w:pPr>
              <w:pStyle w:val="a4"/>
              <w:spacing w:after="0" w:line="256" w:lineRule="auto"/>
              <w:jc w:val="both"/>
              <w:rPr>
                <w:sz w:val="23"/>
                <w:szCs w:val="23"/>
                <w:lang w:eastAsia="en-US"/>
              </w:rPr>
            </w:pPr>
            <w:r>
              <w:rPr>
                <w:color w:val="000000"/>
                <w:sz w:val="23"/>
                <w:szCs w:val="23"/>
                <w:lang w:eastAsia="en-US"/>
              </w:rPr>
              <w:t>2)</w:t>
            </w:r>
            <w:r>
              <w:rPr>
                <w:rStyle w:val="apple-tab-span"/>
                <w:color w:val="000000"/>
                <w:sz w:val="23"/>
                <w:szCs w:val="23"/>
                <w:lang w:eastAsia="en-US"/>
              </w:rPr>
              <w:tab/>
            </w:r>
            <w:r>
              <w:rPr>
                <w:color w:val="000000"/>
                <w:sz w:val="23"/>
                <w:szCs w:val="23"/>
                <w:lang w:eastAsia="en-US"/>
              </w:rPr>
              <w:t>неможливості усунення порушень, що виникли через виявлені порушення законодавства у сфері публічних закупівель.</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Тендер автоматично відміняються електронною системою закупівель у разі:</w:t>
            </w:r>
          </w:p>
          <w:p w:rsidR="00DE1CC7" w:rsidRDefault="00DE1CC7" w:rsidP="00DE1CC7">
            <w:pPr>
              <w:pStyle w:val="a4"/>
              <w:spacing w:after="0" w:line="256" w:lineRule="auto"/>
              <w:jc w:val="both"/>
              <w:rPr>
                <w:sz w:val="23"/>
                <w:szCs w:val="23"/>
                <w:lang w:eastAsia="en-US"/>
              </w:rPr>
            </w:pPr>
            <w:r>
              <w:rPr>
                <w:color w:val="000000"/>
                <w:sz w:val="23"/>
                <w:szCs w:val="23"/>
                <w:lang w:eastAsia="en-US"/>
              </w:rPr>
              <w:t>1)</w:t>
            </w:r>
            <w:r>
              <w:rPr>
                <w:rStyle w:val="apple-tab-span"/>
                <w:color w:val="000000"/>
                <w:sz w:val="23"/>
                <w:szCs w:val="23"/>
                <w:lang w:eastAsia="en-US"/>
              </w:rPr>
              <w:tab/>
            </w:r>
            <w:r>
              <w:rPr>
                <w:color w:val="000000"/>
                <w:sz w:val="23"/>
                <w:szCs w:val="23"/>
                <w:lang w:eastAsia="en-US"/>
              </w:rPr>
              <w:t>подання для участі: </w:t>
            </w:r>
          </w:p>
          <w:p w:rsidR="00DE1CC7" w:rsidRDefault="00DE1CC7" w:rsidP="00DE1CC7">
            <w:pPr>
              <w:pStyle w:val="a4"/>
              <w:spacing w:after="0" w:line="256" w:lineRule="auto"/>
              <w:jc w:val="both"/>
              <w:rPr>
                <w:sz w:val="23"/>
                <w:szCs w:val="23"/>
                <w:lang w:eastAsia="en-US"/>
              </w:rPr>
            </w:pPr>
            <w:r>
              <w:rPr>
                <w:color w:val="000000"/>
                <w:sz w:val="23"/>
                <w:szCs w:val="23"/>
                <w:lang w:eastAsia="en-US"/>
              </w:rPr>
              <w:t>у відкритих торгах – менше двох тендерних пропозицій</w:t>
            </w:r>
            <w:r>
              <w:rPr>
                <w:color w:val="000000"/>
                <w:sz w:val="23"/>
                <w:szCs w:val="23"/>
                <w:lang w:val="uk-UA" w:eastAsia="en-US"/>
              </w:rPr>
              <w:t>.</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2</w:t>
            </w:r>
            <w:r>
              <w:rPr>
                <w:color w:val="000000"/>
                <w:sz w:val="23"/>
                <w:szCs w:val="23"/>
                <w:lang w:eastAsia="en-US"/>
              </w:rPr>
              <w:t>)</w:t>
            </w:r>
            <w:r>
              <w:rPr>
                <w:rStyle w:val="apple-tab-span"/>
                <w:color w:val="000000"/>
                <w:sz w:val="23"/>
                <w:szCs w:val="23"/>
                <w:lang w:eastAsia="en-US"/>
              </w:rPr>
              <w:tab/>
            </w:r>
            <w:r>
              <w:rPr>
                <w:color w:val="000000"/>
                <w:sz w:val="23"/>
                <w:szCs w:val="23"/>
                <w:lang w:eastAsia="en-US"/>
              </w:rPr>
              <w:t>відхилення всіх тендерних пропозицій згідно з Законом.</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Про відміну тендеру з підстав, визначених у частині першій та другій цієї статті, має бути чітко зазначено в тендерній документації.</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Тендер може бути відмінено частково (за лотом).</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має право визнати тендер таким, що не відбувся, у разі:</w:t>
            </w:r>
          </w:p>
          <w:p w:rsidR="00DE1CC7" w:rsidRDefault="00DE1CC7" w:rsidP="00DE1CC7">
            <w:pPr>
              <w:pStyle w:val="a4"/>
              <w:spacing w:after="0" w:line="256" w:lineRule="auto"/>
              <w:jc w:val="both"/>
              <w:rPr>
                <w:sz w:val="23"/>
                <w:szCs w:val="23"/>
                <w:lang w:eastAsia="en-US"/>
              </w:rPr>
            </w:pPr>
            <w:r>
              <w:rPr>
                <w:color w:val="000000"/>
                <w:sz w:val="23"/>
                <w:szCs w:val="23"/>
                <w:lang w:eastAsia="en-US"/>
              </w:rPr>
              <w:t>1)</w:t>
            </w:r>
            <w:r>
              <w:rPr>
                <w:rStyle w:val="apple-tab-span"/>
                <w:color w:val="000000"/>
                <w:sz w:val="23"/>
                <w:szCs w:val="23"/>
                <w:lang w:eastAsia="en-US"/>
              </w:rPr>
              <w:tab/>
            </w:r>
            <w:r>
              <w:rPr>
                <w:color w:val="000000"/>
                <w:sz w:val="23"/>
                <w:szCs w:val="23"/>
                <w:lang w:eastAsia="en-US"/>
              </w:rPr>
              <w:t>якщо здійснення закупівлі стало неможливим унаслідок непереборної сили;</w:t>
            </w:r>
          </w:p>
          <w:p w:rsidR="00DE1CC7" w:rsidRDefault="00DE1CC7" w:rsidP="00DE1CC7">
            <w:pPr>
              <w:pStyle w:val="a4"/>
              <w:spacing w:after="0" w:line="256" w:lineRule="auto"/>
              <w:jc w:val="both"/>
              <w:rPr>
                <w:sz w:val="23"/>
                <w:szCs w:val="23"/>
                <w:lang w:eastAsia="en-US"/>
              </w:rPr>
            </w:pPr>
            <w:r>
              <w:rPr>
                <w:color w:val="000000"/>
                <w:sz w:val="23"/>
                <w:szCs w:val="23"/>
                <w:lang w:eastAsia="en-US"/>
              </w:rPr>
              <w:t>2)</w:t>
            </w:r>
            <w:r>
              <w:rPr>
                <w:rStyle w:val="apple-tab-span"/>
                <w:color w:val="000000"/>
                <w:sz w:val="23"/>
                <w:szCs w:val="23"/>
                <w:lang w:eastAsia="en-US"/>
              </w:rPr>
              <w:tab/>
            </w:r>
            <w:r>
              <w:rPr>
                <w:color w:val="000000"/>
                <w:sz w:val="23"/>
                <w:szCs w:val="23"/>
                <w:lang w:eastAsia="en-US"/>
              </w:rPr>
              <w:t>скорочення видатків на здійснення закупівлі товарів, робіт і послуг.</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shd w:val="clear" w:color="auto"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000000"/>
                <w:sz w:val="23"/>
                <w:szCs w:val="23"/>
                <w:shd w:val="clear" w:color="auto" w:fill="FFFFFF"/>
                <w:lang w:eastAsia="en-US"/>
              </w:rPr>
              <w:t>У випадку обґрунтованої необхідності строк для укладання договору може бути продовжений до 60 днів.</w:t>
            </w:r>
          </w:p>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Проект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Pr>
                <w:color w:val="000000"/>
                <w:sz w:val="23"/>
                <w:szCs w:val="23"/>
                <w:lang w:eastAsia="en-US"/>
              </w:rPr>
              <w:t>Проект договору складається замовником з урахуванням особливостей предмету закупівлі</w:t>
            </w:r>
            <w:r>
              <w:rPr>
                <w:color w:val="000000"/>
                <w:sz w:val="23"/>
                <w:szCs w:val="23"/>
                <w:lang w:val="uk-UA" w:eastAsia="en-US"/>
              </w:rPr>
              <w:t>.</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Разом з тендерною документацією замовником подається </w:t>
            </w:r>
            <w:r>
              <w:rPr>
                <w:color w:val="000000"/>
                <w:sz w:val="23"/>
                <w:szCs w:val="23"/>
                <w:lang w:val="uk-UA" w:eastAsia="en-US"/>
              </w:rPr>
              <w:t xml:space="preserve">             </w:t>
            </w:r>
            <w:r>
              <w:rPr>
                <w:color w:val="000000"/>
                <w:sz w:val="23"/>
                <w:szCs w:val="23"/>
                <w:lang w:eastAsia="en-US"/>
              </w:rPr>
              <w:t>Проект договору про закупівлю з обов’язковим зазначенням порядку змін його умов.</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Переможець процедури закупівлі під час укладення договору про закупівлю повинен надати:</w:t>
            </w:r>
          </w:p>
          <w:p w:rsidR="00DE1CC7" w:rsidRDefault="00DE1CC7" w:rsidP="00DE1CC7">
            <w:pPr>
              <w:pStyle w:val="a4"/>
              <w:spacing w:after="0" w:line="256" w:lineRule="auto"/>
              <w:jc w:val="both"/>
              <w:rPr>
                <w:sz w:val="23"/>
                <w:szCs w:val="23"/>
                <w:lang w:eastAsia="en-US"/>
              </w:rPr>
            </w:pPr>
            <w:r>
              <w:rPr>
                <w:color w:val="000000"/>
                <w:sz w:val="23"/>
                <w:szCs w:val="23"/>
                <w:lang w:eastAsia="en-US"/>
              </w:rPr>
              <w:t>1) відповідну інформацію про право підписання договору про закупівлю;</w:t>
            </w:r>
          </w:p>
          <w:p w:rsidR="00DE1CC7" w:rsidRDefault="00DE1CC7" w:rsidP="00DE1CC7">
            <w:pPr>
              <w:pStyle w:val="a4"/>
              <w:spacing w:after="0" w:line="256" w:lineRule="auto"/>
              <w:jc w:val="both"/>
              <w:rPr>
                <w:sz w:val="23"/>
                <w:szCs w:val="23"/>
                <w:lang w:eastAsia="en-US"/>
              </w:rPr>
            </w:pPr>
            <w:r>
              <w:rPr>
                <w:color w:val="000000"/>
                <w:sz w:val="23"/>
                <w:szCs w:val="23"/>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Default="00DE1CC7" w:rsidP="00232C0E">
            <w:pPr>
              <w:pStyle w:val="a4"/>
              <w:spacing w:after="0" w:line="256" w:lineRule="auto"/>
              <w:jc w:val="both"/>
              <w:rPr>
                <w:sz w:val="23"/>
                <w:szCs w:val="23"/>
                <w:lang w:val="uk-UA" w:eastAsia="en-US"/>
              </w:rPr>
            </w:pPr>
            <w:r>
              <w:rPr>
                <w:color w:val="000000"/>
                <w:sz w:val="23"/>
                <w:szCs w:val="23"/>
                <w:lang w:val="uk-UA" w:eastAsia="en-US"/>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r w:rsidRPr="00FF7D15">
              <w:rPr>
                <w:color w:val="000000"/>
                <w:sz w:val="23"/>
                <w:szCs w:val="23"/>
                <w:lang w:val="uk-UA" w:eastAsia="en-US"/>
              </w:rPr>
              <w:t>(</w:t>
            </w:r>
            <w:r w:rsidR="00232C0E" w:rsidRPr="00FF7D15">
              <w:rPr>
                <w:color w:val="000000"/>
                <w:sz w:val="23"/>
                <w:szCs w:val="23"/>
                <w:lang w:val="uk-UA" w:eastAsia="en-US"/>
              </w:rPr>
              <w:t>Д</w:t>
            </w:r>
            <w:r w:rsidRPr="00FF7D15">
              <w:rPr>
                <w:color w:val="000000"/>
                <w:sz w:val="23"/>
                <w:szCs w:val="23"/>
                <w:lang w:val="uk-UA" w:eastAsia="en-US"/>
              </w:rPr>
              <w:t>одаток 4)</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Істотні умови, що обов’язково включаються до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Зазначається замовником відповідно до вимог статті 41 Закону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Дії замовника при відмові переможця торгів підписати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DE1CC7" w:rsidRDefault="00DE1CC7" w:rsidP="00DE1CC7">
            <w:pPr>
              <w:spacing w:line="256" w:lineRule="auto"/>
              <w:rPr>
                <w:sz w:val="23"/>
                <w:szCs w:val="23"/>
                <w:lang w:eastAsia="en-US"/>
              </w:rPr>
            </w:pP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Забезпечення виконання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Pr>
                <w:bCs/>
                <w:color w:val="000000"/>
                <w:sz w:val="23"/>
                <w:szCs w:val="23"/>
                <w:lang w:eastAsia="en-US"/>
              </w:rPr>
              <w:t>Забезпечення виконання договору про закупівлю</w:t>
            </w:r>
            <w:r>
              <w:rPr>
                <w:b/>
                <w:bCs/>
                <w:color w:val="000000"/>
                <w:sz w:val="23"/>
                <w:szCs w:val="23"/>
                <w:lang w:eastAsia="en-US"/>
              </w:rPr>
              <w:t> </w:t>
            </w:r>
            <w:r>
              <w:rPr>
                <w:b/>
                <w:bCs/>
                <w:color w:val="000000"/>
                <w:sz w:val="23"/>
                <w:szCs w:val="23"/>
                <w:lang w:val="uk-UA" w:eastAsia="en-US"/>
              </w:rPr>
              <w:t>не вимагається</w:t>
            </w:r>
          </w:p>
        </w:tc>
      </w:tr>
    </w:tbl>
    <w:p w:rsidR="004F65C9" w:rsidRDefault="004F65C9" w:rsidP="004F65C9">
      <w:pPr>
        <w:rPr>
          <w:b/>
          <w:bCs/>
          <w:caps/>
          <w:color w:val="000000"/>
          <w:lang w:val="uk-UA"/>
        </w:rPr>
      </w:pPr>
    </w:p>
    <w:p w:rsidR="004F65C9" w:rsidRDefault="004F65C9" w:rsidP="004F65C9">
      <w:pPr>
        <w:rPr>
          <w:b/>
          <w:bCs/>
          <w:caps/>
          <w:color w:val="000000"/>
          <w:lang w:val="uk-UA"/>
        </w:rPr>
      </w:pPr>
    </w:p>
    <w:p w:rsidR="004937E1" w:rsidRDefault="004937E1" w:rsidP="004937E1">
      <w:pPr>
        <w:rPr>
          <w:lang w:val="uk-UA"/>
        </w:rPr>
      </w:pPr>
    </w:p>
    <w:p w:rsidR="004937E1" w:rsidRDefault="004937E1" w:rsidP="004937E1">
      <w:pPr>
        <w:rPr>
          <w:lang w:val="uk-UA"/>
        </w:rPr>
      </w:pPr>
    </w:p>
    <w:p w:rsidR="004937E1" w:rsidRDefault="004937E1" w:rsidP="0007270D">
      <w:pPr>
        <w:rPr>
          <w:b/>
          <w:bCs/>
          <w:lang w:val="uk-UA"/>
        </w:rPr>
      </w:pPr>
    </w:p>
    <w:p w:rsidR="004937E1" w:rsidRDefault="004937E1" w:rsidP="004937E1">
      <w:pPr>
        <w:rPr>
          <w:sz w:val="22"/>
          <w:szCs w:val="22"/>
          <w:lang w:val="uk-UA"/>
        </w:rPr>
      </w:pPr>
    </w:p>
    <w:p w:rsidR="004937E1" w:rsidRPr="0026086A" w:rsidRDefault="004937E1" w:rsidP="004937E1"/>
    <w:p w:rsidR="009E0344" w:rsidRDefault="009E0344"/>
    <w:sectPr w:rsidR="009E0344"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4937E1"/>
    <w:rsid w:val="00071C6B"/>
    <w:rsid w:val="0007270D"/>
    <w:rsid w:val="00084EFD"/>
    <w:rsid w:val="000C68D4"/>
    <w:rsid w:val="000E730A"/>
    <w:rsid w:val="000F1BFB"/>
    <w:rsid w:val="001016E8"/>
    <w:rsid w:val="0012002A"/>
    <w:rsid w:val="00142D05"/>
    <w:rsid w:val="001F6A25"/>
    <w:rsid w:val="00204682"/>
    <w:rsid w:val="00232C0E"/>
    <w:rsid w:val="00237C94"/>
    <w:rsid w:val="00255C22"/>
    <w:rsid w:val="0026086A"/>
    <w:rsid w:val="00272B47"/>
    <w:rsid w:val="00275AD9"/>
    <w:rsid w:val="0028494F"/>
    <w:rsid w:val="002873B7"/>
    <w:rsid w:val="002A2285"/>
    <w:rsid w:val="002C0A40"/>
    <w:rsid w:val="002C161B"/>
    <w:rsid w:val="002D692B"/>
    <w:rsid w:val="002D767A"/>
    <w:rsid w:val="002E04EE"/>
    <w:rsid w:val="003042C1"/>
    <w:rsid w:val="00330223"/>
    <w:rsid w:val="003E5154"/>
    <w:rsid w:val="003F6C5F"/>
    <w:rsid w:val="004213AB"/>
    <w:rsid w:val="0042586C"/>
    <w:rsid w:val="00444A22"/>
    <w:rsid w:val="00475610"/>
    <w:rsid w:val="004937E1"/>
    <w:rsid w:val="004C236D"/>
    <w:rsid w:val="004D1D46"/>
    <w:rsid w:val="004E27E8"/>
    <w:rsid w:val="004F65C9"/>
    <w:rsid w:val="00500FC9"/>
    <w:rsid w:val="00506BB6"/>
    <w:rsid w:val="00507A3E"/>
    <w:rsid w:val="00510AFA"/>
    <w:rsid w:val="00513775"/>
    <w:rsid w:val="0051717F"/>
    <w:rsid w:val="005566C9"/>
    <w:rsid w:val="005B00F9"/>
    <w:rsid w:val="005B5E43"/>
    <w:rsid w:val="00600EE2"/>
    <w:rsid w:val="006121FA"/>
    <w:rsid w:val="00633AD8"/>
    <w:rsid w:val="0067282E"/>
    <w:rsid w:val="006A0DFA"/>
    <w:rsid w:val="006A259C"/>
    <w:rsid w:val="006C1C9B"/>
    <w:rsid w:val="006E71CE"/>
    <w:rsid w:val="006F6F5E"/>
    <w:rsid w:val="007D6EA3"/>
    <w:rsid w:val="00841903"/>
    <w:rsid w:val="00851C85"/>
    <w:rsid w:val="00856001"/>
    <w:rsid w:val="008640C8"/>
    <w:rsid w:val="00876217"/>
    <w:rsid w:val="008A72FA"/>
    <w:rsid w:val="008B0283"/>
    <w:rsid w:val="009000ED"/>
    <w:rsid w:val="009240A9"/>
    <w:rsid w:val="00952D40"/>
    <w:rsid w:val="00952E1C"/>
    <w:rsid w:val="009843C0"/>
    <w:rsid w:val="0099343B"/>
    <w:rsid w:val="00996723"/>
    <w:rsid w:val="009A7833"/>
    <w:rsid w:val="009B1AAC"/>
    <w:rsid w:val="009B28E8"/>
    <w:rsid w:val="009C2195"/>
    <w:rsid w:val="009E0344"/>
    <w:rsid w:val="009E35A7"/>
    <w:rsid w:val="00A43705"/>
    <w:rsid w:val="00A7581D"/>
    <w:rsid w:val="00A77631"/>
    <w:rsid w:val="00A96B0F"/>
    <w:rsid w:val="00AB48CC"/>
    <w:rsid w:val="00B0005A"/>
    <w:rsid w:val="00B1155A"/>
    <w:rsid w:val="00B325EA"/>
    <w:rsid w:val="00B55E46"/>
    <w:rsid w:val="00B82E75"/>
    <w:rsid w:val="00B856D2"/>
    <w:rsid w:val="00C0373D"/>
    <w:rsid w:val="00C06EA1"/>
    <w:rsid w:val="00C2470A"/>
    <w:rsid w:val="00C57D16"/>
    <w:rsid w:val="00C80874"/>
    <w:rsid w:val="00C84B5D"/>
    <w:rsid w:val="00C90B1C"/>
    <w:rsid w:val="00C938B7"/>
    <w:rsid w:val="00CA1541"/>
    <w:rsid w:val="00CC50D8"/>
    <w:rsid w:val="00CE506C"/>
    <w:rsid w:val="00CF5B2A"/>
    <w:rsid w:val="00D2091E"/>
    <w:rsid w:val="00D5009D"/>
    <w:rsid w:val="00D75442"/>
    <w:rsid w:val="00D93655"/>
    <w:rsid w:val="00D967DA"/>
    <w:rsid w:val="00DB2539"/>
    <w:rsid w:val="00DB4701"/>
    <w:rsid w:val="00DC71FA"/>
    <w:rsid w:val="00DD1AF2"/>
    <w:rsid w:val="00DD26FD"/>
    <w:rsid w:val="00DE09D8"/>
    <w:rsid w:val="00DE1CC7"/>
    <w:rsid w:val="00DE1F41"/>
    <w:rsid w:val="00DE54D2"/>
    <w:rsid w:val="00E52B61"/>
    <w:rsid w:val="00E70A89"/>
    <w:rsid w:val="00E76F78"/>
    <w:rsid w:val="00EB096B"/>
    <w:rsid w:val="00EB4D92"/>
    <w:rsid w:val="00EC5EF0"/>
    <w:rsid w:val="00ED62B0"/>
    <w:rsid w:val="00EF603E"/>
    <w:rsid w:val="00F17B71"/>
    <w:rsid w:val="00F317D7"/>
    <w:rsid w:val="00F47541"/>
    <w:rsid w:val="00F56404"/>
    <w:rsid w:val="00F7253E"/>
    <w:rsid w:val="00F756F7"/>
    <w:rsid w:val="00F768D1"/>
    <w:rsid w:val="00F90771"/>
    <w:rsid w:val="00F92472"/>
    <w:rsid w:val="00F94C72"/>
    <w:rsid w:val="00FC3202"/>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BBF8F-2F2E-415D-B2A0-7BA54664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6722</Words>
  <Characters>38322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100</cp:revision>
  <cp:lastPrinted>2022-09-19T08:28:00Z</cp:lastPrinted>
  <dcterms:created xsi:type="dcterms:W3CDTF">2021-10-21T06:37:00Z</dcterms:created>
  <dcterms:modified xsi:type="dcterms:W3CDTF">2022-09-30T10:16:00Z</dcterms:modified>
</cp:coreProperties>
</file>