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2472B3" w:rsidRDefault="00C31459" w:rsidP="00144885">
            <w:pPr>
              <w:jc w:val="both"/>
            </w:pPr>
            <w:r>
              <w:t>217</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DC1E35" w:rsidRDefault="00C31459" w:rsidP="00C31459">
            <w:pPr>
              <w:jc w:val="both"/>
            </w:pPr>
            <w:r>
              <w:t>01.04</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860031">
        <w:rPr>
          <w:i/>
          <w:iCs/>
        </w:rPr>
        <w:t>пакетів програ</w:t>
      </w:r>
      <w:r w:rsidR="0070669B">
        <w:rPr>
          <w:i/>
          <w:iCs/>
        </w:rPr>
        <w:t>м</w:t>
      </w:r>
      <w:r w:rsidR="00860031">
        <w:rPr>
          <w:i/>
          <w:iCs/>
        </w:rPr>
        <w:t>ного забезпеч</w:t>
      </w:r>
      <w:r w:rsidR="00EF0B9A">
        <w:rPr>
          <w:i/>
          <w:iCs/>
        </w:rPr>
        <w:t>е</w:t>
      </w:r>
      <w:r w:rsidR="00860031">
        <w:rPr>
          <w:i/>
          <w:iCs/>
        </w:rPr>
        <w:t>ння для захисту від вірусів</w:t>
      </w:r>
    </w:p>
    <w:p w:rsidR="0024674C" w:rsidRPr="00D14761" w:rsidRDefault="0024674C" w:rsidP="0024674C">
      <w:pPr>
        <w:pStyle w:val="31"/>
        <w:tabs>
          <w:tab w:val="clear" w:pos="426"/>
        </w:tabs>
        <w:rPr>
          <w:i/>
          <w:iCs/>
          <w:sz w:val="32"/>
          <w:szCs w:val="32"/>
        </w:rPr>
      </w:pPr>
    </w:p>
    <w:p w:rsidR="00E16499" w:rsidRDefault="0024674C" w:rsidP="00D2451F">
      <w:pPr>
        <w:pStyle w:val="31"/>
        <w:tabs>
          <w:tab w:val="clear" w:pos="426"/>
        </w:tabs>
        <w:rPr>
          <w:i/>
          <w:sz w:val="26"/>
          <w:szCs w:val="26"/>
        </w:rPr>
      </w:pPr>
      <w:r w:rsidRPr="00D14761">
        <w:rPr>
          <w:i/>
          <w:iCs/>
          <w:sz w:val="32"/>
          <w:szCs w:val="32"/>
        </w:rPr>
        <w:t xml:space="preserve">(код </w:t>
      </w:r>
      <w:r w:rsidRPr="00900108">
        <w:rPr>
          <w:i/>
          <w:iCs/>
        </w:rPr>
        <w:t xml:space="preserve">ДК 021:2015 </w:t>
      </w:r>
      <w:r w:rsidR="00197D85">
        <w:rPr>
          <w:i/>
          <w:iCs/>
        </w:rPr>
        <w:t>–</w:t>
      </w:r>
      <w:r w:rsidR="00C84B4E" w:rsidRPr="00C84B4E">
        <w:t xml:space="preserve"> </w:t>
      </w:r>
      <w:r w:rsidR="00860031" w:rsidRPr="00860031">
        <w:rPr>
          <w:i/>
          <w:iCs/>
        </w:rPr>
        <w:t>48760000-3 — Пакети програмного забезпечення для захисту від вірусів</w:t>
      </w:r>
      <w:r w:rsidR="002F7A14">
        <w:rPr>
          <w:i/>
          <w:iCs/>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2F7A14" w:rsidRDefault="002F7A14" w:rsidP="008270EF">
      <w:pPr>
        <w:jc w:val="center"/>
        <w:rPr>
          <w:i/>
          <w:iCs/>
          <w:sz w:val="28"/>
        </w:rPr>
      </w:pPr>
    </w:p>
    <w:p w:rsidR="002F7A14" w:rsidRDefault="002F7A14" w:rsidP="008270EF">
      <w:pPr>
        <w:jc w:val="center"/>
        <w:rPr>
          <w:i/>
          <w:iCs/>
          <w:sz w:val="28"/>
        </w:rPr>
      </w:pP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860031" w:rsidRPr="00D14761" w:rsidRDefault="00860031" w:rsidP="00860031">
            <w:pPr>
              <w:pStyle w:val="31"/>
              <w:tabs>
                <w:tab w:val="clear" w:pos="426"/>
              </w:tabs>
              <w:spacing w:before="240"/>
              <w:rPr>
                <w:i/>
                <w:iCs/>
                <w:sz w:val="32"/>
                <w:szCs w:val="32"/>
              </w:rPr>
            </w:pPr>
            <w:r>
              <w:rPr>
                <w:i/>
                <w:iCs/>
              </w:rPr>
              <w:t>Пакети прогр</w:t>
            </w:r>
            <w:r w:rsidR="0070669B">
              <w:rPr>
                <w:i/>
                <w:iCs/>
              </w:rPr>
              <w:t>а</w:t>
            </w:r>
            <w:r>
              <w:rPr>
                <w:i/>
                <w:iCs/>
              </w:rPr>
              <w:t>много забезпеч</w:t>
            </w:r>
            <w:r w:rsidR="00EF0B9A">
              <w:rPr>
                <w:i/>
                <w:iCs/>
              </w:rPr>
              <w:t>е</w:t>
            </w:r>
            <w:r>
              <w:rPr>
                <w:i/>
                <w:iCs/>
              </w:rPr>
              <w:t>ння для захисту від вірусів</w:t>
            </w:r>
          </w:p>
          <w:p w:rsidR="002F7A14" w:rsidRPr="00D14761" w:rsidRDefault="002F7A14" w:rsidP="002F7A14">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2F7A14" w:rsidRDefault="00860031" w:rsidP="002F7A14">
            <w:pPr>
              <w:pStyle w:val="31"/>
              <w:tabs>
                <w:tab w:val="clear" w:pos="426"/>
              </w:tabs>
              <w:rPr>
                <w:i/>
                <w:sz w:val="26"/>
                <w:szCs w:val="26"/>
              </w:rPr>
            </w:pPr>
            <w:r>
              <w:rPr>
                <w:i/>
                <w:iCs/>
                <w:sz w:val="32"/>
                <w:szCs w:val="32"/>
              </w:rPr>
              <w:t>(</w:t>
            </w:r>
            <w:r w:rsidR="002F7A14" w:rsidRPr="00D14761">
              <w:rPr>
                <w:i/>
                <w:iCs/>
                <w:sz w:val="32"/>
                <w:szCs w:val="32"/>
              </w:rPr>
              <w:t xml:space="preserve">код </w:t>
            </w:r>
            <w:r w:rsidR="002F7A14" w:rsidRPr="00900108">
              <w:rPr>
                <w:i/>
                <w:iCs/>
              </w:rPr>
              <w:t xml:space="preserve">ДК 021:2015 </w:t>
            </w:r>
            <w:r w:rsidR="002F7A14">
              <w:rPr>
                <w:i/>
                <w:iCs/>
              </w:rPr>
              <w:t>–</w:t>
            </w:r>
            <w:r w:rsidRPr="00860031">
              <w:rPr>
                <w:i/>
                <w:iCs/>
              </w:rPr>
              <w:t>48760000-3 — Пакети програмного забезпечення для захисту від вірусів</w:t>
            </w:r>
            <w:r w:rsidR="002F7A14">
              <w:rPr>
                <w:i/>
                <w:iCs/>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860031" w:rsidP="00860031">
            <w:pPr>
              <w:pStyle w:val="a5"/>
              <w:tabs>
                <w:tab w:val="clear" w:pos="4677"/>
                <w:tab w:val="clear" w:pos="9355"/>
                <w:tab w:val="left" w:pos="1260"/>
                <w:tab w:val="left" w:pos="1980"/>
              </w:tabs>
              <w:rPr>
                <w:iCs/>
                <w:lang w:val="en-US"/>
              </w:rPr>
            </w:pPr>
            <w:r>
              <w:rPr>
                <w:iCs/>
              </w:rPr>
              <w:t>860 пакетів</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860031">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Pr="005C1FDF">
              <w:rPr>
                <w:iCs/>
              </w:rPr>
              <w:t>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F93D6F">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sidR="00F93D6F">
              <w:rPr>
                <w:bCs/>
                <w:color w:val="000000" w:themeColor="text1"/>
              </w:rPr>
              <w:t>31.05.2025р</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860031" w:rsidRPr="007C68F3" w:rsidRDefault="00860031" w:rsidP="00860031">
            <w:pPr>
              <w:jc w:val="both"/>
              <w:rPr>
                <w:b/>
                <w:bCs/>
                <w:lang w:eastAsia="uk-UA"/>
              </w:rPr>
            </w:pPr>
            <w:r w:rsidRPr="007C68F3">
              <w:t xml:space="preserve">Вартість </w:t>
            </w:r>
            <w:r>
              <w:t xml:space="preserve">товару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t>1 044 600,00</w:t>
            </w:r>
            <w:r w:rsidRPr="007C68F3">
              <w:t xml:space="preserve">грн. ( з ПДВ) </w:t>
            </w:r>
            <w:r w:rsidRPr="007C68F3">
              <w:rPr>
                <w:b/>
                <w:bCs/>
              </w:rPr>
              <w:t xml:space="preserve">      </w:t>
            </w:r>
          </w:p>
          <w:p w:rsidR="00860031" w:rsidRPr="007C68F3" w:rsidRDefault="00860031" w:rsidP="00860031">
            <w:pPr>
              <w:jc w:val="both"/>
            </w:pPr>
          </w:p>
          <w:p w:rsidR="00860031" w:rsidRPr="007C68F3" w:rsidRDefault="00860031" w:rsidP="00860031">
            <w:pPr>
              <w:jc w:val="both"/>
            </w:pPr>
            <w:r w:rsidRPr="007C68F3">
              <w:t>Сума фінансування на 2024 рік, визначена постановою «Про схвалення інвестиційної програми АТ «Прикарпаттяобленерго» -</w:t>
            </w:r>
            <w:r>
              <w:t xml:space="preserve"> 1 044 600,00грн.  ( з ПДВ)</w:t>
            </w:r>
          </w:p>
          <w:p w:rsidR="00860031" w:rsidRPr="007C68F3" w:rsidRDefault="00860031" w:rsidP="00860031">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p>
          <w:tbl>
            <w:tblPr>
              <w:tblStyle w:val="af5"/>
              <w:tblW w:w="0" w:type="auto"/>
              <w:tblLook w:val="04A0" w:firstRow="1" w:lastRow="0" w:firstColumn="1" w:lastColumn="0" w:noHBand="0" w:noVBand="1"/>
            </w:tblPr>
            <w:tblGrid>
              <w:gridCol w:w="1136"/>
              <w:gridCol w:w="2473"/>
              <w:gridCol w:w="1956"/>
              <w:gridCol w:w="1385"/>
              <w:gridCol w:w="1230"/>
            </w:tblGrid>
            <w:tr w:rsidR="00860031" w:rsidRPr="007C68F3" w:rsidTr="00B52D24">
              <w:tc>
                <w:tcPr>
                  <w:tcW w:w="1136" w:type="dxa"/>
                  <w:vAlign w:val="center"/>
                </w:tcPr>
                <w:p w:rsidR="00860031" w:rsidRPr="007C68F3" w:rsidRDefault="00860031" w:rsidP="00C31459">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73" w:type="dxa"/>
                  <w:vAlign w:val="center"/>
                </w:tcPr>
                <w:p w:rsidR="00860031" w:rsidRPr="007C68F3" w:rsidRDefault="00860031" w:rsidP="00C31459">
                  <w:pPr>
                    <w:framePr w:hSpace="180" w:wrap="around" w:vAnchor="text" w:hAnchor="text" w:xAlign="right" w:y="1"/>
                    <w:suppressOverlap/>
                    <w:outlineLvl w:val="0"/>
                  </w:pPr>
                  <w:r w:rsidRPr="007C68F3">
                    <w:t xml:space="preserve">Назва заходу </w:t>
                  </w:r>
                </w:p>
              </w:tc>
              <w:tc>
                <w:tcPr>
                  <w:tcW w:w="1956" w:type="dxa"/>
                  <w:vAlign w:val="center"/>
                </w:tcPr>
                <w:p w:rsidR="00860031" w:rsidRPr="007C68F3" w:rsidRDefault="00860031" w:rsidP="00C31459">
                  <w:pPr>
                    <w:framePr w:hSpace="180" w:wrap="around" w:vAnchor="text" w:hAnchor="text" w:xAlign="right" w:y="1"/>
                    <w:suppressOverlap/>
                    <w:jc w:val="center"/>
                    <w:outlineLvl w:val="0"/>
                  </w:pPr>
                  <w:r w:rsidRPr="007C68F3">
                    <w:t>Од.вим.</w:t>
                  </w:r>
                </w:p>
              </w:tc>
              <w:tc>
                <w:tcPr>
                  <w:tcW w:w="1385" w:type="dxa"/>
                  <w:vAlign w:val="center"/>
                </w:tcPr>
                <w:p w:rsidR="00860031" w:rsidRPr="007C68F3" w:rsidRDefault="00860031" w:rsidP="00C31459">
                  <w:pPr>
                    <w:framePr w:hSpace="180" w:wrap="around" w:vAnchor="text" w:hAnchor="text" w:xAlign="right" w:y="1"/>
                    <w:suppressOverlap/>
                    <w:jc w:val="center"/>
                    <w:rPr>
                      <w:lang w:eastAsia="uk-UA"/>
                    </w:rPr>
                  </w:pPr>
                  <w:r w:rsidRPr="007C68F3">
                    <w:t xml:space="preserve"> кількість </w:t>
                  </w:r>
                </w:p>
              </w:tc>
              <w:tc>
                <w:tcPr>
                  <w:tcW w:w="1230" w:type="dxa"/>
                  <w:vAlign w:val="center"/>
                </w:tcPr>
                <w:p w:rsidR="00860031" w:rsidRPr="007C68F3" w:rsidRDefault="00860031" w:rsidP="00C31459">
                  <w:pPr>
                    <w:framePr w:hSpace="180" w:wrap="around" w:vAnchor="text" w:hAnchor="text" w:xAlign="right" w:y="1"/>
                    <w:suppressOverlap/>
                    <w:jc w:val="center"/>
                  </w:pPr>
                  <w:r w:rsidRPr="007C68F3">
                    <w:t xml:space="preserve"> РАЗОМ тис. грн (</w:t>
                  </w:r>
                  <w:r>
                    <w:t>без</w:t>
                  </w:r>
                  <w:r w:rsidRPr="007C68F3">
                    <w:t xml:space="preserve"> ПДВ) </w:t>
                  </w:r>
                </w:p>
              </w:tc>
            </w:tr>
            <w:tr w:rsidR="00860031" w:rsidRPr="007C68F3" w:rsidTr="00B52D24">
              <w:tc>
                <w:tcPr>
                  <w:tcW w:w="1136" w:type="dxa"/>
                  <w:vAlign w:val="center"/>
                </w:tcPr>
                <w:p w:rsidR="00860031" w:rsidRPr="00860031" w:rsidRDefault="00860031" w:rsidP="00C31459">
                  <w:pPr>
                    <w:framePr w:hSpace="180" w:wrap="around" w:vAnchor="text" w:hAnchor="text" w:xAlign="right" w:y="1"/>
                    <w:suppressOverlap/>
                    <w:jc w:val="center"/>
                    <w:outlineLvl w:val="0"/>
                    <w:rPr>
                      <w:lang w:eastAsia="uk-UA"/>
                    </w:rPr>
                  </w:pPr>
                  <w:r w:rsidRPr="00860031">
                    <w:t>4.2.2.5</w:t>
                  </w:r>
                </w:p>
              </w:tc>
              <w:tc>
                <w:tcPr>
                  <w:tcW w:w="2473" w:type="dxa"/>
                  <w:vAlign w:val="center"/>
                </w:tcPr>
                <w:p w:rsidR="00860031" w:rsidRPr="00860031" w:rsidRDefault="00860031" w:rsidP="00C31459">
                  <w:pPr>
                    <w:framePr w:hSpace="180" w:wrap="around" w:vAnchor="text" w:hAnchor="text" w:xAlign="right" w:y="1"/>
                    <w:suppressOverlap/>
                    <w:outlineLvl w:val="0"/>
                  </w:pPr>
                  <w:r w:rsidRPr="00860031">
                    <w:t>Антивірусне програмне забезпечення McAfee</w:t>
                  </w:r>
                </w:p>
              </w:tc>
              <w:tc>
                <w:tcPr>
                  <w:tcW w:w="1956" w:type="dxa"/>
                  <w:vAlign w:val="center"/>
                </w:tcPr>
                <w:p w:rsidR="00860031" w:rsidRPr="00860031" w:rsidRDefault="00860031" w:rsidP="00C31459">
                  <w:pPr>
                    <w:framePr w:hSpace="180" w:wrap="around" w:vAnchor="text" w:hAnchor="text" w:xAlign="right" w:y="1"/>
                    <w:suppressOverlap/>
                    <w:jc w:val="center"/>
                    <w:outlineLvl w:val="0"/>
                  </w:pPr>
                  <w:r w:rsidRPr="00860031">
                    <w:t>шт.</w:t>
                  </w:r>
                </w:p>
              </w:tc>
              <w:tc>
                <w:tcPr>
                  <w:tcW w:w="1385" w:type="dxa"/>
                  <w:vAlign w:val="center"/>
                </w:tcPr>
                <w:p w:rsidR="00860031" w:rsidRPr="00860031" w:rsidRDefault="00860031" w:rsidP="00C31459">
                  <w:pPr>
                    <w:framePr w:hSpace="180" w:wrap="around" w:vAnchor="text" w:hAnchor="text" w:xAlign="right" w:y="1"/>
                    <w:suppressOverlap/>
                    <w:jc w:val="right"/>
                  </w:pPr>
                  <w:r w:rsidRPr="00860031">
                    <w:t>1</w:t>
                  </w:r>
                </w:p>
              </w:tc>
              <w:tc>
                <w:tcPr>
                  <w:tcW w:w="1230" w:type="dxa"/>
                  <w:vAlign w:val="center"/>
                </w:tcPr>
                <w:p w:rsidR="00860031" w:rsidRDefault="00860031" w:rsidP="00C31459">
                  <w:pPr>
                    <w:framePr w:hSpace="180" w:wrap="around" w:vAnchor="text" w:hAnchor="text" w:xAlign="right" w:y="1"/>
                    <w:suppressOverlap/>
                    <w:jc w:val="right"/>
                  </w:pPr>
                  <w:r>
                    <w:t>870,50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lastRenderedPageBreak/>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w:t>
            </w:r>
            <w:r w:rsidRPr="003D6221">
              <w:rPr>
                <w:color w:val="000000" w:themeColor="text1"/>
              </w:rPr>
              <w:lastRenderedPageBreak/>
              <w:t>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3D6221">
              <w:rPr>
                <w:rFonts w:ascii="Times New Roman" w:hAnsi="Times New Roman"/>
                <w:color w:val="000000" w:themeColor="text1"/>
                <w:sz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lastRenderedPageBreak/>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lastRenderedPageBreak/>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A6632">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rFonts w:ascii="Times New Roman" w:hAnsi="Times New Roman"/>
                <w:color w:val="000000" w:themeColor="text1"/>
                <w:sz w:val="24"/>
              </w:rPr>
              <w:t>/ Ісламськаї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AA6632">
              <w:rPr>
                <w:rFonts w:ascii="Times New Roman" w:hAnsi="Times New Roman"/>
                <w:color w:val="000000" w:themeColor="text1"/>
                <w:sz w:val="24"/>
              </w:rPr>
              <w:t>/ Ісламської республіки Іран</w:t>
            </w:r>
            <w:r w:rsidR="00AA6632"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w:t>
            </w:r>
            <w:r w:rsidRPr="003D6221">
              <w:rPr>
                <w:rFonts w:ascii="Times New Roman" w:hAnsi="Times New Roman"/>
                <w:color w:val="000000" w:themeColor="text1"/>
                <w:sz w:val="24"/>
              </w:rPr>
              <w:lastRenderedPageBreak/>
              <w:t>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w:t>
            </w:r>
            <w:r w:rsidRPr="003D6221">
              <w:rPr>
                <w:color w:val="000000" w:themeColor="text1"/>
              </w:rPr>
              <w:lastRenderedPageBreak/>
              <w:t>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w:t>
            </w:r>
            <w:r w:rsidRPr="003D6221">
              <w:rPr>
                <w:color w:val="000000" w:themeColor="text1"/>
              </w:rPr>
              <w:lastRenderedPageBreak/>
              <w:t>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860031" w:rsidRPr="00AF6E9E" w:rsidRDefault="00860031" w:rsidP="00860031">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фінансової спроможності, яка підтверджується фінансовою звітністю:</w:t>
            </w:r>
          </w:p>
          <w:p w:rsidR="00860031" w:rsidRPr="00B85E26" w:rsidRDefault="00860031" w:rsidP="0086003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202</w:t>
            </w:r>
            <w:r>
              <w:rPr>
                <w:rFonts w:ascii="Times New Roman" w:hAnsi="Times New Roman"/>
                <w:color w:val="000000"/>
                <w:sz w:val="24"/>
                <w:lang w:eastAsia="uk-UA"/>
              </w:rPr>
              <w:t>3</w:t>
            </w:r>
            <w:r w:rsidRPr="00B85E26">
              <w:rPr>
                <w:rFonts w:ascii="Times New Roman" w:hAnsi="Times New Roman"/>
                <w:color w:val="000000"/>
                <w:sz w:val="24"/>
                <w:lang w:eastAsia="uk-UA"/>
              </w:rPr>
              <w:t xml:space="preserve"> рік:</w:t>
            </w:r>
          </w:p>
          <w:p w:rsidR="00860031" w:rsidRPr="00B85E26" w:rsidRDefault="00860031" w:rsidP="0086003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860031" w:rsidRPr="00B85E26" w:rsidRDefault="00860031" w:rsidP="0086003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860031" w:rsidRPr="00B85E26" w:rsidRDefault="00860031" w:rsidP="0086003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B85E26">
                <w:rPr>
                  <w:color w:val="000000"/>
                  <w:lang w:eastAsia="uk-UA"/>
                </w:rPr>
                <w:t>Національним положенням (стандартом) бухгалтерського обліку 25 «Спрощена фінансова звітність»</w:t>
              </w:r>
            </w:hyperlink>
            <w:r w:rsidRPr="00B85E26">
              <w:rPr>
                <w:color w:val="000000"/>
                <w:lang w:eastAsia="uk-UA"/>
              </w:rPr>
              <w:t xml:space="preserve">,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w:t>
            </w:r>
            <w:r>
              <w:rPr>
                <w:color w:val="000000"/>
                <w:lang w:eastAsia="uk-UA"/>
              </w:rPr>
              <w:t xml:space="preserve">  </w:t>
            </w:r>
            <w:r w:rsidRPr="00B85E26">
              <w:rPr>
                <w:color w:val="000000"/>
                <w:lang w:eastAsia="uk-UA"/>
              </w:rPr>
              <w:t xml:space="preserve"> 24 січня 2011 р. №25) (із змінами)</w:t>
            </w:r>
          </w:p>
          <w:p w:rsidR="00860031" w:rsidRPr="00B85E26" w:rsidRDefault="00860031" w:rsidP="0086003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860031" w:rsidRPr="00B85E26" w:rsidRDefault="00860031" w:rsidP="0086003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860031" w:rsidRPr="00B85E26" w:rsidRDefault="00860031" w:rsidP="00860031">
            <w:pPr>
              <w:pStyle w:val="HTML"/>
              <w:tabs>
                <w:tab w:val="clear" w:pos="916"/>
                <w:tab w:val="clear" w:pos="1832"/>
                <w:tab w:val="num" w:pos="1352"/>
                <w:tab w:val="num" w:pos="2911"/>
              </w:tabs>
              <w:jc w:val="both"/>
              <w:rPr>
                <w:rFonts w:ascii="Times New Roman" w:hAnsi="Times New Roman"/>
                <w:color w:val="000000"/>
                <w:sz w:val="24"/>
                <w:lang w:eastAsia="uk-UA"/>
              </w:rPr>
            </w:pPr>
          </w:p>
          <w:p w:rsidR="00860031" w:rsidRPr="00B85E26" w:rsidRDefault="00860031" w:rsidP="00860031">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860031" w:rsidRPr="00B85E26" w:rsidRDefault="00860031" w:rsidP="00860031">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Обсяг річного доходу (виручки) не повинен бути менши</w:t>
            </w:r>
            <w:r>
              <w:rPr>
                <w:rFonts w:ascii="Times New Roman" w:hAnsi="Times New Roman"/>
                <w:color w:val="000000"/>
                <w:sz w:val="24"/>
                <w:lang w:eastAsia="uk-UA"/>
              </w:rPr>
              <w:t xml:space="preserve">м, ніж  </w:t>
            </w:r>
            <w:r w:rsidRPr="00B85E26">
              <w:rPr>
                <w:rFonts w:ascii="Times New Roman" w:hAnsi="Times New Roman"/>
                <w:color w:val="000000"/>
                <w:sz w:val="24"/>
                <w:lang w:eastAsia="uk-UA"/>
              </w:rPr>
              <w:t xml:space="preserve">    90 (дев’яносто) % очікуваної вартості предмета закупівлі.</w:t>
            </w:r>
          </w:p>
          <w:p w:rsidR="00860031" w:rsidRPr="00B85E26" w:rsidRDefault="00860031" w:rsidP="00860031">
            <w:pPr>
              <w:pStyle w:val="HTML"/>
              <w:tabs>
                <w:tab w:val="clear" w:pos="916"/>
                <w:tab w:val="clear" w:pos="1832"/>
                <w:tab w:val="num" w:pos="1352"/>
                <w:tab w:val="num" w:pos="2911"/>
              </w:tabs>
              <w:jc w:val="both"/>
              <w:rPr>
                <w:rFonts w:ascii="Times New Roman" w:hAnsi="Times New Roman"/>
                <w:color w:val="000000"/>
                <w:sz w:val="24"/>
                <w:lang w:eastAsia="uk-UA"/>
              </w:rPr>
            </w:pPr>
          </w:p>
          <w:p w:rsidR="00860031" w:rsidRPr="00B85E26" w:rsidRDefault="00860031" w:rsidP="00860031">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B52D24">
              <w:rPr>
                <w:rFonts w:ascii="Times New Roman" w:hAnsi="Times New Roman"/>
                <w:color w:val="000000"/>
                <w:sz w:val="24"/>
                <w:lang w:eastAsia="uk-UA"/>
              </w:rPr>
              <w:t>3</w:t>
            </w:r>
            <w:r w:rsidRPr="00B85E26">
              <w:rPr>
                <w:rFonts w:ascii="Times New Roman" w:hAnsi="Times New Roman"/>
                <w:color w:val="000000"/>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860031" w:rsidRPr="00B85E26" w:rsidRDefault="00860031" w:rsidP="00860031">
            <w:pPr>
              <w:jc w:val="both"/>
              <w:rPr>
                <w:color w:val="000000"/>
                <w:lang w:eastAsia="uk-UA"/>
              </w:rPr>
            </w:pPr>
          </w:p>
          <w:p w:rsidR="00860031" w:rsidRPr="00B85E26" w:rsidRDefault="00860031" w:rsidP="00860031">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0031" w:rsidRPr="000675FB" w:rsidRDefault="00860031"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p>
          <w:p w:rsidR="00E16499" w:rsidRPr="00C941C6" w:rsidRDefault="00E16499"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sidRPr="00C941C6">
              <w:lastRenderedPageBreak/>
              <w:t>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B52D24" w:rsidRDefault="00B52D24" w:rsidP="00B52D24">
            <w:pPr>
              <w:jc w:val="both"/>
              <w:rPr>
                <w:rFonts w:eastAsia="Calibri"/>
                <w:lang w:eastAsia="uk-UA"/>
              </w:rPr>
            </w:pPr>
            <w:r>
              <w:rPr>
                <w:rFonts w:eastAsia="Calibri"/>
                <w:lang w:eastAsia="uk-UA"/>
              </w:rPr>
              <w:t>-</w:t>
            </w:r>
            <w:r w:rsidRPr="00B52D24">
              <w:rPr>
                <w:rFonts w:eastAsia="Calibri"/>
                <w:lang w:eastAsia="uk-UA"/>
              </w:rPr>
              <w:t xml:space="preserve">документ </w:t>
            </w:r>
            <w:r>
              <w:rPr>
                <w:rFonts w:eastAsia="Calibri"/>
                <w:lang w:eastAsia="uk-UA"/>
              </w:rPr>
              <w:t>( лист/договір/сертифікат дилера/ інший документ )</w:t>
            </w:r>
            <w:r w:rsidRPr="00B52D24">
              <w:rPr>
                <w:rFonts w:eastAsia="Calibri"/>
                <w:lang w:eastAsia="uk-UA"/>
              </w:rPr>
              <w:t xml:space="preserve">від виробника програмної продукції типу </w:t>
            </w:r>
            <w:r w:rsidRPr="00B52D24">
              <w:rPr>
                <w:rFonts w:eastAsia="Calibri"/>
                <w:lang w:val="en-US" w:eastAsia="uk-UA"/>
              </w:rPr>
              <w:t xml:space="preserve">Trellix </w:t>
            </w:r>
            <w:r w:rsidRPr="00B52D24">
              <w:rPr>
                <w:rFonts w:eastAsia="Calibri"/>
                <w:lang w:eastAsia="uk-UA"/>
              </w:rPr>
              <w:t>(</w:t>
            </w:r>
            <w:r w:rsidRPr="00B52D24">
              <w:rPr>
                <w:rFonts w:eastAsia="Calibri"/>
                <w:lang w:val="en-US" w:eastAsia="uk-UA"/>
              </w:rPr>
              <w:t xml:space="preserve">ex </w:t>
            </w:r>
            <w:r w:rsidRPr="00B52D24">
              <w:rPr>
                <w:rFonts w:eastAsia="Calibri"/>
                <w:lang w:eastAsia="uk-UA"/>
              </w:rPr>
              <w:t xml:space="preserve">McAfee) або офіційного представника виробника програмної продукції типу </w:t>
            </w:r>
            <w:r w:rsidRPr="00B52D24">
              <w:rPr>
                <w:rFonts w:eastAsia="Calibri"/>
                <w:lang w:val="en-US" w:eastAsia="uk-UA"/>
              </w:rPr>
              <w:t xml:space="preserve">Trellix </w:t>
            </w:r>
            <w:r w:rsidRPr="00B52D24">
              <w:rPr>
                <w:rFonts w:eastAsia="Calibri"/>
                <w:lang w:eastAsia="uk-UA"/>
              </w:rPr>
              <w:t>(</w:t>
            </w:r>
            <w:r w:rsidRPr="00B52D24">
              <w:rPr>
                <w:rFonts w:eastAsia="Calibri"/>
                <w:lang w:val="en-US" w:eastAsia="uk-UA"/>
              </w:rPr>
              <w:t xml:space="preserve">ex </w:t>
            </w:r>
            <w:r w:rsidRPr="00B52D24">
              <w:rPr>
                <w:rFonts w:eastAsia="Calibri"/>
                <w:lang w:eastAsia="uk-UA"/>
              </w:rPr>
              <w:t xml:space="preserve">McAfee), виданий на Замовника із зазначенням </w:t>
            </w:r>
            <w:r>
              <w:rPr>
                <w:rFonts w:eastAsia="Calibri"/>
                <w:lang w:eastAsia="uk-UA"/>
              </w:rPr>
              <w:t>ідентифікатора закупівлі</w:t>
            </w:r>
            <w:r w:rsidRPr="00B52D24">
              <w:rPr>
                <w:rFonts w:eastAsia="Calibri"/>
                <w:lang w:eastAsia="uk-UA"/>
              </w:rPr>
              <w:t>,  що засвідчує повноваження учасника процедури закупівлі на постачання (продаж, перепродаж, розповсюдження, тощо) запропонованої програмної продукції.</w:t>
            </w:r>
          </w:p>
          <w:p w:rsidR="00B52D24" w:rsidRPr="00B52D24" w:rsidRDefault="00B52D24" w:rsidP="00B52D24">
            <w:pPr>
              <w:jc w:val="both"/>
              <w:rPr>
                <w:rFonts w:eastAsia="Calibri"/>
                <w:lang w:eastAsia="uk-UA"/>
              </w:rPr>
            </w:pPr>
            <w:r>
              <w:rPr>
                <w:rFonts w:eastAsia="Andale Sans UI"/>
                <w:b/>
                <w:spacing w:val="-4"/>
                <w:kern w:val="3"/>
                <w:lang w:bidi="en-US"/>
              </w:rPr>
              <w:t>-</w:t>
            </w:r>
            <w:r w:rsidRPr="004B2DC4">
              <w:rPr>
                <w:rFonts w:eastAsia="Andale Sans UI"/>
                <w:b/>
                <w:spacing w:val="-4"/>
                <w:kern w:val="3"/>
                <w:lang w:bidi="en-US"/>
              </w:rPr>
              <w:t xml:space="preserve">Учасник повинен надати довідку з підтвердженням відповідності пропозиції технічним, якісним, кількісним та іншим вимогам до предмета закупівлі, встановленим замовником згідно Додатку </w:t>
            </w:r>
            <w:r>
              <w:rPr>
                <w:rFonts w:eastAsia="Andale Sans UI"/>
                <w:b/>
                <w:spacing w:val="-4"/>
                <w:kern w:val="3"/>
                <w:lang w:bidi="en-US"/>
              </w:rPr>
              <w:t>4</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2101DF" w:rsidP="002101DF">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Pr>
                <w:lang w:eastAsia="uk-UA"/>
              </w:rP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 xml:space="preserve">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9385A">
              <w:rPr>
                <w:rFonts w:ascii="Times New Roman" w:hAnsi="Times New Roman"/>
                <w:bCs/>
                <w:sz w:val="24"/>
                <w:lang w:eastAsia="uk-UA"/>
              </w:rPr>
              <w:lastRenderedPageBreak/>
              <w:t>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Pr="003D6221" w:rsidRDefault="00B52D24" w:rsidP="00E022ED">
            <w:pPr>
              <w:widowControl w:val="0"/>
              <w:shd w:val="clear" w:color="auto" w:fill="FFFFFF"/>
              <w:tabs>
                <w:tab w:val="left" w:pos="706"/>
              </w:tabs>
              <w:autoSpaceDE w:val="0"/>
              <w:autoSpaceDN w:val="0"/>
              <w:adjustRightInd w:val="0"/>
              <w:spacing w:line="274" w:lineRule="exact"/>
              <w:jc w:val="both"/>
            </w:pPr>
            <w:r>
              <w:t>--------------------</w:t>
            </w: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lastRenderedPageBreak/>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C31459" w:rsidP="00E022ED">
            <w:pPr>
              <w:widowControl w:val="0"/>
              <w:ind w:left="40" w:right="120"/>
              <w:jc w:val="both"/>
              <w:rPr>
                <w:b/>
                <w:color w:val="000000" w:themeColor="text1"/>
              </w:rPr>
            </w:pPr>
            <w:r>
              <w:rPr>
                <w:b/>
                <w:color w:val="000000" w:themeColor="text1"/>
              </w:rPr>
              <w:t>09.04</w:t>
            </w:r>
            <w:r w:rsidR="00B52D24">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 xml:space="preserve">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sidRPr="003D6221">
              <w:rPr>
                <w:color w:val="000000" w:themeColor="text1"/>
              </w:rPr>
              <w:lastRenderedPageBreak/>
              <w:t>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3145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C31459">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3145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C31459">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31459" w:rsidRPr="00456204" w:rsidRDefault="00C31459" w:rsidP="00C31459">
                  <w:pPr>
                    <w:pStyle w:val="HTML"/>
                    <w:tabs>
                      <w:tab w:val="clear" w:pos="916"/>
                      <w:tab w:val="clear" w:pos="1832"/>
                      <w:tab w:val="num" w:pos="252"/>
                      <w:tab w:val="num" w:pos="299"/>
                      <w:tab w:val="num" w:pos="1352"/>
                      <w:tab w:val="num" w:pos="2911"/>
                    </w:tabs>
                    <w:ind w:left="16" w:hanging="16"/>
                    <w:jc w:val="both"/>
                    <w:rPr>
                      <w:rFonts w:ascii="Times New Roman" w:hAnsi="Times New Roman"/>
                      <w:sz w:val="24"/>
                    </w:rPr>
                  </w:pPr>
                  <w:r w:rsidRPr="00456204">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19" w:history="1">
                    <w:r w:rsidRPr="00456204">
                      <w:rPr>
                        <w:rFonts w:ascii="Times New Roman" w:hAnsi="Times New Roman"/>
                        <w:sz w:val="24"/>
                        <w:shd w:val="clear" w:color="auto" w:fill="FFFFFF"/>
                      </w:rPr>
                      <w:t>https://corruptinfo.nazk.gov.ua/</w:t>
                    </w:r>
                  </w:hyperlink>
                  <w:r w:rsidRPr="00456204">
                    <w:rPr>
                      <w:rFonts w:ascii="Times New Roman" w:hAnsi="Times New Roman"/>
                      <w:sz w:val="24"/>
                    </w:rPr>
                    <w:t>;</w:t>
                  </w:r>
                </w:p>
                <w:p w:rsidR="00C31459" w:rsidRPr="003D6221" w:rsidRDefault="00C31459" w:rsidP="00C31459">
                  <w:pPr>
                    <w:framePr w:hSpace="180" w:wrap="around" w:vAnchor="text" w:hAnchor="text" w:xAlign="right" w:y="1"/>
                    <w:ind w:right="140"/>
                    <w:suppressOverlap/>
                    <w:jc w:val="both"/>
                    <w:rPr>
                      <w:color w:val="000000" w:themeColor="text1"/>
                      <w:sz w:val="20"/>
                      <w:szCs w:val="20"/>
                    </w:rPr>
                  </w:pP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C31459">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C31459">
                  <w:pPr>
                    <w:framePr w:hSpace="180" w:wrap="around" w:vAnchor="text" w:hAnchor="text" w:xAlign="right" w:y="1"/>
                    <w:suppressOverlap/>
                    <w:jc w:val="both"/>
                    <w:rPr>
                      <w:b/>
                      <w:color w:val="000000" w:themeColor="text1"/>
                      <w:sz w:val="20"/>
                      <w:szCs w:val="20"/>
                    </w:rPr>
                  </w:pPr>
                </w:p>
                <w:p w:rsidR="00E022ED" w:rsidRPr="003D6221" w:rsidRDefault="00E022ED" w:rsidP="00C31459">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3145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31459">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3145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C31459">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3145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C31459">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31459" w:rsidRPr="00456204" w:rsidRDefault="00C31459" w:rsidP="00C31459">
                  <w:pPr>
                    <w:pStyle w:val="HTML"/>
                    <w:tabs>
                      <w:tab w:val="clear" w:pos="916"/>
                      <w:tab w:val="clear" w:pos="1832"/>
                      <w:tab w:val="num" w:pos="252"/>
                      <w:tab w:val="num" w:pos="299"/>
                      <w:tab w:val="num" w:pos="1352"/>
                      <w:tab w:val="num" w:pos="2911"/>
                    </w:tabs>
                    <w:ind w:left="16" w:hanging="16"/>
                    <w:jc w:val="both"/>
                    <w:rPr>
                      <w:rFonts w:ascii="Times New Roman" w:hAnsi="Times New Roman"/>
                      <w:sz w:val="24"/>
                    </w:rPr>
                  </w:pPr>
                  <w:r w:rsidRPr="00456204">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20" w:history="1">
                    <w:r w:rsidRPr="00456204">
                      <w:rPr>
                        <w:rFonts w:ascii="Times New Roman" w:hAnsi="Times New Roman"/>
                        <w:sz w:val="24"/>
                        <w:shd w:val="clear" w:color="auto" w:fill="FFFFFF"/>
                      </w:rPr>
                      <w:t>https://corruptinfo.nazk.gov.ua/</w:t>
                    </w:r>
                  </w:hyperlink>
                  <w:r w:rsidRPr="00456204">
                    <w:rPr>
                      <w:rFonts w:ascii="Times New Roman" w:hAnsi="Times New Roman"/>
                      <w:sz w:val="24"/>
                    </w:rPr>
                    <w:t>;</w:t>
                  </w:r>
                </w:p>
                <w:p w:rsidR="00C31459" w:rsidRPr="003D6221" w:rsidRDefault="00C31459" w:rsidP="00C31459">
                  <w:pPr>
                    <w:framePr w:hSpace="180" w:wrap="around" w:vAnchor="text" w:hAnchor="text" w:xAlign="right" w:y="1"/>
                    <w:ind w:right="140"/>
                    <w:suppressOverlap/>
                    <w:jc w:val="both"/>
                    <w:rPr>
                      <w:color w:val="000000" w:themeColor="text1"/>
                      <w:sz w:val="20"/>
                      <w:szCs w:val="20"/>
                    </w:rPr>
                  </w:pPr>
                  <w:bookmarkStart w:id="0" w:name="_GoBack"/>
                  <w:bookmarkEnd w:id="0"/>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C31459">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C31459">
                  <w:pPr>
                    <w:framePr w:hSpace="180" w:wrap="around" w:vAnchor="text" w:hAnchor="text" w:xAlign="right" w:y="1"/>
                    <w:suppressOverlap/>
                    <w:jc w:val="both"/>
                    <w:rPr>
                      <w:b/>
                      <w:color w:val="000000" w:themeColor="text1"/>
                      <w:sz w:val="20"/>
                      <w:szCs w:val="20"/>
                    </w:rPr>
                  </w:pPr>
                </w:p>
                <w:p w:rsidR="00E022ED" w:rsidRPr="003D6221" w:rsidRDefault="00E022ED" w:rsidP="00C31459">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31459">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31459">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AA6632">
                    <w:rPr>
                      <w:color w:val="000000" w:themeColor="text1"/>
                      <w:sz w:val="20"/>
                      <w:szCs w:val="20"/>
                    </w:rPr>
                    <w:t>/</w:t>
                  </w:r>
                  <w:r w:rsidR="00AA6632">
                    <w:rPr>
                      <w:color w:val="000000" w:themeColor="text1"/>
                    </w:rPr>
                    <w:t xml:space="preserve"> Ісламської республіки Іран</w:t>
                  </w:r>
                  <w:r w:rsidR="00AA6632"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C31459">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C31459">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31459">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C31459">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31459">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C31459">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31459">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C31459">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31459">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31459">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1">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2"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lastRenderedPageBreak/>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w:t>
            </w:r>
            <w:r w:rsidRPr="003D6221">
              <w:rPr>
                <w:color w:val="000000" w:themeColor="text1"/>
              </w:rPr>
              <w:lastRenderedPageBreak/>
              <w:t>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 xml:space="preserve">5. Дії замовника при відмові переможця процедури закупівлі </w:t>
            </w:r>
            <w:r w:rsidRPr="00376823">
              <w:lastRenderedPageBreak/>
              <w:t>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w:t>
            </w:r>
            <w:r w:rsidRPr="003D6221">
              <w:rPr>
                <w:lang w:eastAsia="uk-UA"/>
              </w:rPr>
              <w:lastRenderedPageBreak/>
              <w:t xml:space="preserve">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4"/>
          <w:headerReference w:type="default" r:id="rId25"/>
          <w:footerReference w:type="even" r:id="rId26"/>
          <w:footerReference w:type="default" r:id="rId27"/>
          <w:headerReference w:type="first" r:id="rId28"/>
          <w:footerReference w:type="first" r:id="rId29"/>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B52D24" w:rsidRPr="00B52D24" w:rsidRDefault="00B52D24" w:rsidP="00B52D24">
      <w:pPr>
        <w:jc w:val="center"/>
        <w:rPr>
          <w:b/>
          <w:lang w:val="ru-RU"/>
        </w:rPr>
      </w:pPr>
      <w:r w:rsidRPr="00B52D24">
        <w:rPr>
          <w:b/>
          <w:lang w:val="ru-RU"/>
        </w:rPr>
        <w:t xml:space="preserve">поставки програмної продукції </w:t>
      </w:r>
    </w:p>
    <w:p w:rsidR="00B52D24" w:rsidRPr="00B52D24" w:rsidRDefault="00B52D24" w:rsidP="00B52D24">
      <w:pPr>
        <w:jc w:val="center"/>
        <w:rPr>
          <w:b/>
          <w:lang w:val="ru-RU"/>
        </w:rPr>
      </w:pPr>
    </w:p>
    <w:p w:rsidR="00B52D24" w:rsidRPr="007C3AD0" w:rsidRDefault="00B52D24" w:rsidP="00B52D24">
      <w:pPr>
        <w:jc w:val="center"/>
        <w:rPr>
          <w:sz w:val="22"/>
          <w:szCs w:val="22"/>
        </w:rPr>
      </w:pPr>
      <w:r w:rsidRPr="007C3AD0">
        <w:rPr>
          <w:sz w:val="22"/>
          <w:szCs w:val="22"/>
        </w:rPr>
        <w:t>м. Івано-Франківськ</w:t>
      </w:r>
      <w:r w:rsidRPr="007C3AD0">
        <w:rPr>
          <w:sz w:val="22"/>
          <w:szCs w:val="22"/>
        </w:rPr>
        <w:tab/>
      </w:r>
      <w:r w:rsidRPr="007C3AD0">
        <w:rPr>
          <w:sz w:val="22"/>
          <w:szCs w:val="22"/>
        </w:rPr>
        <w:tab/>
      </w:r>
      <w:r w:rsidRPr="007C3AD0">
        <w:rPr>
          <w:sz w:val="22"/>
          <w:szCs w:val="22"/>
        </w:rPr>
        <w:tab/>
      </w:r>
      <w:r w:rsidRPr="007C3AD0">
        <w:rPr>
          <w:sz w:val="22"/>
          <w:szCs w:val="22"/>
        </w:rPr>
        <w:tab/>
      </w:r>
      <w:r w:rsidRPr="007C3AD0">
        <w:rPr>
          <w:sz w:val="22"/>
          <w:szCs w:val="22"/>
        </w:rPr>
        <w:tab/>
      </w:r>
      <w:r w:rsidRPr="007C3AD0">
        <w:rPr>
          <w:sz w:val="22"/>
          <w:szCs w:val="22"/>
        </w:rPr>
        <w:tab/>
        <w:t>«</w:t>
      </w:r>
      <w:r w:rsidRPr="007C3AD0">
        <w:rPr>
          <w:sz w:val="22"/>
          <w:szCs w:val="22"/>
          <w:lang w:val="ru-RU"/>
        </w:rPr>
        <w:t>____</w:t>
      </w:r>
      <w:r w:rsidRPr="007C3AD0">
        <w:rPr>
          <w:sz w:val="22"/>
          <w:szCs w:val="22"/>
        </w:rPr>
        <w:t xml:space="preserve">» </w:t>
      </w:r>
      <w:r w:rsidRPr="007C3AD0">
        <w:rPr>
          <w:sz w:val="22"/>
          <w:szCs w:val="22"/>
          <w:lang w:val="ru-RU"/>
        </w:rPr>
        <w:t>________</w:t>
      </w:r>
      <w:r w:rsidRPr="007C3AD0">
        <w:rPr>
          <w:sz w:val="22"/>
          <w:szCs w:val="22"/>
        </w:rPr>
        <w:t xml:space="preserve"> 202</w:t>
      </w:r>
      <w:r>
        <w:rPr>
          <w:sz w:val="22"/>
          <w:szCs w:val="22"/>
          <w:lang w:val="en-US"/>
        </w:rPr>
        <w:t>4</w:t>
      </w:r>
      <w:r w:rsidRPr="007C3AD0">
        <w:rPr>
          <w:sz w:val="22"/>
          <w:szCs w:val="22"/>
        </w:rPr>
        <w:t xml:space="preserve"> року</w:t>
      </w:r>
    </w:p>
    <w:p w:rsidR="00B52D24" w:rsidRPr="007C3AD0" w:rsidRDefault="00B52D24" w:rsidP="00B52D24">
      <w:pPr>
        <w:jc w:val="center"/>
        <w:rPr>
          <w:sz w:val="22"/>
          <w:szCs w:val="22"/>
        </w:rPr>
      </w:pPr>
    </w:p>
    <w:p w:rsidR="00B52D24" w:rsidRPr="007C3AD0" w:rsidRDefault="00B52D24" w:rsidP="00B52D24">
      <w:pPr>
        <w:pStyle w:val="aff6"/>
        <w:spacing w:before="0" w:line="240" w:lineRule="auto"/>
        <w:ind w:left="0" w:right="0" w:firstLine="709"/>
        <w:rPr>
          <w:sz w:val="22"/>
          <w:szCs w:val="22"/>
        </w:rPr>
      </w:pPr>
      <w:r w:rsidRPr="007C3AD0">
        <w:rPr>
          <w:b/>
          <w:bCs/>
          <w:color w:val="auto"/>
          <w:sz w:val="22"/>
          <w:szCs w:val="22"/>
          <w:lang w:val="ru-RU" w:eastAsia="en-US"/>
        </w:rPr>
        <w:t xml:space="preserve">Приватне акціонерне товариство «Прикарпаттяобленерго» </w:t>
      </w:r>
      <w:r w:rsidRPr="007C3AD0">
        <w:rPr>
          <w:bCs/>
          <w:color w:val="auto"/>
          <w:sz w:val="22"/>
          <w:szCs w:val="22"/>
          <w:lang w:eastAsia="en-US"/>
        </w:rPr>
        <w:t>(далі – Замовник), в особі Голови Правління Бубена Олександра Олександровича, як</w:t>
      </w:r>
      <w:r w:rsidRPr="007C3AD0">
        <w:rPr>
          <w:bCs/>
          <w:color w:val="auto"/>
          <w:sz w:val="22"/>
          <w:szCs w:val="22"/>
          <w:lang w:val="ru-RU" w:eastAsia="en-US"/>
        </w:rPr>
        <w:t>ий</w:t>
      </w:r>
      <w:r w:rsidRPr="007C3AD0">
        <w:rPr>
          <w:bCs/>
          <w:color w:val="auto"/>
          <w:sz w:val="22"/>
          <w:szCs w:val="22"/>
          <w:lang w:eastAsia="en-US"/>
        </w:rPr>
        <w:t xml:space="preserve"> діє на підставі Статуту, </w:t>
      </w:r>
      <w:bookmarkStart w:id="1" w:name="OCRUncertain018"/>
      <w:r>
        <w:rPr>
          <w:bCs/>
          <w:color w:val="auto"/>
          <w:sz w:val="22"/>
          <w:szCs w:val="22"/>
          <w:lang w:eastAsia="en-US"/>
        </w:rPr>
        <w:t xml:space="preserve">та </w:t>
      </w:r>
      <w:bookmarkStart w:id="2" w:name="OCRUncertain020"/>
      <w:bookmarkEnd w:id="1"/>
      <w:r>
        <w:rPr>
          <w:bCs/>
          <w:color w:val="auto"/>
          <w:sz w:val="22"/>
          <w:szCs w:val="22"/>
          <w:lang w:eastAsia="en-US"/>
        </w:rPr>
        <w:t>____________________________________________________ (далі-</w:t>
      </w:r>
      <w:r>
        <w:rPr>
          <w:sz w:val="22"/>
          <w:szCs w:val="22"/>
        </w:rPr>
        <w:t>Постачальник</w:t>
      </w:r>
      <w:r w:rsidRPr="007C3AD0">
        <w:rPr>
          <w:sz w:val="22"/>
          <w:szCs w:val="22"/>
        </w:rPr>
        <w:t>)</w:t>
      </w:r>
      <w:r>
        <w:rPr>
          <w:sz w:val="22"/>
          <w:szCs w:val="22"/>
        </w:rPr>
        <w:t xml:space="preserve"> в </w:t>
      </w:r>
      <w:r w:rsidRPr="007C3AD0">
        <w:rPr>
          <w:sz w:val="22"/>
          <w:szCs w:val="22"/>
        </w:rPr>
        <w:t xml:space="preserve">особі </w:t>
      </w:r>
      <w:bookmarkEnd w:id="2"/>
      <w:r>
        <w:rPr>
          <w:sz w:val="22"/>
          <w:szCs w:val="22"/>
        </w:rPr>
        <w:t>___________________________</w:t>
      </w:r>
      <w:r w:rsidRPr="007C3AD0">
        <w:rPr>
          <w:sz w:val="22"/>
          <w:szCs w:val="22"/>
        </w:rPr>
        <w:t>, як</w:t>
      </w:r>
      <w:r>
        <w:rPr>
          <w:sz w:val="22"/>
          <w:szCs w:val="22"/>
        </w:rPr>
        <w:t>ий</w:t>
      </w:r>
      <w:r w:rsidRPr="007C3AD0">
        <w:rPr>
          <w:sz w:val="22"/>
          <w:szCs w:val="22"/>
        </w:rPr>
        <w:t xml:space="preserve"> діє на підставі </w:t>
      </w:r>
      <w:r>
        <w:rPr>
          <w:sz w:val="22"/>
          <w:szCs w:val="22"/>
        </w:rPr>
        <w:t>________переможець відкритих торгів із особливостями</w:t>
      </w:r>
      <w:r w:rsidRPr="007C3AD0">
        <w:rPr>
          <w:sz w:val="22"/>
          <w:szCs w:val="22"/>
        </w:rPr>
        <w:t xml:space="preserve">, далі разом – Сторони, а кожна окремо – Сторона, уклали цей Договір поставки </w:t>
      </w:r>
      <w:r w:rsidRPr="007C3AD0">
        <w:rPr>
          <w:bCs/>
          <w:sz w:val="22"/>
          <w:szCs w:val="22"/>
        </w:rPr>
        <w:t>програмної продукції</w:t>
      </w:r>
      <w:r w:rsidRPr="007C3AD0">
        <w:rPr>
          <w:sz w:val="22"/>
          <w:szCs w:val="22"/>
        </w:rPr>
        <w:t xml:space="preserve"> (далі – Договір) про наступне.</w:t>
      </w:r>
    </w:p>
    <w:p w:rsidR="00B52D24" w:rsidRDefault="00B52D24" w:rsidP="00B52D24">
      <w:pPr>
        <w:pStyle w:val="afd"/>
        <w:shd w:val="clear" w:color="auto" w:fill="FFFFFF"/>
        <w:tabs>
          <w:tab w:val="left" w:pos="284"/>
        </w:tabs>
        <w:spacing w:after="0" w:line="240" w:lineRule="auto"/>
        <w:ind w:left="0"/>
        <w:contextualSpacing w:val="0"/>
        <w:rPr>
          <w:rFonts w:ascii="Times New Roman" w:hAnsi="Times New Roman"/>
          <w:b/>
        </w:rPr>
      </w:pPr>
    </w:p>
    <w:p w:rsidR="00B52D24" w:rsidRPr="007C3AD0" w:rsidRDefault="00B52D24" w:rsidP="00B52D24">
      <w:pPr>
        <w:pStyle w:val="afd"/>
        <w:numPr>
          <w:ilvl w:val="0"/>
          <w:numId w:val="18"/>
        </w:numPr>
        <w:shd w:val="clear" w:color="auto" w:fill="FFFFFF"/>
        <w:tabs>
          <w:tab w:val="left" w:pos="284"/>
        </w:tabs>
        <w:spacing w:after="0" w:line="240" w:lineRule="auto"/>
        <w:ind w:left="0" w:firstLine="0"/>
        <w:contextualSpacing w:val="0"/>
        <w:jc w:val="center"/>
        <w:rPr>
          <w:rFonts w:ascii="Times New Roman" w:hAnsi="Times New Roman"/>
          <w:b/>
        </w:rPr>
      </w:pPr>
      <w:r w:rsidRPr="007C3AD0">
        <w:rPr>
          <w:rFonts w:ascii="Times New Roman" w:hAnsi="Times New Roman"/>
          <w:b/>
        </w:rPr>
        <w:t>ПРЕДМЕТ ДОГОВОРУ</w:t>
      </w:r>
    </w:p>
    <w:p w:rsidR="00B52D24" w:rsidRDefault="00B52D24" w:rsidP="00B52D24">
      <w:pPr>
        <w:pStyle w:val="afd"/>
        <w:numPr>
          <w:ilvl w:val="1"/>
          <w:numId w:val="18"/>
        </w:numPr>
        <w:shd w:val="clear" w:color="auto" w:fill="FFFFFF"/>
        <w:tabs>
          <w:tab w:val="left" w:pos="0"/>
        </w:tabs>
        <w:spacing w:after="0" w:line="240" w:lineRule="auto"/>
        <w:ind w:left="0" w:firstLine="0"/>
        <w:contextualSpacing w:val="0"/>
        <w:jc w:val="both"/>
        <w:rPr>
          <w:rFonts w:ascii="Times New Roman" w:hAnsi="Times New Roman"/>
        </w:rPr>
      </w:pPr>
      <w:r w:rsidRPr="002468CC">
        <w:rPr>
          <w:rFonts w:ascii="Times New Roman" w:hAnsi="Times New Roman"/>
        </w:rPr>
        <w:t>Постачальник</w:t>
      </w:r>
      <w:r w:rsidRPr="007C3AD0">
        <w:rPr>
          <w:rFonts w:ascii="Times New Roman" w:hAnsi="Times New Roman"/>
        </w:rPr>
        <w:t xml:space="preserve"> зобов’язується поставити пакети програмного забезпечення для захисту від вірусів за кодом ДК 021:2015 – 48760000-3, а саме </w:t>
      </w:r>
      <w:r w:rsidRPr="007C3AD0">
        <w:rPr>
          <w:rFonts w:ascii="Times New Roman" w:hAnsi="Times New Roman"/>
          <w:color w:val="000000"/>
        </w:rPr>
        <w:t xml:space="preserve">програмну продукцію </w:t>
      </w:r>
      <w:r w:rsidRPr="007C3AD0">
        <w:rPr>
          <w:rFonts w:ascii="Times New Roman" w:hAnsi="Times New Roman"/>
        </w:rPr>
        <w:t>типу</w:t>
      </w:r>
      <w:r w:rsidR="0069115D">
        <w:rPr>
          <w:rFonts w:ascii="Times New Roman" w:hAnsi="Times New Roman"/>
        </w:rPr>
        <w:t>________________</w:t>
      </w:r>
      <w:r>
        <w:rPr>
          <w:rFonts w:ascii="Times New Roman" w:hAnsi="Times New Roman"/>
          <w:lang w:val="en-US"/>
        </w:rPr>
        <w:t>)</w:t>
      </w:r>
      <w:r w:rsidRPr="007C3AD0">
        <w:rPr>
          <w:rFonts w:ascii="Times New Roman" w:hAnsi="Times New Roman"/>
        </w:rPr>
        <w:t xml:space="preserve"> (далі – ПП), назва, кількість та вартість якої зазначена у Специфікації (Додаток № 1 до Договору), а Замовник зобов’язується прийняти та оплатити вартість ПП відповідно до умов Договору. ПП повинна відповідати Технічним вимогам до програмної продукції (Додаток № 2 до Договору). </w:t>
      </w:r>
    </w:p>
    <w:p w:rsidR="00B52D24" w:rsidRPr="007C3AD0" w:rsidRDefault="00B52D24" w:rsidP="00B52D24">
      <w:pPr>
        <w:pStyle w:val="afd"/>
        <w:shd w:val="clear" w:color="auto" w:fill="FFFFFF"/>
        <w:tabs>
          <w:tab w:val="left" w:pos="567"/>
        </w:tabs>
        <w:spacing w:after="0" w:line="240" w:lineRule="auto"/>
        <w:ind w:left="0"/>
        <w:contextualSpacing w:val="0"/>
        <w:jc w:val="both"/>
        <w:rPr>
          <w:rFonts w:ascii="Times New Roman" w:hAnsi="Times New Roman"/>
        </w:rPr>
      </w:pPr>
    </w:p>
    <w:p w:rsidR="00B52D24" w:rsidRPr="007C3AD0" w:rsidRDefault="00B52D24" w:rsidP="00B52D24">
      <w:pPr>
        <w:pStyle w:val="afd"/>
        <w:numPr>
          <w:ilvl w:val="0"/>
          <w:numId w:val="18"/>
        </w:numPr>
        <w:shd w:val="clear" w:color="auto" w:fill="FFFFFF"/>
        <w:spacing w:after="0" w:line="240" w:lineRule="auto"/>
        <w:ind w:left="0" w:hanging="357"/>
        <w:contextualSpacing w:val="0"/>
        <w:jc w:val="center"/>
        <w:rPr>
          <w:rFonts w:ascii="Times New Roman" w:hAnsi="Times New Roman"/>
          <w:b/>
          <w:color w:val="000000"/>
        </w:rPr>
      </w:pPr>
      <w:r w:rsidRPr="007C3AD0">
        <w:rPr>
          <w:rFonts w:ascii="Times New Roman" w:hAnsi="Times New Roman"/>
          <w:b/>
          <w:color w:val="000000"/>
        </w:rPr>
        <w:t>ПРАВА ТА ОБОВ’ЯЗКИ СТОРІН</w:t>
      </w:r>
    </w:p>
    <w:p w:rsidR="00B52D24" w:rsidRPr="007C3AD0"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Обов’язки Замовника:</w:t>
      </w:r>
    </w:p>
    <w:p w:rsidR="00B52D24" w:rsidRPr="007C3AD0" w:rsidRDefault="00B52D24" w:rsidP="00B52D24">
      <w:pPr>
        <w:pStyle w:val="afd"/>
        <w:numPr>
          <w:ilvl w:val="2"/>
          <w:numId w:val="18"/>
        </w:numPr>
        <w:shd w:val="clear" w:color="auto" w:fill="FFFFFF"/>
        <w:tabs>
          <w:tab w:val="left" w:pos="567"/>
        </w:tabs>
        <w:spacing w:after="0" w:line="240" w:lineRule="auto"/>
        <w:contextualSpacing w:val="0"/>
        <w:jc w:val="both"/>
        <w:rPr>
          <w:rFonts w:ascii="Times New Roman" w:hAnsi="Times New Roman"/>
        </w:rPr>
      </w:pPr>
      <w:r w:rsidRPr="007C3AD0">
        <w:rPr>
          <w:rFonts w:ascii="Times New Roman" w:hAnsi="Times New Roman"/>
        </w:rPr>
        <w:t xml:space="preserve">Оплатити вартість та прийняти ПП, передану </w:t>
      </w:r>
      <w:r w:rsidRPr="002468CC">
        <w:rPr>
          <w:rFonts w:ascii="Times New Roman" w:hAnsi="Times New Roman"/>
        </w:rPr>
        <w:t>Постачальник</w:t>
      </w:r>
      <w:r w:rsidRPr="007C3AD0">
        <w:rPr>
          <w:rFonts w:ascii="Times New Roman" w:hAnsi="Times New Roman"/>
        </w:rPr>
        <w:t xml:space="preserve"> відповідно до умов Договору.</w:t>
      </w:r>
    </w:p>
    <w:p w:rsidR="00B52D24" w:rsidRPr="007C3AD0"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Права Замовника:</w:t>
      </w:r>
    </w:p>
    <w:p w:rsidR="00B52D24" w:rsidRPr="007C3AD0" w:rsidRDefault="00B52D24" w:rsidP="00B52D24">
      <w:pPr>
        <w:pStyle w:val="afd"/>
        <w:numPr>
          <w:ilvl w:val="2"/>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Вимагати поставку ПП протягом строку, встановленого Договором та відповідно до переліку та характеристик визначених в Додатку 1 та Додатку 2 Договору.  </w:t>
      </w:r>
    </w:p>
    <w:p w:rsidR="00B52D24" w:rsidRPr="007C3AD0" w:rsidRDefault="00B52D24" w:rsidP="00B52D24">
      <w:pPr>
        <w:pStyle w:val="afd"/>
        <w:numPr>
          <w:ilvl w:val="2"/>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Відмовитись, за наявності обґрунтованих підстав, від ПП та підписання акту приймання–передачі ПП (далі – Акт) у разі встановлення  Замовником  невідповідності переданих </w:t>
      </w:r>
      <w:r w:rsidRPr="002468CC">
        <w:rPr>
          <w:rFonts w:ascii="Times New Roman" w:hAnsi="Times New Roman"/>
        </w:rPr>
        <w:t>Постачальник</w:t>
      </w:r>
      <w:r>
        <w:rPr>
          <w:rFonts w:ascii="Times New Roman" w:hAnsi="Times New Roman"/>
        </w:rPr>
        <w:t>ом</w:t>
      </w:r>
      <w:r w:rsidRPr="007C3AD0">
        <w:rPr>
          <w:rFonts w:ascii="Times New Roman" w:hAnsi="Times New Roman"/>
        </w:rPr>
        <w:t xml:space="preserve"> ПП умовам Договору.</w:t>
      </w:r>
    </w:p>
    <w:p w:rsidR="00B52D24" w:rsidRPr="007C3AD0"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Обов’язки </w:t>
      </w:r>
      <w:r w:rsidRPr="002468CC">
        <w:rPr>
          <w:rFonts w:ascii="Times New Roman" w:hAnsi="Times New Roman"/>
        </w:rPr>
        <w:t>Постачальник</w:t>
      </w:r>
      <w:r>
        <w:rPr>
          <w:rFonts w:ascii="Times New Roman" w:hAnsi="Times New Roman"/>
        </w:rPr>
        <w:t>а</w:t>
      </w:r>
      <w:r w:rsidRPr="007C3AD0">
        <w:rPr>
          <w:rFonts w:ascii="Times New Roman" w:hAnsi="Times New Roman"/>
        </w:rPr>
        <w:t>:</w:t>
      </w:r>
    </w:p>
    <w:p w:rsidR="00B52D24" w:rsidRPr="007C3AD0" w:rsidRDefault="00B52D24" w:rsidP="00B52D24">
      <w:pPr>
        <w:pStyle w:val="afd"/>
        <w:numPr>
          <w:ilvl w:val="2"/>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Своєчасно передати Замовнику ПП згідно з Додатком 1 та Додатком 2 до Договору та необхідну документацію, передбачену умовами п. 4.2 та п. 4.3 Договору; </w:t>
      </w:r>
    </w:p>
    <w:p w:rsidR="00B52D24" w:rsidRPr="007C3AD0" w:rsidRDefault="00B52D24" w:rsidP="00B52D24">
      <w:pPr>
        <w:pStyle w:val="afd"/>
        <w:numPr>
          <w:ilvl w:val="2"/>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У разі встановлення Замовником невідповідності ПП умовам Договору замінити на таку ПП, що відповідає умовам Договору, у строк узгоджений з Замовником.</w:t>
      </w:r>
    </w:p>
    <w:p w:rsidR="00B52D24" w:rsidRPr="007C3AD0"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Права </w:t>
      </w:r>
      <w:r w:rsidRPr="002468CC">
        <w:rPr>
          <w:rFonts w:ascii="Times New Roman" w:hAnsi="Times New Roman"/>
        </w:rPr>
        <w:t>Постачальник</w:t>
      </w:r>
      <w:r>
        <w:rPr>
          <w:rFonts w:ascii="Times New Roman" w:hAnsi="Times New Roman"/>
        </w:rPr>
        <w:t>а</w:t>
      </w:r>
      <w:r w:rsidRPr="007C3AD0">
        <w:rPr>
          <w:rFonts w:ascii="Times New Roman" w:hAnsi="Times New Roman"/>
        </w:rPr>
        <w:t>:</w:t>
      </w:r>
    </w:p>
    <w:p w:rsidR="00B52D24" w:rsidRPr="007C3AD0" w:rsidRDefault="00B52D24" w:rsidP="00B52D24">
      <w:pPr>
        <w:pStyle w:val="afd"/>
        <w:numPr>
          <w:ilvl w:val="2"/>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Своєчасно та в повному обсязі отримати плату за ПП у відповідності до умов Договору.</w:t>
      </w:r>
    </w:p>
    <w:p w:rsidR="00B52D24" w:rsidRPr="007C3AD0" w:rsidRDefault="00B52D24" w:rsidP="00B52D24">
      <w:pPr>
        <w:shd w:val="clear" w:color="auto" w:fill="FFFFFF"/>
        <w:tabs>
          <w:tab w:val="left" w:pos="567"/>
        </w:tabs>
        <w:jc w:val="both"/>
        <w:rPr>
          <w:sz w:val="22"/>
          <w:szCs w:val="22"/>
        </w:rPr>
      </w:pPr>
    </w:p>
    <w:p w:rsidR="00B52D24" w:rsidRPr="007C3AD0" w:rsidRDefault="00B52D24" w:rsidP="00B52D24">
      <w:pPr>
        <w:pStyle w:val="afd"/>
        <w:numPr>
          <w:ilvl w:val="0"/>
          <w:numId w:val="18"/>
        </w:numPr>
        <w:shd w:val="clear" w:color="auto" w:fill="FFFFFF"/>
        <w:tabs>
          <w:tab w:val="left" w:pos="567"/>
        </w:tabs>
        <w:spacing w:after="0" w:line="240" w:lineRule="auto"/>
        <w:ind w:left="0" w:hanging="357"/>
        <w:contextualSpacing w:val="0"/>
        <w:jc w:val="center"/>
        <w:rPr>
          <w:rFonts w:ascii="Times New Roman" w:hAnsi="Times New Roman"/>
          <w:b/>
          <w:color w:val="000000"/>
        </w:rPr>
      </w:pPr>
      <w:r w:rsidRPr="007C3AD0">
        <w:rPr>
          <w:rFonts w:ascii="Times New Roman" w:hAnsi="Times New Roman"/>
          <w:b/>
          <w:color w:val="000000"/>
        </w:rPr>
        <w:t>ЦІНА ДОГОВОРУ, ФОРМА ТА СТРОКИ РОЗРАХУНКІВ</w:t>
      </w:r>
    </w:p>
    <w:p w:rsidR="00B52D24" w:rsidRPr="00F92768" w:rsidRDefault="00B52D24" w:rsidP="00B52D24">
      <w:pPr>
        <w:pStyle w:val="afd"/>
        <w:numPr>
          <w:ilvl w:val="1"/>
          <w:numId w:val="18"/>
        </w:numPr>
        <w:shd w:val="clear" w:color="auto" w:fill="FFFFFF"/>
        <w:spacing w:after="0" w:line="240" w:lineRule="auto"/>
        <w:ind w:left="0" w:firstLine="0"/>
        <w:contextualSpacing w:val="0"/>
        <w:jc w:val="both"/>
        <w:rPr>
          <w:rFonts w:ascii="Times New Roman" w:hAnsi="Times New Roman"/>
          <w:color w:val="000000"/>
        </w:rPr>
      </w:pPr>
      <w:r w:rsidRPr="007C3AD0">
        <w:rPr>
          <w:rFonts w:ascii="Times New Roman" w:hAnsi="Times New Roman"/>
        </w:rPr>
        <w:t xml:space="preserve">Ціна Договору складає </w:t>
      </w:r>
      <w:r>
        <w:rPr>
          <w:rFonts w:ascii="Times New Roman" w:hAnsi="Times New Roman"/>
        </w:rPr>
        <w:t xml:space="preserve"> ---------------</w:t>
      </w:r>
      <w:r w:rsidRPr="007C3AD0">
        <w:rPr>
          <w:rFonts w:ascii="Times New Roman" w:hAnsi="Times New Roman"/>
        </w:rPr>
        <w:t xml:space="preserve"> грн.</w:t>
      </w:r>
      <w:r>
        <w:rPr>
          <w:rFonts w:ascii="Times New Roman" w:hAnsi="Times New Roman"/>
        </w:rPr>
        <w:t xml:space="preserve"> </w:t>
      </w:r>
      <w:r w:rsidRPr="007C3AD0">
        <w:rPr>
          <w:rFonts w:ascii="Times New Roman" w:hAnsi="Times New Roman"/>
        </w:rPr>
        <w:t>(</w:t>
      </w:r>
      <w:r>
        <w:rPr>
          <w:rFonts w:ascii="Times New Roman" w:hAnsi="Times New Roman"/>
        </w:rPr>
        <w:t>______________________________________</w:t>
      </w:r>
      <w:r w:rsidRPr="007C3AD0">
        <w:rPr>
          <w:rFonts w:ascii="Times New Roman" w:hAnsi="Times New Roman"/>
        </w:rPr>
        <w:t xml:space="preserve"> гривень </w:t>
      </w:r>
      <w:r>
        <w:rPr>
          <w:rFonts w:ascii="Times New Roman" w:hAnsi="Times New Roman"/>
        </w:rPr>
        <w:t>_____ копійок)</w:t>
      </w:r>
      <w:r>
        <w:rPr>
          <w:rFonts w:ascii="Times New Roman" w:hAnsi="Times New Roman"/>
          <w:lang w:val="en-US"/>
        </w:rPr>
        <w:t xml:space="preserve"> </w:t>
      </w:r>
      <w:r>
        <w:rPr>
          <w:rFonts w:ascii="Times New Roman" w:hAnsi="Times New Roman"/>
        </w:rPr>
        <w:t>без</w:t>
      </w:r>
      <w:r w:rsidRPr="007C3AD0">
        <w:rPr>
          <w:rFonts w:ascii="Times New Roman" w:hAnsi="Times New Roman"/>
        </w:rPr>
        <w:t xml:space="preserve"> ПДВ</w:t>
      </w:r>
      <w:r>
        <w:rPr>
          <w:rFonts w:ascii="Times New Roman" w:hAnsi="Times New Roman"/>
        </w:rPr>
        <w:t xml:space="preserve">, </w:t>
      </w:r>
      <w:r w:rsidRPr="007C3AD0">
        <w:rPr>
          <w:rFonts w:ascii="Times New Roman" w:hAnsi="Times New Roman"/>
        </w:rPr>
        <w:t xml:space="preserve"> </w:t>
      </w:r>
      <w:r w:rsidRPr="00F92768">
        <w:rPr>
          <w:rFonts w:ascii="Times New Roman" w:hAnsi="Times New Roman"/>
        </w:rPr>
        <w:t>--------------- грн. (______________________________________ гривень _____ копійок) ПДВ</w:t>
      </w:r>
      <w:r>
        <w:rPr>
          <w:rFonts w:ascii="Times New Roman" w:hAnsi="Times New Roman"/>
        </w:rPr>
        <w:t xml:space="preserve">, </w:t>
      </w:r>
      <w:r w:rsidRPr="00F92768">
        <w:rPr>
          <w:rFonts w:ascii="Times New Roman" w:hAnsi="Times New Roman"/>
        </w:rPr>
        <w:t xml:space="preserve"> </w:t>
      </w:r>
      <w:r>
        <w:rPr>
          <w:rFonts w:ascii="Times New Roman" w:hAnsi="Times New Roman"/>
        </w:rPr>
        <w:t>разом ---------------</w:t>
      </w:r>
      <w:r w:rsidRPr="007C3AD0">
        <w:rPr>
          <w:rFonts w:ascii="Times New Roman" w:hAnsi="Times New Roman"/>
        </w:rPr>
        <w:t xml:space="preserve"> грн.</w:t>
      </w:r>
      <w:r>
        <w:rPr>
          <w:rFonts w:ascii="Times New Roman" w:hAnsi="Times New Roman"/>
        </w:rPr>
        <w:t xml:space="preserve"> </w:t>
      </w:r>
      <w:r w:rsidRPr="007C3AD0">
        <w:rPr>
          <w:rFonts w:ascii="Times New Roman" w:hAnsi="Times New Roman"/>
        </w:rPr>
        <w:t>(</w:t>
      </w:r>
      <w:r>
        <w:rPr>
          <w:rFonts w:ascii="Times New Roman" w:hAnsi="Times New Roman"/>
        </w:rPr>
        <w:t>______________________________________</w:t>
      </w:r>
      <w:r w:rsidRPr="007C3AD0">
        <w:rPr>
          <w:rFonts w:ascii="Times New Roman" w:hAnsi="Times New Roman"/>
        </w:rPr>
        <w:t xml:space="preserve"> гривень </w:t>
      </w:r>
      <w:r>
        <w:rPr>
          <w:rFonts w:ascii="Times New Roman" w:hAnsi="Times New Roman"/>
        </w:rPr>
        <w:t>_____ копійок)</w:t>
      </w:r>
      <w:r>
        <w:rPr>
          <w:rFonts w:ascii="Times New Roman" w:hAnsi="Times New Roman"/>
          <w:lang w:val="en-US"/>
        </w:rPr>
        <w:t xml:space="preserve"> </w:t>
      </w:r>
      <w:r>
        <w:rPr>
          <w:rFonts w:ascii="Times New Roman" w:hAnsi="Times New Roman"/>
        </w:rPr>
        <w:t>з</w:t>
      </w:r>
      <w:r w:rsidRPr="007C3AD0">
        <w:rPr>
          <w:rFonts w:ascii="Times New Roman" w:hAnsi="Times New Roman"/>
        </w:rPr>
        <w:t xml:space="preserve"> ПДВ</w:t>
      </w:r>
      <w:r>
        <w:rPr>
          <w:rFonts w:ascii="Times New Roman" w:hAnsi="Times New Roman"/>
        </w:rPr>
        <w:t>.</w:t>
      </w:r>
    </w:p>
    <w:p w:rsidR="00B52D24" w:rsidRPr="007C3AD0" w:rsidRDefault="00B52D24" w:rsidP="00B52D24">
      <w:pPr>
        <w:pStyle w:val="afd"/>
        <w:numPr>
          <w:ilvl w:val="1"/>
          <w:numId w:val="18"/>
        </w:numPr>
        <w:shd w:val="clear" w:color="auto" w:fill="FFFFFF"/>
        <w:spacing w:after="0" w:line="240" w:lineRule="auto"/>
        <w:ind w:left="0" w:firstLine="0"/>
        <w:contextualSpacing w:val="0"/>
        <w:jc w:val="both"/>
        <w:rPr>
          <w:rFonts w:ascii="Times New Roman" w:hAnsi="Times New Roman"/>
          <w:color w:val="000000"/>
        </w:rPr>
      </w:pPr>
      <w:r w:rsidRPr="007C3AD0">
        <w:rPr>
          <w:rFonts w:ascii="Times New Roman" w:hAnsi="Times New Roman"/>
        </w:rPr>
        <w:t xml:space="preserve">Замовник здійснює оплату ПП, зазначеної у Специфікації (Додаток   № 1 до Договору), в розмірі 100% ціни договору, що становить </w:t>
      </w:r>
      <w:r>
        <w:rPr>
          <w:rFonts w:ascii="Times New Roman" w:hAnsi="Times New Roman"/>
          <w:lang w:val="ru-RU"/>
        </w:rPr>
        <w:t>____________</w:t>
      </w:r>
      <w:r w:rsidRPr="007C3AD0">
        <w:rPr>
          <w:rFonts w:ascii="Times New Roman" w:hAnsi="Times New Roman"/>
        </w:rPr>
        <w:t xml:space="preserve"> </w:t>
      </w:r>
      <w:r w:rsidRPr="007C3AD0">
        <w:rPr>
          <w:rFonts w:ascii="Times New Roman" w:hAnsi="Times New Roman"/>
          <w:lang w:val="ru-RU"/>
        </w:rPr>
        <w:t>грн</w:t>
      </w:r>
      <w:r w:rsidRPr="007C3AD0">
        <w:rPr>
          <w:rFonts w:ascii="Times New Roman" w:hAnsi="Times New Roman"/>
        </w:rPr>
        <w:t>. (</w:t>
      </w:r>
      <w:r>
        <w:rPr>
          <w:rFonts w:ascii="Times New Roman" w:hAnsi="Times New Roman"/>
          <w:lang w:val="ru-RU"/>
        </w:rPr>
        <w:t>_______________________________</w:t>
      </w:r>
      <w:r w:rsidRPr="007C3AD0">
        <w:rPr>
          <w:rFonts w:ascii="Times New Roman" w:hAnsi="Times New Roman"/>
          <w:lang w:val="ru-RU"/>
        </w:rPr>
        <w:t xml:space="preserve"> </w:t>
      </w:r>
      <w:r>
        <w:rPr>
          <w:rFonts w:ascii="Times New Roman" w:hAnsi="Times New Roman"/>
          <w:lang w:val="ru-RU"/>
        </w:rPr>
        <w:t xml:space="preserve">_____гривень ______ </w:t>
      </w:r>
      <w:r w:rsidRPr="007C3AD0">
        <w:rPr>
          <w:rFonts w:ascii="Times New Roman" w:hAnsi="Times New Roman"/>
          <w:lang w:val="ru-RU"/>
        </w:rPr>
        <w:t>копійок</w:t>
      </w:r>
      <w:r w:rsidRPr="007C3AD0">
        <w:rPr>
          <w:rFonts w:ascii="Times New Roman" w:hAnsi="Times New Roman"/>
        </w:rPr>
        <w:t xml:space="preserve">) </w:t>
      </w:r>
      <w:r w:rsidRPr="007C3AD0">
        <w:rPr>
          <w:rFonts w:ascii="Times New Roman" w:hAnsi="Times New Roman"/>
          <w:lang w:val="ru-RU"/>
        </w:rPr>
        <w:t>грн</w:t>
      </w:r>
      <w:r w:rsidRPr="007C3AD0">
        <w:rPr>
          <w:rFonts w:ascii="Times New Roman" w:hAnsi="Times New Roman"/>
        </w:rPr>
        <w:t xml:space="preserve">. </w:t>
      </w:r>
      <w:r>
        <w:rPr>
          <w:rFonts w:ascii="Times New Roman" w:hAnsi="Times New Roman"/>
        </w:rPr>
        <w:t>____</w:t>
      </w:r>
      <w:r w:rsidRPr="007C3AD0">
        <w:rPr>
          <w:rFonts w:ascii="Times New Roman" w:hAnsi="Times New Roman"/>
        </w:rPr>
        <w:t xml:space="preserve"> коп., з податк</w:t>
      </w:r>
      <w:r>
        <w:rPr>
          <w:rFonts w:ascii="Times New Roman" w:hAnsi="Times New Roman"/>
        </w:rPr>
        <w:t>ом</w:t>
      </w:r>
      <w:r w:rsidRPr="007C3AD0">
        <w:rPr>
          <w:rFonts w:ascii="Times New Roman" w:hAnsi="Times New Roman"/>
        </w:rPr>
        <w:t xml:space="preserve"> на додану вартість, протягом 10 (десяти) </w:t>
      </w:r>
      <w:r w:rsidR="00874B4C">
        <w:rPr>
          <w:rFonts w:ascii="Times New Roman" w:hAnsi="Times New Roman"/>
        </w:rPr>
        <w:t>календарних</w:t>
      </w:r>
      <w:r w:rsidRPr="007C3AD0">
        <w:rPr>
          <w:rFonts w:ascii="Times New Roman" w:hAnsi="Times New Roman"/>
        </w:rPr>
        <w:t xml:space="preserve"> днів з дня підписання Сторонами даного Договору.</w:t>
      </w:r>
    </w:p>
    <w:p w:rsidR="00B52D24" w:rsidRPr="007C3AD0" w:rsidRDefault="00B52D24" w:rsidP="00B52D24">
      <w:pPr>
        <w:pStyle w:val="afd"/>
        <w:shd w:val="clear" w:color="auto" w:fill="FFFFFF"/>
        <w:tabs>
          <w:tab w:val="left" w:pos="426"/>
        </w:tabs>
        <w:spacing w:after="0" w:line="240" w:lineRule="auto"/>
        <w:ind w:left="0"/>
        <w:contextualSpacing w:val="0"/>
        <w:jc w:val="both"/>
        <w:rPr>
          <w:rFonts w:ascii="Times New Roman" w:hAnsi="Times New Roman"/>
          <w:color w:val="000000"/>
        </w:rPr>
      </w:pPr>
    </w:p>
    <w:p w:rsidR="00B52D24" w:rsidRPr="007C3AD0" w:rsidRDefault="00B52D24" w:rsidP="00B52D24">
      <w:pPr>
        <w:pStyle w:val="afd"/>
        <w:numPr>
          <w:ilvl w:val="0"/>
          <w:numId w:val="18"/>
        </w:numPr>
        <w:shd w:val="clear" w:color="auto" w:fill="FFFFFF"/>
        <w:tabs>
          <w:tab w:val="left" w:pos="567"/>
        </w:tabs>
        <w:spacing w:after="0" w:line="240" w:lineRule="auto"/>
        <w:ind w:left="0" w:firstLine="0"/>
        <w:contextualSpacing w:val="0"/>
        <w:jc w:val="center"/>
        <w:rPr>
          <w:rFonts w:ascii="Times New Roman" w:hAnsi="Times New Roman"/>
          <w:b/>
          <w:color w:val="000000"/>
        </w:rPr>
      </w:pPr>
      <w:r w:rsidRPr="007C3AD0">
        <w:rPr>
          <w:rFonts w:ascii="Times New Roman" w:hAnsi="Times New Roman"/>
          <w:b/>
        </w:rPr>
        <w:t>СТРОК ПОСТАВКИ ПРИМІРНИКІВ ПЗ ТА НЕОБХІДНОЇ ДОКУМЕНТАЦІЇ</w:t>
      </w:r>
    </w:p>
    <w:p w:rsidR="00B52D24" w:rsidRPr="007C3AD0"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Поставка ПП, зазначеної у Специфікації (Додаток № 1 до Договору), </w:t>
      </w:r>
      <w:r w:rsidRPr="002468CC">
        <w:rPr>
          <w:rFonts w:ascii="Times New Roman" w:hAnsi="Times New Roman"/>
        </w:rPr>
        <w:t>Постачальник</w:t>
      </w:r>
      <w:r>
        <w:rPr>
          <w:rFonts w:ascii="Times New Roman" w:hAnsi="Times New Roman"/>
        </w:rPr>
        <w:t>ом</w:t>
      </w:r>
      <w:r w:rsidRPr="007C3AD0">
        <w:rPr>
          <w:rFonts w:ascii="Times New Roman" w:hAnsi="Times New Roman"/>
        </w:rPr>
        <w:t xml:space="preserve"> здійснюється протягом 20 (двадцяти) робочих днів з моменту оплати Замовником коштів.</w:t>
      </w:r>
    </w:p>
    <w:p w:rsidR="00B52D24" w:rsidRPr="007C3AD0" w:rsidRDefault="00B52D24" w:rsidP="00B52D24">
      <w:pPr>
        <w:pStyle w:val="afd"/>
        <w:numPr>
          <w:ilvl w:val="1"/>
          <w:numId w:val="18"/>
        </w:numPr>
        <w:shd w:val="clear" w:color="auto" w:fill="FFFFFF"/>
        <w:tabs>
          <w:tab w:val="left" w:pos="426"/>
        </w:tabs>
        <w:spacing w:after="0" w:line="240" w:lineRule="auto"/>
        <w:ind w:left="0" w:firstLine="0"/>
        <w:contextualSpacing w:val="0"/>
        <w:jc w:val="both"/>
        <w:rPr>
          <w:rStyle w:val="afb"/>
          <w:rFonts w:ascii="Times New Roman" w:hAnsi="Times New Roman"/>
          <w:b w:val="0"/>
        </w:rPr>
      </w:pPr>
      <w:r w:rsidRPr="002468CC">
        <w:rPr>
          <w:rFonts w:ascii="Times New Roman" w:hAnsi="Times New Roman"/>
        </w:rPr>
        <w:lastRenderedPageBreak/>
        <w:t>Постачальник</w:t>
      </w:r>
      <w:r w:rsidRPr="007C3AD0">
        <w:rPr>
          <w:rFonts w:ascii="Times New Roman" w:hAnsi="Times New Roman"/>
        </w:rPr>
        <w:t xml:space="preserve"> направляє Замовнику сертифікат (</w:t>
      </w:r>
      <w:r w:rsidRPr="007C3AD0">
        <w:rPr>
          <w:rFonts w:ascii="Times New Roman" w:hAnsi="Times New Roman"/>
          <w:lang w:val="en-US"/>
        </w:rPr>
        <w:t>Grant</w:t>
      </w:r>
      <w:r w:rsidRPr="007C3AD0">
        <w:rPr>
          <w:rFonts w:ascii="Times New Roman" w:hAnsi="Times New Roman"/>
        </w:rPr>
        <w:t xml:space="preserve"> </w:t>
      </w:r>
      <w:r w:rsidRPr="007C3AD0">
        <w:rPr>
          <w:rFonts w:ascii="Times New Roman" w:hAnsi="Times New Roman"/>
          <w:lang w:val="en-US"/>
        </w:rPr>
        <w:t>Letter</w:t>
      </w:r>
      <w:r w:rsidRPr="007C3AD0">
        <w:rPr>
          <w:rFonts w:ascii="Times New Roman" w:hAnsi="Times New Roman"/>
        </w:rPr>
        <w:t xml:space="preserve">) на </w:t>
      </w:r>
      <w:r w:rsidRPr="007C3AD0">
        <w:rPr>
          <w:rFonts w:ascii="Times New Roman" w:hAnsi="Times New Roman"/>
          <w:bCs/>
        </w:rPr>
        <w:t>ПП</w:t>
      </w:r>
      <w:r w:rsidRPr="007C3AD0">
        <w:rPr>
          <w:rFonts w:ascii="Times New Roman" w:hAnsi="Times New Roman"/>
          <w:b/>
        </w:rPr>
        <w:t xml:space="preserve"> </w:t>
      </w:r>
      <w:r w:rsidRPr="007C3AD0">
        <w:rPr>
          <w:rStyle w:val="afb"/>
          <w:rFonts w:ascii="Times New Roman" w:hAnsi="Times New Roman"/>
          <w:bdr w:val="none" w:sz="0" w:space="0" w:color="auto" w:frame="1"/>
        </w:rPr>
        <w:t xml:space="preserve">на електронну адресу </w:t>
      </w:r>
      <w:hyperlink r:id="rId30" w:history="1">
        <w:r w:rsidRPr="009A2106">
          <w:rPr>
            <w:rStyle w:val="af8"/>
            <w:rFonts w:ascii="Times New Roman" w:hAnsi="Times New Roman"/>
            <w:b/>
          </w:rPr>
          <w:t>mcafee@oe.if.ua</w:t>
        </w:r>
      </w:hyperlink>
      <w:r w:rsidRPr="007C3AD0">
        <w:rPr>
          <w:rStyle w:val="afb"/>
          <w:rFonts w:ascii="Times New Roman" w:hAnsi="Times New Roman"/>
          <w:bdr w:val="none" w:sz="0" w:space="0" w:color="auto" w:frame="1"/>
        </w:rPr>
        <w:t xml:space="preserve"> та поштову адресу 76014, м.Івано-Франківськ, вул. Індустріальна, 34.</w:t>
      </w:r>
    </w:p>
    <w:p w:rsidR="00B52D24" w:rsidRPr="007C3AD0"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7C3AD0">
        <w:rPr>
          <w:rFonts w:ascii="Times New Roman" w:hAnsi="Times New Roman"/>
        </w:rPr>
        <w:t>Приймання-передача ПП оформлюється Актом.</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7C3AD0">
        <w:rPr>
          <w:rFonts w:ascii="Times New Roman" w:hAnsi="Times New Roman"/>
        </w:rPr>
        <w:t>Майнові права інтелектуальної власності на програмне забезпечення, що зазначене у Специфікації, належать розробнику програмного продукту. Замовник не отримує прав на передачу програмного</w:t>
      </w:r>
      <w:r w:rsidRPr="00D649AC">
        <w:rPr>
          <w:rFonts w:ascii="Times New Roman" w:hAnsi="Times New Roman"/>
        </w:rPr>
        <w:t xml:space="preserve"> забезпечення та/або повнова</w:t>
      </w:r>
      <w:r w:rsidRPr="00D649AC">
        <w:rPr>
          <w:rFonts w:ascii="Times New Roman" w:hAnsi="Times New Roman"/>
        </w:rPr>
        <w:softHyphen/>
        <w:t xml:space="preserve">жень на його користування третім особам. Замовник отримує ПП з правом користування програмним забезпеченням на період, що зазначений в пункті 10.2 даного Договору. </w:t>
      </w:r>
    </w:p>
    <w:p w:rsidR="00B52D24" w:rsidRPr="00D649AC" w:rsidRDefault="00B52D24" w:rsidP="00B52D24">
      <w:pPr>
        <w:pStyle w:val="afd"/>
        <w:shd w:val="clear" w:color="auto" w:fill="FFFFFF"/>
        <w:tabs>
          <w:tab w:val="left" w:pos="567"/>
        </w:tabs>
        <w:spacing w:after="0" w:line="240" w:lineRule="auto"/>
        <w:ind w:left="0"/>
        <w:contextualSpacing w:val="0"/>
        <w:jc w:val="both"/>
        <w:rPr>
          <w:rFonts w:ascii="Times New Roman" w:hAnsi="Times New Roman"/>
          <w:color w:val="000000"/>
        </w:rPr>
      </w:pPr>
    </w:p>
    <w:p w:rsidR="00B52D24" w:rsidRPr="00D649AC" w:rsidRDefault="00B52D24" w:rsidP="00B52D24">
      <w:pPr>
        <w:pStyle w:val="afd"/>
        <w:numPr>
          <w:ilvl w:val="0"/>
          <w:numId w:val="18"/>
        </w:numPr>
        <w:shd w:val="clear" w:color="auto" w:fill="FFFFFF"/>
        <w:tabs>
          <w:tab w:val="left" w:pos="567"/>
        </w:tabs>
        <w:spacing w:after="0" w:line="240" w:lineRule="auto"/>
        <w:ind w:left="0" w:hanging="357"/>
        <w:contextualSpacing w:val="0"/>
        <w:jc w:val="center"/>
        <w:rPr>
          <w:rFonts w:ascii="Times New Roman" w:hAnsi="Times New Roman"/>
          <w:b/>
          <w:color w:val="000000"/>
        </w:rPr>
      </w:pPr>
      <w:r w:rsidRPr="00D649AC">
        <w:rPr>
          <w:rFonts w:ascii="Times New Roman" w:hAnsi="Times New Roman"/>
          <w:b/>
        </w:rPr>
        <w:t>ГАРАНТІЙНІ ЗОБОВ’ЯЗАННЯ</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2468CC">
        <w:rPr>
          <w:rFonts w:ascii="Times New Roman" w:hAnsi="Times New Roman"/>
        </w:rPr>
        <w:t>Постачальник</w:t>
      </w:r>
      <w:r w:rsidRPr="00D649AC">
        <w:rPr>
          <w:rFonts w:ascii="Times New Roman" w:hAnsi="Times New Roman"/>
        </w:rPr>
        <w:t xml:space="preserve"> гарантує автентичність ПП, яка поставляється, а також повну відповідність</w:t>
      </w:r>
      <w:r w:rsidRPr="00D649AC">
        <w:rPr>
          <w:rFonts w:ascii="Times New Roman" w:hAnsi="Times New Roman"/>
          <w:b/>
          <w:bCs/>
        </w:rPr>
        <w:t xml:space="preserve"> </w:t>
      </w:r>
      <w:r w:rsidRPr="00D649AC">
        <w:rPr>
          <w:rFonts w:ascii="Times New Roman" w:hAnsi="Times New Roman"/>
        </w:rPr>
        <w:t>ПП Технічним вимогам до програмної продукції (додаток 2 до Договору).</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2468CC">
        <w:rPr>
          <w:rFonts w:ascii="Times New Roman" w:hAnsi="Times New Roman"/>
        </w:rPr>
        <w:t>Постачальник</w:t>
      </w:r>
      <w:r w:rsidRPr="00D649AC">
        <w:rPr>
          <w:rFonts w:ascii="Times New Roman" w:hAnsi="Times New Roman"/>
        </w:rPr>
        <w:t xml:space="preserve"> гарантує, що функціональні можливості ПП відповідають функціональним можливостям, описаним у документації на нього.</w:t>
      </w:r>
    </w:p>
    <w:p w:rsidR="00B52D24" w:rsidRPr="00D649AC" w:rsidRDefault="00B52D24" w:rsidP="00B52D24">
      <w:pPr>
        <w:pStyle w:val="afd"/>
        <w:shd w:val="clear" w:color="auto" w:fill="FFFFFF"/>
        <w:tabs>
          <w:tab w:val="left" w:pos="567"/>
        </w:tabs>
        <w:spacing w:after="0" w:line="240" w:lineRule="auto"/>
        <w:ind w:left="0"/>
        <w:contextualSpacing w:val="0"/>
        <w:jc w:val="both"/>
        <w:rPr>
          <w:rFonts w:ascii="Times New Roman" w:hAnsi="Times New Roman"/>
        </w:rPr>
      </w:pPr>
    </w:p>
    <w:p w:rsidR="00B52D24" w:rsidRPr="00D649AC" w:rsidRDefault="00B52D24" w:rsidP="00B52D24">
      <w:pPr>
        <w:pStyle w:val="afd"/>
        <w:numPr>
          <w:ilvl w:val="0"/>
          <w:numId w:val="18"/>
        </w:numPr>
        <w:shd w:val="clear" w:color="auto" w:fill="FFFFFF"/>
        <w:tabs>
          <w:tab w:val="left" w:pos="567"/>
        </w:tabs>
        <w:spacing w:after="0" w:line="240" w:lineRule="auto"/>
        <w:ind w:left="0" w:hanging="357"/>
        <w:contextualSpacing w:val="0"/>
        <w:jc w:val="center"/>
        <w:rPr>
          <w:rStyle w:val="afb"/>
          <w:rFonts w:ascii="Times New Roman" w:hAnsi="Times New Roman"/>
          <w:bCs w:val="0"/>
          <w:color w:val="000000"/>
        </w:rPr>
      </w:pPr>
      <w:r w:rsidRPr="00D649AC">
        <w:rPr>
          <w:rStyle w:val="afb"/>
          <w:rFonts w:ascii="Times New Roman" w:hAnsi="Times New Roman"/>
          <w:bdr w:val="none" w:sz="0" w:space="0" w:color="auto" w:frame="1"/>
        </w:rPr>
        <w:t>ОБСТАВИНИ НЕПЕРЕБОРНОЇ СИЛИ</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Style w:val="afb"/>
          <w:rFonts w:ascii="Times New Roman" w:hAnsi="Times New Roman"/>
          <w:b w:val="0"/>
          <w:bCs w:val="0"/>
          <w:color w:val="000000"/>
        </w:rPr>
      </w:pPr>
      <w:r w:rsidRPr="00D649AC">
        <w:rPr>
          <w:rStyle w:val="afb"/>
          <w:rFonts w:ascii="Times New Roman" w:hAnsi="Times New Roman"/>
          <w:bdr w:val="none" w:sz="0" w:space="0" w:color="auto" w:frame="1"/>
        </w:rPr>
        <w:t xml:space="preserve">Сторони звільняються від відповідальності за часткове чи повне невиконання зобов’язань за Договором, якщо воно стало наслідком обставин непереборної сили, таких як: стихійні лиха, </w:t>
      </w:r>
      <w:r w:rsidRPr="00D649AC">
        <w:rPr>
          <w:rFonts w:ascii="Times New Roman" w:hAnsi="Times New Roman"/>
        </w:rPr>
        <w:t xml:space="preserve">дія суспільного ворога, оголошена та неоголошена війна, загроза війни, терористичний акт, </w:t>
      </w:r>
      <w:r w:rsidRPr="00D649AC">
        <w:rPr>
          <w:rFonts w:ascii="Times New Roman" w:hAnsi="Times New Roman"/>
          <w:color w:val="000000"/>
          <w:lang w:eastAsia="uk-UA"/>
        </w:rPr>
        <w:t>епідемія, епізоотія,</w:t>
      </w:r>
      <w:r w:rsidRPr="00D649AC">
        <w:rPr>
          <w:rFonts w:ascii="Times New Roman" w:hAnsi="Times New Roman"/>
        </w:rPr>
        <w:t xml:space="preserve"> блокада, революція, заколот, повстання, масові заворушення, громадська демонстрація, блискавка, пожежа, буря, повінь, землетрус, нагромадження снігу або ожеледь, вибух тощо</w:t>
      </w:r>
      <w:r w:rsidRPr="00D649AC">
        <w:rPr>
          <w:rStyle w:val="afb"/>
          <w:rFonts w:ascii="Times New Roman" w:hAnsi="Times New Roman"/>
          <w:bdr w:val="none" w:sz="0" w:space="0" w:color="auto" w:frame="1"/>
        </w:rPr>
        <w:t>, якщо вони вплинули на виконання Сторонами Договору. Під обставинами непереборної сили треба розуміти обставини, що виникли протягом терміну дії Договору в результаті непередбачених та невідворотних Сторонами подій. У цих випадках термін виконання Сторонами зобов’язань за Договором відсувається відповідно до часу, протягом якого діють такі обставини та їх наслідки. Якщо обставини непереборної сили продовжуються більше 30 днів то за згодою Сторін можливе розірвання Договору за умови, що одна Сторона письмово повідомить про це іншу Сторону не пізніш, як за 30 днів до бажаної дати розірвання Договору.</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Style w:val="afb"/>
          <w:rFonts w:ascii="Times New Roman" w:hAnsi="Times New Roman"/>
          <w:b w:val="0"/>
          <w:bCs w:val="0"/>
          <w:color w:val="000000"/>
        </w:rPr>
      </w:pPr>
      <w:r w:rsidRPr="00D649AC">
        <w:rPr>
          <w:rStyle w:val="afb"/>
          <w:rFonts w:ascii="Times New Roman" w:hAnsi="Times New Roman"/>
          <w:bdr w:val="none" w:sz="0" w:space="0" w:color="auto" w:frame="1"/>
        </w:rPr>
        <w:t>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не пізніше 10 (десять) днів з дати їх виникнення. Повідомлення повинне містити дані про настання та характер обставин та про їх можливі наслідки.</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Style w:val="afb"/>
          <w:rFonts w:ascii="Times New Roman" w:hAnsi="Times New Roman"/>
          <w:b w:val="0"/>
          <w:bCs w:val="0"/>
          <w:color w:val="000000"/>
        </w:rPr>
      </w:pPr>
      <w:r w:rsidRPr="00D649AC">
        <w:rPr>
          <w:rStyle w:val="afb"/>
          <w:rFonts w:ascii="Times New Roman" w:hAnsi="Times New Roman"/>
          <w:bdr w:val="none" w:sz="0" w:space="0" w:color="auto" w:frame="1"/>
        </w:rPr>
        <w:t>Належним доказом існування обставин непереборної сили є довідка Торгово-Промислової Палати України.</w:t>
      </w:r>
    </w:p>
    <w:p w:rsidR="00B52D24" w:rsidRPr="00D649AC" w:rsidRDefault="00B52D24" w:rsidP="00B52D24">
      <w:pPr>
        <w:pStyle w:val="afd"/>
        <w:shd w:val="clear" w:color="auto" w:fill="FFFFFF"/>
        <w:tabs>
          <w:tab w:val="left" w:pos="567"/>
        </w:tabs>
        <w:spacing w:after="0" w:line="240" w:lineRule="auto"/>
        <w:ind w:left="0"/>
        <w:contextualSpacing w:val="0"/>
        <w:jc w:val="both"/>
        <w:rPr>
          <w:rStyle w:val="afb"/>
          <w:rFonts w:ascii="Times New Roman" w:hAnsi="Times New Roman"/>
          <w:b w:val="0"/>
          <w:bCs w:val="0"/>
          <w:color w:val="000000"/>
        </w:rPr>
      </w:pPr>
    </w:p>
    <w:p w:rsidR="00B52D24" w:rsidRPr="00D649AC" w:rsidRDefault="00B52D24" w:rsidP="00B52D24">
      <w:pPr>
        <w:pStyle w:val="afd"/>
        <w:numPr>
          <w:ilvl w:val="0"/>
          <w:numId w:val="18"/>
        </w:numPr>
        <w:shd w:val="clear" w:color="auto" w:fill="FFFFFF"/>
        <w:tabs>
          <w:tab w:val="left" w:pos="567"/>
        </w:tabs>
        <w:spacing w:after="0" w:line="240" w:lineRule="auto"/>
        <w:ind w:left="0" w:hanging="357"/>
        <w:contextualSpacing w:val="0"/>
        <w:jc w:val="center"/>
        <w:rPr>
          <w:rStyle w:val="afb"/>
          <w:rFonts w:ascii="Times New Roman" w:hAnsi="Times New Roman"/>
          <w:bCs w:val="0"/>
          <w:color w:val="000000"/>
        </w:rPr>
      </w:pPr>
      <w:r w:rsidRPr="00D649AC">
        <w:rPr>
          <w:rStyle w:val="afb"/>
          <w:rFonts w:ascii="Times New Roman" w:hAnsi="Times New Roman"/>
          <w:bdr w:val="none" w:sz="0" w:space="0" w:color="auto" w:frame="1"/>
        </w:rPr>
        <w:t>ВІДПОВІДАЛЬНІСТЬ СТОРІН</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За невиконання або неналежне виконання своїх зобов’язань Сторони несуть відповідальність згідно з законодавством, якщо інше не передбачено Договором.</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 xml:space="preserve">За порушення строку передачі ПП, </w:t>
      </w:r>
      <w:r w:rsidRPr="002468CC">
        <w:rPr>
          <w:rFonts w:ascii="Times New Roman" w:hAnsi="Times New Roman"/>
        </w:rPr>
        <w:t>Постачальник</w:t>
      </w:r>
      <w:r w:rsidRPr="00D649AC">
        <w:rPr>
          <w:rFonts w:ascii="Times New Roman" w:hAnsi="Times New Roman"/>
        </w:rPr>
        <w:t xml:space="preserve"> сплачує Замовнику пеню в розмірі подвійної облікової ставки Національного банку України від ціни Договору за кожний календарний день прострочення.</w:t>
      </w:r>
    </w:p>
    <w:p w:rsidR="00B52D24"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D649AC">
        <w:rPr>
          <w:rFonts w:ascii="Times New Roman" w:hAnsi="Times New Roman"/>
        </w:rPr>
        <w:t xml:space="preserve">У випадку прострочення поставки ПП </w:t>
      </w:r>
      <w:r w:rsidRPr="002468CC">
        <w:rPr>
          <w:rFonts w:ascii="Times New Roman" w:hAnsi="Times New Roman"/>
        </w:rPr>
        <w:t>Постачальник</w:t>
      </w:r>
      <w:r>
        <w:rPr>
          <w:rFonts w:ascii="Times New Roman" w:hAnsi="Times New Roman"/>
        </w:rPr>
        <w:t>ом</w:t>
      </w:r>
      <w:r w:rsidRPr="00D649AC">
        <w:rPr>
          <w:rFonts w:ascii="Times New Roman" w:hAnsi="Times New Roman"/>
        </w:rPr>
        <w:t xml:space="preserve"> більш ніж на 30 календарних днів, Замовник має право в односторонньому порядку розірвати цей Договір, письмово повідомивши про це </w:t>
      </w:r>
      <w:r w:rsidRPr="002468CC">
        <w:rPr>
          <w:rFonts w:ascii="Times New Roman" w:hAnsi="Times New Roman"/>
        </w:rPr>
        <w:t>Постачальник</w:t>
      </w:r>
      <w:r>
        <w:rPr>
          <w:rFonts w:ascii="Times New Roman" w:hAnsi="Times New Roman"/>
        </w:rPr>
        <w:t>а</w:t>
      </w:r>
      <w:r w:rsidRPr="00D649AC">
        <w:rPr>
          <w:rFonts w:ascii="Times New Roman" w:hAnsi="Times New Roman"/>
        </w:rPr>
        <w:t xml:space="preserve">, </w:t>
      </w:r>
      <w:r>
        <w:rPr>
          <w:rFonts w:ascii="Times New Roman" w:hAnsi="Times New Roman"/>
        </w:rPr>
        <w:t xml:space="preserve">та </w:t>
      </w:r>
      <w:r w:rsidRPr="00D649AC">
        <w:rPr>
          <w:rFonts w:ascii="Times New Roman" w:hAnsi="Times New Roman"/>
        </w:rPr>
        <w:t xml:space="preserve">вимагати повернення протягом 10 робочих днів оплати за ПП. </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Pr>
          <w:rFonts w:ascii="Times New Roman" w:hAnsi="Times New Roman"/>
        </w:rPr>
        <w:t>З</w:t>
      </w:r>
      <w:r w:rsidRPr="00D649AC">
        <w:rPr>
          <w:rFonts w:ascii="Times New Roman" w:hAnsi="Times New Roman"/>
        </w:rPr>
        <w:t xml:space="preserve">а прострочення/недопоставку/невідповідність технічним характеристикам ПП, якщо ці порушення тривають більше ніж 30 календарних днів, </w:t>
      </w:r>
      <w:r>
        <w:rPr>
          <w:rFonts w:ascii="Times New Roman" w:hAnsi="Times New Roman"/>
        </w:rPr>
        <w:t xml:space="preserve">Постачальник </w:t>
      </w:r>
      <w:r w:rsidRPr="00D649AC">
        <w:rPr>
          <w:rFonts w:ascii="Times New Roman" w:hAnsi="Times New Roman"/>
        </w:rPr>
        <w:t>зобов’язаний сплатити штраф у розмірі 5% від ціни Договору, визначеної в п. 3.1. Договору.</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Сплата пені не звільняє жодну зі Сторін Договору від належного виконання його умов у повному обсязі.</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Замовник несе відповідальність за збереження та належне використання ідентифікаційних та аутентифікаційних даних, логінів та паролів, переданих йому Виконавцем.</w:t>
      </w:r>
    </w:p>
    <w:p w:rsidR="00B52D24"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Style w:val="afb"/>
          <w:rFonts w:ascii="Times New Roman" w:hAnsi="Times New Roman"/>
          <w:b w:val="0"/>
          <w:bCs w:val="0"/>
          <w:bdr w:val="none" w:sz="0" w:space="0" w:color="auto" w:frame="1"/>
        </w:rPr>
      </w:pPr>
      <w:r w:rsidRPr="00D649AC">
        <w:rPr>
          <w:rStyle w:val="afb"/>
          <w:rFonts w:ascii="Times New Roman" w:hAnsi="Times New Roman"/>
          <w:bdr w:val="none" w:sz="0" w:space="0" w:color="auto" w:frame="1"/>
        </w:rPr>
        <w:t>У випадку невиконання або неналежного виконання однією зі Сторін своїх зобов’язань, що випливають з Договору та які призвели до заподіяння збитків іншій Стороні, винна сторона зобов’язана відшкодувати такі документально підтверджені збитки в повному обсязі понад неустойку, передбачену Договором.</w:t>
      </w:r>
    </w:p>
    <w:p w:rsidR="00B52D24" w:rsidRDefault="00B52D24" w:rsidP="00B52D24">
      <w:pPr>
        <w:pStyle w:val="afd"/>
        <w:shd w:val="clear" w:color="auto" w:fill="FFFFFF"/>
        <w:tabs>
          <w:tab w:val="left" w:pos="567"/>
        </w:tabs>
        <w:spacing w:after="0" w:line="240" w:lineRule="auto"/>
        <w:ind w:left="0"/>
        <w:contextualSpacing w:val="0"/>
        <w:jc w:val="both"/>
        <w:rPr>
          <w:rStyle w:val="afb"/>
          <w:rFonts w:ascii="Times New Roman" w:hAnsi="Times New Roman"/>
          <w:b w:val="0"/>
          <w:bCs w:val="0"/>
          <w:bdr w:val="none" w:sz="0" w:space="0" w:color="auto" w:frame="1"/>
        </w:rPr>
      </w:pPr>
    </w:p>
    <w:p w:rsidR="00B52D24" w:rsidRPr="00D649AC" w:rsidRDefault="00B52D24" w:rsidP="00B52D24">
      <w:pPr>
        <w:pStyle w:val="afd"/>
        <w:shd w:val="clear" w:color="auto" w:fill="FFFFFF"/>
        <w:tabs>
          <w:tab w:val="left" w:pos="567"/>
        </w:tabs>
        <w:spacing w:after="0" w:line="240" w:lineRule="auto"/>
        <w:ind w:left="0"/>
        <w:contextualSpacing w:val="0"/>
        <w:jc w:val="both"/>
        <w:rPr>
          <w:rStyle w:val="afb"/>
          <w:rFonts w:ascii="Times New Roman" w:hAnsi="Times New Roman"/>
          <w:b w:val="0"/>
          <w:bCs w:val="0"/>
          <w:bdr w:val="none" w:sz="0" w:space="0" w:color="auto" w:frame="1"/>
        </w:rPr>
      </w:pPr>
    </w:p>
    <w:p w:rsidR="00B52D24" w:rsidRPr="00D649AC" w:rsidRDefault="00B52D24" w:rsidP="00B52D24">
      <w:pPr>
        <w:pStyle w:val="afd"/>
        <w:numPr>
          <w:ilvl w:val="0"/>
          <w:numId w:val="18"/>
        </w:numPr>
        <w:shd w:val="clear" w:color="auto" w:fill="FFFFFF"/>
        <w:tabs>
          <w:tab w:val="left" w:pos="567"/>
        </w:tabs>
        <w:spacing w:after="0" w:line="240" w:lineRule="auto"/>
        <w:contextualSpacing w:val="0"/>
        <w:jc w:val="center"/>
        <w:rPr>
          <w:rStyle w:val="afb"/>
          <w:rFonts w:ascii="Times New Roman" w:hAnsi="Times New Roman"/>
          <w:bCs w:val="0"/>
          <w:color w:val="000000"/>
        </w:rPr>
      </w:pPr>
      <w:r w:rsidRPr="00D649AC">
        <w:rPr>
          <w:rStyle w:val="afb"/>
          <w:rFonts w:ascii="Times New Roman" w:hAnsi="Times New Roman"/>
          <w:bdr w:val="none" w:sz="0" w:space="0" w:color="auto" w:frame="1"/>
        </w:rPr>
        <w:t>ПОРЯДОК РОЗГЛЯДУ СПОРІВ</w:t>
      </w:r>
    </w:p>
    <w:p w:rsidR="00B52D24" w:rsidRPr="00F31C35" w:rsidRDefault="00B52D24" w:rsidP="00B52D24">
      <w:pPr>
        <w:pStyle w:val="afd"/>
        <w:numPr>
          <w:ilvl w:val="1"/>
          <w:numId w:val="18"/>
        </w:numPr>
        <w:shd w:val="clear" w:color="auto" w:fill="FFFFFF"/>
        <w:spacing w:after="0" w:line="240" w:lineRule="auto"/>
        <w:ind w:left="0" w:firstLine="0"/>
        <w:jc w:val="both"/>
        <w:rPr>
          <w:rFonts w:ascii="Times New Roman" w:hAnsi="Times New Roman"/>
          <w:color w:val="000000"/>
        </w:rPr>
      </w:pPr>
      <w:r w:rsidRPr="00F31C35">
        <w:rPr>
          <w:rFonts w:ascii="Times New Roman" w:hAnsi="Times New Roman"/>
        </w:rPr>
        <w:lastRenderedPageBreak/>
        <w:t xml:space="preserve">Усі суперечності та розбіжності, що виникають між Сторонами за Договором, вирішуються шляхом переговорів між Сторонами. </w:t>
      </w:r>
    </w:p>
    <w:p w:rsidR="00B52D24" w:rsidRPr="001C33CF" w:rsidRDefault="00B52D24" w:rsidP="00B52D24">
      <w:pPr>
        <w:pStyle w:val="afd"/>
        <w:numPr>
          <w:ilvl w:val="1"/>
          <w:numId w:val="18"/>
        </w:numPr>
        <w:shd w:val="clear" w:color="auto" w:fill="FFFFFF"/>
        <w:tabs>
          <w:tab w:val="left" w:pos="0"/>
        </w:tabs>
        <w:spacing w:after="0" w:line="240" w:lineRule="auto"/>
        <w:ind w:left="0" w:firstLine="0"/>
        <w:contextualSpacing w:val="0"/>
        <w:jc w:val="both"/>
        <w:rPr>
          <w:rFonts w:ascii="Times New Roman" w:hAnsi="Times New Roman"/>
          <w:color w:val="000000"/>
        </w:rPr>
      </w:pPr>
      <w:r w:rsidRPr="00D649AC">
        <w:rPr>
          <w:rFonts w:ascii="Times New Roman" w:hAnsi="Times New Roman"/>
        </w:rPr>
        <w:t>У випадку неможливості врегулювання суперечностей шляхом переговорів між Сторонами, ці суперечки підлягають вирішенню шляхом звернення до суду в порядку, встановленому законодавством України.</w:t>
      </w:r>
    </w:p>
    <w:p w:rsidR="00B52D24" w:rsidRDefault="00B52D24" w:rsidP="00B52D24">
      <w:pPr>
        <w:pStyle w:val="afd"/>
        <w:shd w:val="clear" w:color="auto" w:fill="FFFFFF"/>
        <w:tabs>
          <w:tab w:val="left" w:pos="567"/>
        </w:tabs>
        <w:spacing w:after="0" w:line="240" w:lineRule="auto"/>
        <w:ind w:left="0"/>
        <w:jc w:val="both"/>
        <w:rPr>
          <w:rStyle w:val="afb"/>
          <w:rFonts w:ascii="Times New Roman" w:hAnsi="Times New Roman"/>
          <w:b w:val="0"/>
          <w:bCs w:val="0"/>
          <w:bdr w:val="none" w:sz="0" w:space="0" w:color="auto" w:frame="1"/>
        </w:rPr>
      </w:pPr>
    </w:p>
    <w:p w:rsidR="00B52D24" w:rsidRPr="00BC4D2E" w:rsidRDefault="00B52D24" w:rsidP="00B52D24">
      <w:pPr>
        <w:pStyle w:val="afd"/>
        <w:numPr>
          <w:ilvl w:val="0"/>
          <w:numId w:val="18"/>
        </w:numPr>
        <w:shd w:val="clear" w:color="auto" w:fill="FFFFFF"/>
        <w:tabs>
          <w:tab w:val="left" w:pos="567"/>
        </w:tabs>
        <w:spacing w:after="0" w:line="240" w:lineRule="auto"/>
        <w:jc w:val="center"/>
        <w:rPr>
          <w:rStyle w:val="afb"/>
          <w:rFonts w:ascii="Times New Roman" w:hAnsi="Times New Roman"/>
          <w:bCs w:val="0"/>
          <w:bdr w:val="none" w:sz="0" w:space="0" w:color="auto" w:frame="1"/>
        </w:rPr>
      </w:pPr>
      <w:r w:rsidRPr="00BC4D2E">
        <w:rPr>
          <w:rStyle w:val="afb"/>
          <w:rFonts w:ascii="Times New Roman" w:hAnsi="Times New Roman"/>
          <w:bdr w:val="none" w:sz="0" w:space="0" w:color="auto" w:frame="1"/>
        </w:rPr>
        <w:t>ОПЕРАТИВНО-ГОСПОДАСЬКІ  САНКЦІЇ</w:t>
      </w:r>
    </w:p>
    <w:p w:rsidR="00B52D24" w:rsidRDefault="00B52D24" w:rsidP="00B52D24">
      <w:pPr>
        <w:pStyle w:val="afd"/>
        <w:shd w:val="clear" w:color="auto" w:fill="FFFFFF"/>
        <w:tabs>
          <w:tab w:val="left" w:pos="567"/>
        </w:tabs>
        <w:spacing w:after="0" w:line="240" w:lineRule="auto"/>
        <w:ind w:left="0"/>
        <w:jc w:val="both"/>
        <w:rPr>
          <w:rStyle w:val="afb"/>
          <w:rFonts w:ascii="Times New Roman" w:hAnsi="Times New Roman"/>
          <w:b w:val="0"/>
          <w:bCs w:val="0"/>
          <w:bdr w:val="none" w:sz="0" w:space="0" w:color="auto" w:frame="1"/>
        </w:rPr>
      </w:pPr>
      <w:r>
        <w:rPr>
          <w:rStyle w:val="afb"/>
          <w:rFonts w:ascii="Times New Roman" w:hAnsi="Times New Roman"/>
          <w:bdr w:val="none" w:sz="0" w:space="0" w:color="auto" w:frame="1"/>
        </w:rPr>
        <w:t>9</w:t>
      </w:r>
      <w:r w:rsidRPr="00D649AC">
        <w:rPr>
          <w:rStyle w:val="afb"/>
          <w:rFonts w:ascii="Times New Roman" w:hAnsi="Times New Roman"/>
          <w:bdr w:val="none" w:sz="0" w:space="0" w:color="auto" w:frame="1"/>
        </w:rPr>
        <w:t>.1.</w:t>
      </w:r>
      <w:r>
        <w:rPr>
          <w:rStyle w:val="afb"/>
          <w:rFonts w:ascii="Times New Roman" w:hAnsi="Times New Roman"/>
          <w:bdr w:val="none" w:sz="0" w:space="0" w:color="auto" w:frame="1"/>
        </w:rPr>
        <w:t xml:space="preserve"> </w:t>
      </w:r>
      <w:r w:rsidRPr="00D649AC">
        <w:rPr>
          <w:rStyle w:val="afb"/>
          <w:rFonts w:ascii="Times New Roman" w:hAnsi="Times New Roman"/>
          <w:bdr w:val="none" w:sz="0" w:space="0" w:color="auto" w:frame="1"/>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52D24" w:rsidRPr="00B93D5A" w:rsidRDefault="00B52D24" w:rsidP="00B52D24">
      <w:pPr>
        <w:jc w:val="both"/>
        <w:rPr>
          <w:sz w:val="22"/>
          <w:szCs w:val="22"/>
        </w:rPr>
      </w:pPr>
      <w:r>
        <w:rPr>
          <w:bCs/>
          <w:sz w:val="22"/>
          <w:szCs w:val="22"/>
        </w:rPr>
        <w:t xml:space="preserve">9.2. </w:t>
      </w:r>
      <w:r w:rsidRPr="00B93D5A">
        <w:rPr>
          <w:bCs/>
          <w:sz w:val="22"/>
          <w:szCs w:val="22"/>
        </w:rPr>
        <w:t>Оперативна господарська санкція за</w:t>
      </w:r>
      <w:r>
        <w:rPr>
          <w:bCs/>
          <w:sz w:val="22"/>
          <w:szCs w:val="22"/>
        </w:rPr>
        <w:t xml:space="preserve">стосовується, у разі порушення </w:t>
      </w:r>
      <w:r w:rsidRPr="00F31C35">
        <w:rPr>
          <w:sz w:val="22"/>
          <w:szCs w:val="22"/>
        </w:rPr>
        <w:t>Постачальником</w:t>
      </w:r>
      <w:r w:rsidRPr="00B93D5A">
        <w:rPr>
          <w:bCs/>
          <w:sz w:val="22"/>
          <w:szCs w:val="22"/>
        </w:rPr>
        <w:t xml:space="preserve"> виконання зобов’язань, невиконання та/або неналежного виконання договірних зобов’язань, а саме:</w:t>
      </w:r>
    </w:p>
    <w:p w:rsidR="00B52D24" w:rsidRPr="00B93D5A" w:rsidRDefault="00B52D24" w:rsidP="00B52D24">
      <w:pPr>
        <w:numPr>
          <w:ilvl w:val="1"/>
          <w:numId w:val="30"/>
        </w:numPr>
        <w:ind w:left="567" w:hanging="284"/>
        <w:jc w:val="both"/>
        <w:rPr>
          <w:rStyle w:val="FontStyle21"/>
          <w:color w:val="000000"/>
        </w:rPr>
      </w:pPr>
      <w:r w:rsidRPr="00B93D5A">
        <w:rPr>
          <w:rStyle w:val="FontStyle21"/>
          <w:color w:val="000000"/>
        </w:rPr>
        <w:t xml:space="preserve">прострочення виконання зобов’язань на строк більш ніж 30 (тридцять) календарних днів при </w:t>
      </w:r>
      <w:r>
        <w:rPr>
          <w:rStyle w:val="FontStyle21"/>
          <w:color w:val="000000"/>
        </w:rPr>
        <w:t>постачанні Товару</w:t>
      </w:r>
      <w:r w:rsidRPr="00B93D5A">
        <w:rPr>
          <w:rStyle w:val="FontStyle21"/>
          <w:color w:val="000000"/>
        </w:rPr>
        <w:t>;</w:t>
      </w:r>
    </w:p>
    <w:p w:rsidR="00B52D24" w:rsidRPr="00B93D5A" w:rsidRDefault="00B52D24" w:rsidP="00B52D24">
      <w:pPr>
        <w:numPr>
          <w:ilvl w:val="1"/>
          <w:numId w:val="30"/>
        </w:numPr>
        <w:ind w:left="567" w:hanging="284"/>
        <w:jc w:val="both"/>
        <w:rPr>
          <w:rStyle w:val="FontStyle21"/>
          <w:color w:val="000000"/>
        </w:rPr>
      </w:pPr>
      <w:r w:rsidRPr="00B93D5A">
        <w:rPr>
          <w:rStyle w:val="FontStyle21"/>
          <w:color w:val="000000"/>
        </w:rPr>
        <w:t>неповернення авансових платежів відповідно до умов цього Договору;</w:t>
      </w:r>
    </w:p>
    <w:p w:rsidR="00B52D24" w:rsidRPr="00B93D5A" w:rsidRDefault="00B52D24" w:rsidP="00B52D24">
      <w:pPr>
        <w:numPr>
          <w:ilvl w:val="1"/>
          <w:numId w:val="30"/>
        </w:numPr>
        <w:ind w:left="567" w:hanging="284"/>
        <w:jc w:val="both"/>
        <w:rPr>
          <w:rStyle w:val="FontStyle21"/>
          <w:color w:val="000000"/>
        </w:rPr>
      </w:pPr>
      <w:r>
        <w:rPr>
          <w:rStyle w:val="FontStyle21"/>
          <w:color w:val="000000"/>
        </w:rPr>
        <w:t>відмова Замовника</w:t>
      </w:r>
      <w:r w:rsidRPr="00B93D5A">
        <w:rPr>
          <w:rStyle w:val="FontStyle21"/>
          <w:color w:val="000000"/>
        </w:rPr>
        <w:t xml:space="preserve"> від прийняття зобов’язань у зв’язк</w:t>
      </w:r>
      <w:r>
        <w:rPr>
          <w:rStyle w:val="FontStyle21"/>
          <w:color w:val="000000"/>
        </w:rPr>
        <w:t xml:space="preserve">у з невідповідністю виконаного </w:t>
      </w:r>
      <w:r w:rsidRPr="00F31C35">
        <w:rPr>
          <w:sz w:val="22"/>
          <w:szCs w:val="22"/>
        </w:rPr>
        <w:t>Постачальником</w:t>
      </w:r>
      <w:r w:rsidRPr="00B93D5A">
        <w:rPr>
          <w:rStyle w:val="FontStyle21"/>
          <w:color w:val="000000"/>
        </w:rPr>
        <w:t xml:space="preserve"> зобов’язання умовам цього Договору та/або законодавства;</w:t>
      </w:r>
    </w:p>
    <w:p w:rsidR="00B52D24" w:rsidRPr="00B93D5A" w:rsidRDefault="00B52D24" w:rsidP="00B52D24">
      <w:pPr>
        <w:numPr>
          <w:ilvl w:val="1"/>
          <w:numId w:val="30"/>
        </w:numPr>
        <w:ind w:left="567" w:hanging="284"/>
        <w:jc w:val="both"/>
        <w:rPr>
          <w:rStyle w:val="FontStyle21"/>
          <w:color w:val="000000"/>
        </w:rPr>
      </w:pPr>
      <w:r w:rsidRPr="00B93D5A">
        <w:rPr>
          <w:rStyle w:val="FontStyle21"/>
          <w:color w:val="000000"/>
        </w:rPr>
        <w:t>порушення умов цього Договору в частині виконання податкових зобов’язань, а саме:</w:t>
      </w:r>
    </w:p>
    <w:p w:rsidR="00B52D24" w:rsidRPr="00B93D5A" w:rsidRDefault="00B52D24" w:rsidP="00B52D24">
      <w:pPr>
        <w:pStyle w:val="Style6"/>
        <w:widowControl/>
        <w:numPr>
          <w:ilvl w:val="0"/>
          <w:numId w:val="31"/>
        </w:numPr>
        <w:ind w:left="709" w:hanging="142"/>
        <w:jc w:val="both"/>
        <w:rPr>
          <w:rStyle w:val="FontStyle21"/>
          <w:color w:val="000000"/>
        </w:rPr>
      </w:pPr>
      <w:r w:rsidRPr="00B93D5A">
        <w:rPr>
          <w:rStyle w:val="FontStyle21"/>
          <w:color w:val="000000"/>
        </w:rPr>
        <w:t>відмова від сплати суми ПДВ за податков</w:t>
      </w:r>
      <w:r>
        <w:rPr>
          <w:rStyle w:val="FontStyle21"/>
          <w:color w:val="000000"/>
        </w:rPr>
        <w:t xml:space="preserve">ою накладною, незареєстрованою </w:t>
      </w:r>
      <w:r w:rsidRPr="00F31C35">
        <w:rPr>
          <w:sz w:val="22"/>
          <w:szCs w:val="22"/>
        </w:rPr>
        <w:t>Постачальник</w:t>
      </w:r>
      <w:r>
        <w:rPr>
          <w:rStyle w:val="FontStyle21"/>
          <w:color w:val="000000"/>
        </w:rPr>
        <w:t>ом</w:t>
      </w:r>
      <w:r w:rsidRPr="00B93D5A">
        <w:rPr>
          <w:rStyle w:val="FontStyle21"/>
          <w:color w:val="000000"/>
        </w:rPr>
        <w:t xml:space="preserve"> в Єдиному державному реєстрі податкових накладних у встановлений законодавством строк;</w:t>
      </w:r>
    </w:p>
    <w:p w:rsidR="00B52D24" w:rsidRPr="00B93D5A" w:rsidRDefault="00B52D24" w:rsidP="00B52D24">
      <w:pPr>
        <w:pStyle w:val="Style6"/>
        <w:widowControl/>
        <w:numPr>
          <w:ilvl w:val="0"/>
          <w:numId w:val="31"/>
        </w:numPr>
        <w:ind w:left="709" w:hanging="142"/>
        <w:jc w:val="both"/>
        <w:rPr>
          <w:rStyle w:val="FontStyle21"/>
          <w:color w:val="000000"/>
        </w:rPr>
      </w:pPr>
      <w:r w:rsidRPr="00B93D5A">
        <w:rPr>
          <w:rStyle w:val="FontStyle21"/>
          <w:color w:val="000000"/>
        </w:rPr>
        <w:t>відмова від відшкодування передбачених цим Договором збит</w:t>
      </w:r>
      <w:r>
        <w:rPr>
          <w:rStyle w:val="FontStyle21"/>
          <w:color w:val="000000"/>
        </w:rPr>
        <w:t>ків, пов’язаних з нарахованими Замовнику</w:t>
      </w:r>
      <w:r w:rsidRPr="00B93D5A">
        <w:rPr>
          <w:rStyle w:val="FontStyle21"/>
          <w:color w:val="000000"/>
        </w:rPr>
        <w:t xml:space="preserve">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w:t>
      </w:r>
      <w:r w:rsidRPr="00F31C35">
        <w:rPr>
          <w:color w:val="000000"/>
          <w:sz w:val="22"/>
          <w:szCs w:val="22"/>
        </w:rPr>
        <w:t>Постачальник</w:t>
      </w:r>
      <w:r>
        <w:rPr>
          <w:color w:val="000000"/>
          <w:sz w:val="22"/>
          <w:szCs w:val="22"/>
        </w:rPr>
        <w:t>а</w:t>
      </w:r>
      <w:r w:rsidRPr="00B93D5A">
        <w:rPr>
          <w:rStyle w:val="FontStyle21"/>
          <w:color w:val="000000"/>
        </w:rPr>
        <w:t>;</w:t>
      </w:r>
    </w:p>
    <w:p w:rsidR="00B52D24" w:rsidRPr="00B93D5A" w:rsidRDefault="00B52D24" w:rsidP="00B52D24">
      <w:pPr>
        <w:numPr>
          <w:ilvl w:val="1"/>
          <w:numId w:val="32"/>
        </w:numPr>
        <w:ind w:left="567" w:hanging="284"/>
        <w:jc w:val="both"/>
        <w:rPr>
          <w:rStyle w:val="FontStyle21"/>
          <w:color w:val="000000"/>
        </w:rPr>
      </w:pPr>
      <w:r w:rsidRPr="00B93D5A">
        <w:rPr>
          <w:rStyle w:val="FontStyle21"/>
          <w:color w:val="000000"/>
        </w:rPr>
        <w:t>відмова від усунення недоліків, в тому числі прихованих недоліків наданих послуг, у порядку, передбаченому цим Договором;</w:t>
      </w:r>
    </w:p>
    <w:p w:rsidR="00B52D24" w:rsidRPr="00B93D5A" w:rsidRDefault="00B52D24" w:rsidP="00B52D24">
      <w:pPr>
        <w:numPr>
          <w:ilvl w:val="1"/>
          <w:numId w:val="32"/>
        </w:numPr>
        <w:ind w:left="567" w:hanging="284"/>
        <w:jc w:val="both"/>
        <w:rPr>
          <w:rStyle w:val="FontStyle21"/>
          <w:color w:val="000000"/>
        </w:rPr>
      </w:pPr>
      <w:r w:rsidRPr="00B93D5A">
        <w:rPr>
          <w:rStyle w:val="FontStyle21"/>
          <w:color w:val="000000"/>
        </w:rPr>
        <w:t>невиконання та/або неналежне виконання гарантійних зобов’язань;</w:t>
      </w:r>
    </w:p>
    <w:p w:rsidR="00B52D24" w:rsidRPr="00B93D5A" w:rsidRDefault="00B52D24" w:rsidP="00B52D24">
      <w:pPr>
        <w:numPr>
          <w:ilvl w:val="1"/>
          <w:numId w:val="32"/>
        </w:numPr>
        <w:ind w:left="567" w:hanging="284"/>
        <w:jc w:val="both"/>
        <w:rPr>
          <w:rStyle w:val="FontStyle21"/>
          <w:color w:val="000000"/>
        </w:rPr>
      </w:pPr>
      <w:r w:rsidRPr="00B93D5A">
        <w:rPr>
          <w:rStyle w:val="FontStyle21"/>
          <w:color w:val="000000"/>
        </w:rPr>
        <w:t>розголошення передбаченої умовами цього Договору конфіденційної інформації та іншої ін-формації з обмеженим доступом;</w:t>
      </w:r>
    </w:p>
    <w:p w:rsidR="00B52D24" w:rsidRPr="00B93D5A" w:rsidRDefault="00B52D24" w:rsidP="00B52D24">
      <w:pPr>
        <w:numPr>
          <w:ilvl w:val="1"/>
          <w:numId w:val="32"/>
        </w:numPr>
        <w:ind w:left="567" w:hanging="284"/>
        <w:jc w:val="both"/>
        <w:rPr>
          <w:rStyle w:val="FontStyle21"/>
          <w:color w:val="000000"/>
        </w:rPr>
      </w:pPr>
      <w:r w:rsidRPr="00B93D5A">
        <w:rPr>
          <w:rStyle w:val="FontStyle21"/>
          <w:color w:val="000000"/>
        </w:rPr>
        <w:t>виявлення в ході виконанн</w:t>
      </w:r>
      <w:r>
        <w:rPr>
          <w:rStyle w:val="FontStyle21"/>
          <w:color w:val="000000"/>
        </w:rPr>
        <w:t xml:space="preserve">я цього Договору факту подання </w:t>
      </w:r>
      <w:r w:rsidRPr="00F31C35">
        <w:rPr>
          <w:color w:val="000000"/>
          <w:sz w:val="22"/>
          <w:szCs w:val="22"/>
        </w:rPr>
        <w:t>Постачальник</w:t>
      </w:r>
      <w:r>
        <w:rPr>
          <w:color w:val="000000"/>
          <w:sz w:val="22"/>
          <w:szCs w:val="22"/>
        </w:rPr>
        <w:t>ом</w:t>
      </w:r>
      <w:r w:rsidRPr="00F31C35">
        <w:rPr>
          <w:color w:val="000000"/>
          <w:sz w:val="22"/>
          <w:szCs w:val="22"/>
        </w:rPr>
        <w:t xml:space="preserve"> </w:t>
      </w:r>
      <w:r w:rsidRPr="00B93D5A">
        <w:rPr>
          <w:rStyle w:val="FontStyle21"/>
          <w:color w:val="000000"/>
        </w:rPr>
        <w:t>недостовірної інформації та/або підроблених супровідних документів.</w:t>
      </w:r>
    </w:p>
    <w:p w:rsidR="00B52D24" w:rsidRPr="00BC4D2E" w:rsidRDefault="00B52D24" w:rsidP="00B52D24">
      <w:pPr>
        <w:pStyle w:val="afd"/>
        <w:numPr>
          <w:ilvl w:val="1"/>
          <w:numId w:val="35"/>
        </w:numPr>
        <w:ind w:left="0" w:firstLine="0"/>
        <w:jc w:val="both"/>
        <w:rPr>
          <w:rFonts w:ascii="Times New Roman" w:hAnsi="Times New Roman"/>
          <w:bCs/>
        </w:rPr>
      </w:pPr>
      <w:r w:rsidRPr="00BC4D2E">
        <w:rPr>
          <w:rFonts w:ascii="Times New Roman" w:hAnsi="Times New Roman"/>
          <w:bCs/>
        </w:rPr>
        <w:t>Строк прострочення виконання зобов’язань обчислюється сумарно на підставі положень цього Договору.</w:t>
      </w:r>
    </w:p>
    <w:p w:rsidR="00B52D24" w:rsidRPr="00BC4D2E" w:rsidRDefault="00B52D24" w:rsidP="00B52D24">
      <w:pPr>
        <w:pStyle w:val="afd"/>
        <w:numPr>
          <w:ilvl w:val="1"/>
          <w:numId w:val="36"/>
        </w:numPr>
        <w:ind w:left="0" w:firstLine="0"/>
        <w:jc w:val="both"/>
        <w:rPr>
          <w:rFonts w:ascii="Times New Roman" w:hAnsi="Times New Roman"/>
          <w:bCs/>
        </w:rPr>
      </w:pPr>
      <w:r w:rsidRPr="00BC4D2E">
        <w:rPr>
          <w:rFonts w:ascii="Times New Roman" w:hAnsi="Times New Roman"/>
          <w:bCs/>
        </w:rPr>
        <w:t>Рішення щодо застосування оперативної господарської санкції, у вигляді відмови від встановлення на майбутнє господарських відносин із Постачальником як Стороною, яка порушує зобов</w:t>
      </w:r>
      <w:r w:rsidRPr="00BC4D2E">
        <w:rPr>
          <w:rStyle w:val="FontStyle21"/>
          <w:color w:val="000000"/>
        </w:rPr>
        <w:t>’</w:t>
      </w:r>
      <w:r w:rsidRPr="00BC4D2E">
        <w:rPr>
          <w:rFonts w:ascii="Times New Roman" w:hAnsi="Times New Roman"/>
          <w:bCs/>
        </w:rPr>
        <w:t>язання, приймається Замовником самостійно.</w:t>
      </w:r>
    </w:p>
    <w:p w:rsidR="00B52D24" w:rsidRPr="00BC4D2E" w:rsidRDefault="00B52D24" w:rsidP="00B52D24">
      <w:pPr>
        <w:pStyle w:val="afd"/>
        <w:numPr>
          <w:ilvl w:val="1"/>
          <w:numId w:val="36"/>
        </w:numPr>
        <w:spacing w:after="0" w:line="240" w:lineRule="auto"/>
        <w:ind w:left="0" w:firstLine="0"/>
        <w:jc w:val="both"/>
        <w:rPr>
          <w:rFonts w:ascii="Times New Roman" w:hAnsi="Times New Roman"/>
          <w:bCs/>
        </w:rPr>
      </w:pPr>
      <w:r w:rsidRPr="00BC4D2E">
        <w:rPr>
          <w:rFonts w:ascii="Times New Roman" w:hAnsi="Times New Roman"/>
          <w:bCs/>
        </w:rPr>
        <w:t>У разі прийняття Замовником рішення про застосування оперативної 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B52D24" w:rsidRPr="00BC4D2E" w:rsidRDefault="00B52D24" w:rsidP="00B52D24">
      <w:pPr>
        <w:numPr>
          <w:ilvl w:val="1"/>
          <w:numId w:val="36"/>
        </w:numPr>
        <w:ind w:left="0" w:firstLine="0"/>
        <w:jc w:val="both"/>
        <w:rPr>
          <w:bCs/>
          <w:sz w:val="22"/>
          <w:szCs w:val="22"/>
        </w:rPr>
      </w:pPr>
      <w:r w:rsidRPr="00BC4D2E">
        <w:rPr>
          <w:bCs/>
          <w:sz w:val="22"/>
          <w:szCs w:val="22"/>
        </w:rPr>
        <w:t>Термін, протягом якого застосовується оперативна господарська санкція, становить 36 (тридцять шість) календарних місяців з дати направлення Постачальнику повідомлення про її застосування.</w:t>
      </w:r>
    </w:p>
    <w:p w:rsidR="00B52D24" w:rsidRPr="00BC4D2E" w:rsidRDefault="00B52D24" w:rsidP="00B52D24">
      <w:pPr>
        <w:numPr>
          <w:ilvl w:val="1"/>
          <w:numId w:val="36"/>
        </w:numPr>
        <w:ind w:left="0" w:firstLine="0"/>
        <w:jc w:val="both"/>
        <w:rPr>
          <w:bCs/>
          <w:sz w:val="22"/>
          <w:szCs w:val="22"/>
        </w:rPr>
      </w:pPr>
      <w:r w:rsidRPr="00BC4D2E">
        <w:rPr>
          <w:bCs/>
          <w:sz w:val="22"/>
          <w:szCs w:val="22"/>
        </w:rPr>
        <w:t>Застосування оперативної господарської санкції може бути оскаржено в судовому порядку.</w:t>
      </w:r>
    </w:p>
    <w:p w:rsidR="00B52D24" w:rsidRPr="009C4F53" w:rsidRDefault="00B52D24" w:rsidP="00B52D24">
      <w:pPr>
        <w:pStyle w:val="afd"/>
        <w:shd w:val="clear" w:color="auto" w:fill="FFFFFF"/>
        <w:tabs>
          <w:tab w:val="left" w:pos="567"/>
        </w:tabs>
        <w:spacing w:after="0" w:line="240" w:lineRule="auto"/>
        <w:ind w:left="0"/>
        <w:jc w:val="both"/>
        <w:rPr>
          <w:rStyle w:val="afb"/>
          <w:rFonts w:ascii="Times New Roman" w:hAnsi="Times New Roman"/>
          <w:b w:val="0"/>
          <w:bCs w:val="0"/>
          <w:bdr w:val="none" w:sz="0" w:space="0" w:color="auto" w:frame="1"/>
        </w:rPr>
      </w:pPr>
    </w:p>
    <w:p w:rsidR="00B52D24" w:rsidRPr="00D649AC" w:rsidRDefault="00B52D24" w:rsidP="00B52D24">
      <w:pPr>
        <w:pStyle w:val="afd"/>
        <w:shd w:val="clear" w:color="auto" w:fill="FFFFFF"/>
        <w:tabs>
          <w:tab w:val="left" w:pos="567"/>
        </w:tabs>
        <w:spacing w:after="0" w:line="240" w:lineRule="auto"/>
        <w:ind w:left="0"/>
        <w:contextualSpacing w:val="0"/>
        <w:jc w:val="both"/>
        <w:rPr>
          <w:rFonts w:ascii="Times New Roman" w:hAnsi="Times New Roman"/>
          <w:color w:val="000000"/>
        </w:rPr>
      </w:pPr>
    </w:p>
    <w:p w:rsidR="00B52D24" w:rsidRPr="00DF2E78" w:rsidRDefault="00B52D24" w:rsidP="00B52D24">
      <w:pPr>
        <w:pStyle w:val="afd"/>
        <w:numPr>
          <w:ilvl w:val="0"/>
          <w:numId w:val="36"/>
        </w:numPr>
        <w:shd w:val="clear" w:color="auto" w:fill="FFFFFF"/>
        <w:tabs>
          <w:tab w:val="left" w:pos="567"/>
        </w:tabs>
        <w:spacing w:after="0" w:line="240" w:lineRule="auto"/>
        <w:ind w:left="0" w:hanging="357"/>
        <w:contextualSpacing w:val="0"/>
        <w:jc w:val="center"/>
        <w:rPr>
          <w:rFonts w:ascii="Times New Roman" w:hAnsi="Times New Roman"/>
          <w:b/>
          <w:color w:val="000000"/>
        </w:rPr>
      </w:pPr>
      <w:r w:rsidRPr="00015295">
        <w:rPr>
          <w:rFonts w:ascii="Times New Roman" w:hAnsi="Times New Roman"/>
          <w:b/>
        </w:rPr>
        <w:t>СТРОК ДІЇ ДОГОВОРУ</w:t>
      </w:r>
    </w:p>
    <w:p w:rsidR="00B52D24" w:rsidRPr="00DF2E78" w:rsidRDefault="00B52D24" w:rsidP="00B52D24">
      <w:pPr>
        <w:pStyle w:val="afd"/>
        <w:numPr>
          <w:ilvl w:val="1"/>
          <w:numId w:val="37"/>
        </w:numPr>
        <w:ind w:left="0" w:firstLine="0"/>
        <w:jc w:val="both"/>
        <w:rPr>
          <w:rFonts w:ascii="Times New Roman" w:hAnsi="Times New Roman"/>
        </w:rPr>
      </w:pPr>
      <w:r w:rsidRPr="00DF2E78">
        <w:rPr>
          <w:rFonts w:ascii="Times New Roman" w:hAnsi="Times New Roman"/>
        </w:rPr>
        <w:t xml:space="preserve">Даний договір набирає чинності з моменту підписання його Сторонами та діє до </w:t>
      </w:r>
      <w:r w:rsidRPr="00DF2E78">
        <w:rPr>
          <w:rFonts w:ascii="Times New Roman" w:hAnsi="Times New Roman"/>
          <w:b/>
          <w:lang w:val="en-US"/>
        </w:rPr>
        <w:t>31</w:t>
      </w:r>
      <w:r w:rsidRPr="00DF2E78">
        <w:rPr>
          <w:rFonts w:ascii="Times New Roman" w:hAnsi="Times New Roman"/>
          <w:b/>
        </w:rPr>
        <w:t>.0</w:t>
      </w:r>
      <w:r w:rsidRPr="00DF2E78">
        <w:rPr>
          <w:rFonts w:ascii="Times New Roman" w:hAnsi="Times New Roman"/>
          <w:b/>
          <w:lang w:val="en-US"/>
        </w:rPr>
        <w:t>5</w:t>
      </w:r>
      <w:r w:rsidRPr="00DF2E78">
        <w:rPr>
          <w:rFonts w:ascii="Times New Roman" w:hAnsi="Times New Roman"/>
          <w:b/>
        </w:rPr>
        <w:t>.202</w:t>
      </w:r>
      <w:r>
        <w:rPr>
          <w:rFonts w:ascii="Times New Roman" w:hAnsi="Times New Roman"/>
          <w:b/>
          <w:lang w:val="en-US"/>
        </w:rPr>
        <w:t>5</w:t>
      </w:r>
      <w:r w:rsidRPr="00DF2E78">
        <w:rPr>
          <w:rFonts w:ascii="Times New Roman" w:hAnsi="Times New Roman"/>
          <w:b/>
        </w:rPr>
        <w:t xml:space="preserve"> </w:t>
      </w:r>
      <w:r w:rsidRPr="00DF2E78">
        <w:rPr>
          <w:rFonts w:ascii="Times New Roman" w:hAnsi="Times New Roman"/>
        </w:rPr>
        <w:t xml:space="preserve">року, а в частині взаєморозрахунків - до повного розрахунку між Сторонами. </w:t>
      </w:r>
    </w:p>
    <w:p w:rsidR="00B52D24" w:rsidRPr="00DF2E78" w:rsidRDefault="00B52D24" w:rsidP="00B52D24">
      <w:pPr>
        <w:pStyle w:val="afd"/>
        <w:numPr>
          <w:ilvl w:val="1"/>
          <w:numId w:val="37"/>
        </w:numPr>
        <w:ind w:left="0" w:firstLine="0"/>
        <w:jc w:val="both"/>
        <w:rPr>
          <w:rFonts w:ascii="Times New Roman" w:hAnsi="Times New Roman"/>
        </w:rPr>
      </w:pPr>
      <w:r w:rsidRPr="00DF2E78">
        <w:rPr>
          <w:rFonts w:ascii="Times New Roman" w:hAnsi="Times New Roman"/>
        </w:rPr>
        <w:t>Дострокове розірвання даного Договору допускається по причині одноразового порушення Сторонами порядку та умов надання «Послуги», які вказані у розділі 3 цього Договору, або за письмовою згодою Сторін. Договір вважається розірваним після завершення всіх розрахунків між Сторонами.</w:t>
      </w:r>
    </w:p>
    <w:p w:rsidR="00B52D24" w:rsidRPr="00015295" w:rsidRDefault="00B52D24" w:rsidP="00B52D24">
      <w:pPr>
        <w:shd w:val="clear" w:color="auto" w:fill="FFFFFF"/>
        <w:tabs>
          <w:tab w:val="left" w:pos="567"/>
        </w:tabs>
        <w:jc w:val="both"/>
        <w:rPr>
          <w:color w:val="000000"/>
          <w:sz w:val="22"/>
          <w:szCs w:val="22"/>
        </w:rPr>
      </w:pPr>
    </w:p>
    <w:p w:rsidR="00B52D24" w:rsidRPr="00015295" w:rsidRDefault="00B52D24" w:rsidP="00B52D24">
      <w:pPr>
        <w:pStyle w:val="afd"/>
        <w:numPr>
          <w:ilvl w:val="0"/>
          <w:numId w:val="37"/>
        </w:numPr>
        <w:shd w:val="clear" w:color="auto" w:fill="FFFFFF"/>
        <w:tabs>
          <w:tab w:val="left" w:pos="567"/>
        </w:tabs>
        <w:spacing w:after="0" w:line="240" w:lineRule="auto"/>
        <w:ind w:left="0" w:hanging="357"/>
        <w:contextualSpacing w:val="0"/>
        <w:jc w:val="center"/>
        <w:rPr>
          <w:rFonts w:ascii="Times New Roman" w:hAnsi="Times New Roman"/>
          <w:b/>
          <w:color w:val="000000"/>
        </w:rPr>
      </w:pPr>
      <w:r w:rsidRPr="00015295">
        <w:rPr>
          <w:rFonts w:ascii="Times New Roman" w:hAnsi="Times New Roman"/>
          <w:b/>
          <w:color w:val="000000"/>
        </w:rPr>
        <w:t>ІНШІ УМОВИ</w:t>
      </w:r>
    </w:p>
    <w:p w:rsidR="00B52D24" w:rsidRPr="00015295" w:rsidRDefault="00B52D24" w:rsidP="00B52D24">
      <w:pPr>
        <w:tabs>
          <w:tab w:val="left" w:pos="0"/>
        </w:tabs>
        <w:jc w:val="both"/>
        <w:rPr>
          <w:color w:val="000000"/>
          <w:sz w:val="22"/>
          <w:szCs w:val="22"/>
        </w:rPr>
      </w:pPr>
      <w:r w:rsidRPr="00015295">
        <w:rPr>
          <w:sz w:val="22"/>
          <w:szCs w:val="22"/>
        </w:rPr>
        <w:t>1</w:t>
      </w:r>
      <w:r>
        <w:rPr>
          <w:sz w:val="22"/>
          <w:szCs w:val="22"/>
        </w:rPr>
        <w:t>1</w:t>
      </w:r>
      <w:r w:rsidRPr="00015295">
        <w:rPr>
          <w:sz w:val="22"/>
          <w:szCs w:val="22"/>
        </w:rPr>
        <w:t>.1. Якість програмного забезпечення має відповідати вимогам виробника та технічним вимогам згідно з Договором.</w:t>
      </w:r>
    </w:p>
    <w:p w:rsidR="00B52D24" w:rsidRPr="00930EDE" w:rsidRDefault="00B52D24" w:rsidP="00B52D24">
      <w:pPr>
        <w:pStyle w:val="afd"/>
        <w:numPr>
          <w:ilvl w:val="1"/>
          <w:numId w:val="38"/>
        </w:numPr>
        <w:shd w:val="clear" w:color="auto" w:fill="FFFFFF"/>
        <w:tabs>
          <w:tab w:val="left" w:pos="0"/>
        </w:tabs>
        <w:jc w:val="both"/>
        <w:rPr>
          <w:rFonts w:ascii="Times New Roman" w:hAnsi="Times New Roman"/>
          <w:color w:val="000000"/>
        </w:rPr>
      </w:pPr>
      <w:bookmarkStart w:id="3" w:name="OLE_LINK146"/>
      <w:bookmarkStart w:id="4" w:name="OLE_LINK147"/>
      <w:r w:rsidRPr="00930EDE">
        <w:rPr>
          <w:rFonts w:ascii="Times New Roman" w:hAnsi="Times New Roman"/>
        </w:rPr>
        <w:t xml:space="preserve">Строк дії підтримки ПП, зазначеної в Специфікації (Додаток № 1 до Договору), складає 12 місяців </w:t>
      </w:r>
      <w:r w:rsidRPr="00930EDE">
        <w:rPr>
          <w:rFonts w:ascii="Times New Roman" w:hAnsi="Times New Roman"/>
          <w:lang w:eastAsia="uk-UA"/>
        </w:rPr>
        <w:t>з дати підписання акту приймання-передачі.</w:t>
      </w:r>
    </w:p>
    <w:p w:rsidR="00B52D24" w:rsidRPr="002A2101" w:rsidRDefault="00B52D24" w:rsidP="00B52D24">
      <w:pPr>
        <w:pStyle w:val="afd"/>
        <w:numPr>
          <w:ilvl w:val="1"/>
          <w:numId w:val="38"/>
        </w:numPr>
        <w:shd w:val="clear" w:color="auto" w:fill="FFFFFF"/>
        <w:tabs>
          <w:tab w:val="left" w:pos="0"/>
        </w:tabs>
        <w:spacing w:after="0" w:line="240" w:lineRule="auto"/>
        <w:jc w:val="both"/>
        <w:rPr>
          <w:rFonts w:ascii="Times New Roman" w:hAnsi="Times New Roman"/>
          <w:color w:val="000000"/>
        </w:rPr>
      </w:pPr>
      <w:r w:rsidRPr="00F31C35">
        <w:rPr>
          <w:rFonts w:ascii="Times New Roman" w:hAnsi="Times New Roman"/>
          <w:bCs/>
          <w:bdr w:val="none" w:sz="0" w:space="0" w:color="auto" w:frame="1"/>
        </w:rPr>
        <w:lastRenderedPageBreak/>
        <w:t>Постачальник</w:t>
      </w:r>
      <w:r w:rsidRPr="002A2101">
        <w:rPr>
          <w:rFonts w:ascii="Times New Roman" w:hAnsi="Times New Roman"/>
          <w:bCs/>
          <w:bdr w:val="none" w:sz="0" w:space="0" w:color="auto" w:frame="1"/>
        </w:rPr>
        <w:t xml:space="preserve"> гарантує, що він є дієздатною юридичною особою, який має повне законне право та повноваження розпоряджатися своїм власним майном та грошовими коштами згідно із законодавством України, має у своєму розпорядженні фахівців відповідної кваліфікації та необхідне обладнання для належного надання послуг Замовнику, а також має всі необхідні повноваження підписати цей Договір і надати Замовнику послуги передбачені цим Договором</w:t>
      </w:r>
      <w:r w:rsidRPr="002A2101">
        <w:rPr>
          <w:rFonts w:ascii="Times New Roman" w:hAnsi="Times New Roman"/>
          <w:color w:val="000000"/>
        </w:rPr>
        <w:t>.</w:t>
      </w:r>
    </w:p>
    <w:p w:rsidR="00B52D24" w:rsidRPr="00D649AC" w:rsidRDefault="00B52D24" w:rsidP="00B52D24">
      <w:pPr>
        <w:pStyle w:val="afd"/>
        <w:numPr>
          <w:ilvl w:val="1"/>
          <w:numId w:val="38"/>
        </w:numPr>
        <w:shd w:val="clear" w:color="auto" w:fill="FFFFFF"/>
        <w:tabs>
          <w:tab w:val="left" w:pos="567"/>
        </w:tabs>
        <w:spacing w:after="0" w:line="240" w:lineRule="auto"/>
        <w:contextualSpacing w:val="0"/>
        <w:jc w:val="both"/>
        <w:rPr>
          <w:rFonts w:ascii="Times New Roman" w:hAnsi="Times New Roman"/>
        </w:rPr>
      </w:pPr>
      <w:r w:rsidRPr="00D649AC">
        <w:rPr>
          <w:rFonts w:ascii="Times New Roman" w:hAnsi="Times New Roman"/>
        </w:rPr>
        <w:t>Сторони домовились, що будь-яка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та в інших випадках, передбачених законодавством.</w:t>
      </w:r>
    </w:p>
    <w:bookmarkEnd w:id="3"/>
    <w:bookmarkEnd w:id="4"/>
    <w:p w:rsidR="00B52D24" w:rsidRDefault="00B52D24" w:rsidP="00B52D24">
      <w:pPr>
        <w:pStyle w:val="afd"/>
        <w:numPr>
          <w:ilvl w:val="1"/>
          <w:numId w:val="38"/>
        </w:numPr>
        <w:shd w:val="clear" w:color="auto" w:fill="FFFFFF"/>
        <w:tabs>
          <w:tab w:val="left" w:pos="567"/>
        </w:tabs>
        <w:spacing w:after="0" w:line="240" w:lineRule="auto"/>
        <w:ind w:left="0" w:firstLine="0"/>
        <w:contextualSpacing w:val="0"/>
        <w:jc w:val="both"/>
        <w:rPr>
          <w:rFonts w:ascii="Times New Roman" w:hAnsi="Times New Roman"/>
        </w:rPr>
      </w:pPr>
      <w:r w:rsidRPr="00D649AC">
        <w:rPr>
          <w:rFonts w:ascii="Times New Roman" w:hAnsi="Times New Roman"/>
        </w:rPr>
        <w:t>Договір укладено та підписано у двох оригінальних примірниках українською мовою, по одному примірнику для кожної із Сторін, кожен з яких має однакову юридичну силу.</w:t>
      </w:r>
    </w:p>
    <w:p w:rsidR="00B52D24" w:rsidRPr="00B93D5A" w:rsidRDefault="00B52D24" w:rsidP="00B52D24">
      <w:pPr>
        <w:numPr>
          <w:ilvl w:val="1"/>
          <w:numId w:val="38"/>
        </w:numPr>
        <w:ind w:left="0" w:firstLine="0"/>
        <w:jc w:val="both"/>
        <w:rPr>
          <w:sz w:val="22"/>
          <w:szCs w:val="22"/>
        </w:rPr>
      </w:pPr>
      <w:r w:rsidRPr="00B93D5A">
        <w:rPr>
          <w:noProof/>
          <w:sz w:val="22"/>
          <w:szCs w:val="22"/>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rsidR="00B52D24" w:rsidRPr="00B93D5A" w:rsidRDefault="00B52D24" w:rsidP="00B52D24">
      <w:pPr>
        <w:numPr>
          <w:ilvl w:val="1"/>
          <w:numId w:val="38"/>
        </w:numPr>
        <w:ind w:left="0" w:firstLine="0"/>
        <w:jc w:val="both"/>
        <w:rPr>
          <w:sz w:val="22"/>
          <w:szCs w:val="22"/>
        </w:rPr>
      </w:pPr>
      <w:r w:rsidRPr="00B93D5A">
        <w:rPr>
          <w:sz w:val="22"/>
          <w:szCs w:val="22"/>
        </w:rPr>
        <w:t>Істотні умови цього Договору не можуть змінюватися після його підпи</w:t>
      </w:r>
      <w:r>
        <w:rPr>
          <w:sz w:val="22"/>
          <w:szCs w:val="22"/>
        </w:rPr>
        <w:t>сання до виконання зобов’язань Сторонами</w:t>
      </w:r>
      <w:r w:rsidRPr="00B93D5A">
        <w:rPr>
          <w:sz w:val="22"/>
          <w:szCs w:val="22"/>
        </w:rPr>
        <w:t xml:space="preserve"> у повному обсязі, крім випадків:</w:t>
      </w:r>
    </w:p>
    <w:p w:rsidR="00B52D24" w:rsidRPr="00B93D5A" w:rsidRDefault="00B52D24" w:rsidP="00B52D24">
      <w:pPr>
        <w:numPr>
          <w:ilvl w:val="0"/>
          <w:numId w:val="33"/>
        </w:numPr>
        <w:ind w:left="567" w:hanging="283"/>
        <w:jc w:val="both"/>
        <w:rPr>
          <w:bCs/>
          <w:sz w:val="22"/>
          <w:szCs w:val="22"/>
        </w:rPr>
      </w:pPr>
      <w:r w:rsidRPr="00B93D5A">
        <w:rPr>
          <w:bCs/>
          <w:sz w:val="22"/>
          <w:szCs w:val="22"/>
        </w:rPr>
        <w:t>зменшення обсягів закупівлі, зокрема з урахуван</w:t>
      </w:r>
      <w:r>
        <w:rPr>
          <w:bCs/>
          <w:sz w:val="22"/>
          <w:szCs w:val="22"/>
        </w:rPr>
        <w:t>ням фактичного обсягу видатків Замовника</w:t>
      </w:r>
      <w:r w:rsidRPr="00B93D5A">
        <w:rPr>
          <w:bCs/>
          <w:sz w:val="22"/>
          <w:szCs w:val="22"/>
        </w:rPr>
        <w:t xml:space="preserve">. Здійснюється на підставі звернення </w:t>
      </w:r>
      <w:r>
        <w:rPr>
          <w:bCs/>
          <w:sz w:val="22"/>
          <w:szCs w:val="22"/>
        </w:rPr>
        <w:t>Замовника</w:t>
      </w:r>
      <w:r w:rsidRPr="00B93D5A">
        <w:rPr>
          <w:bCs/>
          <w:sz w:val="22"/>
          <w:szCs w:val="22"/>
        </w:rPr>
        <w:t>, з обов’язковим наданням документу, який підтверджує зменшення фактичного обсягу видатків або зменшення обсягу споживчої потреби</w:t>
      </w:r>
      <w:r>
        <w:rPr>
          <w:bCs/>
          <w:sz w:val="22"/>
          <w:szCs w:val="22"/>
        </w:rPr>
        <w:t xml:space="preserve"> в предметі закупівлі (довідка Замовника</w:t>
      </w:r>
      <w:r w:rsidRPr="00B93D5A">
        <w:rPr>
          <w:bCs/>
          <w:sz w:val="22"/>
          <w:szCs w:val="22"/>
        </w:rPr>
        <w:t xml:space="preserve"> тощо). Даний пункт не може бути застосований у випадку неможливості зменшення обсягу закупівлі робіт або послуг;</w:t>
      </w:r>
    </w:p>
    <w:p w:rsidR="00B52D24" w:rsidRPr="00B93D5A" w:rsidRDefault="00B52D24" w:rsidP="00B52D24">
      <w:pPr>
        <w:numPr>
          <w:ilvl w:val="0"/>
          <w:numId w:val="33"/>
        </w:numPr>
        <w:ind w:left="567" w:hanging="283"/>
        <w:jc w:val="both"/>
        <w:rPr>
          <w:bCs/>
          <w:sz w:val="22"/>
          <w:szCs w:val="22"/>
        </w:rPr>
      </w:pPr>
      <w:r w:rsidRPr="00B93D5A">
        <w:rPr>
          <w:bCs/>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B52D24" w:rsidRPr="00B93D5A" w:rsidRDefault="00B52D24" w:rsidP="00B52D24">
      <w:pPr>
        <w:numPr>
          <w:ilvl w:val="0"/>
          <w:numId w:val="33"/>
        </w:numPr>
        <w:ind w:left="567" w:hanging="283"/>
        <w:jc w:val="both"/>
        <w:rPr>
          <w:bCs/>
          <w:sz w:val="22"/>
          <w:szCs w:val="22"/>
        </w:rPr>
      </w:pPr>
      <w:r w:rsidRPr="00B93D5A">
        <w:rPr>
          <w:bCs/>
          <w:sz w:val="22"/>
          <w:szCs w:val="22"/>
        </w:rPr>
        <w:t>продовження строку дії договору про закупівлю та</w:t>
      </w:r>
      <w:r>
        <w:rPr>
          <w:bCs/>
          <w:sz w:val="22"/>
          <w:szCs w:val="22"/>
        </w:rPr>
        <w:t xml:space="preserve">/або </w:t>
      </w:r>
      <w:r w:rsidRPr="00B93D5A">
        <w:rPr>
          <w:bCs/>
          <w:sz w:val="22"/>
          <w:szCs w:val="22"/>
        </w:rPr>
        <w:t xml:space="preserve"> строку виконання зобов’язань щодо </w:t>
      </w:r>
      <w:r>
        <w:rPr>
          <w:bCs/>
          <w:sz w:val="22"/>
          <w:szCs w:val="22"/>
        </w:rPr>
        <w:t xml:space="preserve">постачання Товару </w:t>
      </w:r>
      <w:r w:rsidRPr="00B93D5A">
        <w:rPr>
          <w:bCs/>
          <w:sz w:val="22"/>
          <w:szCs w:val="22"/>
        </w:rPr>
        <w:t>у разі виникнення документально підтверджених об’єктивних обставин, що спричинили таке продовження, у тому числі обставин непереборної сили</w:t>
      </w:r>
      <w:r>
        <w:rPr>
          <w:bCs/>
          <w:sz w:val="22"/>
          <w:szCs w:val="22"/>
        </w:rPr>
        <w:t>, затримки фінансування витрат Замовника</w:t>
      </w:r>
      <w:r w:rsidRPr="00B93D5A">
        <w:rPr>
          <w:bCs/>
          <w:sz w:val="22"/>
          <w:szCs w:val="22"/>
        </w:rPr>
        <w:t>, за умови, що такі зміни не призведуть до збільшення суми, визначеної в договорі про закупівлю;</w:t>
      </w:r>
    </w:p>
    <w:p w:rsidR="00B52D24" w:rsidRPr="00B93D5A" w:rsidRDefault="00B52D24" w:rsidP="00B52D24">
      <w:pPr>
        <w:numPr>
          <w:ilvl w:val="0"/>
          <w:numId w:val="33"/>
        </w:numPr>
        <w:ind w:left="567" w:hanging="283"/>
        <w:jc w:val="both"/>
        <w:rPr>
          <w:bCs/>
          <w:sz w:val="22"/>
          <w:szCs w:val="22"/>
        </w:rPr>
      </w:pPr>
      <w:r w:rsidRPr="00B93D5A">
        <w:rPr>
          <w:bCs/>
          <w:sz w:val="22"/>
          <w:szCs w:val="22"/>
        </w:rPr>
        <w:t xml:space="preserve">погодження зміни ціни в договорі про закупівлю в бік зменшення (без зміни обсягу </w:t>
      </w:r>
      <w:r>
        <w:rPr>
          <w:bCs/>
          <w:sz w:val="22"/>
          <w:szCs w:val="22"/>
        </w:rPr>
        <w:t>поставки Товару</w:t>
      </w:r>
      <w:r w:rsidRPr="00B93D5A">
        <w:rPr>
          <w:bCs/>
          <w:sz w:val="22"/>
          <w:szCs w:val="22"/>
        </w:rPr>
        <w:t>), у тому числі у разі коливання цін на ринку товарів та послуг;</w:t>
      </w:r>
    </w:p>
    <w:p w:rsidR="00B52D24" w:rsidRPr="00B93D5A" w:rsidRDefault="00B52D24" w:rsidP="00B52D24">
      <w:pPr>
        <w:numPr>
          <w:ilvl w:val="0"/>
          <w:numId w:val="33"/>
        </w:numPr>
        <w:ind w:left="567" w:hanging="283"/>
        <w:jc w:val="both"/>
        <w:rPr>
          <w:bCs/>
          <w:sz w:val="22"/>
          <w:szCs w:val="22"/>
        </w:rPr>
      </w:pPr>
      <w:r w:rsidRPr="00B93D5A">
        <w:rPr>
          <w:bCs/>
          <w:sz w:val="22"/>
          <w:szCs w:val="22"/>
        </w:rPr>
        <w:t>зміни ціни в договорі про закупівлю у зв’язку зі зміною ставок податків і зборів та/або зміною умовою щодо надання пільг з оподаткуванням – пропорційно до зміни таких ставок та/або пільг з оподаткування;</w:t>
      </w:r>
    </w:p>
    <w:p w:rsidR="00B52D24" w:rsidRPr="00B93D5A" w:rsidRDefault="00B52D24" w:rsidP="00B52D24">
      <w:pPr>
        <w:numPr>
          <w:ilvl w:val="0"/>
          <w:numId w:val="33"/>
        </w:numPr>
        <w:ind w:left="567" w:hanging="283"/>
        <w:jc w:val="both"/>
        <w:rPr>
          <w:bCs/>
          <w:sz w:val="22"/>
          <w:szCs w:val="22"/>
        </w:rPr>
      </w:pPr>
      <w:r w:rsidRPr="00B93D5A">
        <w:rPr>
          <w:bCs/>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52D24" w:rsidRPr="00B93D5A" w:rsidRDefault="00B52D24" w:rsidP="00B52D24">
      <w:pPr>
        <w:numPr>
          <w:ilvl w:val="0"/>
          <w:numId w:val="33"/>
        </w:numPr>
        <w:ind w:left="567" w:hanging="283"/>
        <w:jc w:val="both"/>
        <w:rPr>
          <w:bCs/>
          <w:sz w:val="22"/>
          <w:szCs w:val="22"/>
        </w:rPr>
      </w:pPr>
      <w:r w:rsidRPr="00B93D5A">
        <w:rPr>
          <w:bCs/>
          <w:sz w:val="22"/>
          <w:szCs w:val="22"/>
        </w:rPr>
        <w:t>зміни умов у зв’язку із застосуванням положень п.9.2 цього договору.</w:t>
      </w:r>
    </w:p>
    <w:p w:rsidR="00B52D24" w:rsidRPr="00393FD5" w:rsidRDefault="00B52D24" w:rsidP="00B52D24">
      <w:pPr>
        <w:pStyle w:val="afd"/>
        <w:numPr>
          <w:ilvl w:val="1"/>
          <w:numId w:val="38"/>
        </w:numPr>
        <w:spacing w:after="0" w:line="240" w:lineRule="auto"/>
        <w:ind w:left="0" w:firstLine="0"/>
        <w:jc w:val="both"/>
        <w:rPr>
          <w:rFonts w:ascii="Times New Roman" w:hAnsi="Times New Roman"/>
          <w:bCs/>
        </w:rPr>
      </w:pPr>
      <w:r w:rsidRPr="00393FD5">
        <w:rPr>
          <w:rFonts w:ascii="Times New Roman" w:hAnsi="Times New Roman"/>
          <w:bCs/>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B52D24" w:rsidRPr="00B93D5A" w:rsidRDefault="00B52D24" w:rsidP="00B52D24">
      <w:pPr>
        <w:numPr>
          <w:ilvl w:val="1"/>
          <w:numId w:val="38"/>
        </w:numPr>
        <w:ind w:left="0" w:firstLine="0"/>
        <w:jc w:val="both"/>
        <w:rPr>
          <w:bCs/>
          <w:sz w:val="22"/>
          <w:szCs w:val="22"/>
        </w:rPr>
      </w:pPr>
      <w:r>
        <w:rPr>
          <w:bCs/>
          <w:sz w:val="22"/>
          <w:szCs w:val="22"/>
        </w:rPr>
        <w:t xml:space="preserve"> Сторони</w:t>
      </w:r>
      <w:r w:rsidRPr="00B93D5A">
        <w:rPr>
          <w:bCs/>
          <w:sz w:val="22"/>
          <w:szCs w:val="22"/>
        </w:rPr>
        <w:t xml:space="preserve">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пропорційною частиною до зміни таких ставок та/або пільг з оподаткування.</w:t>
      </w:r>
    </w:p>
    <w:p w:rsidR="00B52D24" w:rsidRPr="00B93D5A" w:rsidRDefault="00B52D24" w:rsidP="00B52D24">
      <w:pPr>
        <w:numPr>
          <w:ilvl w:val="1"/>
          <w:numId w:val="38"/>
        </w:numPr>
        <w:ind w:left="0" w:firstLine="0"/>
        <w:jc w:val="both"/>
        <w:rPr>
          <w:bCs/>
          <w:sz w:val="22"/>
          <w:szCs w:val="22"/>
        </w:rPr>
      </w:pPr>
      <w:r w:rsidRPr="00B93D5A">
        <w:rPr>
          <w:bCs/>
          <w:sz w:val="22"/>
          <w:szCs w:val="22"/>
        </w:rPr>
        <w:t>Підставою для таких змін буде вв</w:t>
      </w:r>
      <w:r>
        <w:rPr>
          <w:bCs/>
          <w:sz w:val="22"/>
          <w:szCs w:val="22"/>
        </w:rPr>
        <w:t>ажатися обґрунтоване звернення Сторони</w:t>
      </w:r>
      <w:r w:rsidRPr="00B93D5A">
        <w:rPr>
          <w:bCs/>
          <w:sz w:val="22"/>
          <w:szCs w:val="22"/>
        </w:rPr>
        <w:t xml:space="preserve"> цього Договору, </w:t>
      </w:r>
      <w:r>
        <w:rPr>
          <w:bCs/>
          <w:sz w:val="22"/>
          <w:szCs w:val="22"/>
        </w:rPr>
        <w:t>яка ініціює ці зміни, до іншої Сторони</w:t>
      </w:r>
      <w:r w:rsidRPr="00B93D5A">
        <w:rPr>
          <w:bCs/>
          <w:sz w:val="22"/>
          <w:szCs w:val="22"/>
        </w:rPr>
        <w:t xml:space="preserve">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B52D24" w:rsidRPr="00B93D5A" w:rsidRDefault="00B52D24" w:rsidP="00B52D24">
      <w:pPr>
        <w:numPr>
          <w:ilvl w:val="1"/>
          <w:numId w:val="38"/>
        </w:numPr>
        <w:ind w:left="0" w:firstLine="0"/>
        <w:jc w:val="both"/>
        <w:rPr>
          <w:bCs/>
          <w:sz w:val="22"/>
          <w:szCs w:val="22"/>
        </w:rPr>
      </w:pPr>
      <w:r w:rsidRPr="00B93D5A">
        <w:rPr>
          <w:bCs/>
          <w:sz w:val="22"/>
          <w:szCs w:val="22"/>
        </w:rPr>
        <w:t>При зміни умов договору, у зв’язку із застосуванням положень </w:t>
      </w:r>
      <w:hyperlink r:id="rId31" w:anchor="n1778" w:history="1">
        <w:r w:rsidRPr="00B93D5A">
          <w:rPr>
            <w:bCs/>
            <w:sz w:val="22"/>
            <w:szCs w:val="22"/>
          </w:rPr>
          <w:t>ч</w:t>
        </w:r>
      </w:hyperlink>
      <w:r w:rsidRPr="00B93D5A">
        <w:rPr>
          <w:bCs/>
          <w:sz w:val="22"/>
          <w:szCs w:val="22"/>
        </w:rPr>
        <w:t>. 6 ст. 41 Закону України «Про публічні закупівлі», скорегована вартість фіксується шляхом підписання додаткової угоди до цього Договору.</w:t>
      </w:r>
    </w:p>
    <w:p w:rsidR="00B52D24" w:rsidRPr="00B93D5A" w:rsidRDefault="00B52D24" w:rsidP="00B52D24">
      <w:pPr>
        <w:numPr>
          <w:ilvl w:val="1"/>
          <w:numId w:val="38"/>
        </w:numPr>
        <w:ind w:left="0" w:firstLine="0"/>
        <w:jc w:val="both"/>
        <w:rPr>
          <w:bCs/>
          <w:sz w:val="22"/>
          <w:szCs w:val="22"/>
        </w:rPr>
      </w:pPr>
      <w:r w:rsidRPr="00B93D5A">
        <w:rPr>
          <w:bCs/>
          <w:sz w:val="22"/>
          <w:szCs w:val="22"/>
        </w:rPr>
        <w:lastRenderedPageBreak/>
        <w:t>Відсутність підтверджуючих документів є безапеляційною умовою незмінності вартості предмету закупівлі.</w:t>
      </w:r>
    </w:p>
    <w:p w:rsidR="00B52D24" w:rsidRPr="00B93D5A" w:rsidRDefault="00B52D24" w:rsidP="00B52D24">
      <w:pPr>
        <w:numPr>
          <w:ilvl w:val="1"/>
          <w:numId w:val="38"/>
        </w:numPr>
        <w:ind w:left="0" w:firstLine="0"/>
        <w:jc w:val="both"/>
        <w:rPr>
          <w:bCs/>
          <w:sz w:val="22"/>
          <w:szCs w:val="22"/>
        </w:rPr>
      </w:pPr>
      <w:r w:rsidRPr="00B93D5A">
        <w:rPr>
          <w:noProof/>
          <w:sz w:val="22"/>
          <w:szCs w:val="22"/>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52D24" w:rsidRPr="00B93D5A" w:rsidRDefault="00B52D24" w:rsidP="00B52D24">
      <w:pPr>
        <w:numPr>
          <w:ilvl w:val="1"/>
          <w:numId w:val="38"/>
        </w:numPr>
        <w:ind w:left="0" w:firstLine="0"/>
        <w:jc w:val="both"/>
        <w:rPr>
          <w:bCs/>
          <w:sz w:val="22"/>
          <w:szCs w:val="22"/>
        </w:rPr>
      </w:pPr>
      <w:r w:rsidRPr="00B93D5A">
        <w:rPr>
          <w:noProof/>
          <w:sz w:val="22"/>
          <w:szCs w:val="22"/>
        </w:rPr>
        <w:t>Зміни в цей Договір можуть бути внесені за взаємною згодою Сторін, що оформляються додатковою угодою до цього Договору.</w:t>
      </w:r>
    </w:p>
    <w:p w:rsidR="00B52D24" w:rsidRPr="00B93D5A" w:rsidRDefault="00B52D24" w:rsidP="00B52D24">
      <w:pPr>
        <w:numPr>
          <w:ilvl w:val="1"/>
          <w:numId w:val="38"/>
        </w:numPr>
        <w:ind w:left="0" w:firstLine="0"/>
        <w:jc w:val="both"/>
        <w:rPr>
          <w:bCs/>
          <w:sz w:val="22"/>
          <w:szCs w:val="22"/>
        </w:rPr>
      </w:pPr>
      <w:r w:rsidRPr="00B93D5A">
        <w:rPr>
          <w:noProof/>
          <w:sz w:val="22"/>
          <w:szCs w:val="22"/>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B52D24" w:rsidRPr="00B93D5A" w:rsidRDefault="00B52D24" w:rsidP="00B52D24">
      <w:pPr>
        <w:numPr>
          <w:ilvl w:val="1"/>
          <w:numId w:val="38"/>
        </w:numPr>
        <w:ind w:left="0" w:firstLine="0"/>
        <w:jc w:val="both"/>
        <w:rPr>
          <w:bCs/>
          <w:sz w:val="22"/>
          <w:szCs w:val="22"/>
        </w:rPr>
      </w:pPr>
      <w:r w:rsidRPr="00B93D5A">
        <w:rPr>
          <w:noProof/>
          <w:sz w:val="22"/>
          <w:szCs w:val="22"/>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B52D24" w:rsidRPr="00B93D5A" w:rsidRDefault="00B52D24" w:rsidP="00B52D24">
      <w:pPr>
        <w:numPr>
          <w:ilvl w:val="1"/>
          <w:numId w:val="38"/>
        </w:numPr>
        <w:ind w:left="0" w:firstLine="0"/>
        <w:jc w:val="both"/>
        <w:rPr>
          <w:bCs/>
          <w:sz w:val="22"/>
          <w:szCs w:val="22"/>
        </w:rPr>
      </w:pPr>
      <w:r w:rsidRPr="00B93D5A">
        <w:rPr>
          <w:noProof/>
          <w:sz w:val="22"/>
          <w:szCs w:val="22"/>
        </w:rPr>
        <w:t>Цей Договір складений українською мовою в двох примірниках, кожний з яких має однакову</w:t>
      </w:r>
      <w:r w:rsidRPr="00B93D5A">
        <w:rPr>
          <w:sz w:val="22"/>
          <w:szCs w:val="22"/>
        </w:rPr>
        <w:t xml:space="preserve"> юридичну силу.</w:t>
      </w:r>
    </w:p>
    <w:p w:rsidR="00B52D24" w:rsidRPr="00B93D5A" w:rsidRDefault="00B52D24" w:rsidP="00B52D24">
      <w:pPr>
        <w:numPr>
          <w:ilvl w:val="1"/>
          <w:numId w:val="38"/>
        </w:numPr>
        <w:ind w:left="0" w:firstLine="0"/>
        <w:jc w:val="both"/>
        <w:rPr>
          <w:bCs/>
          <w:sz w:val="22"/>
          <w:szCs w:val="22"/>
        </w:rPr>
      </w:pPr>
      <w:r w:rsidRPr="00B93D5A">
        <w:rPr>
          <w:sz w:val="22"/>
          <w:szCs w:val="22"/>
        </w:rPr>
        <w:t xml:space="preserve">Місце виконання договору – м. Івано-Франківськ, Івано-Франківська область. </w:t>
      </w:r>
    </w:p>
    <w:p w:rsidR="00B52D24" w:rsidRPr="00D649AC" w:rsidRDefault="00B52D24" w:rsidP="00B52D24">
      <w:pPr>
        <w:pStyle w:val="afd"/>
        <w:shd w:val="clear" w:color="auto" w:fill="FFFFFF"/>
        <w:tabs>
          <w:tab w:val="left" w:pos="567"/>
        </w:tabs>
        <w:spacing w:after="0" w:line="240" w:lineRule="auto"/>
        <w:ind w:left="0"/>
        <w:contextualSpacing w:val="0"/>
        <w:jc w:val="both"/>
        <w:rPr>
          <w:rFonts w:ascii="Times New Roman" w:hAnsi="Times New Roman"/>
        </w:rPr>
      </w:pPr>
    </w:p>
    <w:p w:rsidR="00B52D24" w:rsidRPr="00BF3029" w:rsidRDefault="00B52D24" w:rsidP="00B52D24">
      <w:pPr>
        <w:pStyle w:val="afd"/>
        <w:numPr>
          <w:ilvl w:val="0"/>
          <w:numId w:val="38"/>
        </w:numPr>
        <w:shd w:val="clear" w:color="auto" w:fill="FFFFFF"/>
        <w:tabs>
          <w:tab w:val="left" w:pos="567"/>
        </w:tabs>
        <w:spacing w:after="0" w:line="240" w:lineRule="auto"/>
        <w:ind w:left="482" w:hanging="482"/>
        <w:jc w:val="center"/>
        <w:rPr>
          <w:rFonts w:ascii="Times New Roman" w:hAnsi="Times New Roman"/>
          <w:b/>
          <w:color w:val="000000"/>
        </w:rPr>
      </w:pPr>
      <w:r w:rsidRPr="00BF3029">
        <w:rPr>
          <w:rFonts w:ascii="Times New Roman" w:hAnsi="Times New Roman"/>
          <w:b/>
          <w:color w:val="000000"/>
        </w:rPr>
        <w:t>ДОДАТКИ ДО ДОГОВОРУ</w:t>
      </w:r>
    </w:p>
    <w:p w:rsidR="00B52D24" w:rsidRPr="00D649AC" w:rsidRDefault="00B52D24" w:rsidP="00B52D24">
      <w:pPr>
        <w:pStyle w:val="aff2"/>
        <w:jc w:val="both"/>
        <w:rPr>
          <w:sz w:val="22"/>
          <w:szCs w:val="22"/>
        </w:rPr>
      </w:pPr>
      <w:r>
        <w:rPr>
          <w:sz w:val="22"/>
          <w:szCs w:val="22"/>
        </w:rPr>
        <w:t>12.</w:t>
      </w:r>
      <w:r w:rsidRPr="00D649AC">
        <w:rPr>
          <w:sz w:val="22"/>
          <w:szCs w:val="22"/>
        </w:rPr>
        <w:t>1.</w:t>
      </w:r>
      <w:r w:rsidRPr="00D649AC">
        <w:rPr>
          <w:sz w:val="22"/>
          <w:szCs w:val="22"/>
        </w:rPr>
        <w:tab/>
        <w:t xml:space="preserve">Невід'ємною частиною Договору поставки </w:t>
      </w:r>
      <w:r w:rsidRPr="00D649AC">
        <w:rPr>
          <w:bCs/>
          <w:sz w:val="22"/>
          <w:szCs w:val="22"/>
        </w:rPr>
        <w:t>програмної продукції</w:t>
      </w:r>
      <w:r w:rsidRPr="00D649AC">
        <w:rPr>
          <w:sz w:val="22"/>
          <w:szCs w:val="22"/>
        </w:rPr>
        <w:t xml:space="preserve"> є наступні додатки: </w:t>
      </w:r>
    </w:p>
    <w:p w:rsidR="00B52D24" w:rsidRPr="00D649AC" w:rsidRDefault="00B52D24" w:rsidP="00B52D24">
      <w:pPr>
        <w:pStyle w:val="aff2"/>
        <w:ind w:firstLine="284"/>
        <w:rPr>
          <w:sz w:val="22"/>
          <w:szCs w:val="22"/>
        </w:rPr>
      </w:pPr>
      <w:r w:rsidRPr="00D649AC">
        <w:rPr>
          <w:sz w:val="22"/>
          <w:szCs w:val="22"/>
        </w:rPr>
        <w:t>1.</w:t>
      </w:r>
      <w:r w:rsidRPr="00D649AC">
        <w:rPr>
          <w:sz w:val="22"/>
          <w:szCs w:val="22"/>
        </w:rPr>
        <w:tab/>
        <w:t>Специфікація (додаток № 1) – 1 арк.;</w:t>
      </w:r>
    </w:p>
    <w:p w:rsidR="00B52D24" w:rsidRPr="00D649AC" w:rsidRDefault="00B52D24" w:rsidP="00B52D24">
      <w:pPr>
        <w:pStyle w:val="aff2"/>
        <w:tabs>
          <w:tab w:val="left" w:pos="567"/>
          <w:tab w:val="left" w:pos="709"/>
        </w:tabs>
        <w:ind w:firstLine="284"/>
        <w:rPr>
          <w:sz w:val="22"/>
          <w:szCs w:val="22"/>
        </w:rPr>
      </w:pPr>
      <w:r w:rsidRPr="00D649AC">
        <w:rPr>
          <w:sz w:val="22"/>
          <w:szCs w:val="22"/>
        </w:rPr>
        <w:t xml:space="preserve">2.    Технічні вимоги до </w:t>
      </w:r>
      <w:r w:rsidRPr="00D649AC">
        <w:rPr>
          <w:color w:val="000000"/>
          <w:sz w:val="22"/>
          <w:szCs w:val="22"/>
        </w:rPr>
        <w:t>програмної продукції:</w:t>
      </w:r>
      <w:r w:rsidRPr="00D649AC">
        <w:rPr>
          <w:sz w:val="22"/>
          <w:szCs w:val="22"/>
        </w:rPr>
        <w:t xml:space="preserve"> (додаток № 2) – </w:t>
      </w:r>
      <w:r>
        <w:rPr>
          <w:sz w:val="22"/>
          <w:szCs w:val="22"/>
        </w:rPr>
        <w:t>9</w:t>
      </w:r>
      <w:r w:rsidRPr="00D649AC">
        <w:rPr>
          <w:sz w:val="22"/>
          <w:szCs w:val="22"/>
        </w:rPr>
        <w:t xml:space="preserve"> арк.</w:t>
      </w:r>
    </w:p>
    <w:p w:rsidR="00B52D24" w:rsidRPr="00D649AC" w:rsidRDefault="00B52D24" w:rsidP="00B52D24">
      <w:pPr>
        <w:pStyle w:val="aff2"/>
        <w:tabs>
          <w:tab w:val="left" w:pos="567"/>
          <w:tab w:val="left" w:pos="709"/>
        </w:tabs>
        <w:ind w:firstLine="284"/>
        <w:rPr>
          <w:sz w:val="22"/>
          <w:szCs w:val="22"/>
        </w:rPr>
      </w:pPr>
    </w:p>
    <w:p w:rsidR="00B52D24" w:rsidRPr="00D649AC" w:rsidRDefault="00B52D24" w:rsidP="00B52D24">
      <w:pPr>
        <w:pStyle w:val="afd"/>
        <w:numPr>
          <w:ilvl w:val="0"/>
          <w:numId w:val="38"/>
        </w:numPr>
        <w:shd w:val="clear" w:color="auto" w:fill="FFFFFF"/>
        <w:tabs>
          <w:tab w:val="left" w:pos="567"/>
        </w:tabs>
        <w:spacing w:after="0" w:line="240" w:lineRule="auto"/>
        <w:ind w:left="0" w:hanging="357"/>
        <w:contextualSpacing w:val="0"/>
        <w:jc w:val="center"/>
        <w:rPr>
          <w:rFonts w:ascii="Times New Roman" w:hAnsi="Times New Roman"/>
          <w:b/>
        </w:rPr>
      </w:pPr>
      <w:r w:rsidRPr="00D649AC">
        <w:rPr>
          <w:rFonts w:ascii="Times New Roman" w:hAnsi="Times New Roman"/>
          <w:b/>
        </w:rPr>
        <w:t>РЕКВІЗИТИ СТОРІН</w:t>
      </w:r>
    </w:p>
    <w:tbl>
      <w:tblPr>
        <w:tblW w:w="9131" w:type="dxa"/>
        <w:tblInd w:w="284" w:type="dxa"/>
        <w:tblBorders>
          <w:insideH w:val="single" w:sz="4" w:space="0" w:color="auto"/>
        </w:tblBorders>
        <w:tblLook w:val="04A0" w:firstRow="1" w:lastRow="0" w:firstColumn="1" w:lastColumn="0" w:noHBand="0" w:noVBand="1"/>
      </w:tblPr>
      <w:tblGrid>
        <w:gridCol w:w="4775"/>
        <w:gridCol w:w="4356"/>
      </w:tblGrid>
      <w:tr w:rsidR="00B52D24" w:rsidRPr="00D649AC" w:rsidTr="00B52D24">
        <w:trPr>
          <w:trHeight w:val="1792"/>
        </w:trPr>
        <w:tc>
          <w:tcPr>
            <w:tcW w:w="4775" w:type="dxa"/>
            <w:shd w:val="clear" w:color="auto" w:fill="auto"/>
          </w:tcPr>
          <w:p w:rsidR="00B52D24" w:rsidRPr="00D649AC" w:rsidRDefault="00B52D24" w:rsidP="00B52D24">
            <w:pPr>
              <w:tabs>
                <w:tab w:val="left" w:pos="0"/>
              </w:tabs>
              <w:ind w:firstLine="720"/>
              <w:jc w:val="center"/>
              <w:rPr>
                <w:b/>
                <w:sz w:val="22"/>
                <w:szCs w:val="22"/>
                <w:u w:val="single"/>
              </w:rPr>
            </w:pPr>
            <w:r w:rsidRPr="00D649AC">
              <w:rPr>
                <w:b/>
                <w:sz w:val="22"/>
                <w:szCs w:val="22"/>
                <w:u w:val="single"/>
              </w:rPr>
              <w:t>ЗАМОВНИК:</w:t>
            </w:r>
          </w:p>
          <w:p w:rsidR="00B52D24" w:rsidRPr="00D649AC" w:rsidRDefault="00B52D24" w:rsidP="00B52D24">
            <w:pPr>
              <w:tabs>
                <w:tab w:val="left" w:pos="0"/>
              </w:tabs>
              <w:ind w:firstLine="720"/>
              <w:jc w:val="center"/>
              <w:rPr>
                <w:b/>
                <w:sz w:val="22"/>
                <w:szCs w:val="22"/>
                <w:u w:val="single"/>
              </w:rPr>
            </w:pPr>
          </w:p>
          <w:p w:rsidR="00B52D24" w:rsidRPr="00D649AC" w:rsidRDefault="00B52D24" w:rsidP="00B52D24">
            <w:pPr>
              <w:shd w:val="clear" w:color="auto" w:fill="FFFFFF"/>
              <w:suppressAutoHyphens/>
              <w:ind w:left="324"/>
              <w:jc w:val="both"/>
              <w:rPr>
                <w:kern w:val="1"/>
                <w:sz w:val="22"/>
                <w:szCs w:val="22"/>
                <w:lang w:bidi="hi-IN"/>
              </w:rPr>
            </w:pPr>
            <w:r w:rsidRPr="00D649AC">
              <w:rPr>
                <w:b/>
                <w:bCs/>
                <w:kern w:val="1"/>
                <w:sz w:val="22"/>
                <w:szCs w:val="22"/>
                <w:lang w:bidi="hi-IN"/>
              </w:rPr>
              <w:t xml:space="preserve">АТ </w:t>
            </w:r>
            <w:r w:rsidRPr="00D649AC">
              <w:rPr>
                <w:b/>
                <w:kern w:val="1"/>
                <w:sz w:val="22"/>
                <w:szCs w:val="22"/>
                <w:lang w:bidi="hi-IN"/>
              </w:rPr>
              <w:t>«ПРИКАРПАТТЯОБЛЕНЕРГО»</w:t>
            </w:r>
          </w:p>
          <w:p w:rsidR="00B52D24"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76014, м.Івано-Франківськ, вул. Індустріальна, 34,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ЄДРПОУ 00131564,</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р/р </w:t>
            </w:r>
            <w:r w:rsidRPr="00D649AC">
              <w:rPr>
                <w:kern w:val="1"/>
                <w:sz w:val="22"/>
                <w:szCs w:val="22"/>
                <w:lang w:val="en-US" w:bidi="hi-IN"/>
              </w:rPr>
              <w:t>UA</w:t>
            </w:r>
            <w:r w:rsidRPr="00D649AC">
              <w:rPr>
                <w:kern w:val="1"/>
                <w:sz w:val="22"/>
                <w:szCs w:val="22"/>
                <w:lang w:bidi="hi-IN"/>
              </w:rPr>
              <w:t xml:space="preserve">023365030000026001300018152, </w:t>
            </w:r>
          </w:p>
          <w:p w:rsidR="00B52D24"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ТВБВ 1008/0143 м. Івано-Франківська філії Івано-Франківське обласне управління АТ «Державний Ощадний банк України», МФО 336503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Податкові реквізити: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Свідоцтво платника ПДВ № 100335651</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індивідуальний податковий номер:  001315609158</w:t>
            </w:r>
          </w:p>
          <w:p w:rsidR="00B52D24" w:rsidRPr="00D649AC" w:rsidRDefault="00B52D24" w:rsidP="00B52D24">
            <w:pPr>
              <w:shd w:val="clear" w:color="auto" w:fill="FFFFFF"/>
              <w:suppressAutoHyphens/>
              <w:ind w:left="324"/>
              <w:jc w:val="both"/>
              <w:rPr>
                <w:kern w:val="1"/>
                <w:sz w:val="22"/>
                <w:szCs w:val="22"/>
                <w:lang w:bidi="hi-IN"/>
              </w:rPr>
            </w:pPr>
          </w:p>
          <w:p w:rsidR="00B52D24" w:rsidRPr="00D649AC" w:rsidRDefault="00B52D24" w:rsidP="00B52D24">
            <w:pPr>
              <w:ind w:left="324"/>
              <w:jc w:val="both"/>
              <w:rPr>
                <w:sz w:val="22"/>
                <w:szCs w:val="22"/>
              </w:rPr>
            </w:pPr>
            <w:r w:rsidRPr="00D649AC">
              <w:rPr>
                <w:sz w:val="22"/>
                <w:szCs w:val="22"/>
              </w:rPr>
              <w:t>Голова Правління</w:t>
            </w:r>
          </w:p>
          <w:p w:rsidR="00B52D24" w:rsidRPr="00D649AC" w:rsidRDefault="00B52D24" w:rsidP="00B52D24">
            <w:pPr>
              <w:shd w:val="clear" w:color="auto" w:fill="FFFFFF"/>
              <w:suppressAutoHyphens/>
              <w:ind w:left="324"/>
              <w:jc w:val="both"/>
              <w:rPr>
                <w:kern w:val="1"/>
                <w:sz w:val="22"/>
                <w:szCs w:val="22"/>
                <w:lang w:bidi="hi-IN"/>
              </w:rPr>
            </w:pPr>
          </w:p>
          <w:p w:rsidR="00B52D24" w:rsidRPr="00D649AC" w:rsidRDefault="00B52D24" w:rsidP="00B52D24">
            <w:pPr>
              <w:widowControl w:val="0"/>
              <w:tabs>
                <w:tab w:val="left" w:pos="851"/>
                <w:tab w:val="left" w:pos="7938"/>
              </w:tabs>
              <w:rPr>
                <w:sz w:val="22"/>
                <w:szCs w:val="22"/>
              </w:rPr>
            </w:pPr>
            <w:r w:rsidRPr="00D649AC">
              <w:rPr>
                <w:sz w:val="22"/>
                <w:szCs w:val="22"/>
              </w:rPr>
              <w:t xml:space="preserve">               _____________</w:t>
            </w:r>
            <w:r w:rsidRPr="00D649AC">
              <w:rPr>
                <w:b/>
                <w:sz w:val="22"/>
                <w:szCs w:val="22"/>
              </w:rPr>
              <w:t xml:space="preserve"> О.О. Бубен</w:t>
            </w:r>
          </w:p>
        </w:tc>
        <w:tc>
          <w:tcPr>
            <w:tcW w:w="4356" w:type="dxa"/>
            <w:shd w:val="clear" w:color="auto" w:fill="auto"/>
          </w:tcPr>
          <w:p w:rsidR="00B52D24" w:rsidRPr="00D649AC" w:rsidRDefault="00B52D24" w:rsidP="00B52D24">
            <w:pPr>
              <w:tabs>
                <w:tab w:val="left" w:pos="0"/>
              </w:tabs>
              <w:ind w:firstLine="720"/>
              <w:jc w:val="center"/>
              <w:rPr>
                <w:b/>
                <w:sz w:val="22"/>
                <w:szCs w:val="22"/>
                <w:u w:val="single"/>
              </w:rPr>
            </w:pPr>
            <w:r w:rsidRPr="00F31C35">
              <w:rPr>
                <w:b/>
                <w:sz w:val="22"/>
                <w:szCs w:val="22"/>
                <w:u w:val="single"/>
              </w:rPr>
              <w:t>ПОСТАЧАЛЬНИК</w:t>
            </w:r>
            <w:r w:rsidRPr="00D649AC">
              <w:rPr>
                <w:b/>
                <w:sz w:val="22"/>
                <w:szCs w:val="22"/>
                <w:u w:val="single"/>
              </w:rPr>
              <w:t>:</w:t>
            </w:r>
          </w:p>
          <w:p w:rsidR="00B52D24" w:rsidRPr="00D649AC" w:rsidRDefault="00B52D24" w:rsidP="00B52D24">
            <w:pPr>
              <w:tabs>
                <w:tab w:val="left" w:pos="0"/>
              </w:tabs>
              <w:ind w:firstLine="720"/>
              <w:jc w:val="center"/>
              <w:rPr>
                <w:b/>
                <w:sz w:val="22"/>
                <w:szCs w:val="22"/>
                <w:u w:val="single"/>
              </w:rPr>
            </w:pPr>
          </w:p>
          <w:p w:rsidR="00B52D24" w:rsidRPr="00D649AC" w:rsidRDefault="00B52D24" w:rsidP="00B52D24">
            <w:pPr>
              <w:jc w:val="both"/>
              <w:rPr>
                <w:sz w:val="22"/>
                <w:szCs w:val="22"/>
              </w:rPr>
            </w:pPr>
          </w:p>
        </w:tc>
      </w:tr>
    </w:tbl>
    <w:p w:rsidR="00B52D24" w:rsidRPr="00D649AC" w:rsidRDefault="00B52D24" w:rsidP="00B52D24">
      <w:pPr>
        <w:pStyle w:val="af6"/>
        <w:shd w:val="clear" w:color="auto" w:fill="FFFFFF"/>
        <w:spacing w:line="360" w:lineRule="atLeast"/>
        <w:textAlignment w:val="baseline"/>
        <w:rPr>
          <w:rStyle w:val="afb"/>
          <w:color w:val="444444"/>
          <w:sz w:val="22"/>
          <w:szCs w:val="22"/>
          <w:bdr w:val="none" w:sz="0" w:space="0" w:color="auto" w:frame="1"/>
        </w:rPr>
      </w:pPr>
    </w:p>
    <w:p w:rsidR="00B52D24" w:rsidRPr="00D649AC" w:rsidRDefault="00B52D24" w:rsidP="00B52D24">
      <w:pPr>
        <w:ind w:right="141"/>
        <w:jc w:val="right"/>
        <w:rPr>
          <w:b/>
          <w:bCs/>
          <w:sz w:val="22"/>
          <w:szCs w:val="22"/>
        </w:rPr>
      </w:pPr>
      <w:r w:rsidRPr="00D649AC">
        <w:rPr>
          <w:b/>
          <w:bCs/>
          <w:sz w:val="22"/>
          <w:szCs w:val="22"/>
        </w:rPr>
        <w:t>ДОДАТОК № 1</w:t>
      </w:r>
    </w:p>
    <w:p w:rsidR="00B52D24" w:rsidRPr="00D649AC" w:rsidRDefault="00B52D24" w:rsidP="00B52D24">
      <w:pPr>
        <w:ind w:right="141"/>
        <w:jc w:val="right"/>
        <w:rPr>
          <w:b/>
          <w:bCs/>
          <w:sz w:val="22"/>
          <w:szCs w:val="22"/>
        </w:rPr>
      </w:pPr>
      <w:r>
        <w:rPr>
          <w:b/>
          <w:bCs/>
          <w:sz w:val="22"/>
          <w:szCs w:val="22"/>
        </w:rPr>
        <w:t xml:space="preserve">до Договору </w:t>
      </w:r>
      <w:r w:rsidRPr="001D78FA">
        <w:rPr>
          <w:b/>
          <w:bCs/>
          <w:sz w:val="22"/>
          <w:szCs w:val="22"/>
        </w:rPr>
        <w:t>№</w:t>
      </w:r>
      <w:r>
        <w:rPr>
          <w:b/>
          <w:bCs/>
          <w:sz w:val="22"/>
          <w:szCs w:val="22"/>
          <w:lang w:val="en-US"/>
        </w:rPr>
        <w:t>______</w:t>
      </w:r>
      <w:r w:rsidRPr="00D649AC">
        <w:rPr>
          <w:b/>
          <w:bCs/>
          <w:sz w:val="22"/>
          <w:szCs w:val="22"/>
        </w:rPr>
        <w:t xml:space="preserve">_від </w:t>
      </w:r>
      <w:r>
        <w:rPr>
          <w:b/>
          <w:bCs/>
          <w:sz w:val="22"/>
          <w:szCs w:val="22"/>
          <w:lang w:val="en-US"/>
        </w:rPr>
        <w:t>___ ________</w:t>
      </w:r>
      <w:r>
        <w:rPr>
          <w:b/>
          <w:bCs/>
          <w:sz w:val="22"/>
          <w:szCs w:val="22"/>
        </w:rPr>
        <w:t xml:space="preserve"> </w:t>
      </w:r>
      <w:r w:rsidRPr="00D649AC">
        <w:rPr>
          <w:b/>
          <w:bCs/>
          <w:sz w:val="22"/>
          <w:szCs w:val="22"/>
        </w:rPr>
        <w:t>202</w:t>
      </w:r>
      <w:r>
        <w:rPr>
          <w:b/>
          <w:bCs/>
          <w:sz w:val="22"/>
          <w:szCs w:val="22"/>
          <w:lang w:val="en-US"/>
        </w:rPr>
        <w:t>4</w:t>
      </w:r>
      <w:r w:rsidRPr="00D649AC">
        <w:rPr>
          <w:b/>
          <w:bCs/>
          <w:sz w:val="22"/>
          <w:szCs w:val="22"/>
        </w:rPr>
        <w:t xml:space="preserve"> року</w:t>
      </w:r>
    </w:p>
    <w:p w:rsidR="00B52D24" w:rsidRPr="00D649AC" w:rsidRDefault="00B52D24" w:rsidP="00B52D24">
      <w:pPr>
        <w:ind w:right="141"/>
        <w:jc w:val="center"/>
        <w:rPr>
          <w:b/>
          <w:bCs/>
          <w:caps/>
          <w:sz w:val="22"/>
          <w:szCs w:val="22"/>
        </w:rPr>
      </w:pPr>
    </w:p>
    <w:p w:rsidR="00B52D24" w:rsidRPr="00D649AC" w:rsidRDefault="00B52D24" w:rsidP="00B52D24">
      <w:pPr>
        <w:ind w:right="-2" w:firstLine="720"/>
        <w:jc w:val="center"/>
        <w:rPr>
          <w:b/>
          <w:bCs/>
          <w:caps/>
          <w:sz w:val="22"/>
          <w:szCs w:val="22"/>
        </w:rPr>
      </w:pPr>
    </w:p>
    <w:p w:rsidR="00B52D24" w:rsidRPr="00D649AC" w:rsidRDefault="00B52D24" w:rsidP="00B52D24">
      <w:pPr>
        <w:ind w:right="-2"/>
        <w:jc w:val="center"/>
        <w:rPr>
          <w:b/>
          <w:bCs/>
          <w:caps/>
          <w:sz w:val="22"/>
          <w:szCs w:val="22"/>
        </w:rPr>
      </w:pPr>
      <w:r w:rsidRPr="00D649AC">
        <w:rPr>
          <w:b/>
          <w:bCs/>
          <w:caps/>
          <w:sz w:val="22"/>
          <w:szCs w:val="22"/>
        </w:rPr>
        <w:t>Специфікація</w:t>
      </w:r>
    </w:p>
    <w:p w:rsidR="00B52D24" w:rsidRPr="00D649AC" w:rsidRDefault="00B52D24" w:rsidP="00B52D24">
      <w:pPr>
        <w:ind w:right="-2"/>
        <w:jc w:val="center"/>
        <w:rPr>
          <w:b/>
          <w:bCs/>
          <w:caps/>
          <w:sz w:val="22"/>
          <w:szCs w:val="22"/>
        </w:rPr>
      </w:pPr>
    </w:p>
    <w:p w:rsidR="00B52D24" w:rsidRPr="00D649AC" w:rsidRDefault="00B52D24" w:rsidP="00B52D24">
      <w:pPr>
        <w:ind w:right="-2"/>
        <w:jc w:val="center"/>
        <w:rPr>
          <w:b/>
          <w:bCs/>
          <w:caps/>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59"/>
        <w:gridCol w:w="3402"/>
        <w:gridCol w:w="1276"/>
        <w:gridCol w:w="1276"/>
        <w:gridCol w:w="1559"/>
      </w:tblGrid>
      <w:tr w:rsidR="00B52D24" w:rsidRPr="00D649AC" w:rsidTr="00B52D24">
        <w:trPr>
          <w:trHeight w:val="292"/>
          <w:tblHeader/>
        </w:trPr>
        <w:tc>
          <w:tcPr>
            <w:tcW w:w="567" w:type="dxa"/>
            <w:shd w:val="clear" w:color="auto" w:fill="F2F2F2"/>
            <w:noWrap/>
          </w:tcPr>
          <w:p w:rsidR="00B52D24" w:rsidRPr="00D649AC" w:rsidRDefault="00B52D24" w:rsidP="00B52D24">
            <w:pPr>
              <w:spacing w:line="240" w:lineRule="atLeast"/>
              <w:contextualSpacing/>
              <w:jc w:val="center"/>
              <w:rPr>
                <w:b/>
                <w:color w:val="000000"/>
                <w:sz w:val="22"/>
                <w:szCs w:val="22"/>
              </w:rPr>
            </w:pPr>
            <w:r w:rsidRPr="00D649AC">
              <w:rPr>
                <w:b/>
                <w:color w:val="000000"/>
                <w:sz w:val="22"/>
                <w:szCs w:val="22"/>
              </w:rPr>
              <w:t>№ з/п</w:t>
            </w:r>
          </w:p>
        </w:tc>
        <w:tc>
          <w:tcPr>
            <w:tcW w:w="1559" w:type="dxa"/>
            <w:shd w:val="clear" w:color="auto" w:fill="F2F2F2"/>
            <w:noWrap/>
          </w:tcPr>
          <w:p w:rsidR="00B52D24" w:rsidRPr="00D649AC" w:rsidRDefault="00B52D24" w:rsidP="00B52D24">
            <w:pPr>
              <w:spacing w:line="240" w:lineRule="atLeast"/>
              <w:contextualSpacing/>
              <w:jc w:val="center"/>
              <w:rPr>
                <w:b/>
                <w:sz w:val="22"/>
                <w:szCs w:val="22"/>
              </w:rPr>
            </w:pPr>
            <w:r w:rsidRPr="00D649AC">
              <w:rPr>
                <w:b/>
                <w:sz w:val="22"/>
                <w:szCs w:val="22"/>
              </w:rPr>
              <w:t>Код Виробника</w:t>
            </w:r>
          </w:p>
        </w:tc>
        <w:tc>
          <w:tcPr>
            <w:tcW w:w="3402" w:type="dxa"/>
            <w:shd w:val="clear" w:color="auto" w:fill="F2F2F2"/>
          </w:tcPr>
          <w:p w:rsidR="00B52D24" w:rsidRPr="00D649AC" w:rsidRDefault="00B52D24" w:rsidP="00B52D24">
            <w:pPr>
              <w:spacing w:line="240" w:lineRule="atLeast"/>
              <w:contextualSpacing/>
              <w:jc w:val="center"/>
              <w:rPr>
                <w:b/>
                <w:sz w:val="22"/>
                <w:szCs w:val="22"/>
              </w:rPr>
            </w:pPr>
            <w:r w:rsidRPr="00D649AC">
              <w:rPr>
                <w:b/>
                <w:sz w:val="22"/>
                <w:szCs w:val="22"/>
              </w:rPr>
              <w:t>Назва програмної продукції</w:t>
            </w:r>
          </w:p>
        </w:tc>
        <w:tc>
          <w:tcPr>
            <w:tcW w:w="1276" w:type="dxa"/>
            <w:shd w:val="clear" w:color="auto" w:fill="F2F2F2"/>
          </w:tcPr>
          <w:p w:rsidR="00B52D24" w:rsidRPr="00D649AC" w:rsidRDefault="00B52D24" w:rsidP="00B52D24">
            <w:pPr>
              <w:spacing w:line="240" w:lineRule="atLeast"/>
              <w:contextualSpacing/>
              <w:jc w:val="center"/>
              <w:rPr>
                <w:b/>
                <w:sz w:val="22"/>
                <w:szCs w:val="22"/>
              </w:rPr>
            </w:pPr>
            <w:r w:rsidRPr="00D649AC">
              <w:rPr>
                <w:b/>
                <w:sz w:val="22"/>
                <w:szCs w:val="22"/>
              </w:rPr>
              <w:t>Кількість, шт.</w:t>
            </w:r>
          </w:p>
        </w:tc>
        <w:tc>
          <w:tcPr>
            <w:tcW w:w="1276" w:type="dxa"/>
            <w:shd w:val="clear" w:color="auto" w:fill="F2F2F2"/>
          </w:tcPr>
          <w:p w:rsidR="00B52D24" w:rsidRPr="00D649AC" w:rsidRDefault="00B52D24" w:rsidP="00B52D24">
            <w:pPr>
              <w:spacing w:line="240" w:lineRule="atLeast"/>
              <w:contextualSpacing/>
              <w:jc w:val="center"/>
              <w:rPr>
                <w:b/>
                <w:sz w:val="22"/>
                <w:szCs w:val="22"/>
              </w:rPr>
            </w:pPr>
            <w:r w:rsidRPr="00D649AC">
              <w:rPr>
                <w:b/>
                <w:sz w:val="22"/>
                <w:szCs w:val="22"/>
              </w:rPr>
              <w:t>Ціна за одиницю, грн.,              без ПДВ</w:t>
            </w:r>
          </w:p>
        </w:tc>
        <w:tc>
          <w:tcPr>
            <w:tcW w:w="1559" w:type="dxa"/>
            <w:shd w:val="clear" w:color="auto" w:fill="F2F2F2"/>
          </w:tcPr>
          <w:p w:rsidR="00B52D24" w:rsidRPr="00D649AC" w:rsidRDefault="00B52D24" w:rsidP="00B52D24">
            <w:pPr>
              <w:spacing w:line="240" w:lineRule="atLeast"/>
              <w:contextualSpacing/>
              <w:jc w:val="center"/>
              <w:rPr>
                <w:b/>
                <w:sz w:val="22"/>
                <w:szCs w:val="22"/>
              </w:rPr>
            </w:pPr>
            <w:r w:rsidRPr="00D649AC">
              <w:rPr>
                <w:b/>
                <w:sz w:val="22"/>
                <w:szCs w:val="22"/>
              </w:rPr>
              <w:t xml:space="preserve">Сума, грн., </w:t>
            </w:r>
          </w:p>
          <w:p w:rsidR="00B52D24" w:rsidRPr="00D649AC" w:rsidRDefault="00B52D24" w:rsidP="00B52D24">
            <w:pPr>
              <w:spacing w:line="240" w:lineRule="atLeast"/>
              <w:contextualSpacing/>
              <w:jc w:val="center"/>
              <w:rPr>
                <w:b/>
                <w:sz w:val="22"/>
                <w:szCs w:val="22"/>
              </w:rPr>
            </w:pPr>
            <w:r w:rsidRPr="00D649AC">
              <w:rPr>
                <w:b/>
                <w:sz w:val="22"/>
                <w:szCs w:val="22"/>
              </w:rPr>
              <w:t>з ПДВ</w:t>
            </w:r>
          </w:p>
        </w:tc>
      </w:tr>
      <w:tr w:rsidR="00B52D24" w:rsidRPr="00D649AC" w:rsidTr="00B52D24">
        <w:trPr>
          <w:trHeight w:val="292"/>
        </w:trPr>
        <w:tc>
          <w:tcPr>
            <w:tcW w:w="567" w:type="dxa"/>
            <w:noWrap/>
            <w:vAlign w:val="center"/>
          </w:tcPr>
          <w:p w:rsidR="00B52D24" w:rsidRPr="00D649AC" w:rsidRDefault="00B52D24" w:rsidP="00B52D24">
            <w:pPr>
              <w:pStyle w:val="afd"/>
              <w:numPr>
                <w:ilvl w:val="0"/>
                <w:numId w:val="19"/>
              </w:numPr>
              <w:tabs>
                <w:tab w:val="left" w:pos="192"/>
              </w:tabs>
              <w:spacing w:after="0" w:line="240" w:lineRule="atLeast"/>
              <w:ind w:left="34" w:firstLine="0"/>
              <w:jc w:val="center"/>
              <w:rPr>
                <w:rFonts w:ascii="Times New Roman" w:hAnsi="Times New Roman"/>
                <w:color w:val="000000"/>
              </w:rPr>
            </w:pPr>
          </w:p>
        </w:tc>
        <w:tc>
          <w:tcPr>
            <w:tcW w:w="1559" w:type="dxa"/>
            <w:noWrap/>
            <w:vAlign w:val="center"/>
          </w:tcPr>
          <w:p w:rsidR="00B52D24" w:rsidRPr="00D649AC" w:rsidRDefault="00B52D24" w:rsidP="00B52D24">
            <w:pPr>
              <w:spacing w:line="240" w:lineRule="atLeast"/>
              <w:contextualSpacing/>
              <w:jc w:val="center"/>
              <w:rPr>
                <w:sz w:val="22"/>
                <w:szCs w:val="22"/>
              </w:rPr>
            </w:pPr>
          </w:p>
        </w:tc>
        <w:tc>
          <w:tcPr>
            <w:tcW w:w="3402" w:type="dxa"/>
            <w:shd w:val="clear" w:color="auto" w:fill="auto"/>
            <w:vAlign w:val="center"/>
          </w:tcPr>
          <w:p w:rsidR="00B52D24" w:rsidRDefault="00B52D24" w:rsidP="0069115D">
            <w:pPr>
              <w:spacing w:line="240" w:lineRule="atLeast"/>
              <w:contextualSpacing/>
              <w:rPr>
                <w:lang w:val="en-US"/>
              </w:rPr>
            </w:pPr>
            <w:r w:rsidRPr="00962815">
              <w:t>Програмна</w:t>
            </w:r>
            <w:r w:rsidRPr="00962815">
              <w:rPr>
                <w:lang w:val="en-US"/>
              </w:rPr>
              <w:t xml:space="preserve"> </w:t>
            </w:r>
            <w:r w:rsidRPr="00962815">
              <w:t>продукція</w:t>
            </w:r>
            <w:r w:rsidRPr="00962815">
              <w:rPr>
                <w:lang w:val="en-US"/>
              </w:rPr>
              <w:t xml:space="preserve"> </w:t>
            </w:r>
          </w:p>
          <w:p w:rsidR="0069115D" w:rsidRDefault="0069115D" w:rsidP="0069115D">
            <w:pPr>
              <w:pBdr>
                <w:bottom w:val="single" w:sz="6" w:space="1" w:color="auto"/>
              </w:pBdr>
              <w:spacing w:line="240" w:lineRule="atLeast"/>
              <w:contextualSpacing/>
              <w:rPr>
                <w:lang w:val="en-US"/>
              </w:rPr>
            </w:pPr>
          </w:p>
          <w:p w:rsidR="0069115D" w:rsidRDefault="0069115D" w:rsidP="0069115D">
            <w:pPr>
              <w:pBdr>
                <w:bottom w:val="single" w:sz="6" w:space="1" w:color="auto"/>
              </w:pBdr>
              <w:spacing w:line="240" w:lineRule="atLeast"/>
              <w:contextualSpacing/>
              <w:rPr>
                <w:lang w:val="en-US"/>
              </w:rPr>
            </w:pPr>
          </w:p>
          <w:p w:rsidR="0069115D" w:rsidRDefault="0069115D" w:rsidP="0069115D">
            <w:pPr>
              <w:spacing w:line="240" w:lineRule="atLeast"/>
              <w:contextualSpacing/>
            </w:pPr>
            <w:r>
              <w:t>(вказати назву)</w:t>
            </w:r>
          </w:p>
          <w:p w:rsidR="0069115D" w:rsidRPr="0069115D" w:rsidRDefault="0069115D" w:rsidP="0069115D">
            <w:pPr>
              <w:spacing w:line="240" w:lineRule="atLeast"/>
              <w:contextualSpacing/>
              <w:rPr>
                <w:sz w:val="22"/>
                <w:szCs w:val="22"/>
              </w:rPr>
            </w:pPr>
          </w:p>
        </w:tc>
        <w:tc>
          <w:tcPr>
            <w:tcW w:w="1276" w:type="dxa"/>
            <w:vAlign w:val="center"/>
          </w:tcPr>
          <w:p w:rsidR="00B52D24" w:rsidRPr="00D649AC" w:rsidRDefault="00B52D24" w:rsidP="00B52D24">
            <w:pPr>
              <w:spacing w:line="240" w:lineRule="atLeast"/>
              <w:contextualSpacing/>
              <w:jc w:val="center"/>
              <w:rPr>
                <w:sz w:val="22"/>
                <w:szCs w:val="22"/>
              </w:rPr>
            </w:pPr>
            <w:r w:rsidRPr="00D649AC">
              <w:rPr>
                <w:color w:val="000000"/>
                <w:sz w:val="22"/>
                <w:szCs w:val="22"/>
                <w:lang w:eastAsia="uk-UA"/>
              </w:rPr>
              <w:lastRenderedPageBreak/>
              <w:t>70</w:t>
            </w:r>
          </w:p>
        </w:tc>
        <w:tc>
          <w:tcPr>
            <w:tcW w:w="1276" w:type="dxa"/>
            <w:vAlign w:val="center"/>
          </w:tcPr>
          <w:p w:rsidR="00B52D24" w:rsidRPr="00C11111" w:rsidRDefault="00B52D24" w:rsidP="00B52D24">
            <w:pPr>
              <w:spacing w:line="240" w:lineRule="atLeast"/>
              <w:contextualSpacing/>
              <w:jc w:val="center"/>
              <w:rPr>
                <w:color w:val="000000"/>
                <w:sz w:val="22"/>
                <w:szCs w:val="22"/>
                <w:lang w:eastAsia="uk-UA"/>
              </w:rPr>
            </w:pPr>
            <w:r>
              <w:rPr>
                <w:color w:val="000000" w:themeColor="text1"/>
                <w:sz w:val="22"/>
                <w:szCs w:val="22"/>
              </w:rPr>
              <w:t>-</w:t>
            </w:r>
          </w:p>
        </w:tc>
        <w:tc>
          <w:tcPr>
            <w:tcW w:w="1559" w:type="dxa"/>
            <w:vAlign w:val="center"/>
          </w:tcPr>
          <w:p w:rsidR="00B52D24" w:rsidRPr="00C11111" w:rsidRDefault="00B52D24" w:rsidP="00B52D24">
            <w:pPr>
              <w:spacing w:line="240" w:lineRule="atLeast"/>
              <w:contextualSpacing/>
              <w:jc w:val="center"/>
              <w:rPr>
                <w:color w:val="000000"/>
                <w:sz w:val="22"/>
                <w:szCs w:val="22"/>
                <w:lang w:eastAsia="uk-UA"/>
              </w:rPr>
            </w:pPr>
            <w:r>
              <w:rPr>
                <w:color w:val="000000" w:themeColor="text1"/>
                <w:sz w:val="22"/>
                <w:szCs w:val="22"/>
              </w:rPr>
              <w:t>-</w:t>
            </w:r>
          </w:p>
        </w:tc>
      </w:tr>
      <w:tr w:rsidR="00B52D24" w:rsidRPr="00D649AC" w:rsidTr="00B52D24">
        <w:trPr>
          <w:trHeight w:val="292"/>
        </w:trPr>
        <w:tc>
          <w:tcPr>
            <w:tcW w:w="567" w:type="dxa"/>
            <w:noWrap/>
            <w:vAlign w:val="center"/>
          </w:tcPr>
          <w:p w:rsidR="00B52D24" w:rsidRPr="00D649AC" w:rsidRDefault="00B52D24" w:rsidP="00B52D24">
            <w:pPr>
              <w:pStyle w:val="afd"/>
              <w:numPr>
                <w:ilvl w:val="0"/>
                <w:numId w:val="19"/>
              </w:numPr>
              <w:tabs>
                <w:tab w:val="left" w:pos="192"/>
              </w:tabs>
              <w:spacing w:after="0" w:line="240" w:lineRule="atLeast"/>
              <w:ind w:left="34" w:firstLine="0"/>
              <w:jc w:val="center"/>
              <w:rPr>
                <w:rFonts w:ascii="Times New Roman" w:hAnsi="Times New Roman"/>
                <w:color w:val="000000"/>
              </w:rPr>
            </w:pPr>
          </w:p>
        </w:tc>
        <w:tc>
          <w:tcPr>
            <w:tcW w:w="1559" w:type="dxa"/>
            <w:noWrap/>
            <w:vAlign w:val="center"/>
          </w:tcPr>
          <w:p w:rsidR="00B52D24" w:rsidRPr="00D649AC" w:rsidRDefault="00B52D24" w:rsidP="00B52D24">
            <w:pPr>
              <w:spacing w:line="240" w:lineRule="atLeast"/>
              <w:contextualSpacing/>
              <w:jc w:val="center"/>
              <w:rPr>
                <w:sz w:val="22"/>
                <w:szCs w:val="22"/>
              </w:rPr>
            </w:pPr>
          </w:p>
        </w:tc>
        <w:tc>
          <w:tcPr>
            <w:tcW w:w="3402" w:type="dxa"/>
            <w:shd w:val="clear" w:color="auto" w:fill="auto"/>
            <w:vAlign w:val="center"/>
          </w:tcPr>
          <w:p w:rsidR="00B52D24" w:rsidRDefault="00B52D24" w:rsidP="0069115D">
            <w:pPr>
              <w:spacing w:line="240" w:lineRule="atLeast"/>
              <w:ind w:right="-108"/>
              <w:contextualSpacing/>
            </w:pPr>
            <w:r w:rsidRPr="00962815">
              <w:t>Програмна</w:t>
            </w:r>
            <w:r w:rsidRPr="00962815">
              <w:rPr>
                <w:lang w:val="en-US"/>
              </w:rPr>
              <w:t xml:space="preserve"> </w:t>
            </w:r>
            <w:r w:rsidRPr="00962815">
              <w:t>продукція</w:t>
            </w:r>
            <w:r w:rsidRPr="00962815">
              <w:rPr>
                <w:lang w:val="en-US"/>
              </w:rPr>
              <w:t xml:space="preserve"> </w:t>
            </w:r>
            <w:r w:rsidR="0069115D">
              <w:t>___________</w:t>
            </w:r>
          </w:p>
          <w:p w:rsidR="0069115D" w:rsidRPr="0069115D" w:rsidRDefault="0069115D" w:rsidP="0069115D">
            <w:pPr>
              <w:spacing w:line="240" w:lineRule="atLeast"/>
              <w:ind w:right="-108"/>
              <w:contextualSpacing/>
              <w:rPr>
                <w:sz w:val="22"/>
                <w:szCs w:val="22"/>
              </w:rPr>
            </w:pPr>
            <w:r>
              <w:t xml:space="preserve">(вказати назву) </w:t>
            </w:r>
          </w:p>
        </w:tc>
        <w:tc>
          <w:tcPr>
            <w:tcW w:w="1276" w:type="dxa"/>
            <w:vAlign w:val="center"/>
          </w:tcPr>
          <w:p w:rsidR="00B52D24" w:rsidRPr="009A13AC" w:rsidRDefault="00B52D24" w:rsidP="00B52D24">
            <w:pPr>
              <w:spacing w:line="240" w:lineRule="atLeast"/>
              <w:contextualSpacing/>
              <w:jc w:val="center"/>
              <w:rPr>
                <w:sz w:val="22"/>
                <w:szCs w:val="22"/>
                <w:lang w:val="en-US"/>
              </w:rPr>
            </w:pPr>
            <w:r>
              <w:rPr>
                <w:color w:val="000000"/>
                <w:sz w:val="22"/>
                <w:szCs w:val="22"/>
                <w:lang w:val="en-US" w:eastAsia="uk-UA"/>
              </w:rPr>
              <w:t>790</w:t>
            </w:r>
          </w:p>
        </w:tc>
        <w:tc>
          <w:tcPr>
            <w:tcW w:w="1276" w:type="dxa"/>
            <w:vAlign w:val="center"/>
          </w:tcPr>
          <w:p w:rsidR="00B52D24" w:rsidRPr="00C11111" w:rsidRDefault="00B52D24" w:rsidP="00B52D24">
            <w:pPr>
              <w:spacing w:line="240" w:lineRule="atLeast"/>
              <w:contextualSpacing/>
              <w:jc w:val="center"/>
              <w:rPr>
                <w:sz w:val="22"/>
                <w:szCs w:val="22"/>
              </w:rPr>
            </w:pPr>
            <w:r>
              <w:rPr>
                <w:color w:val="000000" w:themeColor="text1"/>
                <w:sz w:val="22"/>
                <w:szCs w:val="22"/>
              </w:rPr>
              <w:t>-</w:t>
            </w:r>
          </w:p>
        </w:tc>
        <w:tc>
          <w:tcPr>
            <w:tcW w:w="1559" w:type="dxa"/>
            <w:vAlign w:val="center"/>
          </w:tcPr>
          <w:p w:rsidR="00B52D24" w:rsidRPr="00C11111" w:rsidRDefault="00B52D24" w:rsidP="00B52D24">
            <w:pPr>
              <w:spacing w:line="240" w:lineRule="atLeast"/>
              <w:contextualSpacing/>
              <w:jc w:val="center"/>
              <w:rPr>
                <w:color w:val="000000"/>
                <w:sz w:val="22"/>
                <w:szCs w:val="22"/>
                <w:lang w:eastAsia="uk-UA"/>
              </w:rPr>
            </w:pPr>
            <w:r>
              <w:rPr>
                <w:color w:val="000000" w:themeColor="text1"/>
                <w:sz w:val="22"/>
                <w:szCs w:val="22"/>
              </w:rPr>
              <w:t>-</w:t>
            </w:r>
          </w:p>
        </w:tc>
      </w:tr>
      <w:tr w:rsidR="00B52D24" w:rsidRPr="00D649AC" w:rsidTr="00B52D24">
        <w:trPr>
          <w:trHeight w:val="515"/>
        </w:trPr>
        <w:tc>
          <w:tcPr>
            <w:tcW w:w="8080" w:type="dxa"/>
            <w:gridSpan w:val="5"/>
            <w:noWrap/>
            <w:vAlign w:val="center"/>
          </w:tcPr>
          <w:p w:rsidR="00B52D24" w:rsidRPr="00D649AC" w:rsidRDefault="00B52D24" w:rsidP="00B52D24">
            <w:pPr>
              <w:spacing w:line="240" w:lineRule="atLeast"/>
              <w:contextualSpacing/>
              <w:jc w:val="right"/>
              <w:rPr>
                <w:b/>
                <w:sz w:val="22"/>
                <w:szCs w:val="22"/>
              </w:rPr>
            </w:pPr>
            <w:r w:rsidRPr="00D649AC">
              <w:rPr>
                <w:b/>
                <w:sz w:val="22"/>
                <w:szCs w:val="22"/>
              </w:rPr>
              <w:t>Всього, грн., з ПДВ</w:t>
            </w:r>
          </w:p>
        </w:tc>
        <w:tc>
          <w:tcPr>
            <w:tcW w:w="1559" w:type="dxa"/>
            <w:vAlign w:val="center"/>
          </w:tcPr>
          <w:p w:rsidR="00B52D24" w:rsidRPr="00C11111" w:rsidRDefault="00B52D24" w:rsidP="00B52D24">
            <w:pPr>
              <w:spacing w:line="240" w:lineRule="atLeast"/>
              <w:contextualSpacing/>
              <w:jc w:val="center"/>
              <w:rPr>
                <w:color w:val="000000"/>
                <w:sz w:val="22"/>
                <w:szCs w:val="22"/>
                <w:lang w:eastAsia="uk-UA"/>
              </w:rPr>
            </w:pPr>
            <w:r>
              <w:rPr>
                <w:sz w:val="22"/>
                <w:szCs w:val="22"/>
              </w:rPr>
              <w:t>-</w:t>
            </w:r>
          </w:p>
        </w:tc>
      </w:tr>
    </w:tbl>
    <w:p w:rsidR="00B52D24" w:rsidRPr="00D649AC" w:rsidRDefault="00B52D24" w:rsidP="00B52D24">
      <w:pPr>
        <w:pStyle w:val="a3"/>
        <w:ind w:right="-2" w:hanging="142"/>
        <w:jc w:val="both"/>
        <w:rPr>
          <w:bCs/>
          <w:sz w:val="22"/>
          <w:szCs w:val="22"/>
        </w:rPr>
      </w:pPr>
    </w:p>
    <w:p w:rsidR="00B52D24" w:rsidRDefault="00B52D24" w:rsidP="00B52D24">
      <w:pPr>
        <w:pStyle w:val="a3"/>
        <w:ind w:left="284" w:right="-2" w:firstLine="436"/>
        <w:jc w:val="both"/>
        <w:rPr>
          <w:sz w:val="22"/>
          <w:szCs w:val="22"/>
        </w:rPr>
      </w:pPr>
    </w:p>
    <w:p w:rsidR="00B52D24" w:rsidRPr="00D649AC" w:rsidRDefault="00B52D24" w:rsidP="00B52D24">
      <w:pPr>
        <w:pStyle w:val="a3"/>
        <w:ind w:left="284" w:right="-2" w:firstLine="436"/>
        <w:jc w:val="both"/>
        <w:rPr>
          <w:sz w:val="22"/>
          <w:szCs w:val="22"/>
        </w:rPr>
      </w:pPr>
    </w:p>
    <w:tbl>
      <w:tblPr>
        <w:tblW w:w="9350" w:type="dxa"/>
        <w:tblInd w:w="284" w:type="dxa"/>
        <w:tblBorders>
          <w:insideH w:val="single" w:sz="4" w:space="0" w:color="auto"/>
        </w:tblBorders>
        <w:tblLook w:val="04A0" w:firstRow="1" w:lastRow="0" w:firstColumn="1" w:lastColumn="0" w:noHBand="0" w:noVBand="1"/>
      </w:tblPr>
      <w:tblGrid>
        <w:gridCol w:w="4673"/>
        <w:gridCol w:w="4677"/>
      </w:tblGrid>
      <w:tr w:rsidR="00B52D24" w:rsidRPr="00D649AC" w:rsidTr="00B52D24">
        <w:trPr>
          <w:trHeight w:val="1792"/>
        </w:trPr>
        <w:tc>
          <w:tcPr>
            <w:tcW w:w="4673" w:type="dxa"/>
            <w:shd w:val="clear" w:color="auto" w:fill="auto"/>
          </w:tcPr>
          <w:p w:rsidR="00B52D24" w:rsidRPr="00D649AC" w:rsidRDefault="00B52D24" w:rsidP="00B52D24">
            <w:pPr>
              <w:tabs>
                <w:tab w:val="left" w:pos="0"/>
              </w:tabs>
              <w:ind w:firstLine="720"/>
              <w:jc w:val="center"/>
              <w:rPr>
                <w:b/>
                <w:sz w:val="22"/>
                <w:szCs w:val="22"/>
                <w:u w:val="single"/>
              </w:rPr>
            </w:pPr>
            <w:r w:rsidRPr="00D649AC">
              <w:rPr>
                <w:b/>
                <w:sz w:val="22"/>
                <w:szCs w:val="22"/>
                <w:u w:val="single"/>
              </w:rPr>
              <w:t>ЗАМОВНИК:</w:t>
            </w:r>
          </w:p>
          <w:p w:rsidR="00B52D24" w:rsidRPr="00D649AC" w:rsidRDefault="00B52D24" w:rsidP="00B52D24">
            <w:pPr>
              <w:tabs>
                <w:tab w:val="left" w:pos="0"/>
              </w:tabs>
              <w:ind w:firstLine="720"/>
              <w:jc w:val="center"/>
              <w:rPr>
                <w:b/>
                <w:sz w:val="22"/>
                <w:szCs w:val="22"/>
                <w:u w:val="single"/>
              </w:rPr>
            </w:pPr>
          </w:p>
          <w:p w:rsidR="00B52D24" w:rsidRPr="00D649AC" w:rsidRDefault="00B52D24" w:rsidP="00B52D24">
            <w:pPr>
              <w:shd w:val="clear" w:color="auto" w:fill="FFFFFF"/>
              <w:suppressAutoHyphens/>
              <w:ind w:left="324"/>
              <w:jc w:val="both"/>
              <w:rPr>
                <w:kern w:val="1"/>
                <w:sz w:val="22"/>
                <w:szCs w:val="22"/>
                <w:lang w:bidi="hi-IN"/>
              </w:rPr>
            </w:pPr>
            <w:r w:rsidRPr="00D649AC">
              <w:rPr>
                <w:b/>
                <w:bCs/>
                <w:kern w:val="1"/>
                <w:sz w:val="22"/>
                <w:szCs w:val="22"/>
                <w:lang w:bidi="hi-IN"/>
              </w:rPr>
              <w:t xml:space="preserve">АТ </w:t>
            </w:r>
            <w:r w:rsidRPr="00D649AC">
              <w:rPr>
                <w:b/>
                <w:kern w:val="1"/>
                <w:sz w:val="22"/>
                <w:szCs w:val="22"/>
                <w:lang w:bidi="hi-IN"/>
              </w:rPr>
              <w:t>«ПРИКАРПАТТЯОБЛЕНЕРГО»</w:t>
            </w:r>
          </w:p>
          <w:p w:rsidR="00B52D24"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76014, м.Івано-Франківськ, вул. Індустріальна, 34, </w:t>
            </w:r>
          </w:p>
          <w:p w:rsidR="00B52D24" w:rsidRDefault="00B52D24" w:rsidP="00B52D24">
            <w:pPr>
              <w:shd w:val="clear" w:color="auto" w:fill="FFFFFF"/>
              <w:suppressAutoHyphens/>
              <w:ind w:left="324"/>
              <w:rPr>
                <w:kern w:val="1"/>
                <w:sz w:val="22"/>
                <w:szCs w:val="22"/>
                <w:lang w:bidi="hi-IN"/>
              </w:rPr>
            </w:pPr>
          </w:p>
          <w:p w:rsidR="00B52D24" w:rsidRPr="00D649AC" w:rsidRDefault="00B52D24" w:rsidP="00B52D24">
            <w:pPr>
              <w:shd w:val="clear" w:color="auto" w:fill="FFFFFF"/>
              <w:suppressAutoHyphens/>
              <w:ind w:left="324"/>
              <w:rPr>
                <w:kern w:val="1"/>
                <w:sz w:val="22"/>
                <w:szCs w:val="22"/>
                <w:lang w:bidi="hi-IN"/>
              </w:rPr>
            </w:pP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ЄДРПОУ 00131564,</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р/р </w:t>
            </w:r>
            <w:r w:rsidRPr="00D649AC">
              <w:rPr>
                <w:kern w:val="1"/>
                <w:sz w:val="22"/>
                <w:szCs w:val="22"/>
                <w:lang w:val="en-US" w:bidi="hi-IN"/>
              </w:rPr>
              <w:t>UA</w:t>
            </w:r>
            <w:r w:rsidRPr="00D649AC">
              <w:rPr>
                <w:kern w:val="1"/>
                <w:sz w:val="22"/>
                <w:szCs w:val="22"/>
                <w:lang w:bidi="hi-IN"/>
              </w:rPr>
              <w:t xml:space="preserve">023365030000026001300018152,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ТВБВ 1008/0143 м. Івано-Франківська філії Івано-Франківське обласне управління АТ «Державний Ощадний банк України», МФО 336503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Податкові реквізити: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Свідоцтво платника ПДВ № 100335651</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індивідуальний податковий номер:  001315609158</w:t>
            </w:r>
          </w:p>
          <w:p w:rsidR="00B52D24" w:rsidRPr="00D649AC" w:rsidRDefault="00B52D24" w:rsidP="00B52D24">
            <w:pPr>
              <w:shd w:val="clear" w:color="auto" w:fill="FFFFFF"/>
              <w:suppressAutoHyphens/>
              <w:ind w:left="324"/>
              <w:jc w:val="both"/>
              <w:rPr>
                <w:kern w:val="1"/>
                <w:sz w:val="22"/>
                <w:szCs w:val="22"/>
                <w:lang w:bidi="hi-IN"/>
              </w:rPr>
            </w:pPr>
          </w:p>
          <w:p w:rsidR="00B52D24" w:rsidRPr="00D649AC" w:rsidRDefault="00B52D24" w:rsidP="00B52D24">
            <w:pPr>
              <w:ind w:left="324"/>
              <w:jc w:val="both"/>
              <w:rPr>
                <w:sz w:val="22"/>
                <w:szCs w:val="22"/>
              </w:rPr>
            </w:pPr>
            <w:r w:rsidRPr="00D649AC">
              <w:rPr>
                <w:sz w:val="22"/>
                <w:szCs w:val="22"/>
              </w:rPr>
              <w:t>Голова Правління</w:t>
            </w:r>
          </w:p>
          <w:p w:rsidR="00B52D24" w:rsidRPr="00D649AC" w:rsidRDefault="00B52D24" w:rsidP="00B52D24">
            <w:pPr>
              <w:shd w:val="clear" w:color="auto" w:fill="FFFFFF"/>
              <w:suppressAutoHyphens/>
              <w:ind w:left="324"/>
              <w:jc w:val="both"/>
              <w:rPr>
                <w:kern w:val="1"/>
                <w:sz w:val="22"/>
                <w:szCs w:val="22"/>
                <w:lang w:bidi="hi-IN"/>
              </w:rPr>
            </w:pPr>
          </w:p>
          <w:p w:rsidR="00B52D24" w:rsidRPr="00D649AC" w:rsidRDefault="00B52D24" w:rsidP="00B52D24">
            <w:pPr>
              <w:widowControl w:val="0"/>
              <w:tabs>
                <w:tab w:val="left" w:pos="851"/>
                <w:tab w:val="left" w:pos="7938"/>
              </w:tabs>
              <w:rPr>
                <w:sz w:val="22"/>
                <w:szCs w:val="22"/>
              </w:rPr>
            </w:pPr>
            <w:r w:rsidRPr="00D649AC">
              <w:rPr>
                <w:sz w:val="22"/>
                <w:szCs w:val="22"/>
              </w:rPr>
              <w:t xml:space="preserve">               _____________</w:t>
            </w:r>
            <w:r w:rsidRPr="00D649AC">
              <w:rPr>
                <w:b/>
                <w:sz w:val="22"/>
                <w:szCs w:val="22"/>
              </w:rPr>
              <w:t xml:space="preserve"> О.О. Бубен</w:t>
            </w:r>
          </w:p>
        </w:tc>
        <w:tc>
          <w:tcPr>
            <w:tcW w:w="4677" w:type="dxa"/>
            <w:shd w:val="clear" w:color="auto" w:fill="auto"/>
          </w:tcPr>
          <w:p w:rsidR="00B52D24" w:rsidRPr="00D649AC" w:rsidRDefault="00B52D24" w:rsidP="00B52D24">
            <w:pPr>
              <w:tabs>
                <w:tab w:val="left" w:pos="0"/>
              </w:tabs>
              <w:ind w:firstLine="720"/>
              <w:jc w:val="center"/>
              <w:rPr>
                <w:b/>
                <w:sz w:val="22"/>
                <w:szCs w:val="22"/>
                <w:u w:val="single"/>
              </w:rPr>
            </w:pPr>
            <w:r w:rsidRPr="00260AB8">
              <w:rPr>
                <w:b/>
                <w:sz w:val="22"/>
                <w:szCs w:val="22"/>
                <w:u w:val="single"/>
              </w:rPr>
              <w:t>ПОСТАЧАЛЬНИК</w:t>
            </w:r>
            <w:r w:rsidRPr="00D649AC">
              <w:rPr>
                <w:b/>
                <w:sz w:val="22"/>
                <w:szCs w:val="22"/>
                <w:u w:val="single"/>
              </w:rPr>
              <w:t>:</w:t>
            </w:r>
          </w:p>
          <w:p w:rsidR="00B52D24" w:rsidRPr="00D649AC" w:rsidRDefault="00B52D24" w:rsidP="00B52D24">
            <w:pPr>
              <w:tabs>
                <w:tab w:val="left" w:pos="0"/>
              </w:tabs>
              <w:ind w:firstLine="720"/>
              <w:jc w:val="center"/>
              <w:rPr>
                <w:b/>
                <w:sz w:val="22"/>
                <w:szCs w:val="22"/>
                <w:u w:val="single"/>
              </w:rPr>
            </w:pPr>
          </w:p>
          <w:p w:rsidR="00B52D24" w:rsidRPr="00D649AC" w:rsidRDefault="00B52D24" w:rsidP="00B52D24">
            <w:pPr>
              <w:jc w:val="both"/>
              <w:rPr>
                <w:sz w:val="22"/>
                <w:szCs w:val="22"/>
              </w:rPr>
            </w:pPr>
          </w:p>
        </w:tc>
      </w:tr>
    </w:tbl>
    <w:p w:rsidR="00B52D24" w:rsidRPr="00D649AC" w:rsidRDefault="00B52D24" w:rsidP="00B52D24">
      <w:pPr>
        <w:rPr>
          <w:sz w:val="22"/>
          <w:szCs w:val="22"/>
        </w:rPr>
      </w:pPr>
    </w:p>
    <w:p w:rsidR="00B52D24" w:rsidRPr="00D649AC" w:rsidRDefault="00B52D24" w:rsidP="00B52D24">
      <w:pPr>
        <w:pStyle w:val="af6"/>
        <w:shd w:val="clear" w:color="auto" w:fill="FFFFFF"/>
        <w:spacing w:line="360" w:lineRule="atLeast"/>
        <w:textAlignment w:val="baseline"/>
        <w:rPr>
          <w:rStyle w:val="afb"/>
          <w:color w:val="444444"/>
          <w:sz w:val="22"/>
          <w:szCs w:val="22"/>
          <w:bdr w:val="none" w:sz="0" w:space="0" w:color="auto" w:frame="1"/>
        </w:rPr>
      </w:pPr>
    </w:p>
    <w:p w:rsidR="00B52D24" w:rsidRDefault="00B52D24" w:rsidP="00B52D24">
      <w:pPr>
        <w:ind w:right="-2"/>
      </w:pPr>
    </w:p>
    <w:p w:rsidR="00B52D24" w:rsidRDefault="00B52D24" w:rsidP="00B52D24">
      <w:pPr>
        <w:ind w:right="-2"/>
      </w:pPr>
    </w:p>
    <w:p w:rsidR="00B52D24" w:rsidRDefault="00B52D24" w:rsidP="00B52D24">
      <w:pPr>
        <w:ind w:right="-2"/>
      </w:pPr>
    </w:p>
    <w:p w:rsidR="00B52D24" w:rsidRDefault="00B52D24" w:rsidP="00B52D24">
      <w:pPr>
        <w:ind w:left="4395" w:right="-2"/>
        <w:jc w:val="right"/>
        <w:rPr>
          <w:b/>
          <w:bCs/>
          <w:sz w:val="22"/>
          <w:szCs w:val="22"/>
        </w:rPr>
      </w:pPr>
    </w:p>
    <w:p w:rsidR="00B52D24" w:rsidRDefault="00B52D24" w:rsidP="00B52D24">
      <w:pPr>
        <w:ind w:left="4395" w:right="-2"/>
        <w:jc w:val="right"/>
        <w:rPr>
          <w:b/>
          <w:bCs/>
          <w:sz w:val="22"/>
          <w:szCs w:val="22"/>
        </w:rPr>
      </w:pPr>
    </w:p>
    <w:p w:rsidR="00B52D24" w:rsidRDefault="00B52D24" w:rsidP="00B52D24">
      <w:pPr>
        <w:ind w:left="4395" w:right="-2"/>
        <w:jc w:val="right"/>
        <w:rPr>
          <w:b/>
          <w:bCs/>
          <w:sz w:val="22"/>
          <w:szCs w:val="22"/>
        </w:rPr>
      </w:pPr>
    </w:p>
    <w:p w:rsidR="00B52D24" w:rsidRDefault="00B52D24" w:rsidP="00B52D24">
      <w:pPr>
        <w:ind w:left="4395" w:right="-2"/>
        <w:jc w:val="right"/>
        <w:rPr>
          <w:b/>
          <w:bCs/>
          <w:sz w:val="22"/>
          <w:szCs w:val="22"/>
        </w:rPr>
      </w:pPr>
    </w:p>
    <w:p w:rsidR="00B52D24" w:rsidRDefault="00B52D24" w:rsidP="00B52D24">
      <w:pPr>
        <w:ind w:left="4395" w:right="-2"/>
        <w:jc w:val="right"/>
        <w:rPr>
          <w:b/>
          <w:bCs/>
          <w:sz w:val="22"/>
          <w:szCs w:val="22"/>
        </w:rPr>
      </w:pPr>
    </w:p>
    <w:p w:rsidR="00B52D24" w:rsidRPr="00FF58FD" w:rsidRDefault="00B52D24" w:rsidP="00B52D24">
      <w:pPr>
        <w:ind w:left="4395" w:right="-2"/>
        <w:jc w:val="right"/>
        <w:rPr>
          <w:b/>
          <w:bCs/>
          <w:sz w:val="22"/>
          <w:szCs w:val="22"/>
        </w:rPr>
      </w:pPr>
      <w:r w:rsidRPr="00FF58FD">
        <w:rPr>
          <w:b/>
          <w:bCs/>
          <w:sz w:val="22"/>
          <w:szCs w:val="22"/>
        </w:rPr>
        <w:t>ДОДАТОК № 2</w:t>
      </w:r>
    </w:p>
    <w:p w:rsidR="00B52D24" w:rsidRDefault="00B52D24" w:rsidP="00B52D24">
      <w:pPr>
        <w:ind w:left="4395" w:right="-2"/>
        <w:jc w:val="right"/>
        <w:rPr>
          <w:b/>
          <w:bCs/>
          <w:sz w:val="22"/>
          <w:szCs w:val="22"/>
        </w:rPr>
      </w:pPr>
      <w:r w:rsidRPr="00F715AA">
        <w:rPr>
          <w:b/>
          <w:bCs/>
          <w:sz w:val="22"/>
          <w:szCs w:val="22"/>
          <w:lang w:val="ru-RU"/>
        </w:rPr>
        <w:t>до Договору №_______від ___ ________ 202</w:t>
      </w:r>
      <w:r>
        <w:rPr>
          <w:b/>
          <w:bCs/>
          <w:sz w:val="22"/>
          <w:szCs w:val="22"/>
          <w:lang w:val="en-US"/>
        </w:rPr>
        <w:t>4</w:t>
      </w:r>
      <w:r w:rsidRPr="00F715AA">
        <w:rPr>
          <w:b/>
          <w:bCs/>
          <w:sz w:val="22"/>
          <w:szCs w:val="22"/>
          <w:lang w:val="ru-RU"/>
        </w:rPr>
        <w:t xml:space="preserve"> року </w:t>
      </w:r>
      <w:r w:rsidRPr="00FF58FD">
        <w:rPr>
          <w:b/>
          <w:bCs/>
          <w:sz w:val="22"/>
          <w:szCs w:val="22"/>
        </w:rPr>
        <w:t>__________</w:t>
      </w:r>
    </w:p>
    <w:p w:rsidR="00B52D24" w:rsidRPr="00FF58FD" w:rsidRDefault="00B52D24" w:rsidP="00B52D24">
      <w:pPr>
        <w:ind w:right="-2"/>
        <w:jc w:val="center"/>
        <w:rPr>
          <w:b/>
          <w:bCs/>
          <w:sz w:val="22"/>
          <w:szCs w:val="22"/>
        </w:rPr>
      </w:pPr>
      <w:r w:rsidRPr="00FF58FD">
        <w:rPr>
          <w:b/>
          <w:bCs/>
          <w:sz w:val="22"/>
          <w:szCs w:val="22"/>
        </w:rPr>
        <w:t>Технічні вимоги</w:t>
      </w:r>
    </w:p>
    <w:p w:rsidR="00B52D24" w:rsidRPr="00FF58FD" w:rsidRDefault="00B52D24" w:rsidP="00B52D24">
      <w:pPr>
        <w:ind w:right="-2"/>
        <w:jc w:val="center"/>
        <w:rPr>
          <w:b/>
          <w:bCs/>
          <w:sz w:val="22"/>
          <w:szCs w:val="22"/>
        </w:rPr>
      </w:pPr>
      <w:r w:rsidRPr="00FF58FD">
        <w:rPr>
          <w:b/>
          <w:bCs/>
          <w:sz w:val="22"/>
          <w:szCs w:val="22"/>
        </w:rPr>
        <w:t xml:space="preserve"> до ПРОГРАМНОЇ ПРОДУКЦІЇ</w:t>
      </w:r>
    </w:p>
    <w:p w:rsidR="00B52D24" w:rsidRPr="00FF58FD" w:rsidRDefault="00B52D24" w:rsidP="00B52D24">
      <w:pPr>
        <w:ind w:right="-2"/>
        <w:rPr>
          <w:b/>
          <w:bCs/>
          <w:sz w:val="22"/>
          <w:szCs w:val="22"/>
          <w:lang w:val="ru-RU"/>
        </w:rPr>
      </w:pPr>
    </w:p>
    <w:p w:rsidR="00B52D24" w:rsidRPr="00416449" w:rsidRDefault="00B52D24" w:rsidP="00B52D24">
      <w:pPr>
        <w:pStyle w:val="afd"/>
        <w:numPr>
          <w:ilvl w:val="0"/>
          <w:numId w:val="34"/>
        </w:numPr>
        <w:spacing w:after="0" w:line="240" w:lineRule="auto"/>
        <w:ind w:left="714" w:hanging="357"/>
        <w:rPr>
          <w:rFonts w:ascii="Times New Roman" w:hAnsi="Times New Roman"/>
          <w:b/>
          <w:lang w:val="en-US"/>
        </w:rPr>
      </w:pPr>
      <w:r w:rsidRPr="00416449">
        <w:rPr>
          <w:rFonts w:ascii="Times New Roman" w:hAnsi="Times New Roman"/>
          <w:b/>
          <w:lang w:val="ru-RU"/>
        </w:rPr>
        <w:t>Програмна</w:t>
      </w:r>
      <w:r w:rsidRPr="00416449">
        <w:rPr>
          <w:rFonts w:ascii="Times New Roman" w:hAnsi="Times New Roman"/>
          <w:b/>
          <w:lang w:val="en-US"/>
        </w:rPr>
        <w:t xml:space="preserve"> </w:t>
      </w:r>
      <w:r w:rsidRPr="00416449">
        <w:rPr>
          <w:rFonts w:ascii="Times New Roman" w:hAnsi="Times New Roman"/>
          <w:b/>
          <w:lang w:val="ru-RU"/>
        </w:rPr>
        <w:t>продукція</w:t>
      </w:r>
      <w:r w:rsidRPr="00416449">
        <w:rPr>
          <w:rFonts w:ascii="Times New Roman" w:hAnsi="Times New Roman"/>
          <w:b/>
          <w:lang w:val="en-US"/>
        </w:rPr>
        <w:t xml:space="preserve"> </w:t>
      </w:r>
      <w:r w:rsidR="0069115D">
        <w:rPr>
          <w:rFonts w:ascii="Times New Roman" w:hAnsi="Times New Roman"/>
          <w:b/>
        </w:rPr>
        <w:t>---------------( вказати назву)  790 шт.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8221"/>
      </w:tblGrid>
      <w:tr w:rsidR="00B52D24" w:rsidRPr="00FF58FD" w:rsidTr="00B52D24">
        <w:trPr>
          <w:trHeight w:val="408"/>
        </w:trPr>
        <w:tc>
          <w:tcPr>
            <w:tcW w:w="1980" w:type="dxa"/>
            <w:tcBorders>
              <w:top w:val="single" w:sz="4" w:space="0" w:color="auto"/>
              <w:left w:val="single" w:sz="4" w:space="0" w:color="auto"/>
              <w:bottom w:val="single" w:sz="4" w:space="0" w:color="auto"/>
              <w:right w:val="single" w:sz="4" w:space="0" w:color="auto"/>
            </w:tcBorders>
            <w:vAlign w:val="center"/>
            <w:hideMark/>
          </w:tcPr>
          <w:p w:rsidR="00B52D24" w:rsidRPr="00FF58FD" w:rsidRDefault="00B52D24" w:rsidP="00B52D24">
            <w:pPr>
              <w:ind w:right="-2"/>
              <w:rPr>
                <w:b/>
                <w:bCs/>
                <w:sz w:val="22"/>
                <w:szCs w:val="22"/>
                <w:lang w:val="ru-RU"/>
              </w:rPr>
            </w:pPr>
            <w:r w:rsidRPr="00FF58FD">
              <w:rPr>
                <w:b/>
                <w:bCs/>
                <w:sz w:val="22"/>
                <w:szCs w:val="22"/>
                <w:lang w:val="ru-RU"/>
              </w:rPr>
              <w:lastRenderedPageBreak/>
              <w:t>Характеристика</w:t>
            </w: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FF58FD" w:rsidRDefault="00B52D24" w:rsidP="00B52D24">
            <w:pPr>
              <w:ind w:right="-2"/>
              <w:rPr>
                <w:b/>
                <w:bCs/>
                <w:sz w:val="22"/>
                <w:szCs w:val="22"/>
                <w:lang w:val="ru-RU"/>
              </w:rPr>
            </w:pPr>
            <w:r w:rsidRPr="00FF58FD">
              <w:rPr>
                <w:b/>
                <w:bCs/>
                <w:sz w:val="22"/>
                <w:szCs w:val="22"/>
                <w:lang w:val="ru-RU"/>
              </w:rPr>
              <w:t>Вимоги</w:t>
            </w:r>
          </w:p>
        </w:tc>
      </w:tr>
      <w:tr w:rsidR="00B52D24" w:rsidRPr="00FF58FD" w:rsidTr="00B52D24">
        <w:trPr>
          <w:trHeight w:val="391"/>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t>Консоль керування</w:t>
            </w:r>
          </w:p>
          <w:p w:rsidR="00B52D24" w:rsidRPr="00FF58FD" w:rsidRDefault="00B52D24" w:rsidP="00B52D24">
            <w:pPr>
              <w:ind w:right="-2"/>
              <w:rPr>
                <w:b/>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tcPr>
          <w:p w:rsidR="00B52D24" w:rsidRPr="00FF58FD" w:rsidRDefault="00B52D24" w:rsidP="00B52D24">
            <w:pPr>
              <w:numPr>
                <w:ilvl w:val="0"/>
                <w:numId w:val="20"/>
              </w:numPr>
              <w:ind w:left="173" w:right="-2" w:hanging="141"/>
              <w:rPr>
                <w:sz w:val="22"/>
                <w:szCs w:val="22"/>
                <w:lang w:val="ru-RU"/>
              </w:rPr>
            </w:pPr>
            <w:r w:rsidRPr="00FF58FD">
              <w:rPr>
                <w:sz w:val="22"/>
                <w:szCs w:val="22"/>
                <w:lang w:val="ru-RU"/>
              </w:rPr>
              <w:t>Формування списку систем за групами, як в ручному режимі так і синхронізації структури служби каталогів</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розгорнути консоль керування в датацентрі або використовувати консоль керування в хмарі</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Розгортання модулів захисту в автоматичному та в ручному режимі</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Підтримка розгорнутих систем в актуальному стані (оновлення ПЗ, синхронізація політик)</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налаштування автоматичного оновлення модулів захисту після їх розгортання незалежно від призначених задач</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Контроль стану кінцевих точок в режимі реального часу (за наявності мережевого з’єднання)</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Підтримка мінімум трьох гілок пакетів (поточний, попередній, випробування)</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Автоматичне сортування систем за їх типом, апаратними ресурсами та іншими властивостями</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Використання HTTPS сертифікатів підписаних алгоритмом SHA-2</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Побудова графіків, діаграм, звітів та інформаційних шкал за даними з кінцевих точок</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Побудова розгалуженої деревовидної структури дзеркал оновлення (SMB, Web, FTP)</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призначати різні політики (налаштування) на рівні окремих систем та груп систем</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 xml:space="preserve">Можливість порівняння двох різних політик та двох різних задач </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використання вбудованого поля пошуку для навігації по пунктам меню консолі</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Наявність окремого розділу (або інфопанелі) по роботі з сповіщеннями про загрози, який би дозволяв швидко відсортувати дані по критичним загрозам. Бажана підтримка кодування подій кольором.</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Вбудований механізм планування задач по розгортанню, оновленню та супроводу модулів захисту</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вибіркового виконання завдань на рівні структури компанії, групи або підгрупи</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Зберігати каталог політик з можливістю їх копіювання та пере налаштування під певні групи</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додавати коментарі до політики (для відстеження історії змін)</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Обов’язковий журнал аудиту дій операторів консолі</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При редагуванні політик повинна має відображатися скільки систем зачепить зміна політики</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Рольова модель доступу з можливістю формування певних шаблонів рівня доступу</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При використанні рольової моделі доступу – наявність можливості налаштування підтвердження змін в політиках перед їх застосуванням. Користувач консолі який бажає змінити політики повинен отримати підтвердження від оператора з вищими повноваженнями.</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Автентифікація по локальній базі користувачів та можливість використання облікових записів AD</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блокування облікового запису у випадку виявлення спроб перебору паролю</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Прийом та обробку журналів подій із кінцевих точок</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Фіксований інтервал комунікації кінцевих точок із консоллю керування</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ініціалізації позапланового сеансу зв’язку як з боку консолі так і з кінцевої точки</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налаштування інтервалу комунікації на рівні окремих кінцевих точок та груп</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синхронізації політик та трансферу керованих кінцевих точок між двома консолями керування</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вбудованого резервного копіювання бази даних</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lastRenderedPageBreak/>
              <w:t>Прозора інтеграція засобів шифрування дисків, файлів/каталогів та зовнішніх носіїв, вимоги до яких описані у розділі “</w:t>
            </w:r>
            <w:r w:rsidRPr="00FF58FD">
              <w:rPr>
                <w:b/>
                <w:bCs/>
                <w:sz w:val="22"/>
                <w:szCs w:val="22"/>
                <w:lang w:val="ru-RU"/>
              </w:rPr>
              <w:t>Засоби криптографічного захисту інформації</w:t>
            </w:r>
            <w:r w:rsidRPr="00FF58FD">
              <w:rPr>
                <w:sz w:val="22"/>
                <w:szCs w:val="22"/>
                <w:lang w:val="ru-RU"/>
              </w:rPr>
              <w:t>”</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мережевого захисту (IPS, NGF)</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розширеного захисту Web (антивірус, сканування скриптів, Web-фльтрація)</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підтвердження відповідності стандартів</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захисту додаткових модулів мережевого DLP</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(Опціонально) можливість посилення захисту шляхом інтеграції модулів кінцевих точок із локальною базою репутації файлів, що спрощує керування репутацією і зменшує залежність від сигнатур виробника</w:t>
            </w:r>
          </w:p>
          <w:p w:rsidR="00B52D24" w:rsidRPr="00FF58FD" w:rsidRDefault="00B52D24" w:rsidP="00B52D24">
            <w:pPr>
              <w:numPr>
                <w:ilvl w:val="0"/>
                <w:numId w:val="20"/>
              </w:numPr>
              <w:ind w:left="173" w:right="-2" w:hanging="141"/>
              <w:rPr>
                <w:sz w:val="22"/>
                <w:szCs w:val="22"/>
                <w:lang w:val="ru-RU"/>
              </w:rPr>
            </w:pPr>
            <w:r w:rsidRPr="00FF58FD">
              <w:rPr>
                <w:sz w:val="22"/>
                <w:szCs w:val="22"/>
              </w:rPr>
              <w:t>(Опціонально) можливість прозорої інтеграції антивірусного модулю на кінцевих точках із апаратним або програмним комплексом статичного та динамічного аналізу коду для упередження зараження цілеспрямованими загрозами або невідомими досі вірусними додатками</w:t>
            </w:r>
          </w:p>
        </w:tc>
      </w:tr>
      <w:tr w:rsidR="00B52D24" w:rsidRPr="00FF58FD" w:rsidTr="00B52D24">
        <w:trPr>
          <w:trHeight w:val="391"/>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sz w:val="22"/>
                <w:szCs w:val="22"/>
                <w:lang w:val="ru-RU"/>
              </w:rPr>
            </w:pPr>
            <w:r w:rsidRPr="00FF58FD">
              <w:rPr>
                <w:b/>
                <w:sz w:val="22"/>
                <w:szCs w:val="22"/>
                <w:lang w:val="ru-RU"/>
              </w:rPr>
              <w:lastRenderedPageBreak/>
              <w:t>Антивірусний захист</w:t>
            </w:r>
          </w:p>
          <w:p w:rsidR="00B52D24" w:rsidRPr="00FF58FD" w:rsidRDefault="00B52D24" w:rsidP="00B52D24">
            <w:pPr>
              <w:ind w:right="-2"/>
              <w:rPr>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FF58FD" w:rsidRDefault="00B52D24" w:rsidP="00B52D24">
            <w:pPr>
              <w:numPr>
                <w:ilvl w:val="0"/>
                <w:numId w:val="24"/>
              </w:numPr>
              <w:ind w:left="315" w:right="-2" w:hanging="283"/>
              <w:rPr>
                <w:sz w:val="22"/>
                <w:szCs w:val="22"/>
              </w:rPr>
            </w:pPr>
            <w:r w:rsidRPr="00FF58FD">
              <w:rPr>
                <w:sz w:val="22"/>
                <w:szCs w:val="22"/>
              </w:rPr>
              <w:t>Сканування при доступі (т.з. On-Access) файлів, що зчитуються, записуються та їх тіньових копій</w:t>
            </w:r>
          </w:p>
          <w:p w:rsidR="00B52D24" w:rsidRPr="00FF58FD" w:rsidRDefault="00B52D24" w:rsidP="00B52D24">
            <w:pPr>
              <w:numPr>
                <w:ilvl w:val="0"/>
                <w:numId w:val="24"/>
              </w:numPr>
              <w:ind w:left="315" w:right="-2" w:hanging="283"/>
              <w:rPr>
                <w:sz w:val="22"/>
                <w:szCs w:val="22"/>
              </w:rPr>
            </w:pPr>
            <w:r w:rsidRPr="00FF58FD">
              <w:rPr>
                <w:sz w:val="22"/>
                <w:szCs w:val="22"/>
              </w:rPr>
              <w:t>Можливість інтеграції з MS Antimalware Scan Interface (AMSI) для відповідних редакцій ОС Windows 10</w:t>
            </w:r>
            <w:r>
              <w:rPr>
                <w:sz w:val="22"/>
                <w:szCs w:val="22"/>
              </w:rPr>
              <w:t>-11</w:t>
            </w:r>
          </w:p>
          <w:p w:rsidR="00B52D24" w:rsidRPr="00FF58FD" w:rsidRDefault="00B52D24" w:rsidP="00B52D24">
            <w:pPr>
              <w:numPr>
                <w:ilvl w:val="0"/>
                <w:numId w:val="24"/>
              </w:numPr>
              <w:ind w:left="315" w:right="-2" w:hanging="283"/>
              <w:rPr>
                <w:sz w:val="22"/>
                <w:szCs w:val="22"/>
              </w:rPr>
            </w:pPr>
            <w:r w:rsidRPr="00FF58FD">
              <w:rPr>
                <w:sz w:val="22"/>
                <w:szCs w:val="22"/>
              </w:rPr>
              <w:t>Зберігання інформації з минулої перевірки та використання кешу для прискорення сканування</w:t>
            </w:r>
          </w:p>
          <w:p w:rsidR="00B52D24" w:rsidRPr="00FF58FD" w:rsidRDefault="00B52D24" w:rsidP="00B52D24">
            <w:pPr>
              <w:numPr>
                <w:ilvl w:val="0"/>
                <w:numId w:val="24"/>
              </w:numPr>
              <w:ind w:left="315" w:right="-2" w:hanging="283"/>
              <w:rPr>
                <w:sz w:val="22"/>
                <w:szCs w:val="22"/>
              </w:rPr>
            </w:pPr>
            <w:r w:rsidRPr="00FF58FD">
              <w:rPr>
                <w:sz w:val="22"/>
                <w:szCs w:val="22"/>
              </w:rPr>
              <w:t>Можливість запуску позапланового оновлення антивірусних сигнатур з інтерфейсу командного рядка (CLI)</w:t>
            </w:r>
          </w:p>
          <w:p w:rsidR="00B52D24" w:rsidRPr="00FF58FD" w:rsidRDefault="00B52D24" w:rsidP="00B52D24">
            <w:pPr>
              <w:numPr>
                <w:ilvl w:val="0"/>
                <w:numId w:val="24"/>
              </w:numPr>
              <w:ind w:left="315" w:right="-2" w:hanging="283"/>
              <w:rPr>
                <w:sz w:val="22"/>
                <w:szCs w:val="22"/>
              </w:rPr>
            </w:pPr>
            <w:r w:rsidRPr="00FF58FD">
              <w:rPr>
                <w:sz w:val="22"/>
                <w:szCs w:val="22"/>
              </w:rPr>
              <w:t>Вбудований модуль запобігання використання експлойтів</w:t>
            </w:r>
          </w:p>
          <w:p w:rsidR="00B52D24" w:rsidRPr="00FF58FD" w:rsidRDefault="00B52D24" w:rsidP="00B52D24">
            <w:pPr>
              <w:numPr>
                <w:ilvl w:val="0"/>
                <w:numId w:val="24"/>
              </w:numPr>
              <w:ind w:left="315" w:right="-2" w:hanging="283"/>
              <w:rPr>
                <w:sz w:val="22"/>
                <w:szCs w:val="22"/>
              </w:rPr>
            </w:pPr>
            <w:r w:rsidRPr="00FF58FD">
              <w:rPr>
                <w:sz w:val="22"/>
                <w:szCs w:val="22"/>
              </w:rPr>
              <w:t>Вбудований модуль упередження вторгнень із регулярними оновленнями сигнатур по вразливостям ОС та поширеного ПЗ</w:t>
            </w:r>
          </w:p>
          <w:p w:rsidR="00B52D24" w:rsidRPr="00FF58FD" w:rsidRDefault="00B52D24" w:rsidP="00B52D24">
            <w:pPr>
              <w:numPr>
                <w:ilvl w:val="0"/>
                <w:numId w:val="24"/>
              </w:numPr>
              <w:ind w:left="315" w:right="-2" w:hanging="283"/>
              <w:rPr>
                <w:sz w:val="22"/>
                <w:szCs w:val="22"/>
              </w:rPr>
            </w:pPr>
            <w:r w:rsidRPr="00FF58FD">
              <w:rPr>
                <w:sz w:val="22"/>
                <w:szCs w:val="22"/>
              </w:rPr>
              <w:t>Можливість вносити змінити у вбудовані сигнатури та додавати власні правила захисту додатків</w:t>
            </w:r>
          </w:p>
          <w:p w:rsidR="00B52D24" w:rsidRPr="00FF58FD" w:rsidRDefault="00B52D24" w:rsidP="00B52D24">
            <w:pPr>
              <w:numPr>
                <w:ilvl w:val="0"/>
                <w:numId w:val="24"/>
              </w:numPr>
              <w:ind w:left="315" w:right="-2" w:hanging="283"/>
              <w:rPr>
                <w:sz w:val="22"/>
                <w:szCs w:val="22"/>
              </w:rPr>
            </w:pPr>
            <w:r w:rsidRPr="00FF58FD">
              <w:rPr>
                <w:sz w:val="22"/>
                <w:szCs w:val="22"/>
              </w:rPr>
              <w:t>Сканування по запиту (т.з. On-Demand) файлів що зберігаються на локальних, змінних та мережевих носіях</w:t>
            </w:r>
          </w:p>
          <w:p w:rsidR="00B52D24" w:rsidRPr="00FF58FD" w:rsidRDefault="00B52D24" w:rsidP="00B52D24">
            <w:pPr>
              <w:numPr>
                <w:ilvl w:val="0"/>
                <w:numId w:val="24"/>
              </w:numPr>
              <w:ind w:left="315" w:right="-2" w:hanging="283"/>
              <w:rPr>
                <w:sz w:val="22"/>
                <w:szCs w:val="22"/>
              </w:rPr>
            </w:pPr>
            <w:r w:rsidRPr="00FF58FD">
              <w:rPr>
                <w:sz w:val="22"/>
                <w:szCs w:val="22"/>
              </w:rPr>
              <w:t xml:space="preserve">Можливість налаштування інтелектуального відстеження використання ресурсів при запуску сканування по запиту – з метою зменшення впливу на роботу користувача. Перевірка повинна призупинятись, якщо додаткам користувача потрібні ресурси системи.  </w:t>
            </w:r>
          </w:p>
          <w:p w:rsidR="00B52D24" w:rsidRPr="00FF58FD" w:rsidRDefault="00B52D24" w:rsidP="00B52D24">
            <w:pPr>
              <w:numPr>
                <w:ilvl w:val="0"/>
                <w:numId w:val="24"/>
              </w:numPr>
              <w:ind w:left="315" w:right="-2" w:hanging="283"/>
              <w:rPr>
                <w:sz w:val="22"/>
                <w:szCs w:val="22"/>
              </w:rPr>
            </w:pPr>
            <w:r w:rsidRPr="00FF58FD">
              <w:rPr>
                <w:sz w:val="22"/>
                <w:szCs w:val="22"/>
              </w:rPr>
              <w:t>Можливість запуску позапланового сканування по запиту з інтерфейсу командного рядка (CLI)</w:t>
            </w:r>
          </w:p>
          <w:p w:rsidR="00B52D24" w:rsidRPr="00FF58FD" w:rsidRDefault="00B52D24" w:rsidP="00B52D24">
            <w:pPr>
              <w:numPr>
                <w:ilvl w:val="0"/>
                <w:numId w:val="24"/>
              </w:numPr>
              <w:ind w:left="315" w:right="-2" w:hanging="283"/>
              <w:rPr>
                <w:sz w:val="22"/>
                <w:szCs w:val="22"/>
              </w:rPr>
            </w:pPr>
            <w:r w:rsidRPr="00FF58FD">
              <w:rPr>
                <w:sz w:val="22"/>
                <w:szCs w:val="22"/>
              </w:rPr>
              <w:t>Наявність вбудованих правил захисту (блокування операція з файлами, реєстром та сервісами ОС) та можливість створювати власні як для Windows так і для Linux систем</w:t>
            </w:r>
          </w:p>
          <w:p w:rsidR="00B52D24" w:rsidRPr="00FF58FD" w:rsidRDefault="00B52D24" w:rsidP="00B52D24">
            <w:pPr>
              <w:numPr>
                <w:ilvl w:val="0"/>
                <w:numId w:val="24"/>
              </w:numPr>
              <w:ind w:left="315" w:right="-2" w:hanging="283"/>
              <w:rPr>
                <w:sz w:val="22"/>
                <w:szCs w:val="22"/>
              </w:rPr>
            </w:pPr>
            <w:r w:rsidRPr="00FF58FD">
              <w:rPr>
                <w:sz w:val="22"/>
                <w:szCs w:val="22"/>
              </w:rPr>
              <w:t>Використання хмарного аналізу репутації контрольної суми файлу</w:t>
            </w:r>
          </w:p>
          <w:p w:rsidR="00B52D24" w:rsidRPr="00FF58FD" w:rsidRDefault="00B52D24" w:rsidP="00B52D24">
            <w:pPr>
              <w:numPr>
                <w:ilvl w:val="0"/>
                <w:numId w:val="24"/>
              </w:numPr>
              <w:ind w:left="315" w:right="-2" w:hanging="283"/>
              <w:rPr>
                <w:sz w:val="22"/>
                <w:szCs w:val="22"/>
              </w:rPr>
            </w:pPr>
            <w:r w:rsidRPr="00FF58FD">
              <w:rPr>
                <w:sz w:val="22"/>
                <w:szCs w:val="22"/>
              </w:rPr>
              <w:t>Можливість налаштування мови графічного інтерфейсу та окремо мови журналів подій</w:t>
            </w:r>
          </w:p>
          <w:p w:rsidR="00B52D24" w:rsidRPr="00FF58FD" w:rsidRDefault="00B52D24" w:rsidP="00B52D24">
            <w:pPr>
              <w:numPr>
                <w:ilvl w:val="0"/>
                <w:numId w:val="24"/>
              </w:numPr>
              <w:ind w:left="315" w:right="-2" w:hanging="283"/>
              <w:rPr>
                <w:sz w:val="22"/>
                <w:szCs w:val="22"/>
              </w:rPr>
            </w:pPr>
            <w:r w:rsidRPr="00FF58FD">
              <w:rPr>
                <w:sz w:val="22"/>
                <w:szCs w:val="22"/>
              </w:rPr>
              <w:t xml:space="preserve">Можливість блокування потенційно небезпечної поведінки додатків, не залежно від результатів сигнатурного та хмарного аналізів (див. розділ “Контроль додатків”) </w:t>
            </w:r>
          </w:p>
          <w:p w:rsidR="00B52D24" w:rsidRPr="00FF58FD" w:rsidRDefault="00B52D24" w:rsidP="00B52D24">
            <w:pPr>
              <w:numPr>
                <w:ilvl w:val="0"/>
                <w:numId w:val="24"/>
              </w:numPr>
              <w:ind w:left="315" w:right="-2" w:hanging="283"/>
              <w:rPr>
                <w:sz w:val="22"/>
                <w:szCs w:val="22"/>
              </w:rPr>
            </w:pPr>
            <w:r w:rsidRPr="00FF58FD">
              <w:rPr>
                <w:sz w:val="22"/>
                <w:szCs w:val="22"/>
              </w:rPr>
              <w:t>Перевірка активного наповнення Web сторінок та поштових повідомлень</w:t>
            </w:r>
          </w:p>
          <w:p w:rsidR="00B52D24" w:rsidRPr="00FF58FD" w:rsidRDefault="00B52D24" w:rsidP="00B52D24">
            <w:pPr>
              <w:numPr>
                <w:ilvl w:val="0"/>
                <w:numId w:val="24"/>
              </w:numPr>
              <w:ind w:left="315" w:right="-2" w:hanging="283"/>
              <w:rPr>
                <w:sz w:val="22"/>
                <w:szCs w:val="22"/>
              </w:rPr>
            </w:pPr>
            <w:r w:rsidRPr="00FF58FD">
              <w:rPr>
                <w:sz w:val="22"/>
                <w:szCs w:val="22"/>
              </w:rPr>
              <w:t>(Опціонально) можливість використання локальної бази даних репутації файлів</w:t>
            </w:r>
          </w:p>
          <w:p w:rsidR="00B52D24" w:rsidRPr="00FF58FD" w:rsidRDefault="00B52D24" w:rsidP="00B52D24">
            <w:pPr>
              <w:numPr>
                <w:ilvl w:val="0"/>
                <w:numId w:val="24"/>
              </w:numPr>
              <w:ind w:left="315" w:right="-2" w:hanging="283"/>
              <w:rPr>
                <w:sz w:val="22"/>
                <w:szCs w:val="22"/>
              </w:rPr>
            </w:pPr>
            <w:r w:rsidRPr="00FF58FD">
              <w:rPr>
                <w:sz w:val="22"/>
                <w:szCs w:val="22"/>
              </w:rPr>
              <w:t>Використання додаткових механізмів захисту таких як динамічні обмеження для додатків з невідомою репутацією, обмежений статичний аналіз послідовності інструкцій для виявлення видозмінених загроз. Детальніше – блок “</w:t>
            </w:r>
            <w:r w:rsidRPr="00FF58FD">
              <w:rPr>
                <w:b/>
                <w:bCs/>
                <w:sz w:val="22"/>
                <w:szCs w:val="22"/>
              </w:rPr>
              <w:t>Спеціалізований захист від цільових атак нарівні кінцевих точок</w:t>
            </w:r>
            <w:r w:rsidRPr="00FF58FD">
              <w:rPr>
                <w:sz w:val="22"/>
                <w:szCs w:val="22"/>
              </w:rPr>
              <w:t>”</w:t>
            </w:r>
          </w:p>
          <w:p w:rsidR="00B52D24" w:rsidRPr="00FF58FD" w:rsidRDefault="00B52D24" w:rsidP="00B52D24">
            <w:pPr>
              <w:numPr>
                <w:ilvl w:val="0"/>
                <w:numId w:val="24"/>
              </w:numPr>
              <w:ind w:left="315" w:right="-2" w:hanging="283"/>
              <w:rPr>
                <w:sz w:val="22"/>
                <w:szCs w:val="22"/>
              </w:rPr>
            </w:pPr>
            <w:r w:rsidRPr="00FF58FD">
              <w:rPr>
                <w:sz w:val="22"/>
                <w:szCs w:val="22"/>
              </w:rPr>
              <w:t>Можливість додавати виключення не тільки за шляхом до файлів але й за їх цифровими підписами (сертифікатами)</w:t>
            </w:r>
          </w:p>
          <w:p w:rsidR="00B52D24" w:rsidRPr="00FF58FD" w:rsidRDefault="00B52D24" w:rsidP="00B52D24">
            <w:pPr>
              <w:numPr>
                <w:ilvl w:val="0"/>
                <w:numId w:val="24"/>
              </w:numPr>
              <w:ind w:left="315" w:right="-2" w:hanging="283"/>
              <w:rPr>
                <w:sz w:val="22"/>
                <w:szCs w:val="22"/>
              </w:rPr>
            </w:pPr>
            <w:r w:rsidRPr="00FF58FD">
              <w:rPr>
                <w:sz w:val="22"/>
                <w:szCs w:val="22"/>
              </w:rPr>
              <w:t>Можливість захисту налаштувань антивірусного модулю паролем</w:t>
            </w:r>
          </w:p>
          <w:p w:rsidR="00B52D24" w:rsidRPr="00FF58FD" w:rsidRDefault="00B52D24" w:rsidP="00B52D24">
            <w:pPr>
              <w:numPr>
                <w:ilvl w:val="0"/>
                <w:numId w:val="24"/>
              </w:numPr>
              <w:ind w:left="315" w:right="-2" w:hanging="283"/>
              <w:rPr>
                <w:sz w:val="22"/>
                <w:szCs w:val="22"/>
              </w:rPr>
            </w:pPr>
            <w:r w:rsidRPr="00FF58FD">
              <w:rPr>
                <w:sz w:val="22"/>
                <w:szCs w:val="22"/>
              </w:rPr>
              <w:lastRenderedPageBreak/>
              <w:t>Можливість захисту від видалення окремим паролем (інакший за попередній пункт)</w:t>
            </w:r>
          </w:p>
          <w:p w:rsidR="00B52D24" w:rsidRPr="00FF58FD" w:rsidRDefault="00B52D24" w:rsidP="00B52D24">
            <w:pPr>
              <w:numPr>
                <w:ilvl w:val="0"/>
                <w:numId w:val="24"/>
              </w:numPr>
              <w:ind w:left="315" w:right="-2" w:hanging="283"/>
              <w:rPr>
                <w:sz w:val="22"/>
                <w:szCs w:val="22"/>
              </w:rPr>
            </w:pPr>
            <w:r w:rsidRPr="00FF58FD">
              <w:rPr>
                <w:sz w:val="22"/>
                <w:szCs w:val="22"/>
              </w:rPr>
              <w:t>Можливість автоматичного відновлення роботи захисних модулів якщо вони були призупинені користувачем</w:t>
            </w:r>
          </w:p>
          <w:p w:rsidR="00B52D24" w:rsidRPr="00FF58FD" w:rsidRDefault="00B52D24" w:rsidP="00B52D24">
            <w:pPr>
              <w:numPr>
                <w:ilvl w:val="0"/>
                <w:numId w:val="24"/>
              </w:numPr>
              <w:ind w:left="315" w:right="-2" w:hanging="283"/>
              <w:rPr>
                <w:sz w:val="22"/>
                <w:szCs w:val="22"/>
              </w:rPr>
            </w:pPr>
            <w:r w:rsidRPr="00FF58FD">
              <w:rPr>
                <w:sz w:val="22"/>
                <w:szCs w:val="22"/>
              </w:rPr>
              <w:t>Можливість інтеграції антивірусного захисту із комплексом статичного та динамічного аналізу файлів</w:t>
            </w:r>
          </w:p>
          <w:p w:rsidR="00B52D24" w:rsidRPr="001D3D00" w:rsidRDefault="00B52D24" w:rsidP="00B52D24">
            <w:pPr>
              <w:numPr>
                <w:ilvl w:val="0"/>
                <w:numId w:val="24"/>
              </w:numPr>
              <w:ind w:left="315" w:right="-2" w:hanging="283"/>
              <w:rPr>
                <w:sz w:val="22"/>
                <w:szCs w:val="22"/>
              </w:rPr>
            </w:pPr>
            <w:r w:rsidRPr="00FF58FD">
              <w:rPr>
                <w:sz w:val="22"/>
                <w:szCs w:val="22"/>
              </w:rPr>
              <w:t>Наявність спеціалізованого модулю для антивірусної перевірки MS SharePoint 2013, 2016, 2019</w:t>
            </w:r>
          </w:p>
        </w:tc>
      </w:tr>
      <w:tr w:rsidR="00B52D24" w:rsidRPr="00FF58FD" w:rsidTr="00B52D24">
        <w:trPr>
          <w:trHeight w:val="391"/>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sz w:val="22"/>
                <w:szCs w:val="22"/>
                <w:lang w:val="ru-RU"/>
              </w:rPr>
            </w:pPr>
            <w:r w:rsidRPr="00FF58FD">
              <w:rPr>
                <w:b/>
                <w:sz w:val="22"/>
                <w:szCs w:val="22"/>
                <w:lang w:val="ru-RU"/>
              </w:rPr>
              <w:lastRenderedPageBreak/>
              <w:t>Спеціалізований захист від цільових атак нарівні кінцевих точок</w:t>
            </w:r>
          </w:p>
          <w:p w:rsidR="00B52D24" w:rsidRPr="00FF58FD" w:rsidRDefault="00B52D24" w:rsidP="00B52D24">
            <w:pPr>
              <w:ind w:right="-2"/>
              <w:rPr>
                <w:b/>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tcPr>
          <w:p w:rsidR="00B52D24" w:rsidRPr="00FF58FD" w:rsidRDefault="00B52D24" w:rsidP="00B52D24">
            <w:pPr>
              <w:numPr>
                <w:ilvl w:val="0"/>
                <w:numId w:val="27"/>
              </w:numPr>
              <w:ind w:left="315" w:right="-2" w:hanging="283"/>
              <w:rPr>
                <w:sz w:val="22"/>
                <w:szCs w:val="22"/>
                <w:lang w:val="ru-RU"/>
              </w:rPr>
            </w:pPr>
            <w:r w:rsidRPr="00FF58FD">
              <w:rPr>
                <w:sz w:val="22"/>
                <w:szCs w:val="22"/>
                <w:lang w:val="ru-RU"/>
              </w:rPr>
              <w:t>Повинен надавати можливість антивірусному рішенню перевіряти репутацію файлу по локальній або хмарній базі репутації</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 xml:space="preserve">Повинен надавати можливість антивірусному рішенню автоматично надсилати файл із невідомою репутацією на перевірку у комплекс статичного та динамічного аналізу коду “пісочниця” </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Має дозволяти виявляти обфускований шкідливий код через перевірку послідовності інструкцій локально на кінцевій точці (поверхневий статичний аналіз)</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Повинен надавати можливість приймати рішення щодо блокування файлу як в автоматичному режимі так і в режимі діалогового вікна (запит користувачу із відліком часу до дії по замовчуванню)</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Підтримка механізму розподілу усіх запускних файлів за репутацією (Довірений, Невідомий, Підозрілий, Потенційно шкідливий, Підтверджено шкідливий)</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Можливість блокувати запуск додатків по рівню їх репутації (довіри до них)</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 xml:space="preserve">Можливість відстеження змін, здійснених додатками з невідомою репутацією з тим, аби в подальшому у випадку виявлення шкідливого коду – скасувати зміни внесені певним шкідливим процесом. Інакшими словами – можливість виправлення завданої шкоди системі та файлам користувача. Відновлення початкового (нормально) стану файлів. Цей функціонал </w:t>
            </w:r>
            <w:r w:rsidRPr="00FF58FD">
              <w:rPr>
                <w:b/>
                <w:bCs/>
                <w:sz w:val="22"/>
                <w:szCs w:val="22"/>
                <w:lang w:val="ru-RU"/>
              </w:rPr>
              <w:t>не повинен залежати від або використовувати службу тіньових копій ОС (Volume Shadow Copy)</w:t>
            </w:r>
            <w:r w:rsidRPr="00FF58FD">
              <w:rPr>
                <w:sz w:val="22"/>
                <w:szCs w:val="22"/>
                <w:lang w:val="ru-RU"/>
              </w:rPr>
              <w:t>.</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Локальний моніторинг, збір та накопичення контрольних сум (хешів) запускних файлів та їх репутації</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 xml:space="preserve">Можливість графічного відображення перехоплених інцидентів з метою швидшого реагування та кращого розуміння операцій шкідливого коду. Іншими словами – граф зав’язків запущених процесів та наслідків їх діяльності: батьківські-дочірні процеси, зміни на рівні файлової системи, реєстру та пам’яті. </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Система має надавати можливість запуску процесів/файлів із недовіреною репутацією із застосуванням заборони наступних операцій:</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Доступ до хешів паролей (захист файлу SAM)</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Доступ до користувацьких cookie файлів</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Виділення пам’яті в контексті іншого процесу</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Створення гілки виконання в іншому процесі</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Створення файлів на мережевих дисках</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Створення файлів на зовнішніх носіях</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Створення файлів з розширеннями, що типові для атак</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Створення нових запускних файлів (.exe, .vbs, .job, .bat)</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Видалення файлів, типових для ransomware</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Деактивація критичних модулів ОС</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Запуск дочірніх процесів</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Реєстрація динамічних бібліотек</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Зміна біту атрибуту “тільки читання”</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Зміна біту атрибуту “прихований”</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Зміна списку/параметрів автозавантаження процесів;</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Зміна файлових асоціацій за розширенням</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Внесення змін до планувальника операційної системи</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Зміна налаштувань вбудованого брандмауеру</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Зміна екранних шпалер та/або скрінсейверу</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Внесення змін до каталогів користувача</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Зчитування даних з пам’яті іншого процесу</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Редагування файлу на мережевих диска</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lastRenderedPageBreak/>
              <w:t>Зміна групових політик</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Завершення процесів</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Призупинка процесів</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Запис у пам'ять іншого процесу</w:t>
            </w:r>
          </w:p>
        </w:tc>
      </w:tr>
      <w:tr w:rsidR="00B52D24" w:rsidRPr="00FF58FD" w:rsidTr="00B52D24">
        <w:trPr>
          <w:trHeight w:val="560"/>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lastRenderedPageBreak/>
              <w:t>Контроль мережевих з’єднань</w:t>
            </w:r>
          </w:p>
        </w:tc>
        <w:tc>
          <w:tcPr>
            <w:tcW w:w="8221" w:type="dxa"/>
            <w:tcBorders>
              <w:top w:val="single" w:sz="4" w:space="0" w:color="auto"/>
              <w:left w:val="single" w:sz="4" w:space="0" w:color="auto"/>
              <w:bottom w:val="single" w:sz="4" w:space="0" w:color="auto"/>
              <w:right w:val="single" w:sz="4" w:space="0" w:color="auto"/>
            </w:tcBorders>
            <w:vAlign w:val="center"/>
          </w:tcPr>
          <w:p w:rsidR="00B52D24" w:rsidRPr="00FF58FD" w:rsidRDefault="00B52D24" w:rsidP="00B52D24">
            <w:pPr>
              <w:numPr>
                <w:ilvl w:val="0"/>
                <w:numId w:val="25"/>
              </w:numPr>
              <w:ind w:left="315" w:right="-2" w:hanging="283"/>
              <w:rPr>
                <w:sz w:val="22"/>
                <w:szCs w:val="22"/>
                <w:lang w:val="ru-RU"/>
              </w:rPr>
            </w:pPr>
            <w:r w:rsidRPr="00FF58FD">
              <w:rPr>
                <w:sz w:val="22"/>
                <w:szCs w:val="22"/>
                <w:lang w:val="ru-RU"/>
              </w:rPr>
              <w:t>Мережевий брандмауер з підтримкою режиму навчання чи автоматичного режиму роботи</w:t>
            </w:r>
          </w:p>
          <w:p w:rsidR="00B52D24" w:rsidRPr="00FF58FD" w:rsidRDefault="00B52D24" w:rsidP="00B52D24">
            <w:pPr>
              <w:numPr>
                <w:ilvl w:val="0"/>
                <w:numId w:val="25"/>
              </w:numPr>
              <w:ind w:left="315" w:right="-2" w:hanging="283"/>
              <w:rPr>
                <w:sz w:val="22"/>
                <w:szCs w:val="22"/>
                <w:lang w:val="ru-RU"/>
              </w:rPr>
            </w:pPr>
            <w:r w:rsidRPr="00FF58FD">
              <w:rPr>
                <w:sz w:val="22"/>
                <w:szCs w:val="22"/>
                <w:lang w:val="ru-RU"/>
              </w:rPr>
              <w:t>Наявність вбудованих правил для поширеного ПЗ (ОС, офісні та інтернет додатки)</w:t>
            </w:r>
          </w:p>
          <w:p w:rsidR="00B52D24" w:rsidRPr="00FF58FD" w:rsidRDefault="00B52D24" w:rsidP="00B52D24">
            <w:pPr>
              <w:numPr>
                <w:ilvl w:val="0"/>
                <w:numId w:val="25"/>
              </w:numPr>
              <w:ind w:left="315" w:right="-2" w:hanging="283"/>
              <w:rPr>
                <w:sz w:val="22"/>
                <w:szCs w:val="22"/>
                <w:lang w:val="ru-RU"/>
              </w:rPr>
            </w:pPr>
            <w:r w:rsidRPr="00FF58FD">
              <w:rPr>
                <w:sz w:val="22"/>
                <w:szCs w:val="22"/>
                <w:lang w:val="ru-RU"/>
              </w:rPr>
              <w:t>Система упередження вторгнень з можливістю контролю пам’яті запущених процесів</w:t>
            </w:r>
          </w:p>
          <w:p w:rsidR="00B52D24" w:rsidRPr="00FF58FD" w:rsidRDefault="00B52D24" w:rsidP="00B52D24">
            <w:pPr>
              <w:numPr>
                <w:ilvl w:val="0"/>
                <w:numId w:val="25"/>
              </w:numPr>
              <w:ind w:left="315" w:right="-2" w:hanging="283"/>
              <w:rPr>
                <w:sz w:val="22"/>
                <w:szCs w:val="22"/>
              </w:rPr>
            </w:pPr>
            <w:r w:rsidRPr="00FF58FD">
              <w:rPr>
                <w:sz w:val="22"/>
                <w:szCs w:val="22"/>
              </w:rPr>
              <w:t>Можливість автоматичного блокування систем з яких було виявлено факт вторгнення на певний час</w:t>
            </w:r>
          </w:p>
          <w:p w:rsidR="00B52D24" w:rsidRPr="00FF58FD" w:rsidRDefault="00B52D24" w:rsidP="00B52D24">
            <w:pPr>
              <w:numPr>
                <w:ilvl w:val="0"/>
                <w:numId w:val="25"/>
              </w:numPr>
              <w:ind w:left="315" w:right="-2" w:hanging="283"/>
              <w:rPr>
                <w:sz w:val="22"/>
                <w:szCs w:val="22"/>
                <w:lang w:val="ru-RU"/>
              </w:rPr>
            </w:pPr>
            <w:r w:rsidRPr="00FF58FD">
              <w:rPr>
                <w:sz w:val="22"/>
                <w:szCs w:val="22"/>
                <w:lang w:val="ru-RU"/>
              </w:rPr>
              <w:t>Можливість захисту систем, які з різних причин не часто отримують оновлення ОС та ПЗ</w:t>
            </w: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t>Веб-контроль</w:t>
            </w:r>
          </w:p>
          <w:p w:rsidR="00B52D24" w:rsidRPr="00FF58FD" w:rsidRDefault="00B52D24" w:rsidP="00B52D24">
            <w:pPr>
              <w:ind w:right="-2"/>
              <w:rPr>
                <w:sz w:val="22"/>
                <w:szCs w:val="22"/>
              </w:rPr>
            </w:pPr>
            <w:r w:rsidRPr="00FF58FD">
              <w:rPr>
                <w:sz w:val="22"/>
                <w:szCs w:val="22"/>
              </w:rPr>
              <w:t>(базовий рівень)</w:t>
            </w: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FF58FD" w:rsidRDefault="00B52D24" w:rsidP="00B52D24">
            <w:pPr>
              <w:numPr>
                <w:ilvl w:val="0"/>
                <w:numId w:val="26"/>
              </w:numPr>
              <w:ind w:left="315" w:right="-2"/>
              <w:rPr>
                <w:sz w:val="22"/>
                <w:szCs w:val="22"/>
                <w:lang w:val="ru-RU"/>
              </w:rPr>
            </w:pPr>
            <w:r w:rsidRPr="00FF58FD">
              <w:rPr>
                <w:sz w:val="22"/>
                <w:szCs w:val="22"/>
                <w:lang w:val="ru-RU"/>
              </w:rPr>
              <w:t>Можливість перевірки репутації URL</w:t>
            </w:r>
          </w:p>
          <w:p w:rsidR="00B52D24" w:rsidRPr="00FF58FD" w:rsidRDefault="00B52D24" w:rsidP="00B52D24">
            <w:pPr>
              <w:numPr>
                <w:ilvl w:val="0"/>
                <w:numId w:val="26"/>
              </w:numPr>
              <w:ind w:left="315" w:right="-2"/>
              <w:rPr>
                <w:sz w:val="22"/>
                <w:szCs w:val="22"/>
                <w:lang w:val="ru-RU"/>
              </w:rPr>
            </w:pPr>
            <w:r w:rsidRPr="00FF58FD">
              <w:rPr>
                <w:sz w:val="22"/>
                <w:szCs w:val="22"/>
                <w:lang w:val="ru-RU"/>
              </w:rPr>
              <w:t>Можливість блокування доступу до жерел певної категорії</w:t>
            </w:r>
          </w:p>
          <w:p w:rsidR="00B52D24" w:rsidRPr="00FF58FD" w:rsidRDefault="00B52D24" w:rsidP="00B52D24">
            <w:pPr>
              <w:numPr>
                <w:ilvl w:val="0"/>
                <w:numId w:val="26"/>
              </w:numPr>
              <w:ind w:left="315" w:right="-2"/>
              <w:rPr>
                <w:sz w:val="22"/>
                <w:szCs w:val="22"/>
                <w:lang w:val="ru-RU"/>
              </w:rPr>
            </w:pPr>
            <w:r w:rsidRPr="00FF58FD">
              <w:rPr>
                <w:sz w:val="22"/>
                <w:szCs w:val="22"/>
                <w:lang w:val="ru-RU"/>
              </w:rPr>
              <w:t>Перевірка репутації як джерела (URL) так і файлу який користувач бажає завантажити з нього</w:t>
            </w:r>
          </w:p>
          <w:p w:rsidR="00B52D24" w:rsidRPr="00FF58FD" w:rsidRDefault="00B52D24" w:rsidP="00B52D24">
            <w:pPr>
              <w:numPr>
                <w:ilvl w:val="0"/>
                <w:numId w:val="26"/>
              </w:numPr>
              <w:ind w:left="315" w:right="-2"/>
              <w:rPr>
                <w:sz w:val="22"/>
                <w:szCs w:val="22"/>
                <w:lang w:val="ru-RU"/>
              </w:rPr>
            </w:pPr>
            <w:r w:rsidRPr="00FF58FD">
              <w:rPr>
                <w:sz w:val="22"/>
                <w:szCs w:val="22"/>
                <w:lang w:val="ru-RU"/>
              </w:rPr>
              <w:t>Створення т.з. «чорних списків» та «білих списків» URL не залежно від їх репутації</w:t>
            </w:r>
          </w:p>
          <w:p w:rsidR="00B52D24" w:rsidRPr="00FF58FD" w:rsidRDefault="00B52D24" w:rsidP="00B52D24">
            <w:pPr>
              <w:numPr>
                <w:ilvl w:val="0"/>
                <w:numId w:val="26"/>
              </w:numPr>
              <w:ind w:left="315" w:right="-2"/>
              <w:rPr>
                <w:sz w:val="22"/>
                <w:szCs w:val="22"/>
                <w:lang w:val="ru-RU"/>
              </w:rPr>
            </w:pPr>
            <w:r w:rsidRPr="0044291E">
              <w:rPr>
                <w:sz w:val="22"/>
                <w:szCs w:val="22"/>
                <w:lang w:val="ru-RU"/>
              </w:rPr>
              <w:t>Можливість деактивації модуля у випадку визначення наявності Web Proxy або його клієнту. У випадку, коли трафік системи проходить через корпоративний Web Proxy до системи будуть застосовуватися політики Proxy.</w:t>
            </w: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sz w:val="22"/>
                <w:szCs w:val="22"/>
                <w:lang w:val="ru-RU"/>
              </w:rPr>
            </w:pPr>
            <w:r w:rsidRPr="00FF58FD">
              <w:rPr>
                <w:b/>
                <w:sz w:val="22"/>
                <w:szCs w:val="22"/>
                <w:lang w:val="ru-RU"/>
              </w:rPr>
              <w:t>Контроль додатків</w:t>
            </w:r>
          </w:p>
          <w:p w:rsidR="00B52D24" w:rsidRPr="00FF58FD" w:rsidRDefault="00B52D24" w:rsidP="00B52D24">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075EBF" w:rsidRDefault="00B52D24" w:rsidP="00B52D24">
            <w:pPr>
              <w:numPr>
                <w:ilvl w:val="0"/>
                <w:numId w:val="27"/>
              </w:numPr>
              <w:ind w:left="315" w:right="-2"/>
              <w:rPr>
                <w:sz w:val="22"/>
                <w:szCs w:val="22"/>
              </w:rPr>
            </w:pPr>
            <w:r w:rsidRPr="00075EBF">
              <w:rPr>
                <w:sz w:val="22"/>
                <w:szCs w:val="22"/>
              </w:rPr>
              <w:t xml:space="preserve">Блокування нетипових викликів </w:t>
            </w:r>
            <w:r w:rsidRPr="00FF58FD">
              <w:rPr>
                <w:sz w:val="22"/>
                <w:szCs w:val="22"/>
                <w:lang w:val="ru-RU"/>
              </w:rPr>
              <w:t>PowerShell</w:t>
            </w:r>
            <w:r w:rsidRPr="00075EBF">
              <w:rPr>
                <w:sz w:val="22"/>
                <w:szCs w:val="22"/>
              </w:rPr>
              <w:t xml:space="preserve"> та інших системних додатків</w:t>
            </w:r>
          </w:p>
          <w:p w:rsidR="00B52D24" w:rsidRPr="00FF58FD" w:rsidRDefault="00B52D24" w:rsidP="00B52D24">
            <w:pPr>
              <w:numPr>
                <w:ilvl w:val="0"/>
                <w:numId w:val="27"/>
              </w:numPr>
              <w:ind w:left="315" w:right="-2"/>
              <w:rPr>
                <w:sz w:val="22"/>
                <w:szCs w:val="22"/>
                <w:lang w:val="ru-RU"/>
              </w:rPr>
            </w:pPr>
            <w:r w:rsidRPr="00FF58FD">
              <w:rPr>
                <w:sz w:val="22"/>
                <w:szCs w:val="22"/>
                <w:lang w:val="ru-RU"/>
              </w:rPr>
              <w:t>Блокування спроб перехоплення системних служб та/або зупинки модулів захисту</w:t>
            </w:r>
          </w:p>
          <w:p w:rsidR="00B52D24" w:rsidRPr="00FF58FD" w:rsidRDefault="00B52D24" w:rsidP="00B52D24">
            <w:pPr>
              <w:numPr>
                <w:ilvl w:val="0"/>
                <w:numId w:val="27"/>
              </w:numPr>
              <w:ind w:left="315" w:right="-2"/>
              <w:rPr>
                <w:sz w:val="22"/>
                <w:szCs w:val="22"/>
                <w:lang w:val="ru-RU"/>
              </w:rPr>
            </w:pPr>
            <w:r w:rsidRPr="00FF58FD">
              <w:rPr>
                <w:sz w:val="22"/>
                <w:szCs w:val="22"/>
                <w:lang w:val="ru-RU"/>
              </w:rPr>
              <w:t>Блокування запуску додатків та/або сценаріїв з каталогів тимчасових файлів</w:t>
            </w:r>
          </w:p>
          <w:p w:rsidR="00B52D24" w:rsidRPr="00FF58FD" w:rsidRDefault="00B52D24" w:rsidP="00B52D24">
            <w:pPr>
              <w:numPr>
                <w:ilvl w:val="0"/>
                <w:numId w:val="27"/>
              </w:numPr>
              <w:ind w:left="315" w:right="-2"/>
              <w:rPr>
                <w:sz w:val="22"/>
                <w:szCs w:val="22"/>
                <w:lang w:val="ru-RU"/>
              </w:rPr>
            </w:pPr>
            <w:r w:rsidRPr="00FF58FD">
              <w:rPr>
                <w:sz w:val="22"/>
                <w:szCs w:val="22"/>
                <w:lang w:val="ru-RU"/>
              </w:rPr>
              <w:t>Блокування спроб реєстрації додатків у списку автозавантаження</w:t>
            </w:r>
          </w:p>
          <w:p w:rsidR="00B52D24" w:rsidRPr="00FF58FD" w:rsidRDefault="00B52D24" w:rsidP="00B52D24">
            <w:pPr>
              <w:numPr>
                <w:ilvl w:val="0"/>
                <w:numId w:val="27"/>
              </w:numPr>
              <w:ind w:left="315" w:right="-2"/>
              <w:rPr>
                <w:sz w:val="22"/>
                <w:szCs w:val="22"/>
                <w:lang w:val="ru-RU"/>
              </w:rPr>
            </w:pPr>
            <w:r w:rsidRPr="00FF58FD">
              <w:rPr>
                <w:sz w:val="22"/>
                <w:szCs w:val="22"/>
                <w:lang w:val="ru-RU"/>
              </w:rPr>
              <w:t>Запобігання створення запускних файлів у системних каталогах</w:t>
            </w:r>
          </w:p>
          <w:p w:rsidR="00B52D24" w:rsidRPr="00FF58FD" w:rsidRDefault="00B52D24" w:rsidP="00B52D24">
            <w:pPr>
              <w:numPr>
                <w:ilvl w:val="0"/>
                <w:numId w:val="27"/>
              </w:numPr>
              <w:ind w:left="315" w:right="-2"/>
              <w:rPr>
                <w:sz w:val="22"/>
                <w:szCs w:val="22"/>
                <w:lang w:val="ru-RU"/>
              </w:rPr>
            </w:pPr>
            <w:r w:rsidRPr="00FF58FD">
              <w:rPr>
                <w:sz w:val="22"/>
                <w:szCs w:val="22"/>
                <w:lang w:val="ru-RU"/>
              </w:rPr>
              <w:t>Блокування запуску додатків без цифрового підпису</w:t>
            </w:r>
          </w:p>
          <w:p w:rsidR="00B52D24" w:rsidRPr="00FF58FD" w:rsidRDefault="00B52D24" w:rsidP="00B52D24">
            <w:pPr>
              <w:numPr>
                <w:ilvl w:val="0"/>
                <w:numId w:val="27"/>
              </w:numPr>
              <w:ind w:left="315" w:right="-2"/>
              <w:rPr>
                <w:sz w:val="22"/>
                <w:szCs w:val="22"/>
                <w:lang w:val="ru-RU"/>
              </w:rPr>
            </w:pPr>
            <w:r w:rsidRPr="00FF58FD">
              <w:rPr>
                <w:sz w:val="22"/>
                <w:szCs w:val="22"/>
                <w:lang w:val="ru-RU"/>
              </w:rPr>
              <w:t>Інвентаризація встановленого ПЗ, драйверів, служб</w:t>
            </w:r>
          </w:p>
          <w:p w:rsidR="00B52D24" w:rsidRPr="00FF58FD" w:rsidRDefault="00B52D24" w:rsidP="00B52D24">
            <w:pPr>
              <w:numPr>
                <w:ilvl w:val="0"/>
                <w:numId w:val="27"/>
              </w:numPr>
              <w:ind w:left="315" w:right="-2"/>
              <w:rPr>
                <w:sz w:val="22"/>
                <w:szCs w:val="22"/>
                <w:lang w:val="ru-RU"/>
              </w:rPr>
            </w:pPr>
            <w:r w:rsidRPr="00FF58FD">
              <w:rPr>
                <w:sz w:val="22"/>
                <w:szCs w:val="22"/>
                <w:lang w:val="ru-RU"/>
              </w:rPr>
              <w:t>Визначення переліку додатків яким дозволено запускатися на обраній системі</w:t>
            </w:r>
          </w:p>
          <w:p w:rsidR="00B52D24" w:rsidRPr="00FF58FD" w:rsidRDefault="00B52D24" w:rsidP="00B52D24">
            <w:pPr>
              <w:numPr>
                <w:ilvl w:val="0"/>
                <w:numId w:val="27"/>
              </w:numPr>
              <w:ind w:left="315" w:right="-2"/>
              <w:rPr>
                <w:sz w:val="22"/>
                <w:szCs w:val="22"/>
                <w:lang w:val="ru-RU"/>
              </w:rPr>
            </w:pPr>
            <w:r w:rsidRPr="00FF58FD">
              <w:rPr>
                <w:sz w:val="22"/>
                <w:szCs w:val="22"/>
                <w:lang w:val="ru-RU"/>
              </w:rPr>
              <w:t>Блокування запуску додатків які не входять до списку дозволених</w:t>
            </w:r>
          </w:p>
        </w:tc>
      </w:tr>
      <w:tr w:rsidR="00B52D24" w:rsidRPr="00FF58FD" w:rsidTr="00B52D24">
        <w:trPr>
          <w:trHeight w:val="2545"/>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t>Контроль пристроїв</w:t>
            </w:r>
          </w:p>
          <w:p w:rsidR="00B52D24" w:rsidRPr="00FF58FD" w:rsidRDefault="00B52D24" w:rsidP="00B52D24">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075EBF" w:rsidRDefault="00B52D24" w:rsidP="00B52D24">
            <w:pPr>
              <w:numPr>
                <w:ilvl w:val="0"/>
                <w:numId w:val="21"/>
              </w:numPr>
              <w:ind w:left="173" w:right="-2" w:hanging="173"/>
              <w:rPr>
                <w:sz w:val="22"/>
                <w:szCs w:val="22"/>
              </w:rPr>
            </w:pPr>
            <w:r w:rsidRPr="00075EBF">
              <w:rPr>
                <w:sz w:val="22"/>
                <w:szCs w:val="22"/>
              </w:rPr>
              <w:t>Моніторинг, примусове блокування або переведення в режим «</w:t>
            </w:r>
            <w:r w:rsidRPr="00FF58FD">
              <w:rPr>
                <w:sz w:val="22"/>
                <w:szCs w:val="22"/>
                <w:lang w:val="ru-RU"/>
              </w:rPr>
              <w:t>readonly</w:t>
            </w:r>
            <w:r w:rsidRPr="00075EBF">
              <w:rPr>
                <w:sz w:val="22"/>
                <w:szCs w:val="22"/>
              </w:rPr>
              <w:t>» зовнішніх носіїв (</w:t>
            </w:r>
            <w:r w:rsidRPr="00FF58FD">
              <w:rPr>
                <w:sz w:val="22"/>
                <w:szCs w:val="22"/>
                <w:lang w:val="ru-RU"/>
              </w:rPr>
              <w:t>USB</w:t>
            </w:r>
            <w:r w:rsidRPr="00075EBF">
              <w:rPr>
                <w:sz w:val="22"/>
                <w:szCs w:val="22"/>
              </w:rPr>
              <w:t>)</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Моніторинг та/або блокування зовнішніх пристроїв на кшталт модемів, плат розширень та ін.</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Формування «білих» та «чорних» списків пристроїв за багатьма параметрами (SN, PID&amp;VID, ID)</w:t>
            </w:r>
          </w:p>
          <w:p w:rsidR="00B52D24" w:rsidRPr="00FF58FD" w:rsidRDefault="00B52D24" w:rsidP="00B52D24">
            <w:pPr>
              <w:numPr>
                <w:ilvl w:val="0"/>
                <w:numId w:val="21"/>
              </w:numPr>
              <w:ind w:left="173" w:right="-2" w:hanging="173"/>
              <w:rPr>
                <w:sz w:val="22"/>
                <w:szCs w:val="22"/>
              </w:rPr>
            </w:pPr>
            <w:r w:rsidRPr="00FF58FD">
              <w:rPr>
                <w:sz w:val="22"/>
                <w:szCs w:val="22"/>
              </w:rPr>
              <w:t>Можливість відстеження використання та блокування для окремих користувачів Windows Portable (MTP) пристроїв</w:t>
            </w:r>
          </w:p>
          <w:p w:rsidR="00B52D24" w:rsidRPr="00FF58FD" w:rsidRDefault="00B52D24" w:rsidP="00B52D24">
            <w:pPr>
              <w:numPr>
                <w:ilvl w:val="0"/>
                <w:numId w:val="21"/>
              </w:numPr>
              <w:ind w:left="173" w:right="-2" w:hanging="173"/>
              <w:rPr>
                <w:sz w:val="22"/>
                <w:szCs w:val="22"/>
              </w:rPr>
            </w:pPr>
            <w:r w:rsidRPr="00FF58FD">
              <w:rPr>
                <w:sz w:val="22"/>
                <w:szCs w:val="22"/>
              </w:rPr>
              <w:t>Можливість блокування спроб запису/копіювання документів на зовнішні носії та/або із зовнішніх носіїв на локальні диски системи, що збігаються з цифровими відбитками або містять  слова, словосполучення вказані замовником</w:t>
            </w:r>
          </w:p>
          <w:p w:rsidR="00B52D24" w:rsidRPr="00FF58FD" w:rsidRDefault="00B52D24" w:rsidP="00B52D24">
            <w:pPr>
              <w:numPr>
                <w:ilvl w:val="0"/>
                <w:numId w:val="21"/>
              </w:numPr>
              <w:ind w:left="173" w:right="-2" w:hanging="173"/>
              <w:rPr>
                <w:sz w:val="22"/>
                <w:szCs w:val="22"/>
              </w:rPr>
            </w:pPr>
            <w:r w:rsidRPr="00FF58FD">
              <w:rPr>
                <w:sz w:val="22"/>
                <w:szCs w:val="22"/>
              </w:rPr>
              <w:t>Можливість відстеження/блокування жорстких дисків (не системних)</w:t>
            </w:r>
          </w:p>
          <w:p w:rsidR="00B52D24" w:rsidRPr="00FF58FD" w:rsidRDefault="00B52D24" w:rsidP="00B52D24">
            <w:pPr>
              <w:numPr>
                <w:ilvl w:val="0"/>
                <w:numId w:val="21"/>
              </w:numPr>
              <w:ind w:left="173" w:right="-2" w:hanging="173"/>
              <w:rPr>
                <w:sz w:val="22"/>
                <w:szCs w:val="22"/>
              </w:rPr>
            </w:pPr>
            <w:r w:rsidRPr="00FF58FD">
              <w:rPr>
                <w:sz w:val="22"/>
                <w:szCs w:val="22"/>
              </w:rPr>
              <w:t>Можливість обмеження використання портів вводу/виводу для тонких клієнтів Citrix</w:t>
            </w:r>
          </w:p>
          <w:p w:rsidR="00B52D24" w:rsidRPr="00FF58FD" w:rsidRDefault="00B52D24" w:rsidP="00B52D24">
            <w:pPr>
              <w:numPr>
                <w:ilvl w:val="0"/>
                <w:numId w:val="21"/>
              </w:numPr>
              <w:ind w:left="173" w:right="-2" w:hanging="173"/>
              <w:rPr>
                <w:sz w:val="22"/>
                <w:szCs w:val="22"/>
              </w:rPr>
            </w:pPr>
            <w:r w:rsidRPr="00FF58FD">
              <w:rPr>
                <w:sz w:val="22"/>
                <w:szCs w:val="22"/>
              </w:rPr>
              <w:t>Можливість відстеження та/або блокування сховищ TrueCrypt</w:t>
            </w:r>
          </w:p>
          <w:p w:rsidR="00B52D24" w:rsidRPr="00FF58FD" w:rsidRDefault="00B52D24" w:rsidP="00B52D24">
            <w:pPr>
              <w:numPr>
                <w:ilvl w:val="0"/>
                <w:numId w:val="21"/>
              </w:numPr>
              <w:ind w:left="173" w:right="-2" w:hanging="173"/>
              <w:rPr>
                <w:sz w:val="22"/>
                <w:szCs w:val="22"/>
              </w:rPr>
            </w:pPr>
            <w:r w:rsidRPr="00FF58FD">
              <w:rPr>
                <w:sz w:val="22"/>
                <w:szCs w:val="22"/>
              </w:rPr>
              <w:t>Можливість блокування доступу (зчитування) до файлів на змінних носіях за певним типом (заголовок) або (розширенням)</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Застосування правил до локальних та доменних користувачів</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Можливість різної поведінки системи в залежності від стану системи (Online / VPN / Offline )</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Можливість перехоплення тіньових копій файлів, які користувач копіює або записує на зовнішній носій</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Аналізатор політик який перевіряє створені політики перед застосуванням на наявність помилок</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lastRenderedPageBreak/>
              <w:t xml:space="preserve">Можливість передачі журналів роботи підсистеми керування пристроями по протоколам Syslog та HTTP </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Можливість інтеграції модулю контролю пристроїв із модулем вибіркового шифрування файлів з метою забезпечення можливості шифрування файлів перед записом на носії</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(Опціонально) Можливість миттєвого розширення функціоналу до повноцінного DLP для кінцевих точок з можливістю контролю друку, буферу обміну, Web, Email та іншої активності користувачів</w:t>
            </w: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lastRenderedPageBreak/>
              <w:t xml:space="preserve">Засоби криптографічного захисту інформації </w:t>
            </w:r>
          </w:p>
          <w:p w:rsidR="00B52D24" w:rsidRPr="00FF58FD" w:rsidRDefault="00B52D24" w:rsidP="00B52D24">
            <w:pPr>
              <w:ind w:right="-2"/>
              <w:rPr>
                <w:sz w:val="22"/>
                <w:szCs w:val="22"/>
                <w:lang w:val="ru-RU"/>
              </w:rPr>
            </w:pPr>
            <w:r w:rsidRPr="00FF58FD">
              <w:rPr>
                <w:sz w:val="22"/>
                <w:szCs w:val="22"/>
                <w:lang w:val="ru-RU"/>
              </w:rPr>
              <w:t>(шифрування накопичувачів та окремих файлів)</w:t>
            </w:r>
          </w:p>
        </w:tc>
        <w:tc>
          <w:tcPr>
            <w:tcW w:w="8221" w:type="dxa"/>
            <w:tcBorders>
              <w:top w:val="single" w:sz="4" w:space="0" w:color="auto"/>
              <w:left w:val="single" w:sz="4" w:space="0" w:color="auto"/>
              <w:bottom w:val="single" w:sz="4" w:space="0" w:color="auto"/>
              <w:right w:val="single" w:sz="4" w:space="0" w:color="auto"/>
            </w:tcBorders>
            <w:vAlign w:val="center"/>
          </w:tcPr>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Можливість керування вбудованими засобами шифрування Microsoft BitLocker та Apple FileVault з однієї консолі;</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Наявність модуля шифрування жорстких дисків на секторному рівні для Windows систем (окремо від BitLocker);</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Наявність модуля, який би дозволяв вибірково шифрувати файли, каталоги та зовнішні носії на файловому рівні;</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Можливість інтеграції модуля вибіркового шифрування файлів із модулем контролю пристроїв з метою реалізації автоматичного шифрування файлів, які записуються на зовнішні носії;</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 xml:space="preserve">Окремий модуль для шифрування жорстких дисків для систем Windows повинен підтримувати ОС Windows </w:t>
            </w:r>
            <w:r>
              <w:rPr>
                <w:sz w:val="22"/>
                <w:szCs w:val="22"/>
                <w:lang w:val="ru-RU"/>
              </w:rPr>
              <w:t>10</w:t>
            </w:r>
            <w:r w:rsidRPr="00FF58FD">
              <w:rPr>
                <w:sz w:val="22"/>
                <w:szCs w:val="22"/>
                <w:lang w:val="ru-RU"/>
              </w:rPr>
              <w:t xml:space="preserve"> – 1</w:t>
            </w:r>
            <w:r>
              <w:rPr>
                <w:sz w:val="22"/>
                <w:szCs w:val="22"/>
                <w:lang w:val="ru-RU"/>
              </w:rPr>
              <w:t>1</w:t>
            </w:r>
            <w:r w:rsidRPr="00FF58FD">
              <w:rPr>
                <w:sz w:val="22"/>
                <w:szCs w:val="22"/>
                <w:lang w:val="ru-RU"/>
              </w:rPr>
              <w:t>;</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Окремий модуль для шифрування жорстких дисків для систем Windows повинен підтримувати наступні технології: GPT, UEFI, Intel AES-NI, TPM, Secure Boot, Hybrid Boot, SSO, Opal HDD, SSD;</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Окремий модуль для шифрування жорстких дисків для систем Windows повинен передбачати мінімум 5 сценаріїв відновлення доступу до зашифрованих файлів (відповіді на секретні запитання, допомога адміністратора, Web-портал самообслуговування, завантажувальний носій, додаток на мобільному пристрої Android або iOS);</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Модуль вибіркового шифрування файлів повинен мати можливість розмежування доступу до зашифрованих документів за рахунок делегування ключів шифрування між співробітниками окремих департаментів;</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Модуль вибіркового шифрування повинен мати можливість шифрувати зовнішні носії як за бажанням користувача так і в примусовому порядку;</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Модуль вибіркового шифрування повинен мати підтримку шифрування файлів, що копіюються/зберігаються на хмарних сховищах, таких як DropBox, GoogleDrive, OneDrive, Box;</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Модуль вибіркового шифрування повинен підтримувати можливість прозорого розблокування криптографічного контейнеру (за наявності відповідного ключа в системі) на зовнішніх носіях на системах з встановленим модулем шифрування;</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Модуль вибіркового шифрування повинен мати можливість шифрування зовнішніх носіїв у двох режимах:</w:t>
            </w:r>
          </w:p>
          <w:p w:rsidR="00B52D24" w:rsidRPr="00FF58FD" w:rsidRDefault="00B52D24" w:rsidP="00B52D24">
            <w:pPr>
              <w:ind w:left="173" w:right="-2" w:hanging="141"/>
              <w:rPr>
                <w:sz w:val="22"/>
                <w:szCs w:val="22"/>
                <w:lang w:val="ru-RU"/>
              </w:rPr>
            </w:pPr>
            <w:r w:rsidRPr="00FF58FD">
              <w:rPr>
                <w:sz w:val="22"/>
                <w:szCs w:val="22"/>
                <w:lang w:val="ru-RU"/>
              </w:rPr>
              <w:t>- з можливістю доступу на інших системах без наявності цього модуля (через створення контейнеру);</w:t>
            </w:r>
          </w:p>
          <w:p w:rsidR="00B52D24" w:rsidRPr="00FF58FD" w:rsidRDefault="00B52D24" w:rsidP="00B52D24">
            <w:pPr>
              <w:ind w:left="173" w:right="-2" w:hanging="141"/>
              <w:rPr>
                <w:sz w:val="22"/>
                <w:szCs w:val="22"/>
                <w:lang w:val="ru-RU"/>
              </w:rPr>
            </w:pPr>
            <w:r w:rsidRPr="00FF58FD">
              <w:rPr>
                <w:sz w:val="22"/>
                <w:szCs w:val="22"/>
                <w:lang w:val="ru-RU"/>
              </w:rPr>
              <w:t>- з можливістю прив’язки носія до конкретної робочої станції та конкретного користувача (через ключі).</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 xml:space="preserve">Модуль вибіркового шифрування повинен мати можливість інтеграції з модулем контролю пристроїв з метою забезпечення примусового шифрування файлів перед записом на змінні носії </w:t>
            </w: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t>Захист поштових серверів від вірусів та небажаних листів</w:t>
            </w:r>
          </w:p>
        </w:tc>
        <w:tc>
          <w:tcPr>
            <w:tcW w:w="8221" w:type="dxa"/>
            <w:tcBorders>
              <w:top w:val="single" w:sz="4" w:space="0" w:color="auto"/>
              <w:left w:val="single" w:sz="4" w:space="0" w:color="auto"/>
              <w:bottom w:val="single" w:sz="4" w:space="0" w:color="auto"/>
              <w:right w:val="single" w:sz="4" w:space="0" w:color="auto"/>
            </w:tcBorders>
            <w:vAlign w:val="center"/>
          </w:tcPr>
          <w:p w:rsidR="00B52D24" w:rsidRPr="00FF58FD" w:rsidRDefault="00B52D24" w:rsidP="00B52D24">
            <w:pPr>
              <w:numPr>
                <w:ilvl w:val="0"/>
                <w:numId w:val="28"/>
              </w:numPr>
              <w:ind w:left="315" w:right="-2" w:hanging="284"/>
              <w:rPr>
                <w:sz w:val="22"/>
                <w:szCs w:val="22"/>
              </w:rPr>
            </w:pPr>
            <w:r w:rsidRPr="00FF58FD">
              <w:rPr>
                <w:sz w:val="22"/>
                <w:szCs w:val="22"/>
              </w:rPr>
              <w:t>Перевірка листів на неприйнятний/небажаний вміст</w:t>
            </w:r>
          </w:p>
          <w:p w:rsidR="00B52D24" w:rsidRPr="00FF58FD" w:rsidRDefault="00B52D24" w:rsidP="00B52D24">
            <w:pPr>
              <w:numPr>
                <w:ilvl w:val="0"/>
                <w:numId w:val="28"/>
              </w:numPr>
              <w:ind w:left="315" w:right="-2" w:hanging="284"/>
              <w:rPr>
                <w:sz w:val="22"/>
                <w:szCs w:val="22"/>
              </w:rPr>
            </w:pPr>
            <w:r w:rsidRPr="00FF58FD">
              <w:rPr>
                <w:sz w:val="22"/>
                <w:szCs w:val="22"/>
              </w:rPr>
              <w:t>Перевірка приєднань антивірусним модулем</w:t>
            </w:r>
          </w:p>
          <w:p w:rsidR="00B52D24" w:rsidRPr="00FF58FD" w:rsidRDefault="00B52D24" w:rsidP="00B52D24">
            <w:pPr>
              <w:numPr>
                <w:ilvl w:val="0"/>
                <w:numId w:val="28"/>
              </w:numPr>
              <w:ind w:left="315" w:right="-2" w:hanging="284"/>
              <w:rPr>
                <w:sz w:val="22"/>
                <w:szCs w:val="22"/>
              </w:rPr>
            </w:pPr>
            <w:r w:rsidRPr="00FF58FD">
              <w:rPr>
                <w:sz w:val="22"/>
                <w:szCs w:val="22"/>
              </w:rPr>
              <w:t>Можливість конфігурування фільтрів приєднань по типам/розширенням файлів</w:t>
            </w:r>
          </w:p>
          <w:p w:rsidR="00B52D24" w:rsidRPr="00FF58FD" w:rsidRDefault="00B52D24" w:rsidP="00B52D24">
            <w:pPr>
              <w:numPr>
                <w:ilvl w:val="0"/>
                <w:numId w:val="28"/>
              </w:numPr>
              <w:ind w:left="315" w:right="-2" w:hanging="284"/>
              <w:rPr>
                <w:sz w:val="22"/>
                <w:szCs w:val="22"/>
              </w:rPr>
            </w:pPr>
            <w:r w:rsidRPr="00FF58FD">
              <w:rPr>
                <w:sz w:val="22"/>
                <w:szCs w:val="22"/>
              </w:rPr>
              <w:t>Можливість посилення перевірки приєднань шляхом використання локальної бази репутації файлів</w:t>
            </w:r>
          </w:p>
          <w:p w:rsidR="00B52D24" w:rsidRPr="00FF58FD" w:rsidRDefault="00B52D24" w:rsidP="00B52D24">
            <w:pPr>
              <w:numPr>
                <w:ilvl w:val="0"/>
                <w:numId w:val="28"/>
              </w:numPr>
              <w:ind w:left="315" w:right="-2" w:hanging="284"/>
              <w:rPr>
                <w:sz w:val="22"/>
                <w:szCs w:val="22"/>
              </w:rPr>
            </w:pPr>
            <w:r w:rsidRPr="00FF58FD">
              <w:rPr>
                <w:sz w:val="22"/>
                <w:szCs w:val="22"/>
              </w:rPr>
              <w:t>Можливість перевірки приєднань електронних листів засобами локально розгорнутого модулю статичного та динамічного модулю перевірки файлів (т.з. «пісочниця»)</w:t>
            </w:r>
          </w:p>
          <w:p w:rsidR="00B52D24" w:rsidRPr="00FF58FD" w:rsidRDefault="00B52D24" w:rsidP="00B52D24">
            <w:pPr>
              <w:numPr>
                <w:ilvl w:val="0"/>
                <w:numId w:val="28"/>
              </w:numPr>
              <w:ind w:left="315" w:right="-2" w:hanging="284"/>
              <w:rPr>
                <w:sz w:val="22"/>
                <w:szCs w:val="22"/>
              </w:rPr>
            </w:pPr>
            <w:r w:rsidRPr="00FF58FD">
              <w:rPr>
                <w:sz w:val="22"/>
                <w:szCs w:val="22"/>
              </w:rPr>
              <w:lastRenderedPageBreak/>
              <w:t>Захист від підміни заголовків електронних листів</w:t>
            </w:r>
          </w:p>
          <w:p w:rsidR="00B52D24" w:rsidRPr="00FF58FD" w:rsidRDefault="00B52D24" w:rsidP="00B52D24">
            <w:pPr>
              <w:numPr>
                <w:ilvl w:val="0"/>
                <w:numId w:val="28"/>
              </w:numPr>
              <w:ind w:left="315" w:right="-2" w:hanging="284"/>
              <w:rPr>
                <w:sz w:val="22"/>
                <w:szCs w:val="22"/>
              </w:rPr>
            </w:pPr>
            <w:r w:rsidRPr="00FF58FD">
              <w:rPr>
                <w:sz w:val="22"/>
                <w:szCs w:val="22"/>
              </w:rPr>
              <w:t>Перевірка приєднань в архівах</w:t>
            </w:r>
          </w:p>
          <w:p w:rsidR="00B52D24" w:rsidRPr="00460E2C" w:rsidRDefault="00B52D24" w:rsidP="00B52D24">
            <w:pPr>
              <w:numPr>
                <w:ilvl w:val="0"/>
                <w:numId w:val="28"/>
              </w:numPr>
              <w:ind w:left="315" w:right="-2" w:hanging="284"/>
              <w:rPr>
                <w:sz w:val="22"/>
                <w:szCs w:val="22"/>
              </w:rPr>
            </w:pPr>
            <w:r w:rsidRPr="00FF58FD">
              <w:rPr>
                <w:sz w:val="22"/>
                <w:szCs w:val="22"/>
              </w:rPr>
              <w:t>Підтримка серверів MS Exchange 2013, 2016</w:t>
            </w:r>
            <w:r>
              <w:rPr>
                <w:sz w:val="22"/>
                <w:szCs w:val="22"/>
              </w:rPr>
              <w:t>, 2019</w:t>
            </w: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sz w:val="22"/>
                <w:szCs w:val="22"/>
                <w:lang w:val="ru-RU"/>
              </w:rPr>
            </w:pPr>
            <w:r w:rsidRPr="00FF58FD">
              <w:rPr>
                <w:b/>
                <w:sz w:val="22"/>
                <w:szCs w:val="22"/>
                <w:lang w:val="ru-RU"/>
              </w:rPr>
              <w:lastRenderedPageBreak/>
              <w:t>Оновлення</w:t>
            </w:r>
          </w:p>
          <w:p w:rsidR="00B52D24" w:rsidRPr="00FF58FD" w:rsidRDefault="00B52D24" w:rsidP="00B52D24">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FF58FD" w:rsidRDefault="00B52D24" w:rsidP="00B52D24">
            <w:pPr>
              <w:numPr>
                <w:ilvl w:val="0"/>
                <w:numId w:val="22"/>
              </w:numPr>
              <w:ind w:left="173" w:right="-2" w:hanging="121"/>
              <w:rPr>
                <w:sz w:val="22"/>
                <w:szCs w:val="22"/>
                <w:lang w:val="ru-RU"/>
              </w:rPr>
            </w:pPr>
            <w:r w:rsidRPr="00FF58FD">
              <w:rPr>
                <w:sz w:val="22"/>
                <w:szCs w:val="22"/>
                <w:lang w:val="ru-RU"/>
              </w:rPr>
              <w:t>Можливість оновлення встановлених захисних модулів з різних джерел (формування списку): консоль керування, дзеркало репозиторію консолі керування або ж із серверів виробника</w:t>
            </w:r>
          </w:p>
          <w:p w:rsidR="00B52D24" w:rsidRPr="00FF58FD" w:rsidRDefault="00B52D24" w:rsidP="00B52D24">
            <w:pPr>
              <w:numPr>
                <w:ilvl w:val="0"/>
                <w:numId w:val="22"/>
              </w:numPr>
              <w:ind w:left="173" w:right="-2" w:hanging="121"/>
              <w:rPr>
                <w:sz w:val="22"/>
                <w:szCs w:val="22"/>
                <w:lang w:val="ru-RU"/>
              </w:rPr>
            </w:pPr>
            <w:r w:rsidRPr="00FF58FD">
              <w:rPr>
                <w:sz w:val="22"/>
                <w:szCs w:val="22"/>
                <w:lang w:val="ru-RU"/>
              </w:rPr>
              <w:t>Можливість налаштування вибіркових параметрів оновлення для різних груп систем</w:t>
            </w:r>
          </w:p>
          <w:p w:rsidR="00B52D24" w:rsidRPr="00FF58FD" w:rsidRDefault="00B52D24" w:rsidP="00B52D24">
            <w:pPr>
              <w:numPr>
                <w:ilvl w:val="0"/>
                <w:numId w:val="22"/>
              </w:numPr>
              <w:ind w:left="173" w:right="-2" w:hanging="121"/>
              <w:rPr>
                <w:sz w:val="22"/>
                <w:szCs w:val="22"/>
                <w:lang w:val="ru-RU"/>
              </w:rPr>
            </w:pPr>
            <w:r w:rsidRPr="00FF58FD">
              <w:rPr>
                <w:sz w:val="22"/>
                <w:szCs w:val="22"/>
                <w:lang w:val="ru-RU"/>
              </w:rPr>
              <w:t>Можливість встановлення оновлень антивірусних баз у off-line режимі на консоль керування та на кінцевих точках</w:t>
            </w:r>
          </w:p>
          <w:p w:rsidR="00B52D24" w:rsidRPr="00FF58FD" w:rsidRDefault="00B52D24" w:rsidP="00B52D24">
            <w:pPr>
              <w:numPr>
                <w:ilvl w:val="0"/>
                <w:numId w:val="22"/>
              </w:numPr>
              <w:ind w:left="173" w:right="-2" w:hanging="121"/>
              <w:rPr>
                <w:sz w:val="22"/>
                <w:szCs w:val="22"/>
                <w:lang w:val="ru-RU"/>
              </w:rPr>
            </w:pPr>
            <w:r w:rsidRPr="00FF58FD">
              <w:rPr>
                <w:sz w:val="22"/>
                <w:szCs w:val="22"/>
                <w:lang w:val="ru-RU"/>
              </w:rPr>
              <w:t>Файли оновлень мають бути захищені цифровим підписом виробника, при оновлені консоль та модулі захисту мають обов’язково перевіряти цілісність оновлень та їх легітимність</w:t>
            </w:r>
          </w:p>
          <w:p w:rsidR="00B52D24" w:rsidRPr="00FF58FD" w:rsidRDefault="00B52D24" w:rsidP="00B52D24">
            <w:pPr>
              <w:numPr>
                <w:ilvl w:val="0"/>
                <w:numId w:val="22"/>
              </w:numPr>
              <w:ind w:left="173" w:right="-2" w:hanging="121"/>
              <w:rPr>
                <w:sz w:val="22"/>
                <w:szCs w:val="22"/>
                <w:lang w:val="ru-RU"/>
              </w:rPr>
            </w:pPr>
            <w:r w:rsidRPr="00FF58FD">
              <w:rPr>
                <w:sz w:val="22"/>
                <w:szCs w:val="22"/>
                <w:lang w:val="ru-RU"/>
              </w:rPr>
              <w:t>Можливість створення дзеркал головного репозиторію у віддалених філіалах</w:t>
            </w:r>
          </w:p>
          <w:p w:rsidR="00B52D24" w:rsidRPr="00FF58FD" w:rsidRDefault="00B52D24" w:rsidP="00B52D24">
            <w:pPr>
              <w:numPr>
                <w:ilvl w:val="0"/>
                <w:numId w:val="22"/>
              </w:numPr>
              <w:ind w:left="173" w:right="-2" w:hanging="121"/>
              <w:rPr>
                <w:sz w:val="22"/>
                <w:szCs w:val="22"/>
                <w:lang w:val="ru-RU"/>
              </w:rPr>
            </w:pPr>
            <w:r w:rsidRPr="00FF58FD">
              <w:rPr>
                <w:sz w:val="22"/>
                <w:szCs w:val="22"/>
                <w:lang w:val="ru-RU"/>
              </w:rPr>
              <w:t>Можливість оптимізованого кешування на дзеркалах, коли дзеркало містить лише ті модулі, які використовуються на системах віддаленого філіалу</w:t>
            </w:r>
          </w:p>
          <w:p w:rsidR="00B52D24" w:rsidRPr="00FF58FD" w:rsidRDefault="00B52D24" w:rsidP="00B52D24">
            <w:pPr>
              <w:ind w:left="173" w:right="-2" w:hanging="121"/>
              <w:rPr>
                <w:sz w:val="22"/>
                <w:szCs w:val="22"/>
                <w:lang w:val="ru-RU"/>
              </w:rPr>
            </w:pP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t>Звітність</w:t>
            </w:r>
          </w:p>
        </w:tc>
        <w:tc>
          <w:tcPr>
            <w:tcW w:w="8221" w:type="dxa"/>
            <w:tcBorders>
              <w:top w:val="single" w:sz="4" w:space="0" w:color="auto"/>
              <w:left w:val="single" w:sz="4" w:space="0" w:color="auto"/>
              <w:bottom w:val="single" w:sz="4" w:space="0" w:color="auto"/>
              <w:right w:val="single" w:sz="4" w:space="0" w:color="auto"/>
            </w:tcBorders>
            <w:vAlign w:val="center"/>
          </w:tcPr>
          <w:p w:rsidR="00B52D24" w:rsidRPr="00FF58FD" w:rsidRDefault="00B52D24" w:rsidP="00B52D24">
            <w:pPr>
              <w:numPr>
                <w:ilvl w:val="0"/>
                <w:numId w:val="23"/>
              </w:numPr>
              <w:ind w:left="173" w:right="-2" w:hanging="173"/>
              <w:rPr>
                <w:sz w:val="22"/>
                <w:szCs w:val="22"/>
              </w:rPr>
            </w:pPr>
            <w:r w:rsidRPr="00FF58FD">
              <w:rPr>
                <w:sz w:val="22"/>
                <w:szCs w:val="22"/>
              </w:rPr>
              <w:t>Локальне зберігання журналів подій захисних модулів</w:t>
            </w:r>
          </w:p>
          <w:p w:rsidR="00B52D24" w:rsidRPr="00FF58FD" w:rsidRDefault="00B52D24" w:rsidP="00B52D24">
            <w:pPr>
              <w:numPr>
                <w:ilvl w:val="0"/>
                <w:numId w:val="23"/>
              </w:numPr>
              <w:ind w:left="173" w:right="-2" w:hanging="173"/>
              <w:rPr>
                <w:sz w:val="22"/>
                <w:szCs w:val="22"/>
              </w:rPr>
            </w:pPr>
            <w:r w:rsidRPr="00FF58FD">
              <w:rPr>
                <w:sz w:val="22"/>
                <w:szCs w:val="22"/>
              </w:rPr>
              <w:t>Підтримка звітності по протоколам SMTP та Syslog</w:t>
            </w:r>
          </w:p>
          <w:p w:rsidR="00B52D24" w:rsidRPr="00FF58FD" w:rsidRDefault="00B52D24" w:rsidP="00B52D24">
            <w:pPr>
              <w:numPr>
                <w:ilvl w:val="0"/>
                <w:numId w:val="23"/>
              </w:numPr>
              <w:ind w:left="173" w:right="-2" w:hanging="173"/>
              <w:rPr>
                <w:sz w:val="22"/>
                <w:szCs w:val="22"/>
              </w:rPr>
            </w:pPr>
            <w:r w:rsidRPr="00FF58FD">
              <w:rPr>
                <w:sz w:val="22"/>
                <w:szCs w:val="22"/>
              </w:rPr>
              <w:t>Централізований збір журналів (логів) з усіх кінцевих точок, які захищаються</w:t>
            </w:r>
          </w:p>
          <w:p w:rsidR="00B52D24" w:rsidRPr="00FF58FD" w:rsidRDefault="00B52D24" w:rsidP="00B52D24">
            <w:pPr>
              <w:numPr>
                <w:ilvl w:val="0"/>
                <w:numId w:val="23"/>
              </w:numPr>
              <w:ind w:left="173" w:right="-2" w:hanging="173"/>
              <w:rPr>
                <w:sz w:val="22"/>
                <w:szCs w:val="22"/>
              </w:rPr>
            </w:pPr>
            <w:r w:rsidRPr="00FF58FD">
              <w:rPr>
                <w:sz w:val="22"/>
                <w:szCs w:val="22"/>
              </w:rPr>
              <w:t>Можливість побудови інформаційних шкал за даними отриманими з кінцевих точок</w:t>
            </w:r>
          </w:p>
          <w:p w:rsidR="00B52D24" w:rsidRPr="00FF58FD" w:rsidRDefault="00B52D24" w:rsidP="00B52D24">
            <w:pPr>
              <w:numPr>
                <w:ilvl w:val="0"/>
                <w:numId w:val="23"/>
              </w:numPr>
              <w:ind w:left="173" w:right="-2" w:hanging="173"/>
              <w:rPr>
                <w:sz w:val="22"/>
                <w:szCs w:val="22"/>
              </w:rPr>
            </w:pPr>
            <w:r w:rsidRPr="00FF58FD">
              <w:rPr>
                <w:sz w:val="22"/>
                <w:szCs w:val="22"/>
              </w:rPr>
              <w:t>Можливість конструювання звіту з підготовлених запитів</w:t>
            </w:r>
          </w:p>
          <w:p w:rsidR="00B52D24" w:rsidRPr="00FF58FD" w:rsidRDefault="00B52D24" w:rsidP="00B52D24">
            <w:pPr>
              <w:numPr>
                <w:ilvl w:val="0"/>
                <w:numId w:val="23"/>
              </w:numPr>
              <w:ind w:left="173" w:right="-2" w:hanging="173"/>
              <w:rPr>
                <w:sz w:val="22"/>
                <w:szCs w:val="22"/>
              </w:rPr>
            </w:pPr>
            <w:r w:rsidRPr="00FF58FD">
              <w:rPr>
                <w:sz w:val="22"/>
                <w:szCs w:val="22"/>
              </w:rPr>
              <w:t>Можливість автоматичного створення звітів та їх експорту або відправки по електронній пошті</w:t>
            </w: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t>Підтримка операційних систем та додаткових сервісів</w:t>
            </w:r>
          </w:p>
          <w:p w:rsidR="00B52D24" w:rsidRPr="00FF58FD" w:rsidRDefault="00B52D24" w:rsidP="00B52D24">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FF58FD" w:rsidRDefault="00B52D24" w:rsidP="00B52D24">
            <w:pPr>
              <w:ind w:right="-2"/>
              <w:rPr>
                <w:sz w:val="22"/>
                <w:szCs w:val="22"/>
              </w:rPr>
            </w:pPr>
            <w:r w:rsidRPr="00FF58FD">
              <w:rPr>
                <w:sz w:val="22"/>
                <w:szCs w:val="22"/>
              </w:rPr>
              <w:t xml:space="preserve">Windows: 7 SP1, 8.x, Windows 10 редакції 1607 – </w:t>
            </w:r>
            <w:r>
              <w:rPr>
                <w:sz w:val="22"/>
                <w:szCs w:val="22"/>
              </w:rPr>
              <w:t>22Н2</w:t>
            </w:r>
            <w:r w:rsidRPr="00FF58FD">
              <w:rPr>
                <w:sz w:val="22"/>
                <w:szCs w:val="22"/>
              </w:rPr>
              <w:t xml:space="preserve">; </w:t>
            </w:r>
            <w:r>
              <w:rPr>
                <w:sz w:val="22"/>
                <w:szCs w:val="22"/>
              </w:rPr>
              <w:t>11 редакції 22Н1-22Н2</w:t>
            </w:r>
          </w:p>
          <w:p w:rsidR="00B52D24" w:rsidRPr="00FF58FD" w:rsidRDefault="00B52D24" w:rsidP="00B52D24">
            <w:pPr>
              <w:ind w:right="-2"/>
              <w:rPr>
                <w:sz w:val="22"/>
                <w:szCs w:val="22"/>
              </w:rPr>
            </w:pPr>
            <w:r w:rsidRPr="00FF58FD">
              <w:rPr>
                <w:sz w:val="22"/>
                <w:szCs w:val="22"/>
              </w:rPr>
              <w:t xml:space="preserve">Windows Server 2012, 2012 R2, 2016 редакції 1607 – 1803; 2019 редакції 1809 </w:t>
            </w:r>
            <w:r>
              <w:rPr>
                <w:sz w:val="22"/>
                <w:szCs w:val="22"/>
              </w:rPr>
              <w:t>–</w:t>
            </w:r>
            <w:r w:rsidRPr="00FF58FD">
              <w:rPr>
                <w:sz w:val="22"/>
                <w:szCs w:val="22"/>
              </w:rPr>
              <w:t xml:space="preserve"> </w:t>
            </w:r>
            <w:r>
              <w:rPr>
                <w:sz w:val="22"/>
                <w:szCs w:val="22"/>
              </w:rPr>
              <w:t>20Н2, 2022.</w:t>
            </w:r>
          </w:p>
          <w:p w:rsidR="00B52D24" w:rsidRPr="00FF58FD" w:rsidRDefault="00B52D24" w:rsidP="00B52D24">
            <w:pPr>
              <w:ind w:right="-2"/>
              <w:rPr>
                <w:sz w:val="22"/>
                <w:szCs w:val="22"/>
              </w:rPr>
            </w:pPr>
            <w:r w:rsidRPr="00FF58FD">
              <w:rPr>
                <w:sz w:val="22"/>
                <w:szCs w:val="22"/>
              </w:rPr>
              <w:t xml:space="preserve">Apple: Mac OS X </w:t>
            </w:r>
            <w:r>
              <w:rPr>
                <w:sz w:val="22"/>
                <w:szCs w:val="22"/>
              </w:rPr>
              <w:t>15</w:t>
            </w:r>
            <w:r w:rsidRPr="00FF58FD">
              <w:rPr>
                <w:sz w:val="22"/>
                <w:szCs w:val="22"/>
              </w:rPr>
              <w:t>.</w:t>
            </w:r>
            <w:r>
              <w:rPr>
                <w:sz w:val="22"/>
                <w:szCs w:val="22"/>
              </w:rPr>
              <w:t>6</w:t>
            </w:r>
            <w:r w:rsidRPr="00FF58FD">
              <w:rPr>
                <w:sz w:val="22"/>
                <w:szCs w:val="22"/>
              </w:rPr>
              <w:t xml:space="preserve"> – </w:t>
            </w:r>
            <w:r>
              <w:rPr>
                <w:sz w:val="22"/>
                <w:szCs w:val="22"/>
              </w:rPr>
              <w:t>13</w:t>
            </w:r>
            <w:r w:rsidRPr="00FF58FD">
              <w:rPr>
                <w:sz w:val="22"/>
                <w:szCs w:val="22"/>
              </w:rPr>
              <w:t>.х</w:t>
            </w:r>
          </w:p>
          <w:p w:rsidR="00B52D24" w:rsidRPr="00FF58FD" w:rsidRDefault="00B52D24" w:rsidP="00B52D24">
            <w:pPr>
              <w:ind w:right="-2"/>
              <w:rPr>
                <w:sz w:val="22"/>
                <w:szCs w:val="22"/>
                <w:lang w:val="en-US"/>
              </w:rPr>
            </w:pPr>
            <w:r w:rsidRPr="00FF58FD">
              <w:rPr>
                <w:sz w:val="22"/>
                <w:szCs w:val="22"/>
              </w:rPr>
              <w:t>NIX: 64 only, Ubuntu 1</w:t>
            </w:r>
            <w:r>
              <w:rPr>
                <w:sz w:val="22"/>
                <w:szCs w:val="22"/>
              </w:rPr>
              <w:t>6</w:t>
            </w:r>
            <w:r w:rsidRPr="00FF58FD">
              <w:rPr>
                <w:sz w:val="22"/>
                <w:szCs w:val="22"/>
              </w:rPr>
              <w:t>.04; SUSE 1</w:t>
            </w:r>
            <w:r>
              <w:rPr>
                <w:sz w:val="22"/>
                <w:szCs w:val="22"/>
              </w:rPr>
              <w:t>2</w:t>
            </w:r>
            <w:r w:rsidRPr="00FF58FD">
              <w:rPr>
                <w:sz w:val="22"/>
                <w:szCs w:val="22"/>
              </w:rPr>
              <w:t>.x-15.x; RHL 6-</w:t>
            </w:r>
            <w:r>
              <w:rPr>
                <w:sz w:val="22"/>
                <w:szCs w:val="22"/>
              </w:rPr>
              <w:t>9</w:t>
            </w:r>
            <w:r w:rsidRPr="00FF58FD">
              <w:rPr>
                <w:sz w:val="22"/>
                <w:szCs w:val="22"/>
              </w:rPr>
              <w:t>.</w:t>
            </w:r>
            <w:r>
              <w:rPr>
                <w:sz w:val="22"/>
                <w:szCs w:val="22"/>
              </w:rPr>
              <w:t>1</w:t>
            </w:r>
            <w:r w:rsidRPr="00FF58FD">
              <w:rPr>
                <w:sz w:val="22"/>
                <w:szCs w:val="22"/>
              </w:rPr>
              <w:t>; CentOS 6-</w:t>
            </w:r>
            <w:r>
              <w:rPr>
                <w:sz w:val="22"/>
                <w:szCs w:val="22"/>
              </w:rPr>
              <w:t>8</w:t>
            </w:r>
            <w:r w:rsidRPr="00FF58FD">
              <w:rPr>
                <w:sz w:val="22"/>
                <w:szCs w:val="22"/>
              </w:rPr>
              <w:t>.</w:t>
            </w:r>
            <w:r>
              <w:rPr>
                <w:sz w:val="22"/>
                <w:szCs w:val="22"/>
              </w:rPr>
              <w:t>3</w:t>
            </w:r>
            <w:r w:rsidRPr="00FF58FD">
              <w:rPr>
                <w:sz w:val="22"/>
                <w:szCs w:val="22"/>
              </w:rPr>
              <w:t xml:space="preserve">; Debian </w:t>
            </w:r>
            <w:r>
              <w:rPr>
                <w:sz w:val="22"/>
                <w:szCs w:val="22"/>
              </w:rPr>
              <w:t>9</w:t>
            </w:r>
            <w:r w:rsidRPr="00FF58FD">
              <w:rPr>
                <w:sz w:val="22"/>
                <w:szCs w:val="22"/>
              </w:rPr>
              <w:t xml:space="preserve"> -</w:t>
            </w:r>
            <w:r>
              <w:rPr>
                <w:sz w:val="22"/>
                <w:szCs w:val="22"/>
              </w:rPr>
              <w:t>11</w:t>
            </w:r>
            <w:r w:rsidRPr="00FF58FD">
              <w:rPr>
                <w:sz w:val="22"/>
                <w:szCs w:val="22"/>
              </w:rPr>
              <w:t>; Amazon Linux AMI (2), Oracle EL 6-</w:t>
            </w:r>
            <w:r>
              <w:rPr>
                <w:sz w:val="22"/>
                <w:szCs w:val="22"/>
              </w:rPr>
              <w:t>9</w:t>
            </w:r>
            <w:r w:rsidRPr="00FF58FD">
              <w:rPr>
                <w:sz w:val="22"/>
                <w:szCs w:val="22"/>
              </w:rPr>
              <w:t xml:space="preserve">; Fedora </w:t>
            </w:r>
            <w:r>
              <w:rPr>
                <w:sz w:val="22"/>
                <w:szCs w:val="22"/>
              </w:rPr>
              <w:t>30-31</w:t>
            </w:r>
            <w:r w:rsidRPr="00FF58FD">
              <w:rPr>
                <w:sz w:val="22"/>
                <w:szCs w:val="22"/>
              </w:rPr>
              <w:t xml:space="preserve">; openSUSE </w:t>
            </w:r>
            <w:r>
              <w:rPr>
                <w:sz w:val="22"/>
                <w:szCs w:val="22"/>
              </w:rPr>
              <w:t>15</w:t>
            </w:r>
            <w:r w:rsidRPr="00FF58FD">
              <w:rPr>
                <w:sz w:val="22"/>
                <w:szCs w:val="22"/>
              </w:rPr>
              <w:t xml:space="preserve">.1; </w:t>
            </w:r>
            <w:r w:rsidRPr="00FF58FD">
              <w:rPr>
                <w:sz w:val="22"/>
                <w:szCs w:val="22"/>
                <w:lang w:val="en-US"/>
              </w:rPr>
              <w:t xml:space="preserve">Linux </w:t>
            </w:r>
            <w:r>
              <w:rPr>
                <w:sz w:val="22"/>
                <w:szCs w:val="22"/>
                <w:lang w:val="en-US"/>
              </w:rPr>
              <w:t>Mint 18.3-20.</w:t>
            </w:r>
          </w:p>
          <w:p w:rsidR="00B52D24" w:rsidRPr="00333152" w:rsidRDefault="00B52D24" w:rsidP="00B52D24">
            <w:pPr>
              <w:ind w:right="-2"/>
              <w:rPr>
                <w:sz w:val="22"/>
                <w:szCs w:val="22"/>
                <w:lang w:val="en-US"/>
              </w:rPr>
            </w:pPr>
            <w:r w:rsidRPr="00FF58FD">
              <w:rPr>
                <w:sz w:val="22"/>
                <w:szCs w:val="22"/>
              </w:rPr>
              <w:t xml:space="preserve">MS SharePoint </w:t>
            </w:r>
            <w:r>
              <w:rPr>
                <w:sz w:val="22"/>
                <w:szCs w:val="22"/>
                <w:lang w:val="en-US"/>
              </w:rPr>
              <w:t xml:space="preserve"> </w:t>
            </w:r>
            <w:r w:rsidRPr="00FF58FD">
              <w:rPr>
                <w:sz w:val="22"/>
                <w:szCs w:val="22"/>
              </w:rPr>
              <w:t>2013, 2016, 2019</w:t>
            </w:r>
            <w:r>
              <w:rPr>
                <w:sz w:val="22"/>
                <w:szCs w:val="22"/>
                <w:lang w:val="en-US"/>
              </w:rPr>
              <w:t>, Subscription Edition</w:t>
            </w:r>
          </w:p>
          <w:p w:rsidR="00B52D24" w:rsidRPr="00AF5C39" w:rsidRDefault="00B52D24" w:rsidP="00B52D24">
            <w:pPr>
              <w:ind w:right="-2"/>
              <w:rPr>
                <w:sz w:val="22"/>
                <w:szCs w:val="22"/>
                <w:lang w:val="en-US"/>
              </w:rPr>
            </w:pPr>
            <w:r w:rsidRPr="00FF58FD">
              <w:rPr>
                <w:sz w:val="22"/>
                <w:szCs w:val="22"/>
              </w:rPr>
              <w:t>MS Exchange: 2013</w:t>
            </w:r>
            <w:r>
              <w:rPr>
                <w:sz w:val="22"/>
                <w:szCs w:val="22"/>
                <w:lang w:val="en-US"/>
              </w:rPr>
              <w:t xml:space="preserve">, </w:t>
            </w:r>
            <w:r w:rsidRPr="00FF58FD">
              <w:rPr>
                <w:sz w:val="22"/>
                <w:szCs w:val="22"/>
              </w:rPr>
              <w:t>2016</w:t>
            </w:r>
            <w:r>
              <w:rPr>
                <w:sz w:val="22"/>
                <w:szCs w:val="22"/>
                <w:lang w:val="en-US"/>
              </w:rPr>
              <w:t>, 2019.</w:t>
            </w:r>
          </w:p>
        </w:tc>
      </w:tr>
    </w:tbl>
    <w:p w:rsidR="00B52D24" w:rsidRPr="00FF58FD" w:rsidRDefault="00B52D24" w:rsidP="00B52D24">
      <w:pPr>
        <w:ind w:right="-2"/>
        <w:rPr>
          <w:sz w:val="22"/>
          <w:szCs w:val="22"/>
          <w:lang w:val="ru-RU"/>
        </w:rPr>
      </w:pPr>
    </w:p>
    <w:p w:rsidR="00B52D24" w:rsidRPr="00FF58FD" w:rsidRDefault="00B52D24" w:rsidP="00B52D24">
      <w:pPr>
        <w:ind w:right="-2"/>
        <w:rPr>
          <w:sz w:val="22"/>
          <w:szCs w:val="22"/>
          <w:lang w:val="ru-RU"/>
        </w:rPr>
      </w:pPr>
    </w:p>
    <w:p w:rsidR="00B52D24" w:rsidRPr="00C83492" w:rsidRDefault="00B52D24" w:rsidP="00B52D24">
      <w:pPr>
        <w:ind w:right="-2"/>
        <w:rPr>
          <w:b/>
          <w:sz w:val="22"/>
          <w:szCs w:val="22"/>
          <w:lang w:val="en-US"/>
        </w:rPr>
      </w:pPr>
      <w:r w:rsidRPr="00C83492">
        <w:rPr>
          <w:b/>
          <w:sz w:val="22"/>
          <w:szCs w:val="22"/>
          <w:lang w:val="en-US"/>
        </w:rPr>
        <w:t xml:space="preserve">2. </w:t>
      </w:r>
      <w:r w:rsidRPr="00C83492">
        <w:rPr>
          <w:b/>
          <w:sz w:val="22"/>
          <w:szCs w:val="22"/>
          <w:lang w:val="ru-RU"/>
        </w:rPr>
        <w:t>Програмна</w:t>
      </w:r>
      <w:r w:rsidRPr="00C83492">
        <w:rPr>
          <w:b/>
          <w:sz w:val="22"/>
          <w:szCs w:val="22"/>
          <w:lang w:val="en-US"/>
        </w:rPr>
        <w:t xml:space="preserve"> </w:t>
      </w:r>
      <w:r w:rsidRPr="00C83492">
        <w:rPr>
          <w:b/>
          <w:sz w:val="22"/>
          <w:szCs w:val="22"/>
          <w:lang w:val="ru-RU"/>
        </w:rPr>
        <w:t>продукція</w:t>
      </w:r>
      <w:r w:rsidR="0069115D">
        <w:rPr>
          <w:b/>
          <w:sz w:val="22"/>
          <w:szCs w:val="22"/>
          <w:lang w:val="ru-RU"/>
        </w:rPr>
        <w:t xml:space="preserve">  _____________(вкзатаи назву) </w:t>
      </w:r>
      <w:r w:rsidRPr="00C83492">
        <w:rPr>
          <w:b/>
          <w:sz w:val="22"/>
          <w:szCs w:val="22"/>
          <w:lang w:val="en-US"/>
        </w:rPr>
        <w:t xml:space="preserve">– 70 </w:t>
      </w:r>
      <w:r w:rsidRPr="00C83492">
        <w:rPr>
          <w:b/>
          <w:sz w:val="22"/>
          <w:szCs w:val="22"/>
          <w:lang w:val="ru-RU"/>
        </w:rPr>
        <w:t>шт</w:t>
      </w:r>
      <w:r w:rsidRPr="00C83492">
        <w:rPr>
          <w:b/>
          <w:sz w:val="22"/>
          <w:szCs w:val="22"/>
          <w:lang w:val="en-US"/>
        </w:rPr>
        <w:t>.</w:t>
      </w:r>
    </w:p>
    <w:p w:rsidR="00B52D24" w:rsidRPr="00FF58FD" w:rsidRDefault="00B52D24" w:rsidP="00B52D24">
      <w:pPr>
        <w:numPr>
          <w:ilvl w:val="0"/>
          <w:numId w:val="29"/>
        </w:numPr>
        <w:ind w:right="-2"/>
        <w:rPr>
          <w:sz w:val="22"/>
          <w:szCs w:val="22"/>
          <w:lang w:val="en-US"/>
        </w:rPr>
      </w:pPr>
      <w:r w:rsidRPr="00FF58FD">
        <w:rPr>
          <w:sz w:val="22"/>
          <w:szCs w:val="22"/>
          <w:lang w:val="ru-RU"/>
        </w:rPr>
        <w:t>Клієнти</w:t>
      </w:r>
      <w:r w:rsidRPr="00FF58FD">
        <w:rPr>
          <w:sz w:val="22"/>
          <w:szCs w:val="22"/>
          <w:lang w:val="en-US"/>
        </w:rPr>
        <w:t xml:space="preserve"> (</w:t>
      </w:r>
      <w:r w:rsidRPr="00FF58FD">
        <w:rPr>
          <w:sz w:val="22"/>
          <w:szCs w:val="22"/>
          <w:lang w:val="ru-RU"/>
        </w:rPr>
        <w:t>агенти</w:t>
      </w:r>
      <w:r w:rsidRPr="00FF58FD">
        <w:rPr>
          <w:sz w:val="22"/>
          <w:szCs w:val="22"/>
          <w:lang w:val="en-US"/>
        </w:rPr>
        <w:t xml:space="preserve">) </w:t>
      </w:r>
      <w:r w:rsidRPr="00FF58FD">
        <w:rPr>
          <w:sz w:val="22"/>
          <w:szCs w:val="22"/>
          <w:lang w:val="ru-RU"/>
        </w:rPr>
        <w:t>підсистеми</w:t>
      </w:r>
      <w:r w:rsidRPr="00FF58FD">
        <w:rPr>
          <w:sz w:val="22"/>
          <w:szCs w:val="22"/>
          <w:lang w:val="en-US"/>
        </w:rPr>
        <w:t xml:space="preserve"> EDR </w:t>
      </w:r>
      <w:r w:rsidRPr="00FF58FD">
        <w:rPr>
          <w:sz w:val="22"/>
          <w:szCs w:val="22"/>
          <w:lang w:val="ru-RU"/>
        </w:rPr>
        <w:t>повинні</w:t>
      </w:r>
      <w:r w:rsidRPr="00FF58FD">
        <w:rPr>
          <w:sz w:val="22"/>
          <w:szCs w:val="22"/>
          <w:lang w:val="en-US"/>
        </w:rPr>
        <w:t xml:space="preserve"> </w:t>
      </w:r>
      <w:r w:rsidRPr="00FF58FD">
        <w:rPr>
          <w:sz w:val="22"/>
          <w:szCs w:val="22"/>
          <w:lang w:val="ru-RU"/>
        </w:rPr>
        <w:t>підтримувати</w:t>
      </w:r>
      <w:r w:rsidRPr="00FF58FD">
        <w:rPr>
          <w:sz w:val="22"/>
          <w:szCs w:val="22"/>
          <w:lang w:val="en-US"/>
        </w:rPr>
        <w:t xml:space="preserve"> </w:t>
      </w:r>
      <w:r w:rsidRPr="00FF58FD">
        <w:rPr>
          <w:sz w:val="22"/>
          <w:szCs w:val="22"/>
          <w:lang w:val="ru-RU"/>
        </w:rPr>
        <w:t>збір</w:t>
      </w:r>
      <w:r w:rsidRPr="00FF58FD">
        <w:rPr>
          <w:sz w:val="22"/>
          <w:szCs w:val="22"/>
          <w:lang w:val="en-US"/>
        </w:rPr>
        <w:t xml:space="preserve"> </w:t>
      </w:r>
      <w:r w:rsidRPr="00FF58FD">
        <w:rPr>
          <w:sz w:val="22"/>
          <w:szCs w:val="22"/>
          <w:lang w:val="ru-RU"/>
        </w:rPr>
        <w:t>інформації</w:t>
      </w:r>
      <w:r w:rsidRPr="00FF58FD">
        <w:rPr>
          <w:sz w:val="22"/>
          <w:szCs w:val="22"/>
          <w:lang w:val="en-US"/>
        </w:rPr>
        <w:t xml:space="preserve"> </w:t>
      </w:r>
      <w:r w:rsidRPr="00FF58FD">
        <w:rPr>
          <w:sz w:val="22"/>
          <w:szCs w:val="22"/>
          <w:lang w:val="ru-RU"/>
        </w:rPr>
        <w:t>з</w:t>
      </w:r>
      <w:r w:rsidRPr="00FF58FD">
        <w:rPr>
          <w:sz w:val="22"/>
          <w:szCs w:val="22"/>
          <w:lang w:val="en-US"/>
        </w:rPr>
        <w:t xml:space="preserve"> </w:t>
      </w:r>
      <w:r w:rsidRPr="00FF58FD">
        <w:rPr>
          <w:sz w:val="22"/>
          <w:szCs w:val="22"/>
          <w:lang w:val="ru-RU"/>
        </w:rPr>
        <w:t>кінцевих</w:t>
      </w:r>
      <w:r w:rsidRPr="00FF58FD">
        <w:rPr>
          <w:sz w:val="22"/>
          <w:szCs w:val="22"/>
          <w:lang w:val="en-US"/>
        </w:rPr>
        <w:t xml:space="preserve"> </w:t>
      </w:r>
      <w:r w:rsidRPr="00FF58FD">
        <w:rPr>
          <w:sz w:val="22"/>
          <w:szCs w:val="22"/>
          <w:lang w:val="ru-RU"/>
        </w:rPr>
        <w:t>точок</w:t>
      </w:r>
      <w:r w:rsidRPr="00FF58FD">
        <w:rPr>
          <w:sz w:val="22"/>
          <w:szCs w:val="22"/>
          <w:lang w:val="en-US"/>
        </w:rPr>
        <w:t xml:space="preserve"> </w:t>
      </w:r>
      <w:r w:rsidRPr="00FF58FD">
        <w:rPr>
          <w:sz w:val="22"/>
          <w:szCs w:val="22"/>
          <w:lang w:val="ru-RU"/>
        </w:rPr>
        <w:t>під</w:t>
      </w:r>
      <w:r w:rsidRPr="00FF58FD">
        <w:rPr>
          <w:sz w:val="22"/>
          <w:szCs w:val="22"/>
          <w:lang w:val="en-US"/>
        </w:rPr>
        <w:t xml:space="preserve"> </w:t>
      </w:r>
      <w:r w:rsidRPr="00FF58FD">
        <w:rPr>
          <w:sz w:val="22"/>
          <w:szCs w:val="22"/>
          <w:lang w:val="ru-RU"/>
        </w:rPr>
        <w:t>керуванням</w:t>
      </w:r>
      <w:r w:rsidRPr="00FF58FD">
        <w:rPr>
          <w:sz w:val="22"/>
          <w:szCs w:val="22"/>
          <w:lang w:val="en-US"/>
        </w:rPr>
        <w:t xml:space="preserve"> </w:t>
      </w:r>
      <w:r w:rsidRPr="00FF58FD">
        <w:rPr>
          <w:sz w:val="22"/>
          <w:szCs w:val="22"/>
          <w:lang w:val="ru-RU"/>
        </w:rPr>
        <w:t>таких</w:t>
      </w:r>
      <w:r w:rsidRPr="00FF58FD">
        <w:rPr>
          <w:sz w:val="22"/>
          <w:szCs w:val="22"/>
          <w:lang w:val="en-US"/>
        </w:rPr>
        <w:t xml:space="preserve"> </w:t>
      </w:r>
      <w:r w:rsidRPr="00FF58FD">
        <w:rPr>
          <w:sz w:val="22"/>
          <w:szCs w:val="22"/>
          <w:lang w:val="ru-RU"/>
        </w:rPr>
        <w:t>версій</w:t>
      </w:r>
      <w:r w:rsidRPr="00FF58FD">
        <w:rPr>
          <w:sz w:val="22"/>
          <w:szCs w:val="22"/>
          <w:lang w:val="en-US"/>
        </w:rPr>
        <w:t xml:space="preserve"> </w:t>
      </w:r>
      <w:r w:rsidRPr="00FF58FD">
        <w:rPr>
          <w:sz w:val="22"/>
          <w:szCs w:val="22"/>
          <w:lang w:val="ru-RU"/>
        </w:rPr>
        <w:t>ОС</w:t>
      </w:r>
      <w:r w:rsidRPr="00FF58FD">
        <w:rPr>
          <w:sz w:val="22"/>
          <w:szCs w:val="22"/>
          <w:lang w:val="en-US"/>
        </w:rPr>
        <w:t>:</w:t>
      </w:r>
    </w:p>
    <w:p w:rsidR="00B52D24" w:rsidRPr="00FF58FD" w:rsidRDefault="00B52D24" w:rsidP="00B52D24">
      <w:pPr>
        <w:numPr>
          <w:ilvl w:val="0"/>
          <w:numId w:val="29"/>
        </w:numPr>
        <w:ind w:right="-2"/>
        <w:rPr>
          <w:sz w:val="22"/>
          <w:szCs w:val="22"/>
          <w:lang w:val="en-US"/>
        </w:rPr>
      </w:pPr>
      <w:r>
        <w:rPr>
          <w:sz w:val="22"/>
          <w:szCs w:val="22"/>
          <w:lang w:val="en-US"/>
        </w:rPr>
        <w:t xml:space="preserve">Windows: </w:t>
      </w:r>
      <w:r w:rsidRPr="00FF58FD">
        <w:rPr>
          <w:sz w:val="22"/>
          <w:szCs w:val="22"/>
          <w:lang w:val="en-US"/>
        </w:rPr>
        <w:t>8</w:t>
      </w:r>
      <w:r>
        <w:rPr>
          <w:sz w:val="22"/>
          <w:szCs w:val="22"/>
          <w:lang w:val="en-US"/>
        </w:rPr>
        <w:t>.1</w:t>
      </w:r>
      <w:r w:rsidRPr="00FF58FD">
        <w:rPr>
          <w:sz w:val="22"/>
          <w:szCs w:val="22"/>
          <w:lang w:val="en-US"/>
        </w:rPr>
        <w:t>, 10 –x64</w:t>
      </w:r>
      <w:r>
        <w:rPr>
          <w:sz w:val="22"/>
          <w:szCs w:val="22"/>
          <w:lang w:val="en-US"/>
        </w:rPr>
        <w:t xml:space="preserve"> 1803-2022(22H2), 11-2021(21H2) </w:t>
      </w:r>
      <w:r>
        <w:rPr>
          <w:sz w:val="22"/>
          <w:szCs w:val="22"/>
        </w:rPr>
        <w:t xml:space="preserve">та </w:t>
      </w:r>
      <w:r>
        <w:rPr>
          <w:sz w:val="22"/>
          <w:szCs w:val="22"/>
          <w:lang w:val="en-US"/>
        </w:rPr>
        <w:t>2022 (22H2)</w:t>
      </w:r>
      <w:r w:rsidRPr="00FF58FD">
        <w:rPr>
          <w:sz w:val="22"/>
          <w:szCs w:val="22"/>
          <w:lang w:val="en-US"/>
        </w:rPr>
        <w:t>; Windows Server 2012 (R2), 2016</w:t>
      </w:r>
      <w:r>
        <w:rPr>
          <w:sz w:val="22"/>
          <w:szCs w:val="22"/>
          <w:lang w:val="en-US"/>
        </w:rPr>
        <w:t>, 2019, 2022</w:t>
      </w:r>
      <w:r w:rsidRPr="00FF58FD">
        <w:rPr>
          <w:sz w:val="22"/>
          <w:szCs w:val="22"/>
          <w:lang w:val="en-US"/>
        </w:rPr>
        <w:t xml:space="preserve"> – x64</w:t>
      </w:r>
    </w:p>
    <w:p w:rsidR="00B52D24" w:rsidRPr="00FF58FD" w:rsidRDefault="00B52D24" w:rsidP="00B52D24">
      <w:pPr>
        <w:numPr>
          <w:ilvl w:val="0"/>
          <w:numId w:val="29"/>
        </w:numPr>
        <w:ind w:right="-2"/>
        <w:rPr>
          <w:sz w:val="22"/>
          <w:szCs w:val="22"/>
          <w:lang w:val="ru-RU"/>
        </w:rPr>
      </w:pPr>
      <w:r w:rsidRPr="00FF58FD">
        <w:rPr>
          <w:sz w:val="22"/>
          <w:szCs w:val="22"/>
          <w:lang w:val="ru-RU"/>
        </w:rPr>
        <w:t>macOS: 10.</w:t>
      </w:r>
      <w:r>
        <w:rPr>
          <w:sz w:val="22"/>
          <w:szCs w:val="22"/>
          <w:lang w:val="en-US"/>
        </w:rPr>
        <w:t>15.x</w:t>
      </w:r>
      <w:r w:rsidRPr="00FF58FD">
        <w:rPr>
          <w:sz w:val="22"/>
          <w:szCs w:val="22"/>
          <w:lang w:val="ru-RU"/>
        </w:rPr>
        <w:t xml:space="preserve"> (</w:t>
      </w:r>
      <w:r>
        <w:rPr>
          <w:sz w:val="22"/>
          <w:szCs w:val="22"/>
          <w:lang w:val="en-US"/>
        </w:rPr>
        <w:t>Catalina</w:t>
      </w:r>
      <w:r w:rsidRPr="00FF58FD">
        <w:rPr>
          <w:sz w:val="22"/>
          <w:szCs w:val="22"/>
          <w:lang w:val="ru-RU"/>
        </w:rPr>
        <w:t xml:space="preserve">), </w:t>
      </w:r>
      <w:r>
        <w:rPr>
          <w:sz w:val="22"/>
          <w:szCs w:val="22"/>
          <w:lang w:val="en-US"/>
        </w:rPr>
        <w:t>11-x (Big Sur), 12-x (Monterey)</w:t>
      </w:r>
    </w:p>
    <w:p w:rsidR="00B52D24" w:rsidRPr="00FF58FD" w:rsidRDefault="00B52D24" w:rsidP="00B52D24">
      <w:pPr>
        <w:numPr>
          <w:ilvl w:val="0"/>
          <w:numId w:val="29"/>
        </w:numPr>
        <w:ind w:right="-2"/>
        <w:rPr>
          <w:sz w:val="22"/>
          <w:szCs w:val="22"/>
          <w:lang w:val="ru-RU"/>
        </w:rPr>
      </w:pPr>
      <w:r w:rsidRPr="00FF58FD">
        <w:rPr>
          <w:sz w:val="22"/>
          <w:szCs w:val="22"/>
          <w:lang w:val="ru-RU"/>
        </w:rPr>
        <w:t xml:space="preserve">Linux: RHL </w:t>
      </w:r>
      <w:r>
        <w:rPr>
          <w:sz w:val="22"/>
          <w:szCs w:val="22"/>
          <w:lang w:val="en-US"/>
        </w:rPr>
        <w:t>7.9</w:t>
      </w:r>
      <w:r w:rsidRPr="00FF58FD">
        <w:rPr>
          <w:sz w:val="22"/>
          <w:szCs w:val="22"/>
          <w:lang w:val="ru-RU"/>
        </w:rPr>
        <w:t xml:space="preserve"> – </w:t>
      </w:r>
      <w:r>
        <w:rPr>
          <w:sz w:val="22"/>
          <w:szCs w:val="22"/>
          <w:lang w:val="en-US"/>
        </w:rPr>
        <w:t>9.0</w:t>
      </w:r>
      <w:r w:rsidRPr="00FF58FD">
        <w:rPr>
          <w:sz w:val="22"/>
          <w:szCs w:val="22"/>
          <w:lang w:val="ru-RU"/>
        </w:rPr>
        <w:t>; CentOS 7.</w:t>
      </w:r>
      <w:r>
        <w:rPr>
          <w:sz w:val="22"/>
          <w:szCs w:val="22"/>
          <w:lang w:val="en-US"/>
        </w:rPr>
        <w:t>9</w:t>
      </w:r>
      <w:r w:rsidRPr="00FF58FD">
        <w:rPr>
          <w:sz w:val="22"/>
          <w:szCs w:val="22"/>
          <w:lang w:val="ru-RU"/>
        </w:rPr>
        <w:t xml:space="preserve">; SUSE </w:t>
      </w:r>
      <w:r>
        <w:rPr>
          <w:sz w:val="22"/>
          <w:szCs w:val="22"/>
          <w:lang w:val="en-US"/>
        </w:rPr>
        <w:t>15.2-15.3</w:t>
      </w:r>
      <w:r w:rsidRPr="00FF58FD">
        <w:rPr>
          <w:sz w:val="22"/>
          <w:szCs w:val="22"/>
          <w:lang w:val="ru-RU"/>
        </w:rPr>
        <w:t xml:space="preserve"> – x64</w:t>
      </w:r>
      <w:r>
        <w:rPr>
          <w:sz w:val="22"/>
          <w:szCs w:val="22"/>
          <w:lang w:val="en-US"/>
        </w:rPr>
        <w:t>; Ubuntu 22.04.</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EDR повинна підтримувати можливість керування як з локально розгорнутої консолі (on-premise)  так і з консолі, що розгорнута в хмарному оточенні виробника (cloud-based)</w:t>
      </w:r>
    </w:p>
    <w:p w:rsidR="00B52D24" w:rsidRPr="00FF58FD" w:rsidRDefault="00B52D24" w:rsidP="00B52D24">
      <w:pPr>
        <w:numPr>
          <w:ilvl w:val="0"/>
          <w:numId w:val="29"/>
        </w:numPr>
        <w:ind w:right="-2"/>
        <w:rPr>
          <w:sz w:val="22"/>
          <w:szCs w:val="22"/>
          <w:lang w:val="ru-RU"/>
        </w:rPr>
      </w:pPr>
      <w:r w:rsidRPr="00FF58FD">
        <w:rPr>
          <w:sz w:val="22"/>
          <w:szCs w:val="22"/>
          <w:lang w:val="ru-RU"/>
        </w:rPr>
        <w:t>Повинна підтримуватись можливість розгортання клієнтів (агентів) підсистеми EDR та їх повноцінне функціонування на ОС з уже встановленим антивірусним забезпеченням різних виробників  (за умови попереднього внесення відповідних виключень для служб та процесів EDR)</w:t>
      </w:r>
    </w:p>
    <w:p w:rsidR="00B52D24" w:rsidRPr="00FF58FD" w:rsidRDefault="00B52D24" w:rsidP="00B52D24">
      <w:pPr>
        <w:numPr>
          <w:ilvl w:val="0"/>
          <w:numId w:val="29"/>
        </w:numPr>
        <w:ind w:right="-2"/>
        <w:rPr>
          <w:sz w:val="22"/>
          <w:szCs w:val="22"/>
          <w:lang w:val="ru-RU"/>
        </w:rPr>
      </w:pPr>
      <w:r w:rsidRPr="00FF58FD">
        <w:rPr>
          <w:sz w:val="22"/>
          <w:szCs w:val="22"/>
          <w:lang w:val="ru-RU"/>
        </w:rPr>
        <w:t xml:space="preserve">Підсистема EDR повинна забезпечувати не лише виявлення, пошук відомих маркерів компрометації (IOC) та застосування контрзаходів, але й надавати можливості розслідування кіберінцидентів на основі зібраної інформації. </w:t>
      </w:r>
    </w:p>
    <w:p w:rsidR="00B52D24" w:rsidRPr="00FF58FD" w:rsidRDefault="00B52D24" w:rsidP="00B52D24">
      <w:pPr>
        <w:numPr>
          <w:ilvl w:val="0"/>
          <w:numId w:val="29"/>
        </w:numPr>
        <w:ind w:right="-2"/>
        <w:rPr>
          <w:sz w:val="22"/>
          <w:szCs w:val="22"/>
          <w:lang w:val="ru-RU"/>
        </w:rPr>
      </w:pPr>
      <w:r w:rsidRPr="00FF58FD">
        <w:rPr>
          <w:sz w:val="22"/>
          <w:szCs w:val="22"/>
          <w:lang w:val="ru-RU"/>
        </w:rPr>
        <w:t xml:space="preserve">Механізм збору та аналізу даних повинен забезпечувати зберігання артефактів протягом не менше 30 діб з можливістю збільшення терміну до </w:t>
      </w:r>
      <w:r>
        <w:rPr>
          <w:sz w:val="22"/>
          <w:szCs w:val="22"/>
          <w:lang w:val="en-US"/>
        </w:rPr>
        <w:t>3</w:t>
      </w:r>
      <w:r w:rsidRPr="00FF58FD">
        <w:rPr>
          <w:sz w:val="22"/>
          <w:szCs w:val="22"/>
          <w:lang w:val="ru-RU"/>
        </w:rPr>
        <w:t>0 діб</w:t>
      </w:r>
    </w:p>
    <w:p w:rsidR="00B52D24" w:rsidRPr="00FF58FD" w:rsidRDefault="00B52D24" w:rsidP="00B52D24">
      <w:pPr>
        <w:numPr>
          <w:ilvl w:val="0"/>
          <w:numId w:val="29"/>
        </w:numPr>
        <w:ind w:right="-2"/>
        <w:rPr>
          <w:sz w:val="22"/>
          <w:szCs w:val="22"/>
          <w:lang w:val="ru-RU"/>
        </w:rPr>
      </w:pPr>
      <w:r w:rsidRPr="00FF58FD">
        <w:rPr>
          <w:sz w:val="22"/>
          <w:szCs w:val="22"/>
          <w:lang w:val="ru-RU"/>
        </w:rPr>
        <w:t xml:space="preserve">Підсистема повинна надавати можливість здійснювати пошук за переліком властивостей (IP, FQDN, порт, хеш файлу/процесу, ім’я файлу/процесу, властивості ОС, властивості облікового </w:t>
      </w:r>
      <w:r w:rsidRPr="00FF58FD">
        <w:rPr>
          <w:sz w:val="22"/>
          <w:szCs w:val="22"/>
          <w:lang w:val="ru-RU"/>
        </w:rPr>
        <w:lastRenderedPageBreak/>
        <w:t>запису та інші) як в режимі реального часу так і в режимі ретроспективи (чи була зафіксована певна активність за попередні 30 діб роботи системи?)</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повинна забезпечувати багатосторонню перевірку зібраних артефактів по репутаційним базам, даними інших розслідувань, даних зовнішніх систем та використовувати технології машинного навчання для відокремлення аномалій в поведінці запущених додатків чи самої ОС</w:t>
      </w:r>
    </w:p>
    <w:p w:rsidR="00B52D24" w:rsidRDefault="00B52D24" w:rsidP="00B52D24">
      <w:pPr>
        <w:numPr>
          <w:ilvl w:val="0"/>
          <w:numId w:val="29"/>
        </w:numPr>
        <w:ind w:right="-2"/>
        <w:rPr>
          <w:sz w:val="22"/>
          <w:szCs w:val="22"/>
          <w:lang w:val="ru-RU"/>
        </w:rPr>
      </w:pPr>
      <w:r w:rsidRPr="00FF58FD">
        <w:rPr>
          <w:sz w:val="22"/>
          <w:szCs w:val="22"/>
          <w:lang w:val="ru-RU"/>
        </w:rPr>
        <w:t>Підсистема EDR повинна надавати можливість візуалізації виявлених підозрілих або ж явно сторонніх дій на системах, що контролюються.</w:t>
      </w:r>
    </w:p>
    <w:p w:rsidR="00B52D24" w:rsidRDefault="00B52D24" w:rsidP="00B52D24">
      <w:pPr>
        <w:numPr>
          <w:ilvl w:val="0"/>
          <w:numId w:val="29"/>
        </w:numPr>
        <w:ind w:right="-2"/>
        <w:rPr>
          <w:sz w:val="22"/>
          <w:szCs w:val="22"/>
          <w:lang w:val="ru-RU"/>
        </w:rPr>
      </w:pPr>
      <w:r w:rsidRPr="00FF58FD">
        <w:rPr>
          <w:sz w:val="22"/>
          <w:szCs w:val="22"/>
          <w:lang w:val="ru-RU"/>
        </w:rPr>
        <w:t>Підсистема EDR повинна надавати можливість</w:t>
      </w:r>
      <w:r>
        <w:rPr>
          <w:sz w:val="22"/>
          <w:szCs w:val="22"/>
          <w:lang w:val="ru-RU"/>
        </w:rPr>
        <w:t xml:space="preserve"> завершення карантину робочої станції як з консолі керування так і локально через спеціальну утиліту після вводу паролю який визначається налаштуваннями (політиками) системи.</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EDR повинна надавати можливість</w:t>
      </w:r>
      <w:r>
        <w:rPr>
          <w:sz w:val="22"/>
          <w:szCs w:val="22"/>
          <w:lang w:val="en-US"/>
        </w:rPr>
        <w:t xml:space="preserve"> </w:t>
      </w:r>
      <w:r>
        <w:rPr>
          <w:sz w:val="22"/>
          <w:szCs w:val="22"/>
        </w:rPr>
        <w:t>автоматичного оновлення сигнатур антивірусного захисту у разі виявлення аномальної активності на системі (системах).</w:t>
      </w:r>
    </w:p>
    <w:p w:rsidR="00B52D24" w:rsidRPr="00FF58FD" w:rsidRDefault="00B52D24" w:rsidP="00B52D24">
      <w:pPr>
        <w:numPr>
          <w:ilvl w:val="0"/>
          <w:numId w:val="29"/>
        </w:numPr>
        <w:ind w:right="-2"/>
        <w:rPr>
          <w:sz w:val="22"/>
          <w:szCs w:val="22"/>
          <w:lang w:val="ru-RU"/>
        </w:rPr>
      </w:pPr>
      <w:r w:rsidRPr="00FF58FD">
        <w:rPr>
          <w:sz w:val="22"/>
          <w:szCs w:val="22"/>
          <w:lang w:val="ru-RU"/>
        </w:rPr>
        <w:t>Перелік контрзаходів повинен включати але не обмежуватися такими можливостями: карантин систем(и); деактивація карантину; зупинка процесу; зупинка процесу та видалення файлу; видалення каталогу; видалення ключа реєстру ОС; перезавантаження ОС; завершення роботи ОС; примусовий вихід користувача з системи (Logoff); створення дампу пам’яті обраного процесу.</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повинна надавати можливість збору та аналізу наступних артефактів (але не обмежуючись цим переліком) із можливістю створення користувацьких модулів збору артефактів:</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автозавантаження</w:t>
      </w:r>
    </w:p>
    <w:p w:rsidR="00B52D24" w:rsidRPr="00FF58FD" w:rsidRDefault="00B52D24" w:rsidP="00B52D24">
      <w:pPr>
        <w:numPr>
          <w:ilvl w:val="1"/>
          <w:numId w:val="29"/>
        </w:numPr>
        <w:ind w:right="-2"/>
        <w:rPr>
          <w:sz w:val="22"/>
          <w:szCs w:val="22"/>
          <w:lang w:val="ru-RU"/>
        </w:rPr>
      </w:pPr>
      <w:r w:rsidRPr="00FF58FD">
        <w:rPr>
          <w:sz w:val="22"/>
          <w:szCs w:val="22"/>
          <w:lang w:val="ru-RU"/>
        </w:rPr>
        <w:t>історія перегляду для браузерів</w:t>
      </w:r>
    </w:p>
    <w:p w:rsidR="00B52D24" w:rsidRPr="00FF58FD" w:rsidRDefault="00B52D24" w:rsidP="00B52D24">
      <w:pPr>
        <w:numPr>
          <w:ilvl w:val="1"/>
          <w:numId w:val="29"/>
        </w:numPr>
        <w:ind w:right="-2"/>
        <w:rPr>
          <w:sz w:val="22"/>
          <w:szCs w:val="22"/>
          <w:lang w:val="ru-RU"/>
        </w:rPr>
      </w:pPr>
      <w:r w:rsidRPr="00FF58FD">
        <w:rPr>
          <w:sz w:val="22"/>
          <w:szCs w:val="22"/>
          <w:lang w:val="ru-RU"/>
        </w:rPr>
        <w:t>історія завантажень для браузерів</w:t>
      </w:r>
    </w:p>
    <w:p w:rsidR="00B52D24" w:rsidRPr="00FF58FD" w:rsidRDefault="00B52D24" w:rsidP="00B52D24">
      <w:pPr>
        <w:numPr>
          <w:ilvl w:val="1"/>
          <w:numId w:val="29"/>
        </w:numPr>
        <w:ind w:right="-2"/>
        <w:rPr>
          <w:sz w:val="22"/>
          <w:szCs w:val="22"/>
          <w:lang w:val="ru-RU"/>
        </w:rPr>
      </w:pPr>
      <w:r w:rsidRPr="00FF58FD">
        <w:rPr>
          <w:sz w:val="22"/>
          <w:szCs w:val="22"/>
          <w:lang w:val="ru-RU"/>
        </w:rPr>
        <w:t>операції з реєстром ОС Windows</w:t>
      </w:r>
    </w:p>
    <w:p w:rsidR="00B52D24" w:rsidRPr="00FF58FD" w:rsidRDefault="00B52D24" w:rsidP="00B52D24">
      <w:pPr>
        <w:numPr>
          <w:ilvl w:val="1"/>
          <w:numId w:val="29"/>
        </w:numPr>
        <w:ind w:right="-2"/>
        <w:rPr>
          <w:sz w:val="22"/>
          <w:szCs w:val="22"/>
          <w:lang w:val="ru-RU"/>
        </w:rPr>
      </w:pPr>
      <w:r w:rsidRPr="00FF58FD">
        <w:rPr>
          <w:sz w:val="22"/>
          <w:szCs w:val="22"/>
          <w:lang w:val="ru-RU"/>
        </w:rPr>
        <w:t>інформація про диски та дискові розділи</w:t>
      </w:r>
    </w:p>
    <w:p w:rsidR="00B52D24" w:rsidRPr="00FF58FD" w:rsidRDefault="00B52D24" w:rsidP="00B52D24">
      <w:pPr>
        <w:numPr>
          <w:ilvl w:val="1"/>
          <w:numId w:val="29"/>
        </w:numPr>
        <w:ind w:right="-2"/>
        <w:rPr>
          <w:sz w:val="22"/>
          <w:szCs w:val="22"/>
          <w:lang w:val="ru-RU"/>
        </w:rPr>
      </w:pPr>
      <w:r w:rsidRPr="00FF58FD">
        <w:rPr>
          <w:sz w:val="22"/>
          <w:szCs w:val="22"/>
          <w:lang w:val="ru-RU"/>
        </w:rPr>
        <w:t>кеш DNS запитів</w:t>
      </w:r>
    </w:p>
    <w:p w:rsidR="00B52D24" w:rsidRPr="00FF58FD" w:rsidRDefault="00B52D24" w:rsidP="00B52D24">
      <w:pPr>
        <w:numPr>
          <w:ilvl w:val="1"/>
          <w:numId w:val="29"/>
        </w:numPr>
        <w:ind w:right="-2"/>
        <w:rPr>
          <w:sz w:val="22"/>
          <w:szCs w:val="22"/>
          <w:lang w:val="ru-RU"/>
        </w:rPr>
      </w:pPr>
      <w:r w:rsidRPr="00FF58FD">
        <w:rPr>
          <w:sz w:val="22"/>
          <w:szCs w:val="22"/>
          <w:lang w:val="ru-RU"/>
        </w:rPr>
        <w:t>перелік системних змінних</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встановленого програмного забезпечення</w:t>
      </w:r>
    </w:p>
    <w:p w:rsidR="00B52D24" w:rsidRPr="00FF58FD" w:rsidRDefault="00B52D24" w:rsidP="00B52D24">
      <w:pPr>
        <w:numPr>
          <w:ilvl w:val="1"/>
          <w:numId w:val="29"/>
        </w:numPr>
        <w:ind w:right="-2"/>
        <w:rPr>
          <w:sz w:val="22"/>
          <w:szCs w:val="22"/>
          <w:lang w:val="ru-RU"/>
        </w:rPr>
      </w:pPr>
      <w:r w:rsidRPr="00FF58FD">
        <w:rPr>
          <w:sz w:val="22"/>
          <w:szCs w:val="22"/>
          <w:lang w:val="ru-RU"/>
        </w:rPr>
        <w:t>перелік системних служб</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задач планувальника ОС</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операцій з файлами</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операцій з мережевими ресурсами</w:t>
      </w:r>
    </w:p>
    <w:p w:rsidR="00B52D24" w:rsidRPr="00FF58FD" w:rsidRDefault="00B52D24" w:rsidP="00B52D24">
      <w:pPr>
        <w:numPr>
          <w:ilvl w:val="1"/>
          <w:numId w:val="29"/>
        </w:numPr>
        <w:ind w:right="-2"/>
        <w:rPr>
          <w:sz w:val="22"/>
          <w:szCs w:val="22"/>
          <w:lang w:val="ru-RU"/>
        </w:rPr>
      </w:pPr>
      <w:r w:rsidRPr="00FF58FD">
        <w:rPr>
          <w:sz w:val="22"/>
          <w:szCs w:val="22"/>
          <w:lang w:val="ru-RU"/>
        </w:rPr>
        <w:t>параметри системи</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підключених зовнішніх накопичувачів</w:t>
      </w:r>
    </w:p>
    <w:p w:rsidR="00B52D24" w:rsidRPr="00FF58FD" w:rsidRDefault="00B52D24" w:rsidP="00B52D24">
      <w:pPr>
        <w:numPr>
          <w:ilvl w:val="1"/>
          <w:numId w:val="29"/>
        </w:numPr>
        <w:ind w:right="-2"/>
        <w:rPr>
          <w:sz w:val="22"/>
          <w:szCs w:val="22"/>
          <w:lang w:val="ru-RU"/>
        </w:rPr>
      </w:pPr>
      <w:r w:rsidRPr="00FF58FD">
        <w:rPr>
          <w:sz w:val="22"/>
          <w:szCs w:val="22"/>
          <w:lang w:val="ru-RU"/>
        </w:rPr>
        <w:t>список встановлених драйверів</w:t>
      </w:r>
    </w:p>
    <w:p w:rsidR="00B52D24" w:rsidRPr="00FF58FD" w:rsidRDefault="00B52D24" w:rsidP="00B52D24">
      <w:pPr>
        <w:numPr>
          <w:ilvl w:val="1"/>
          <w:numId w:val="29"/>
        </w:numPr>
        <w:ind w:right="-2"/>
        <w:rPr>
          <w:sz w:val="22"/>
          <w:szCs w:val="22"/>
          <w:lang w:val="ru-RU"/>
        </w:rPr>
      </w:pPr>
      <w:r w:rsidRPr="00FF58FD">
        <w:rPr>
          <w:sz w:val="22"/>
          <w:szCs w:val="22"/>
          <w:lang w:val="ru-RU"/>
        </w:rPr>
        <w:t>список встановлених сертифікатів</w:t>
      </w:r>
    </w:p>
    <w:p w:rsidR="00B52D24" w:rsidRPr="00FF58FD" w:rsidRDefault="00B52D24" w:rsidP="00B52D24">
      <w:pPr>
        <w:numPr>
          <w:ilvl w:val="1"/>
          <w:numId w:val="29"/>
        </w:numPr>
        <w:ind w:right="-2"/>
        <w:rPr>
          <w:sz w:val="22"/>
          <w:szCs w:val="22"/>
          <w:lang w:val="ru-RU"/>
        </w:rPr>
      </w:pPr>
      <w:r w:rsidRPr="00FF58FD">
        <w:rPr>
          <w:sz w:val="22"/>
          <w:szCs w:val="22"/>
          <w:lang w:val="ru-RU"/>
        </w:rPr>
        <w:t>список встановлених оновлень ОС</w:t>
      </w:r>
    </w:p>
    <w:p w:rsidR="00B52D24" w:rsidRPr="00FF58FD" w:rsidRDefault="00B52D24" w:rsidP="00B52D24">
      <w:pPr>
        <w:numPr>
          <w:ilvl w:val="1"/>
          <w:numId w:val="29"/>
        </w:numPr>
        <w:ind w:right="-2"/>
        <w:rPr>
          <w:sz w:val="22"/>
          <w:szCs w:val="22"/>
          <w:lang w:val="ru-RU"/>
        </w:rPr>
      </w:pPr>
      <w:r w:rsidRPr="00FF58FD">
        <w:rPr>
          <w:sz w:val="22"/>
          <w:szCs w:val="22"/>
          <w:lang w:val="ru-RU"/>
        </w:rPr>
        <w:t>операції з процесами</w:t>
      </w:r>
    </w:p>
    <w:p w:rsidR="00B52D24" w:rsidRPr="00FF58FD" w:rsidRDefault="00B52D24" w:rsidP="00B52D24">
      <w:pPr>
        <w:numPr>
          <w:ilvl w:val="1"/>
          <w:numId w:val="29"/>
        </w:numPr>
        <w:ind w:right="-2"/>
        <w:rPr>
          <w:sz w:val="22"/>
          <w:szCs w:val="22"/>
          <w:lang w:val="ru-RU"/>
        </w:rPr>
      </w:pPr>
      <w:r w:rsidRPr="00FF58FD">
        <w:rPr>
          <w:sz w:val="22"/>
          <w:szCs w:val="22"/>
          <w:lang w:val="ru-RU"/>
        </w:rPr>
        <w:t xml:space="preserve">мережеві з’єднання </w:t>
      </w:r>
    </w:p>
    <w:p w:rsidR="00B52D24" w:rsidRPr="00FF58FD" w:rsidRDefault="00B52D24" w:rsidP="00B52D24">
      <w:pPr>
        <w:numPr>
          <w:ilvl w:val="1"/>
          <w:numId w:val="29"/>
        </w:numPr>
        <w:ind w:right="-2"/>
        <w:rPr>
          <w:sz w:val="22"/>
          <w:szCs w:val="22"/>
          <w:lang w:val="ru-RU"/>
        </w:rPr>
      </w:pPr>
      <w:r w:rsidRPr="00FF58FD">
        <w:rPr>
          <w:sz w:val="22"/>
          <w:szCs w:val="22"/>
          <w:lang w:val="ru-RU"/>
        </w:rPr>
        <w:t>збір NetwrokFlow</w:t>
      </w:r>
    </w:p>
    <w:p w:rsidR="00B52D24" w:rsidRPr="00FF58FD" w:rsidRDefault="00B52D24" w:rsidP="00B52D24">
      <w:pPr>
        <w:numPr>
          <w:ilvl w:val="1"/>
          <w:numId w:val="29"/>
        </w:numPr>
        <w:ind w:right="-2"/>
        <w:rPr>
          <w:sz w:val="22"/>
          <w:szCs w:val="22"/>
          <w:lang w:val="ru-RU"/>
        </w:rPr>
      </w:pPr>
      <w:r w:rsidRPr="00FF58FD">
        <w:rPr>
          <w:sz w:val="22"/>
          <w:szCs w:val="22"/>
          <w:lang w:val="ru-RU"/>
        </w:rPr>
        <w:t>параметри профілів користувачів</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користувачів зареєстрованих в системі</w:t>
      </w:r>
    </w:p>
    <w:p w:rsidR="00B52D24" w:rsidRPr="00FF58FD" w:rsidRDefault="00B52D24" w:rsidP="00B52D24">
      <w:pPr>
        <w:numPr>
          <w:ilvl w:val="0"/>
          <w:numId w:val="29"/>
        </w:numPr>
        <w:ind w:right="-2"/>
        <w:rPr>
          <w:sz w:val="22"/>
          <w:szCs w:val="22"/>
          <w:lang w:val="ru-RU"/>
        </w:rPr>
      </w:pPr>
      <w:r w:rsidRPr="00FF58FD">
        <w:rPr>
          <w:sz w:val="22"/>
          <w:szCs w:val="22"/>
          <w:lang w:val="ru-RU"/>
        </w:rPr>
        <w:t xml:space="preserve">Підсистема EDR повинна забезпечувати співставлення виявленої шкідливої активності із матрицею MITRE ATT&amp;CK для спрощення пріоритизації контрзаходів </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повинна надавати можливість змінювати параметри візуалізації даних розслідування для прискорення обробки інформації оператором та кращій концентрації на потрібному масиві артефактів (можливість простежити активність від початку і до найнижчого рівня з поступовою фільтрацією усіх сторонніх запитів та інше)</w:t>
      </w:r>
    </w:p>
    <w:p w:rsidR="00B52D24" w:rsidRPr="00FF58FD" w:rsidRDefault="00B52D24" w:rsidP="00B52D24">
      <w:pPr>
        <w:numPr>
          <w:ilvl w:val="0"/>
          <w:numId w:val="29"/>
        </w:numPr>
        <w:ind w:right="-2"/>
        <w:rPr>
          <w:sz w:val="22"/>
          <w:szCs w:val="22"/>
          <w:lang w:val="ru-RU"/>
        </w:rPr>
      </w:pPr>
      <w:r w:rsidRPr="00FF58FD">
        <w:rPr>
          <w:sz w:val="22"/>
          <w:szCs w:val="22"/>
          <w:lang w:val="ru-RU"/>
        </w:rPr>
        <w:t>З метою збагачення результатів розслідування та фіксації слідової картини, підсистема EDR повинна підтримувати можливість запиту на створення знімку (образу) процесів, мережевих з’єднань та інших властивостей ОС що знаходиться у групі ризику або виявилася скомпрометованою.</w:t>
      </w:r>
    </w:p>
    <w:p w:rsidR="00B52D24" w:rsidRPr="00FF58FD" w:rsidRDefault="00B52D24" w:rsidP="00B52D24">
      <w:pPr>
        <w:numPr>
          <w:ilvl w:val="0"/>
          <w:numId w:val="29"/>
        </w:numPr>
        <w:ind w:right="-2"/>
        <w:rPr>
          <w:sz w:val="22"/>
          <w:szCs w:val="22"/>
          <w:lang w:val="ru-RU"/>
        </w:rPr>
      </w:pPr>
      <w:r w:rsidRPr="00FF58FD">
        <w:rPr>
          <w:sz w:val="22"/>
          <w:szCs w:val="22"/>
          <w:lang w:val="ru-RU"/>
        </w:rPr>
        <w:t>Наявність окремого інструменту для створення знімку (образу) процесів, мережевих з’єднань та інших властивостей ОС з систем, які на момент розслідування не були захищені клієнтом (агентом) підсистема EDR.</w:t>
      </w:r>
    </w:p>
    <w:p w:rsidR="00B52D24" w:rsidRPr="00FF58FD" w:rsidRDefault="00B52D24" w:rsidP="00B52D24">
      <w:pPr>
        <w:numPr>
          <w:ilvl w:val="0"/>
          <w:numId w:val="29"/>
        </w:numPr>
        <w:ind w:right="-2"/>
        <w:rPr>
          <w:sz w:val="22"/>
          <w:szCs w:val="22"/>
          <w:lang w:val="ru-RU"/>
        </w:rPr>
      </w:pPr>
      <w:r w:rsidRPr="00FF58FD">
        <w:rPr>
          <w:sz w:val="22"/>
          <w:szCs w:val="22"/>
          <w:lang w:val="ru-RU"/>
        </w:rPr>
        <w:lastRenderedPageBreak/>
        <w:t>Консоль керування підсистемою EDR повинна підтримувати можливість налаштування рольової моделі доступу.</w:t>
      </w:r>
    </w:p>
    <w:p w:rsidR="00B52D24" w:rsidRPr="00FF58FD" w:rsidRDefault="00B52D24" w:rsidP="00B52D24">
      <w:pPr>
        <w:numPr>
          <w:ilvl w:val="0"/>
          <w:numId w:val="29"/>
        </w:numPr>
        <w:ind w:right="-2"/>
        <w:rPr>
          <w:sz w:val="22"/>
          <w:szCs w:val="22"/>
          <w:lang w:val="ru-RU"/>
        </w:rPr>
      </w:pPr>
      <w:r w:rsidRPr="00FF58FD">
        <w:rPr>
          <w:sz w:val="22"/>
          <w:szCs w:val="22"/>
          <w:lang w:val="ru-RU"/>
        </w:rPr>
        <w:t>Розділ моніторингу виявлених потенційних загроз повинен підтримувати розподіл рівня критичності загроз по кольору (червоний, помаранчевий, жовтий)</w:t>
      </w:r>
    </w:p>
    <w:p w:rsidR="00B52D24" w:rsidRPr="00FF58FD" w:rsidRDefault="00B52D24" w:rsidP="00B52D24">
      <w:pPr>
        <w:numPr>
          <w:ilvl w:val="0"/>
          <w:numId w:val="29"/>
        </w:numPr>
        <w:ind w:right="-2"/>
        <w:rPr>
          <w:sz w:val="22"/>
          <w:szCs w:val="22"/>
          <w:lang w:val="ru-RU"/>
        </w:rPr>
      </w:pPr>
      <w:r w:rsidRPr="00FF58FD">
        <w:rPr>
          <w:sz w:val="22"/>
          <w:szCs w:val="22"/>
          <w:lang w:val="ru-RU"/>
        </w:rPr>
        <w:t>Модуль візуалізації результатів аналізу повинен підтримувати можливість використання фільтрів та побудови графіку активності з прив’язкою до шкали часу.</w:t>
      </w:r>
    </w:p>
    <w:p w:rsidR="00B52D24" w:rsidRPr="00FF58FD" w:rsidRDefault="00B52D24" w:rsidP="00B52D24">
      <w:pPr>
        <w:numPr>
          <w:ilvl w:val="0"/>
          <w:numId w:val="29"/>
        </w:numPr>
        <w:ind w:right="-2"/>
        <w:rPr>
          <w:sz w:val="22"/>
          <w:szCs w:val="22"/>
          <w:lang w:val="ru-RU"/>
        </w:rPr>
      </w:pPr>
      <w:r w:rsidRPr="00FF58FD">
        <w:rPr>
          <w:sz w:val="22"/>
          <w:szCs w:val="22"/>
          <w:lang w:val="ru-RU"/>
        </w:rPr>
        <w:t>Пошук файлу повинен здійснюватися за такими полями: ім’я, шлях на рівні файлової системи, хеші MD5, SHA-1, SHA-256, дата створення, дата модифікації, розмір</w:t>
      </w:r>
    </w:p>
    <w:p w:rsidR="00B52D24" w:rsidRPr="00FF58FD" w:rsidRDefault="00B52D24" w:rsidP="00B52D24">
      <w:pPr>
        <w:numPr>
          <w:ilvl w:val="0"/>
          <w:numId w:val="29"/>
        </w:numPr>
        <w:ind w:right="-2"/>
        <w:rPr>
          <w:sz w:val="22"/>
          <w:szCs w:val="22"/>
          <w:lang w:val="ru-RU"/>
        </w:rPr>
      </w:pPr>
      <w:r w:rsidRPr="00FF58FD">
        <w:rPr>
          <w:sz w:val="22"/>
          <w:szCs w:val="22"/>
          <w:lang w:val="ru-RU"/>
        </w:rPr>
        <w:t>Пошук процесу повинен здійснюватися за такими полями: ім’я, шлях на рівні файлової системи, хеші MD5, SHA-1, SHA-256</w:t>
      </w:r>
    </w:p>
    <w:p w:rsidR="00B52D24" w:rsidRPr="00FF58FD" w:rsidRDefault="00B52D24" w:rsidP="00B52D24">
      <w:pPr>
        <w:numPr>
          <w:ilvl w:val="0"/>
          <w:numId w:val="29"/>
        </w:numPr>
        <w:ind w:right="-2"/>
        <w:rPr>
          <w:sz w:val="22"/>
          <w:szCs w:val="22"/>
          <w:lang w:val="ru-RU"/>
        </w:rPr>
      </w:pPr>
      <w:r w:rsidRPr="00FF58FD">
        <w:rPr>
          <w:sz w:val="22"/>
          <w:szCs w:val="22"/>
          <w:lang w:val="ru-RU"/>
        </w:rPr>
        <w:t>Модуль аналізу повинен підтримувати можливість швидкої передачі даних по конкретному артефакту чи розслідуванню між операторами консолі через посилання, при переході за яким оператор буде одразу отримувати візуалізацію конкретного вибраного інциденту чи артефакту.</w:t>
      </w:r>
    </w:p>
    <w:p w:rsidR="00B52D24" w:rsidRPr="00FF58FD" w:rsidRDefault="00B52D24" w:rsidP="00B52D24">
      <w:pPr>
        <w:numPr>
          <w:ilvl w:val="0"/>
          <w:numId w:val="29"/>
        </w:numPr>
        <w:ind w:right="-2"/>
        <w:rPr>
          <w:sz w:val="22"/>
          <w:szCs w:val="22"/>
          <w:lang w:val="ru-RU"/>
        </w:rPr>
      </w:pPr>
      <w:r w:rsidRPr="00FF58FD">
        <w:rPr>
          <w:sz w:val="22"/>
          <w:szCs w:val="22"/>
          <w:lang w:val="ru-RU"/>
        </w:rPr>
        <w:t>Модуль аналізу повинен мати можливість зміни статусу загрози на випадок false-positive щоб прибирати з робочого простору події, які не мають відношення до шкідливого втручання.</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повинна надавати можливість призначати окремі артефакти або окремі дані до конкретного розслідування. Підтримка організації роботи із розслідуваннями (створення, наповнення інформацією, обробка, закриття)</w:t>
      </w:r>
    </w:p>
    <w:p w:rsidR="00B52D24" w:rsidRPr="00FF58FD" w:rsidRDefault="00B52D24" w:rsidP="00B52D24">
      <w:pPr>
        <w:numPr>
          <w:ilvl w:val="0"/>
          <w:numId w:val="29"/>
        </w:numPr>
        <w:ind w:right="-2"/>
        <w:rPr>
          <w:sz w:val="22"/>
          <w:szCs w:val="22"/>
          <w:lang w:val="ru-RU"/>
        </w:rPr>
      </w:pPr>
      <w:r w:rsidRPr="00FF58FD">
        <w:rPr>
          <w:sz w:val="22"/>
          <w:szCs w:val="22"/>
          <w:lang w:val="ru-RU"/>
        </w:rPr>
        <w:t>Модуль пошуку артефактів (маркерів компрометації) повинна підтримувати простий синтаксис із можливістю підказок для побудови складних багаторівневих запитів</w:t>
      </w:r>
    </w:p>
    <w:p w:rsidR="00B52D24" w:rsidRPr="00FF58FD" w:rsidRDefault="00B52D24" w:rsidP="00B52D24">
      <w:pPr>
        <w:numPr>
          <w:ilvl w:val="0"/>
          <w:numId w:val="29"/>
        </w:numPr>
        <w:ind w:right="-2"/>
        <w:rPr>
          <w:sz w:val="22"/>
          <w:szCs w:val="22"/>
          <w:lang w:val="ru-RU"/>
        </w:rPr>
      </w:pPr>
      <w:r w:rsidRPr="00FF58FD">
        <w:rPr>
          <w:sz w:val="22"/>
          <w:szCs w:val="22"/>
          <w:lang w:val="ru-RU"/>
        </w:rPr>
        <w:t>Модуль пошуку артефактів (маркерів компрометації) повинна підтримувати логічні оператори та оператори порівняння.</w:t>
      </w:r>
    </w:p>
    <w:p w:rsidR="00B52D24" w:rsidRPr="00FF58FD" w:rsidRDefault="00B52D24" w:rsidP="00B52D24">
      <w:pPr>
        <w:numPr>
          <w:ilvl w:val="0"/>
          <w:numId w:val="29"/>
        </w:numPr>
        <w:ind w:right="-2"/>
        <w:rPr>
          <w:sz w:val="22"/>
          <w:szCs w:val="22"/>
          <w:lang w:val="ru-RU"/>
        </w:rPr>
      </w:pPr>
      <w:r w:rsidRPr="00FF58FD">
        <w:rPr>
          <w:sz w:val="22"/>
          <w:szCs w:val="22"/>
          <w:lang w:val="ru-RU"/>
        </w:rPr>
        <w:t>Модуль аналізу повинен мати можливість відображення статистики по кількісним показникам зібраних артефактів за певний проміжок часу.</w:t>
      </w:r>
    </w:p>
    <w:p w:rsidR="00B52D24" w:rsidRPr="00FF58FD" w:rsidRDefault="00B52D24" w:rsidP="00B52D24">
      <w:pPr>
        <w:numPr>
          <w:ilvl w:val="0"/>
          <w:numId w:val="29"/>
        </w:numPr>
        <w:ind w:right="-2"/>
        <w:rPr>
          <w:sz w:val="22"/>
          <w:szCs w:val="22"/>
          <w:lang w:val="ru-RU"/>
        </w:rPr>
      </w:pPr>
      <w:r w:rsidRPr="00FF58FD">
        <w:rPr>
          <w:sz w:val="22"/>
          <w:szCs w:val="22"/>
          <w:lang w:val="ru-RU"/>
        </w:rPr>
        <w:t xml:space="preserve">Модуль керування агентами (клієнтами) EDR повинен забезпечувати можливість налаштування різних політик для різних груп систем – для регулювання параметрів збору інформації. </w:t>
      </w:r>
    </w:p>
    <w:p w:rsidR="00B52D24" w:rsidRPr="00FF58FD" w:rsidRDefault="00B52D24" w:rsidP="00B52D24">
      <w:pPr>
        <w:numPr>
          <w:ilvl w:val="0"/>
          <w:numId w:val="29"/>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налаштування обмежень по об’єму локального кешу артефактів на клієнтах.</w:t>
      </w:r>
    </w:p>
    <w:p w:rsidR="00B52D24" w:rsidRPr="00FF58FD" w:rsidRDefault="00B52D24" w:rsidP="00B52D24">
      <w:pPr>
        <w:numPr>
          <w:ilvl w:val="0"/>
          <w:numId w:val="29"/>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виключення певних об’єктів ОС з метою прискорення роботи комплексу та зменшення навантаження на систему.</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EDR повинна надавати набір готових модулів для збору артефактів (колекторів) з підтримуваних версій ОС (по процесам, по файловій системі, по мережевим з’єднанням, по параметрам ОС)</w:t>
      </w:r>
    </w:p>
    <w:p w:rsidR="00B52D24" w:rsidRPr="00FF58FD" w:rsidRDefault="00B52D24" w:rsidP="00B52D24">
      <w:pPr>
        <w:numPr>
          <w:ilvl w:val="0"/>
          <w:numId w:val="29"/>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спрощеного розгортання на рівні кінцевих точок – через інсталяційний пакет або за спеціально сформованим посиланням</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EDR повинна мати можливість інтеграції з спеціалізованою шиною обміну даними для запитів інформації щодо артефактів та передачі інформації по виявленим загрозам в інші комплекси підключені до цієї шини.</w:t>
      </w:r>
    </w:p>
    <w:p w:rsidR="00B52D24" w:rsidRDefault="00B52D24" w:rsidP="00B52D24">
      <w:pPr>
        <w:numPr>
          <w:ilvl w:val="0"/>
          <w:numId w:val="29"/>
        </w:numPr>
        <w:ind w:right="-2"/>
        <w:rPr>
          <w:sz w:val="22"/>
          <w:szCs w:val="22"/>
          <w:lang w:val="ru-RU"/>
        </w:rPr>
      </w:pPr>
      <w:r w:rsidRPr="00FF58FD">
        <w:rPr>
          <w:sz w:val="22"/>
          <w:szCs w:val="22"/>
          <w:lang w:val="ru-RU"/>
        </w:rPr>
        <w:t>Клієнти (агенти) підсистеми EDR повинні підтримувати можливість штатної роботи та реалізації функцій пошуку і реагування без прив’язки до наявності чи відсутності антивірусного програмного забезпечення в системі. Тобто повинні діяти окремо від антивірусних засобів захисту.</w:t>
      </w:r>
    </w:p>
    <w:p w:rsidR="00B52D24" w:rsidRPr="001C778E" w:rsidRDefault="00B52D24" w:rsidP="00B52D24">
      <w:pPr>
        <w:numPr>
          <w:ilvl w:val="0"/>
          <w:numId w:val="29"/>
        </w:numPr>
        <w:ind w:right="-2"/>
        <w:rPr>
          <w:sz w:val="22"/>
          <w:szCs w:val="22"/>
          <w:lang w:val="ru-RU"/>
        </w:rPr>
      </w:pPr>
      <w:r w:rsidRPr="001C778E">
        <w:rPr>
          <w:sz w:val="22"/>
          <w:szCs w:val="22"/>
          <w:lang w:val="ru-RU"/>
        </w:rPr>
        <w:t>Клієнти (агенти) підсистеми EDR повинні підтримувати</w:t>
      </w:r>
      <w:r>
        <w:rPr>
          <w:sz w:val="22"/>
          <w:szCs w:val="22"/>
          <w:lang w:val="en-US"/>
        </w:rPr>
        <w:t xml:space="preserve"> </w:t>
      </w:r>
      <w:r>
        <w:rPr>
          <w:sz w:val="22"/>
          <w:szCs w:val="22"/>
        </w:rPr>
        <w:t>можливість динамічного оновлення правил та редакцій з хмари виробника</w:t>
      </w:r>
    </w:p>
    <w:p w:rsidR="00B52D24" w:rsidRPr="001A343B" w:rsidRDefault="00B52D24" w:rsidP="00B52D24">
      <w:pPr>
        <w:numPr>
          <w:ilvl w:val="0"/>
          <w:numId w:val="29"/>
        </w:numPr>
        <w:ind w:right="-2"/>
        <w:rPr>
          <w:sz w:val="22"/>
          <w:szCs w:val="22"/>
          <w:lang w:val="ru-RU"/>
        </w:rPr>
      </w:pPr>
      <w:r w:rsidRPr="001C778E">
        <w:rPr>
          <w:sz w:val="22"/>
          <w:szCs w:val="22"/>
          <w:lang w:val="ru-RU"/>
        </w:rPr>
        <w:t>Клієнти (агенти) підсистеми EDR повинні</w:t>
      </w:r>
      <w:r>
        <w:rPr>
          <w:sz w:val="22"/>
          <w:szCs w:val="22"/>
          <w:lang w:val="ru-RU"/>
        </w:rPr>
        <w:t xml:space="preserve"> надавати можливість збору наступної телеметрії з </w:t>
      </w:r>
      <w:r>
        <w:rPr>
          <w:sz w:val="22"/>
          <w:szCs w:val="22"/>
          <w:lang w:val="en-US"/>
        </w:rPr>
        <w:t xml:space="preserve">Linux </w:t>
      </w:r>
      <w:r>
        <w:rPr>
          <w:sz w:val="22"/>
          <w:szCs w:val="22"/>
        </w:rPr>
        <w:t>систем:</w:t>
      </w:r>
    </w:p>
    <w:p w:rsidR="00B52D24" w:rsidRPr="00AF0EDB" w:rsidRDefault="00B52D24" w:rsidP="00B52D24">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процесах</w:t>
      </w:r>
    </w:p>
    <w:p w:rsidR="00B52D24" w:rsidRPr="00AF0EDB" w:rsidRDefault="00B52D24" w:rsidP="00B52D24">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файлах</w:t>
      </w:r>
    </w:p>
    <w:p w:rsidR="00B52D24" w:rsidRPr="00AF0EDB" w:rsidRDefault="00B52D24" w:rsidP="00B52D24">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мережевих з'єднаннях</w:t>
      </w:r>
    </w:p>
    <w:p w:rsidR="00B52D24" w:rsidRPr="00AF0EDB" w:rsidRDefault="00B52D24" w:rsidP="00B52D24">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Зміни стану сервісів</w:t>
      </w:r>
    </w:p>
    <w:p w:rsidR="00B52D24" w:rsidRPr="00AF0EDB" w:rsidRDefault="00B52D24" w:rsidP="00B52D24">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Вхід користувачів в систему</w:t>
      </w:r>
    </w:p>
    <w:p w:rsidR="00B52D24" w:rsidRPr="00AF0EDB" w:rsidRDefault="00B52D24" w:rsidP="00B52D24">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Події, пов'язані з модулями ядра.</w:t>
      </w:r>
    </w:p>
    <w:p w:rsidR="00B52D24" w:rsidRPr="00FF58FD" w:rsidRDefault="00B52D24" w:rsidP="00B52D24">
      <w:pPr>
        <w:ind w:right="-2"/>
        <w:rPr>
          <w:b/>
          <w:bCs/>
          <w:sz w:val="22"/>
          <w:szCs w:val="22"/>
          <w:lang w:val="ru-RU"/>
        </w:rPr>
      </w:pPr>
    </w:p>
    <w:p w:rsidR="00B52D24" w:rsidRPr="00FF58FD" w:rsidRDefault="00B52D24" w:rsidP="00B52D24">
      <w:pPr>
        <w:ind w:right="-2"/>
        <w:rPr>
          <w:b/>
          <w:bCs/>
          <w:sz w:val="22"/>
          <w:szCs w:val="22"/>
          <w:lang w:val="ru-RU"/>
        </w:rPr>
      </w:pPr>
    </w:p>
    <w:p w:rsidR="00B52D24" w:rsidRPr="00FF58FD" w:rsidRDefault="00B52D24" w:rsidP="00B52D24">
      <w:pPr>
        <w:ind w:right="-2"/>
        <w:rPr>
          <w:b/>
          <w:bCs/>
          <w:sz w:val="22"/>
          <w:szCs w:val="22"/>
          <w:lang w:val="ru-RU"/>
        </w:rPr>
      </w:pPr>
    </w:p>
    <w:tbl>
      <w:tblPr>
        <w:tblW w:w="9350" w:type="dxa"/>
        <w:tblInd w:w="284" w:type="dxa"/>
        <w:tblBorders>
          <w:insideH w:val="single" w:sz="4" w:space="0" w:color="auto"/>
        </w:tblBorders>
        <w:tblLook w:val="04A0" w:firstRow="1" w:lastRow="0" w:firstColumn="1" w:lastColumn="0" w:noHBand="0" w:noVBand="1"/>
      </w:tblPr>
      <w:tblGrid>
        <w:gridCol w:w="4528"/>
        <w:gridCol w:w="4822"/>
      </w:tblGrid>
      <w:tr w:rsidR="00B52D24" w:rsidRPr="00D649AC" w:rsidTr="00B52D24">
        <w:trPr>
          <w:trHeight w:val="1792"/>
        </w:trPr>
        <w:tc>
          <w:tcPr>
            <w:tcW w:w="4528" w:type="dxa"/>
            <w:shd w:val="clear" w:color="auto" w:fill="auto"/>
          </w:tcPr>
          <w:p w:rsidR="00B52D24" w:rsidRPr="00D649AC" w:rsidRDefault="00B52D24" w:rsidP="00B52D24">
            <w:pPr>
              <w:tabs>
                <w:tab w:val="left" w:pos="0"/>
              </w:tabs>
              <w:ind w:firstLine="720"/>
              <w:jc w:val="center"/>
              <w:rPr>
                <w:b/>
                <w:sz w:val="22"/>
                <w:szCs w:val="22"/>
                <w:u w:val="single"/>
              </w:rPr>
            </w:pPr>
            <w:r w:rsidRPr="00D649AC">
              <w:rPr>
                <w:b/>
                <w:sz w:val="22"/>
                <w:szCs w:val="22"/>
                <w:u w:val="single"/>
              </w:rPr>
              <w:lastRenderedPageBreak/>
              <w:t>ЗАМОВНИК:</w:t>
            </w:r>
          </w:p>
          <w:p w:rsidR="00B52D24" w:rsidRPr="00D649AC" w:rsidRDefault="00B52D24" w:rsidP="00B52D24">
            <w:pPr>
              <w:tabs>
                <w:tab w:val="left" w:pos="0"/>
              </w:tabs>
              <w:ind w:firstLine="720"/>
              <w:jc w:val="center"/>
              <w:rPr>
                <w:b/>
                <w:sz w:val="22"/>
                <w:szCs w:val="22"/>
                <w:u w:val="single"/>
              </w:rPr>
            </w:pPr>
          </w:p>
          <w:p w:rsidR="00B52D24" w:rsidRPr="00D649AC" w:rsidRDefault="00B52D24" w:rsidP="00B52D24">
            <w:pPr>
              <w:shd w:val="clear" w:color="auto" w:fill="FFFFFF"/>
              <w:suppressAutoHyphens/>
              <w:ind w:left="324"/>
              <w:jc w:val="both"/>
              <w:rPr>
                <w:kern w:val="1"/>
                <w:sz w:val="22"/>
                <w:szCs w:val="22"/>
                <w:lang w:bidi="hi-IN"/>
              </w:rPr>
            </w:pPr>
            <w:r w:rsidRPr="00D649AC">
              <w:rPr>
                <w:b/>
                <w:bCs/>
                <w:kern w:val="1"/>
                <w:sz w:val="22"/>
                <w:szCs w:val="22"/>
                <w:lang w:bidi="hi-IN"/>
              </w:rPr>
              <w:t xml:space="preserve">АТ </w:t>
            </w:r>
            <w:r w:rsidRPr="00D649AC">
              <w:rPr>
                <w:b/>
                <w:kern w:val="1"/>
                <w:sz w:val="22"/>
                <w:szCs w:val="22"/>
                <w:lang w:bidi="hi-IN"/>
              </w:rPr>
              <w:t>«ПРИКАРПАТТЯОБЛЕНЕРГО»</w:t>
            </w:r>
          </w:p>
          <w:p w:rsidR="00B52D24"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76014, м.Івано-Франківськ, вул. Індустріальна, 34,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ЄДРПОУ 00131564,</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р/р </w:t>
            </w:r>
            <w:r w:rsidRPr="00D649AC">
              <w:rPr>
                <w:kern w:val="1"/>
                <w:sz w:val="22"/>
                <w:szCs w:val="22"/>
                <w:lang w:val="en-US" w:bidi="hi-IN"/>
              </w:rPr>
              <w:t>UA</w:t>
            </w:r>
            <w:r w:rsidRPr="00D649AC">
              <w:rPr>
                <w:kern w:val="1"/>
                <w:sz w:val="22"/>
                <w:szCs w:val="22"/>
                <w:lang w:bidi="hi-IN"/>
              </w:rPr>
              <w:t xml:space="preserve">023365030000026001300018152,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ТВБВ 1008/0143 м. Івано-Франківська філії Івано-Франківське обласне управління АТ «Державний Ощадний банк України», МФО 336503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Податкові реквізити: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Свідоцтво платника ПДВ № 100335651</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індивідуальний податковий номер:  001315609158</w:t>
            </w:r>
          </w:p>
          <w:p w:rsidR="00B52D24" w:rsidRPr="00D649AC" w:rsidRDefault="00B52D24" w:rsidP="00B52D24">
            <w:pPr>
              <w:ind w:left="324"/>
              <w:jc w:val="both"/>
              <w:rPr>
                <w:sz w:val="22"/>
                <w:szCs w:val="22"/>
              </w:rPr>
            </w:pPr>
            <w:r w:rsidRPr="00D649AC">
              <w:rPr>
                <w:sz w:val="22"/>
                <w:szCs w:val="22"/>
              </w:rPr>
              <w:t>Голова Правління</w:t>
            </w:r>
          </w:p>
          <w:p w:rsidR="00B52D24" w:rsidRPr="00D649AC" w:rsidRDefault="00B52D24" w:rsidP="00B52D24">
            <w:pPr>
              <w:shd w:val="clear" w:color="auto" w:fill="FFFFFF"/>
              <w:suppressAutoHyphens/>
              <w:ind w:left="324"/>
              <w:jc w:val="both"/>
              <w:rPr>
                <w:kern w:val="1"/>
                <w:sz w:val="22"/>
                <w:szCs w:val="22"/>
                <w:lang w:bidi="hi-IN"/>
              </w:rPr>
            </w:pPr>
          </w:p>
          <w:p w:rsidR="00B52D24" w:rsidRPr="00D649AC" w:rsidRDefault="00B52D24" w:rsidP="00B52D24">
            <w:pPr>
              <w:widowControl w:val="0"/>
              <w:tabs>
                <w:tab w:val="left" w:pos="851"/>
                <w:tab w:val="left" w:pos="7938"/>
              </w:tabs>
              <w:rPr>
                <w:sz w:val="22"/>
                <w:szCs w:val="22"/>
              </w:rPr>
            </w:pPr>
            <w:r w:rsidRPr="00D649AC">
              <w:rPr>
                <w:sz w:val="22"/>
                <w:szCs w:val="22"/>
              </w:rPr>
              <w:t xml:space="preserve">               _____________</w:t>
            </w:r>
            <w:r w:rsidRPr="00D649AC">
              <w:rPr>
                <w:b/>
                <w:sz w:val="22"/>
                <w:szCs w:val="22"/>
              </w:rPr>
              <w:t xml:space="preserve"> О.О. Бубен</w:t>
            </w:r>
          </w:p>
        </w:tc>
        <w:tc>
          <w:tcPr>
            <w:tcW w:w="4822" w:type="dxa"/>
            <w:shd w:val="clear" w:color="auto" w:fill="auto"/>
          </w:tcPr>
          <w:p w:rsidR="00B52D24" w:rsidRPr="00D649AC" w:rsidRDefault="00B52D24" w:rsidP="00B52D24">
            <w:pPr>
              <w:tabs>
                <w:tab w:val="left" w:pos="0"/>
              </w:tabs>
              <w:ind w:firstLine="720"/>
              <w:jc w:val="center"/>
              <w:rPr>
                <w:b/>
                <w:sz w:val="22"/>
                <w:szCs w:val="22"/>
                <w:u w:val="single"/>
              </w:rPr>
            </w:pPr>
            <w:r w:rsidRPr="00260AB8">
              <w:rPr>
                <w:b/>
                <w:sz w:val="22"/>
                <w:szCs w:val="22"/>
                <w:u w:val="single"/>
              </w:rPr>
              <w:t>ПОСТАЧАЛЬНИК</w:t>
            </w:r>
            <w:r w:rsidRPr="00D649AC">
              <w:rPr>
                <w:b/>
                <w:sz w:val="22"/>
                <w:szCs w:val="22"/>
                <w:u w:val="single"/>
              </w:rPr>
              <w:t>:</w:t>
            </w:r>
          </w:p>
          <w:p w:rsidR="00B52D24" w:rsidRPr="00D649AC" w:rsidRDefault="00B52D24" w:rsidP="00B52D24">
            <w:pPr>
              <w:tabs>
                <w:tab w:val="left" w:pos="0"/>
              </w:tabs>
              <w:ind w:firstLine="720"/>
              <w:jc w:val="center"/>
              <w:rPr>
                <w:b/>
                <w:sz w:val="22"/>
                <w:szCs w:val="22"/>
                <w:u w:val="single"/>
              </w:rPr>
            </w:pPr>
          </w:p>
          <w:p w:rsidR="00B52D24" w:rsidRPr="00D649AC" w:rsidRDefault="00B52D24" w:rsidP="00B52D24">
            <w:pPr>
              <w:jc w:val="both"/>
              <w:rPr>
                <w:sz w:val="22"/>
                <w:szCs w:val="22"/>
              </w:rPr>
            </w:pPr>
          </w:p>
        </w:tc>
      </w:tr>
    </w:tbl>
    <w:p w:rsidR="00B52D24" w:rsidRPr="00FF58FD" w:rsidRDefault="00B52D24" w:rsidP="00B52D24">
      <w:pPr>
        <w:ind w:right="-2"/>
        <w:rPr>
          <w:sz w:val="22"/>
          <w:szCs w:val="22"/>
          <w:lang w:val="ru-RU"/>
        </w:rPr>
      </w:pPr>
    </w:p>
    <w:p w:rsidR="002224D3" w:rsidRPr="00E336F0" w:rsidRDefault="002224D3" w:rsidP="002224D3">
      <w:pPr>
        <w:jc w:val="center"/>
        <w:rPr>
          <w:b/>
        </w:rPr>
      </w:pPr>
    </w:p>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B52D24" w:rsidRPr="00C509F9" w:rsidTr="00A6145A">
        <w:trPr>
          <w:trHeight w:val="673"/>
        </w:trPr>
        <w:tc>
          <w:tcPr>
            <w:tcW w:w="567" w:type="dxa"/>
            <w:tcBorders>
              <w:top w:val="double" w:sz="4" w:space="0" w:color="auto"/>
              <w:bottom w:val="single" w:sz="4" w:space="0" w:color="auto"/>
            </w:tcBorders>
            <w:vAlign w:val="center"/>
          </w:tcPr>
          <w:p w:rsidR="00B52D24" w:rsidRPr="003812E4" w:rsidRDefault="00B52D24" w:rsidP="00B52D24">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B52D24" w:rsidRDefault="00B52D24" w:rsidP="009B77AE">
            <w:pPr>
              <w:spacing w:line="240" w:lineRule="atLeast"/>
              <w:contextualSpacing/>
            </w:pPr>
            <w:r w:rsidRPr="00962815">
              <w:t>Програмна</w:t>
            </w:r>
            <w:r w:rsidRPr="00962815">
              <w:rPr>
                <w:lang w:val="en-US"/>
              </w:rPr>
              <w:t xml:space="preserve"> </w:t>
            </w:r>
            <w:r w:rsidRPr="00962815">
              <w:t>продукція</w:t>
            </w:r>
            <w:r w:rsidRPr="00962815">
              <w:rPr>
                <w:lang w:val="en-US"/>
              </w:rPr>
              <w:t xml:space="preserve"> </w:t>
            </w:r>
            <w:r w:rsidR="009B77AE">
              <w:t>________________</w:t>
            </w:r>
          </w:p>
          <w:p w:rsidR="009B77AE" w:rsidRPr="009B77AE" w:rsidRDefault="009B77AE" w:rsidP="009B77AE">
            <w:pPr>
              <w:spacing w:line="240" w:lineRule="atLeast"/>
              <w:contextualSpacing/>
              <w:rPr>
                <w:rFonts w:cs="Calibri"/>
              </w:rPr>
            </w:pPr>
            <w:r>
              <w:t>(вказати назву)</w:t>
            </w:r>
          </w:p>
        </w:tc>
        <w:tc>
          <w:tcPr>
            <w:tcW w:w="850" w:type="dxa"/>
            <w:tcBorders>
              <w:top w:val="double" w:sz="4" w:space="0" w:color="auto"/>
              <w:bottom w:val="single" w:sz="4" w:space="0" w:color="auto"/>
            </w:tcBorders>
            <w:vAlign w:val="center"/>
          </w:tcPr>
          <w:p w:rsidR="00B52D24" w:rsidRPr="00962815" w:rsidRDefault="00B52D24" w:rsidP="00B52D24">
            <w:pPr>
              <w:spacing w:line="240" w:lineRule="atLeast"/>
              <w:contextualSpacing/>
              <w:jc w:val="center"/>
              <w:rPr>
                <w:rFonts w:cs="Calibri"/>
              </w:rPr>
            </w:pPr>
            <w:r w:rsidRPr="00962815">
              <w:rPr>
                <w:rFonts w:cs="Calibri"/>
              </w:rPr>
              <w:t>пакет</w:t>
            </w:r>
          </w:p>
        </w:tc>
        <w:tc>
          <w:tcPr>
            <w:tcW w:w="993" w:type="dxa"/>
            <w:tcBorders>
              <w:top w:val="double" w:sz="4" w:space="0" w:color="auto"/>
              <w:bottom w:val="single" w:sz="4" w:space="0" w:color="auto"/>
            </w:tcBorders>
            <w:vAlign w:val="center"/>
          </w:tcPr>
          <w:p w:rsidR="00B52D24" w:rsidRPr="00962815" w:rsidRDefault="00B52D24" w:rsidP="00B52D24">
            <w:pPr>
              <w:spacing w:line="240" w:lineRule="atLeast"/>
              <w:contextualSpacing/>
              <w:jc w:val="center"/>
              <w:rPr>
                <w:rFonts w:cs="Calibri"/>
              </w:rPr>
            </w:pPr>
            <w:r w:rsidRPr="00962815">
              <w:rPr>
                <w:rFonts w:cs="Calibri"/>
                <w:color w:val="000000"/>
                <w:lang w:eastAsia="uk-UA"/>
              </w:rPr>
              <w:t>70</w:t>
            </w:r>
          </w:p>
        </w:tc>
        <w:tc>
          <w:tcPr>
            <w:tcW w:w="1276" w:type="dxa"/>
            <w:tcBorders>
              <w:top w:val="double" w:sz="4" w:space="0" w:color="auto"/>
              <w:bottom w:val="single" w:sz="4" w:space="0" w:color="auto"/>
            </w:tcBorders>
            <w:vAlign w:val="center"/>
          </w:tcPr>
          <w:p w:rsidR="00B52D24" w:rsidRPr="00C509F9" w:rsidRDefault="00B52D24" w:rsidP="00B52D24">
            <w:pPr>
              <w:jc w:val="center"/>
              <w:rPr>
                <w:sz w:val="22"/>
                <w:szCs w:val="22"/>
              </w:rPr>
            </w:pPr>
          </w:p>
        </w:tc>
        <w:tc>
          <w:tcPr>
            <w:tcW w:w="1260" w:type="dxa"/>
            <w:tcBorders>
              <w:top w:val="double" w:sz="4" w:space="0" w:color="auto"/>
              <w:bottom w:val="single" w:sz="4" w:space="0" w:color="auto"/>
            </w:tcBorders>
            <w:vAlign w:val="center"/>
          </w:tcPr>
          <w:p w:rsidR="00B52D24" w:rsidRPr="00C509F9" w:rsidRDefault="00B52D24" w:rsidP="00B52D24">
            <w:pPr>
              <w:jc w:val="center"/>
              <w:rPr>
                <w:sz w:val="22"/>
                <w:szCs w:val="22"/>
              </w:rPr>
            </w:pPr>
          </w:p>
        </w:tc>
        <w:tc>
          <w:tcPr>
            <w:tcW w:w="1717" w:type="dxa"/>
            <w:tcBorders>
              <w:top w:val="double" w:sz="4" w:space="0" w:color="auto"/>
              <w:bottom w:val="single" w:sz="4" w:space="0" w:color="auto"/>
            </w:tcBorders>
            <w:vAlign w:val="center"/>
          </w:tcPr>
          <w:p w:rsidR="00B52D24" w:rsidRPr="00C509F9" w:rsidRDefault="00B52D24" w:rsidP="00B52D24">
            <w:pPr>
              <w:jc w:val="center"/>
              <w:rPr>
                <w:sz w:val="22"/>
                <w:szCs w:val="22"/>
              </w:rPr>
            </w:pPr>
          </w:p>
        </w:tc>
      </w:tr>
      <w:tr w:rsidR="00B52D24" w:rsidRPr="00C509F9" w:rsidTr="00B52D24">
        <w:trPr>
          <w:trHeight w:val="800"/>
        </w:trPr>
        <w:tc>
          <w:tcPr>
            <w:tcW w:w="567" w:type="dxa"/>
            <w:tcBorders>
              <w:top w:val="single" w:sz="4" w:space="0" w:color="auto"/>
              <w:bottom w:val="single" w:sz="4" w:space="0" w:color="auto"/>
            </w:tcBorders>
            <w:vAlign w:val="center"/>
          </w:tcPr>
          <w:p w:rsidR="00B52D24" w:rsidRPr="003812E4" w:rsidRDefault="00B52D24" w:rsidP="00B52D24">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9B77AE" w:rsidRDefault="00B52D24" w:rsidP="009B77AE">
            <w:pPr>
              <w:spacing w:line="240" w:lineRule="atLeast"/>
              <w:contextualSpacing/>
            </w:pPr>
            <w:r w:rsidRPr="00962815">
              <w:t>Програмна</w:t>
            </w:r>
            <w:r w:rsidRPr="00962815">
              <w:rPr>
                <w:lang w:val="en-US"/>
              </w:rPr>
              <w:t xml:space="preserve"> </w:t>
            </w:r>
            <w:r w:rsidRPr="00962815">
              <w:t>продукція</w:t>
            </w:r>
            <w:r w:rsidRPr="00962815">
              <w:rPr>
                <w:lang w:val="en-US"/>
              </w:rPr>
              <w:t xml:space="preserve"> </w:t>
            </w:r>
            <w:r w:rsidR="009B77AE">
              <w:t>________________</w:t>
            </w:r>
          </w:p>
          <w:p w:rsidR="00B52D24" w:rsidRPr="00750A23" w:rsidRDefault="009B77AE" w:rsidP="009B77AE">
            <w:pPr>
              <w:spacing w:line="240" w:lineRule="atLeast"/>
              <w:ind w:right="-108"/>
              <w:contextualSpacing/>
              <w:rPr>
                <w:rFonts w:cs="Calibri"/>
                <w:lang w:val="en-US"/>
              </w:rPr>
            </w:pPr>
            <w:r>
              <w:t>(вказати назву)</w:t>
            </w:r>
          </w:p>
        </w:tc>
        <w:tc>
          <w:tcPr>
            <w:tcW w:w="850" w:type="dxa"/>
            <w:tcBorders>
              <w:top w:val="single" w:sz="4" w:space="0" w:color="auto"/>
              <w:bottom w:val="single" w:sz="4" w:space="0" w:color="auto"/>
            </w:tcBorders>
            <w:vAlign w:val="center"/>
          </w:tcPr>
          <w:p w:rsidR="00B52D24" w:rsidRPr="00962815" w:rsidRDefault="00B52D24" w:rsidP="00B52D24">
            <w:pPr>
              <w:spacing w:line="240" w:lineRule="atLeast"/>
              <w:ind w:right="-108"/>
              <w:contextualSpacing/>
              <w:rPr>
                <w:rFonts w:cs="Calibri"/>
              </w:rPr>
            </w:pPr>
            <w:r>
              <w:rPr>
                <w:rFonts w:cs="Calibri"/>
                <w:lang w:val="en-US"/>
              </w:rPr>
              <w:t xml:space="preserve">   </w:t>
            </w:r>
            <w:r w:rsidRPr="00962815">
              <w:rPr>
                <w:rFonts w:cs="Calibri"/>
              </w:rPr>
              <w:t>пакет</w:t>
            </w:r>
          </w:p>
        </w:tc>
        <w:tc>
          <w:tcPr>
            <w:tcW w:w="993" w:type="dxa"/>
            <w:tcBorders>
              <w:top w:val="single" w:sz="4" w:space="0" w:color="auto"/>
              <w:bottom w:val="single" w:sz="4" w:space="0" w:color="auto"/>
            </w:tcBorders>
            <w:vAlign w:val="center"/>
          </w:tcPr>
          <w:p w:rsidR="00B52D24" w:rsidRPr="005553FB" w:rsidRDefault="00B52D24" w:rsidP="00B52D24">
            <w:pPr>
              <w:spacing w:line="240" w:lineRule="atLeast"/>
              <w:contextualSpacing/>
              <w:jc w:val="center"/>
              <w:rPr>
                <w:rFonts w:cs="Calibri"/>
                <w:lang w:val="en-US"/>
              </w:rPr>
            </w:pPr>
            <w:r>
              <w:rPr>
                <w:rFonts w:cs="Calibri"/>
                <w:color w:val="000000"/>
                <w:lang w:val="en-US" w:eastAsia="uk-UA"/>
              </w:rPr>
              <w:t>790</w:t>
            </w:r>
          </w:p>
        </w:tc>
        <w:tc>
          <w:tcPr>
            <w:tcW w:w="1276" w:type="dxa"/>
            <w:tcBorders>
              <w:top w:val="single" w:sz="4" w:space="0" w:color="auto"/>
              <w:bottom w:val="single" w:sz="4" w:space="0" w:color="auto"/>
            </w:tcBorders>
            <w:vAlign w:val="center"/>
          </w:tcPr>
          <w:p w:rsidR="00B52D24" w:rsidRPr="00C509F9" w:rsidRDefault="00B52D24" w:rsidP="00B52D24">
            <w:pPr>
              <w:jc w:val="center"/>
              <w:rPr>
                <w:sz w:val="22"/>
                <w:szCs w:val="22"/>
              </w:rPr>
            </w:pPr>
          </w:p>
        </w:tc>
        <w:tc>
          <w:tcPr>
            <w:tcW w:w="1260" w:type="dxa"/>
            <w:tcBorders>
              <w:top w:val="single" w:sz="4" w:space="0" w:color="auto"/>
              <w:bottom w:val="single" w:sz="4" w:space="0" w:color="auto"/>
            </w:tcBorders>
            <w:vAlign w:val="center"/>
          </w:tcPr>
          <w:p w:rsidR="00B52D24" w:rsidRPr="00C509F9" w:rsidRDefault="00B52D24" w:rsidP="00B52D24">
            <w:pPr>
              <w:jc w:val="center"/>
              <w:rPr>
                <w:sz w:val="22"/>
                <w:szCs w:val="22"/>
              </w:rPr>
            </w:pPr>
          </w:p>
        </w:tc>
        <w:tc>
          <w:tcPr>
            <w:tcW w:w="1717" w:type="dxa"/>
            <w:tcBorders>
              <w:top w:val="single" w:sz="4" w:space="0" w:color="auto"/>
              <w:bottom w:val="single" w:sz="4" w:space="0" w:color="auto"/>
            </w:tcBorders>
            <w:vAlign w:val="center"/>
          </w:tcPr>
          <w:p w:rsidR="00B52D24" w:rsidRPr="00C509F9" w:rsidRDefault="00B52D24" w:rsidP="00B52D24">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lastRenderedPageBreak/>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9B77AE" w:rsidRPr="00FF58FD" w:rsidRDefault="009B77AE" w:rsidP="009B77AE">
      <w:pPr>
        <w:ind w:right="-2"/>
        <w:jc w:val="center"/>
        <w:rPr>
          <w:b/>
          <w:bCs/>
          <w:sz w:val="22"/>
          <w:szCs w:val="22"/>
        </w:rPr>
      </w:pPr>
      <w:r w:rsidRPr="00FF58FD">
        <w:rPr>
          <w:b/>
          <w:bCs/>
          <w:sz w:val="22"/>
          <w:szCs w:val="22"/>
        </w:rPr>
        <w:t>Технічні вимоги</w:t>
      </w:r>
    </w:p>
    <w:p w:rsidR="009B77AE" w:rsidRDefault="009B77AE" w:rsidP="009B77AE">
      <w:pPr>
        <w:ind w:right="-2"/>
        <w:jc w:val="center"/>
        <w:rPr>
          <w:b/>
          <w:bCs/>
          <w:sz w:val="22"/>
          <w:szCs w:val="22"/>
        </w:rPr>
      </w:pPr>
      <w:r w:rsidRPr="00FF58FD">
        <w:rPr>
          <w:b/>
          <w:bCs/>
          <w:sz w:val="22"/>
          <w:szCs w:val="22"/>
        </w:rPr>
        <w:t xml:space="preserve"> до </w:t>
      </w:r>
      <w:r>
        <w:rPr>
          <w:b/>
          <w:bCs/>
          <w:sz w:val="22"/>
          <w:szCs w:val="22"/>
        </w:rPr>
        <w:t>предмету закупівлі</w:t>
      </w:r>
    </w:p>
    <w:tbl>
      <w:tblPr>
        <w:tblStyle w:val="af5"/>
        <w:tblW w:w="9918" w:type="dxa"/>
        <w:jc w:val="center"/>
        <w:tblLook w:val="04A0" w:firstRow="1" w:lastRow="0" w:firstColumn="1" w:lastColumn="0" w:noHBand="0" w:noVBand="1"/>
      </w:tblPr>
      <w:tblGrid>
        <w:gridCol w:w="562"/>
        <w:gridCol w:w="3119"/>
        <w:gridCol w:w="4111"/>
        <w:gridCol w:w="1019"/>
        <w:gridCol w:w="1107"/>
      </w:tblGrid>
      <w:tr w:rsidR="009B77AE" w:rsidRPr="00962815" w:rsidTr="00C31459">
        <w:trPr>
          <w:trHeight w:val="1589"/>
          <w:jc w:val="center"/>
        </w:trPr>
        <w:tc>
          <w:tcPr>
            <w:tcW w:w="562" w:type="dxa"/>
            <w:vAlign w:val="center"/>
          </w:tcPr>
          <w:p w:rsidR="009B77AE" w:rsidRPr="00962815" w:rsidRDefault="009B77AE" w:rsidP="00C31459">
            <w:pPr>
              <w:tabs>
                <w:tab w:val="left" w:pos="567"/>
              </w:tabs>
              <w:jc w:val="center"/>
              <w:rPr>
                <w:sz w:val="22"/>
                <w:szCs w:val="22"/>
                <w:lang w:val="ru-RU"/>
              </w:rPr>
            </w:pPr>
            <w:r w:rsidRPr="00962815">
              <w:rPr>
                <w:sz w:val="22"/>
                <w:szCs w:val="22"/>
                <w:lang w:val="ru-RU"/>
              </w:rPr>
              <w:t>№ п/п</w:t>
            </w:r>
          </w:p>
        </w:tc>
        <w:tc>
          <w:tcPr>
            <w:tcW w:w="3119" w:type="dxa"/>
            <w:vAlign w:val="center"/>
          </w:tcPr>
          <w:p w:rsidR="009B77AE" w:rsidRPr="00962815" w:rsidRDefault="009B77AE" w:rsidP="00C31459">
            <w:pPr>
              <w:tabs>
                <w:tab w:val="left" w:pos="567"/>
              </w:tabs>
              <w:jc w:val="center"/>
              <w:rPr>
                <w:sz w:val="22"/>
                <w:szCs w:val="22"/>
              </w:rPr>
            </w:pPr>
            <w:r w:rsidRPr="00962815">
              <w:rPr>
                <w:sz w:val="22"/>
                <w:szCs w:val="22"/>
                <w:lang w:val="ru-RU" w:eastAsia="uk-UA"/>
              </w:rPr>
              <w:t>К</w:t>
            </w:r>
            <w:r w:rsidRPr="00962815">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4111" w:type="dxa"/>
            <w:vAlign w:val="center"/>
          </w:tcPr>
          <w:p w:rsidR="009B77AE" w:rsidRPr="00962815" w:rsidRDefault="009B77AE" w:rsidP="00C31459">
            <w:pPr>
              <w:tabs>
                <w:tab w:val="left" w:pos="567"/>
              </w:tabs>
              <w:jc w:val="center"/>
              <w:rPr>
                <w:sz w:val="22"/>
                <w:szCs w:val="22"/>
              </w:rPr>
            </w:pPr>
            <w:r w:rsidRPr="00962815">
              <w:rPr>
                <w:sz w:val="22"/>
                <w:szCs w:val="22"/>
              </w:rPr>
              <w:t>Н</w:t>
            </w:r>
            <w:r w:rsidRPr="00962815">
              <w:rPr>
                <w:sz w:val="22"/>
                <w:szCs w:val="22"/>
                <w:lang w:eastAsia="uk-UA"/>
              </w:rPr>
              <w:t>азва товару чи послуги кожної номенклатурної позиції предмета закупівлі</w:t>
            </w:r>
          </w:p>
        </w:tc>
        <w:tc>
          <w:tcPr>
            <w:tcW w:w="1019" w:type="dxa"/>
            <w:vAlign w:val="center"/>
          </w:tcPr>
          <w:p w:rsidR="009B77AE" w:rsidRPr="00962815" w:rsidRDefault="009B77AE" w:rsidP="00C31459">
            <w:pPr>
              <w:tabs>
                <w:tab w:val="left" w:pos="567"/>
              </w:tabs>
              <w:jc w:val="center"/>
              <w:rPr>
                <w:sz w:val="22"/>
                <w:szCs w:val="22"/>
              </w:rPr>
            </w:pPr>
            <w:r w:rsidRPr="00962815">
              <w:rPr>
                <w:sz w:val="22"/>
                <w:szCs w:val="22"/>
              </w:rPr>
              <w:t>Одиниці виміру</w:t>
            </w:r>
          </w:p>
        </w:tc>
        <w:tc>
          <w:tcPr>
            <w:tcW w:w="1107" w:type="dxa"/>
            <w:vAlign w:val="center"/>
          </w:tcPr>
          <w:p w:rsidR="009B77AE" w:rsidRPr="00962815" w:rsidRDefault="009B77AE" w:rsidP="00C31459">
            <w:pPr>
              <w:tabs>
                <w:tab w:val="left" w:pos="567"/>
              </w:tabs>
              <w:jc w:val="center"/>
              <w:rPr>
                <w:sz w:val="22"/>
                <w:szCs w:val="22"/>
              </w:rPr>
            </w:pPr>
            <w:r w:rsidRPr="00962815">
              <w:rPr>
                <w:sz w:val="22"/>
                <w:szCs w:val="22"/>
              </w:rPr>
              <w:t>Кількість</w:t>
            </w:r>
          </w:p>
        </w:tc>
      </w:tr>
      <w:tr w:rsidR="009B77AE" w:rsidRPr="00962815" w:rsidTr="00C31459">
        <w:trPr>
          <w:jc w:val="center"/>
        </w:trPr>
        <w:tc>
          <w:tcPr>
            <w:tcW w:w="562" w:type="dxa"/>
            <w:vAlign w:val="center"/>
          </w:tcPr>
          <w:p w:rsidR="009B77AE" w:rsidRPr="00962815" w:rsidRDefault="009B77AE" w:rsidP="00C31459">
            <w:pPr>
              <w:tabs>
                <w:tab w:val="left" w:pos="540"/>
              </w:tabs>
              <w:jc w:val="center"/>
              <w:rPr>
                <w:sz w:val="22"/>
                <w:szCs w:val="22"/>
                <w:lang w:val="ru-RU"/>
              </w:rPr>
            </w:pPr>
            <w:r w:rsidRPr="00962815">
              <w:rPr>
                <w:sz w:val="22"/>
                <w:szCs w:val="22"/>
                <w:lang w:val="ru-RU"/>
              </w:rPr>
              <w:t>1.</w:t>
            </w:r>
          </w:p>
        </w:tc>
        <w:tc>
          <w:tcPr>
            <w:tcW w:w="3119" w:type="dxa"/>
            <w:vAlign w:val="center"/>
          </w:tcPr>
          <w:p w:rsidR="009B77AE" w:rsidRPr="00962815" w:rsidRDefault="009B77AE" w:rsidP="00C31459">
            <w:pPr>
              <w:jc w:val="center"/>
            </w:pPr>
            <w:r w:rsidRPr="00962815">
              <w:rPr>
                <w:sz w:val="22"/>
                <w:szCs w:val="22"/>
              </w:rPr>
              <w:t>48760000-4</w:t>
            </w:r>
          </w:p>
        </w:tc>
        <w:tc>
          <w:tcPr>
            <w:tcW w:w="4111" w:type="dxa"/>
            <w:shd w:val="clear" w:color="auto" w:fill="auto"/>
            <w:vAlign w:val="center"/>
          </w:tcPr>
          <w:p w:rsidR="009B77AE" w:rsidRPr="009B77AE" w:rsidRDefault="009B77AE" w:rsidP="00C31459">
            <w:pPr>
              <w:spacing w:line="240" w:lineRule="atLeast"/>
              <w:contextualSpacing/>
              <w:rPr>
                <w:rFonts w:cs="Calibri"/>
              </w:rPr>
            </w:pPr>
            <w:r w:rsidRPr="00962815">
              <w:t>Програмна</w:t>
            </w:r>
            <w:r w:rsidRPr="00962815">
              <w:rPr>
                <w:lang w:val="en-US"/>
              </w:rPr>
              <w:t xml:space="preserve"> </w:t>
            </w:r>
            <w:r w:rsidRPr="00962815">
              <w:t>продукція</w:t>
            </w:r>
            <w:r w:rsidRPr="00962815">
              <w:rPr>
                <w:lang w:val="en-US"/>
              </w:rPr>
              <w:t xml:space="preserve"> </w:t>
            </w:r>
            <w:r w:rsidRPr="000D24CD">
              <w:rPr>
                <w:lang w:val="en-US"/>
              </w:rPr>
              <w:t>Trellix EDR 1:1 BZ 30 Day Storage</w:t>
            </w:r>
            <w:r>
              <w:rPr>
                <w:lang w:val="en-US"/>
              </w:rPr>
              <w:t xml:space="preserve"> </w:t>
            </w:r>
            <w:r>
              <w:t>або еквівалент</w:t>
            </w:r>
          </w:p>
        </w:tc>
        <w:tc>
          <w:tcPr>
            <w:tcW w:w="1019" w:type="dxa"/>
            <w:vAlign w:val="center"/>
          </w:tcPr>
          <w:p w:rsidR="009B77AE" w:rsidRPr="00962815" w:rsidRDefault="009B77AE" w:rsidP="00C31459">
            <w:pPr>
              <w:spacing w:line="240" w:lineRule="atLeast"/>
              <w:contextualSpacing/>
              <w:jc w:val="center"/>
              <w:rPr>
                <w:rFonts w:cs="Calibri"/>
              </w:rPr>
            </w:pPr>
            <w:r w:rsidRPr="00962815">
              <w:rPr>
                <w:rFonts w:cs="Calibri"/>
              </w:rPr>
              <w:t>пакет</w:t>
            </w:r>
          </w:p>
        </w:tc>
        <w:tc>
          <w:tcPr>
            <w:tcW w:w="1107" w:type="dxa"/>
            <w:vAlign w:val="center"/>
          </w:tcPr>
          <w:p w:rsidR="009B77AE" w:rsidRPr="00962815" w:rsidRDefault="009B77AE" w:rsidP="00C31459">
            <w:pPr>
              <w:spacing w:line="240" w:lineRule="atLeast"/>
              <w:contextualSpacing/>
              <w:jc w:val="center"/>
              <w:rPr>
                <w:rFonts w:cs="Calibri"/>
              </w:rPr>
            </w:pPr>
            <w:r w:rsidRPr="00962815">
              <w:rPr>
                <w:rFonts w:cs="Calibri"/>
                <w:color w:val="000000"/>
                <w:lang w:eastAsia="uk-UA"/>
              </w:rPr>
              <w:t>70</w:t>
            </w:r>
          </w:p>
        </w:tc>
      </w:tr>
      <w:tr w:rsidR="009B77AE" w:rsidRPr="005553FB" w:rsidTr="00C31459">
        <w:trPr>
          <w:jc w:val="center"/>
        </w:trPr>
        <w:tc>
          <w:tcPr>
            <w:tcW w:w="562" w:type="dxa"/>
            <w:vAlign w:val="center"/>
          </w:tcPr>
          <w:p w:rsidR="009B77AE" w:rsidRPr="00962815" w:rsidRDefault="009B77AE" w:rsidP="00C31459">
            <w:pPr>
              <w:tabs>
                <w:tab w:val="left" w:pos="540"/>
              </w:tabs>
              <w:jc w:val="center"/>
              <w:rPr>
                <w:sz w:val="22"/>
                <w:szCs w:val="22"/>
                <w:lang w:val="ru-RU"/>
              </w:rPr>
            </w:pPr>
            <w:r w:rsidRPr="00962815">
              <w:rPr>
                <w:sz w:val="22"/>
                <w:szCs w:val="22"/>
                <w:lang w:val="ru-RU"/>
              </w:rPr>
              <w:t>2.</w:t>
            </w:r>
          </w:p>
        </w:tc>
        <w:tc>
          <w:tcPr>
            <w:tcW w:w="3119" w:type="dxa"/>
            <w:vAlign w:val="center"/>
          </w:tcPr>
          <w:p w:rsidR="009B77AE" w:rsidRPr="00962815" w:rsidRDefault="009B77AE" w:rsidP="00C31459">
            <w:pPr>
              <w:jc w:val="center"/>
            </w:pPr>
            <w:r w:rsidRPr="00962815">
              <w:rPr>
                <w:sz w:val="22"/>
                <w:szCs w:val="22"/>
              </w:rPr>
              <w:t>48760000-4</w:t>
            </w:r>
          </w:p>
        </w:tc>
        <w:tc>
          <w:tcPr>
            <w:tcW w:w="4111" w:type="dxa"/>
            <w:shd w:val="clear" w:color="auto" w:fill="auto"/>
            <w:vAlign w:val="center"/>
          </w:tcPr>
          <w:p w:rsidR="009B77AE" w:rsidRPr="009B77AE" w:rsidRDefault="009B77AE" w:rsidP="00C31459">
            <w:pPr>
              <w:spacing w:line="240" w:lineRule="atLeast"/>
              <w:ind w:right="-108"/>
              <w:contextualSpacing/>
              <w:rPr>
                <w:rFonts w:cs="Calibri"/>
              </w:rPr>
            </w:pPr>
            <w:r w:rsidRPr="00962815">
              <w:t>Програмна</w:t>
            </w:r>
            <w:r w:rsidRPr="00962815">
              <w:rPr>
                <w:lang w:val="en-US"/>
              </w:rPr>
              <w:t xml:space="preserve"> </w:t>
            </w:r>
            <w:r w:rsidRPr="00962815">
              <w:t>продукція</w:t>
            </w:r>
            <w:r w:rsidRPr="00962815">
              <w:rPr>
                <w:lang w:val="en-US"/>
              </w:rPr>
              <w:t xml:space="preserve"> </w:t>
            </w:r>
            <w:r w:rsidRPr="00DB0E4C">
              <w:rPr>
                <w:lang w:val="en-US"/>
              </w:rPr>
              <w:t>Complete EP Protect Bus 1Yr BZ [P+]</w:t>
            </w:r>
            <w:r>
              <w:rPr>
                <w:lang w:val="en-US"/>
              </w:rPr>
              <w:t xml:space="preserve"> </w:t>
            </w:r>
            <w:r>
              <w:t xml:space="preserve"> або еквівалент </w:t>
            </w:r>
          </w:p>
        </w:tc>
        <w:tc>
          <w:tcPr>
            <w:tcW w:w="1019" w:type="dxa"/>
            <w:vAlign w:val="center"/>
          </w:tcPr>
          <w:p w:rsidR="009B77AE" w:rsidRPr="00962815" w:rsidRDefault="009B77AE" w:rsidP="00C31459">
            <w:pPr>
              <w:spacing w:line="240" w:lineRule="atLeast"/>
              <w:ind w:right="-108"/>
              <w:contextualSpacing/>
              <w:rPr>
                <w:rFonts w:cs="Calibri"/>
              </w:rPr>
            </w:pPr>
            <w:r>
              <w:rPr>
                <w:rFonts w:cs="Calibri"/>
                <w:lang w:val="en-US"/>
              </w:rPr>
              <w:t xml:space="preserve">   </w:t>
            </w:r>
            <w:r w:rsidRPr="00962815">
              <w:rPr>
                <w:rFonts w:cs="Calibri"/>
              </w:rPr>
              <w:t>пакет</w:t>
            </w:r>
          </w:p>
        </w:tc>
        <w:tc>
          <w:tcPr>
            <w:tcW w:w="1107" w:type="dxa"/>
            <w:vAlign w:val="center"/>
          </w:tcPr>
          <w:p w:rsidR="009B77AE" w:rsidRPr="005553FB" w:rsidRDefault="009B77AE" w:rsidP="00C31459">
            <w:pPr>
              <w:spacing w:line="240" w:lineRule="atLeast"/>
              <w:contextualSpacing/>
              <w:jc w:val="center"/>
              <w:rPr>
                <w:rFonts w:cs="Calibri"/>
                <w:lang w:val="en-US"/>
              </w:rPr>
            </w:pPr>
            <w:r>
              <w:rPr>
                <w:rFonts w:cs="Calibri"/>
                <w:color w:val="000000"/>
                <w:lang w:val="en-US" w:eastAsia="uk-UA"/>
              </w:rPr>
              <w:t>790</w:t>
            </w:r>
          </w:p>
        </w:tc>
      </w:tr>
    </w:tbl>
    <w:p w:rsidR="009B77AE" w:rsidRDefault="009B77AE" w:rsidP="009B77AE">
      <w:pPr>
        <w:ind w:right="-2"/>
        <w:jc w:val="center"/>
        <w:rPr>
          <w:b/>
          <w:bCs/>
          <w:sz w:val="22"/>
          <w:szCs w:val="22"/>
        </w:rPr>
      </w:pPr>
    </w:p>
    <w:p w:rsidR="009B77AE" w:rsidRPr="00FF58FD" w:rsidRDefault="009B77AE" w:rsidP="009B77AE">
      <w:pPr>
        <w:ind w:right="-2"/>
        <w:jc w:val="center"/>
        <w:rPr>
          <w:b/>
          <w:bCs/>
          <w:sz w:val="22"/>
          <w:szCs w:val="22"/>
        </w:rPr>
      </w:pPr>
    </w:p>
    <w:p w:rsidR="009B77AE" w:rsidRPr="00FF58FD" w:rsidRDefault="009B77AE" w:rsidP="009B77AE">
      <w:pPr>
        <w:ind w:right="-2"/>
        <w:rPr>
          <w:b/>
          <w:bCs/>
          <w:sz w:val="22"/>
          <w:szCs w:val="22"/>
          <w:lang w:val="ru-RU"/>
        </w:rPr>
      </w:pPr>
    </w:p>
    <w:p w:rsidR="009B77AE" w:rsidRPr="009B77AE" w:rsidRDefault="009B77AE" w:rsidP="009B77AE">
      <w:pPr>
        <w:ind w:right="-2"/>
        <w:rPr>
          <w:b/>
          <w:sz w:val="22"/>
          <w:szCs w:val="22"/>
        </w:rPr>
      </w:pPr>
      <w:r w:rsidRPr="00FF58FD">
        <w:rPr>
          <w:b/>
          <w:sz w:val="22"/>
          <w:szCs w:val="22"/>
          <w:lang w:val="en-US"/>
        </w:rPr>
        <w:t xml:space="preserve">1. </w:t>
      </w:r>
      <w:r w:rsidRPr="00FF58FD">
        <w:rPr>
          <w:sz w:val="22"/>
          <w:szCs w:val="22"/>
          <w:lang w:val="ru-RU"/>
        </w:rPr>
        <w:t>Програмна</w:t>
      </w:r>
      <w:r w:rsidRPr="00FF58FD">
        <w:rPr>
          <w:sz w:val="22"/>
          <w:szCs w:val="22"/>
          <w:lang w:val="en-US"/>
        </w:rPr>
        <w:t xml:space="preserve"> </w:t>
      </w:r>
      <w:r w:rsidRPr="00FF58FD">
        <w:rPr>
          <w:sz w:val="22"/>
          <w:szCs w:val="22"/>
          <w:lang w:val="ru-RU"/>
        </w:rPr>
        <w:t>продукція</w:t>
      </w:r>
      <w:r w:rsidRPr="00FF58FD">
        <w:rPr>
          <w:sz w:val="22"/>
          <w:szCs w:val="22"/>
          <w:lang w:val="en-US"/>
        </w:rPr>
        <w:t xml:space="preserve"> Complete EP Protect Bus 1Yr BZ [P+] – </w:t>
      </w:r>
      <w:r>
        <w:rPr>
          <w:sz w:val="22"/>
          <w:szCs w:val="22"/>
          <w:lang w:val="en-US"/>
        </w:rPr>
        <w:t>790</w:t>
      </w:r>
      <w:r w:rsidRPr="00FF58FD">
        <w:rPr>
          <w:sz w:val="22"/>
          <w:szCs w:val="22"/>
          <w:lang w:val="en-US"/>
        </w:rPr>
        <w:t xml:space="preserve"> </w:t>
      </w:r>
      <w:r w:rsidRPr="00FF58FD">
        <w:rPr>
          <w:sz w:val="22"/>
          <w:szCs w:val="22"/>
          <w:lang w:val="ru-RU"/>
        </w:rPr>
        <w:t>шт</w:t>
      </w:r>
      <w:r w:rsidRPr="00FF58FD">
        <w:rPr>
          <w:sz w:val="22"/>
          <w:szCs w:val="22"/>
          <w:lang w:val="en-US"/>
        </w:rPr>
        <w:t>.</w:t>
      </w:r>
      <w:r>
        <w:rPr>
          <w:sz w:val="22"/>
          <w:szCs w:val="22"/>
        </w:rPr>
        <w:t xml:space="preserve"> Або еквівалент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8221"/>
      </w:tblGrid>
      <w:tr w:rsidR="009B77AE" w:rsidRPr="00FF58FD" w:rsidTr="00C31459">
        <w:trPr>
          <w:trHeight w:val="408"/>
        </w:trPr>
        <w:tc>
          <w:tcPr>
            <w:tcW w:w="1980" w:type="dxa"/>
            <w:tcBorders>
              <w:top w:val="single" w:sz="4" w:space="0" w:color="auto"/>
              <w:left w:val="single" w:sz="4" w:space="0" w:color="auto"/>
              <w:bottom w:val="single" w:sz="4" w:space="0" w:color="auto"/>
              <w:right w:val="single" w:sz="4" w:space="0" w:color="auto"/>
            </w:tcBorders>
            <w:vAlign w:val="center"/>
            <w:hideMark/>
          </w:tcPr>
          <w:p w:rsidR="009B77AE" w:rsidRPr="00FF58FD" w:rsidRDefault="009B77AE" w:rsidP="00C31459">
            <w:pPr>
              <w:ind w:right="-2"/>
              <w:rPr>
                <w:b/>
                <w:bCs/>
                <w:sz w:val="22"/>
                <w:szCs w:val="22"/>
                <w:lang w:val="ru-RU"/>
              </w:rPr>
            </w:pPr>
            <w:r w:rsidRPr="00FF58FD">
              <w:rPr>
                <w:b/>
                <w:bCs/>
                <w:sz w:val="22"/>
                <w:szCs w:val="22"/>
                <w:lang w:val="ru-RU"/>
              </w:rPr>
              <w:t>Характеристика</w:t>
            </w: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FF58FD" w:rsidRDefault="009B77AE" w:rsidP="00C31459">
            <w:pPr>
              <w:ind w:right="-2"/>
              <w:rPr>
                <w:b/>
                <w:bCs/>
                <w:sz w:val="22"/>
                <w:szCs w:val="22"/>
                <w:lang w:val="ru-RU"/>
              </w:rPr>
            </w:pPr>
            <w:r w:rsidRPr="00FF58FD">
              <w:rPr>
                <w:b/>
                <w:bCs/>
                <w:sz w:val="22"/>
                <w:szCs w:val="22"/>
                <w:lang w:val="ru-RU"/>
              </w:rPr>
              <w:t>Вимоги</w:t>
            </w:r>
          </w:p>
        </w:tc>
      </w:tr>
      <w:tr w:rsidR="009B77AE" w:rsidRPr="00FF58FD" w:rsidTr="00C31459">
        <w:trPr>
          <w:trHeight w:val="391"/>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C31459">
            <w:pPr>
              <w:ind w:right="-2"/>
              <w:rPr>
                <w:b/>
                <w:sz w:val="22"/>
                <w:szCs w:val="22"/>
                <w:lang w:val="ru-RU"/>
              </w:rPr>
            </w:pPr>
            <w:r w:rsidRPr="00FF58FD">
              <w:rPr>
                <w:b/>
                <w:sz w:val="22"/>
                <w:szCs w:val="22"/>
                <w:lang w:val="ru-RU"/>
              </w:rPr>
              <w:t>Консоль керування</w:t>
            </w:r>
          </w:p>
          <w:p w:rsidR="009B77AE" w:rsidRPr="00FF58FD" w:rsidRDefault="009B77AE" w:rsidP="00C31459">
            <w:pPr>
              <w:ind w:right="-2"/>
              <w:rPr>
                <w:b/>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tcPr>
          <w:p w:rsidR="009B77AE" w:rsidRPr="00FF58FD" w:rsidRDefault="009B77AE" w:rsidP="009B77AE">
            <w:pPr>
              <w:numPr>
                <w:ilvl w:val="0"/>
                <w:numId w:val="20"/>
              </w:numPr>
              <w:ind w:left="173" w:right="-2" w:hanging="141"/>
              <w:rPr>
                <w:sz w:val="22"/>
                <w:szCs w:val="22"/>
                <w:lang w:val="ru-RU"/>
              </w:rPr>
            </w:pPr>
            <w:r w:rsidRPr="00FF58FD">
              <w:rPr>
                <w:sz w:val="22"/>
                <w:szCs w:val="22"/>
                <w:lang w:val="ru-RU"/>
              </w:rPr>
              <w:t>Формування списку систем за групами, як в ручному режимі так і синхронізації структури служби каталогів</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розгорнути консоль керування в датацентрі або використовувати консоль керування в хмарі</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Розгортання модулів захисту в автоматичному та в ручному режимі</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Підтримка розгорнутих систем в актуальному стані (оновлення ПЗ, синхронізація політик)</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налаштування автоматичного оновлення модулів захисту після їх розгортання незалежно від призначених задач</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lastRenderedPageBreak/>
              <w:t>Контроль стану кінцевих точок в режимі реального часу (за наявності мережевого з’єднання)</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Підтримка мінімум трьох гілок пакетів (поточний, попередній, випробування)</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Автоматичне сортування систем за їх типом, апаратними ресурсами та іншими властивостями</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Використання HTTPS сертифікатів підписаних алгоритмом SHA-2</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Побудова графіків, діаграм, звітів та інформаційних шкал за даними з кінцевих точок</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Побудова розгалуженої деревовидної структури дзеркал оновлення (SMB, Web, FTP)</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призначати різні політики (налаштування) на рівні окремих систем та груп систем</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 xml:space="preserve">Можливість порівняння двох різних політик та двох різних задач </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використання вбудованого поля пошуку для навігації по пунктам меню консолі</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Наявність окремого розділу (або інфопанелі) по роботі з сповіщеннями про загрози, який би дозволяв швидко відсортувати дані по критичним загрозам. Бажана підтримка кодування подій кольором.</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Вбудований механізм планування задач по розгортанню, оновленню та супроводу модулів захисту</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вибіркового виконання завдань на рівні структури компанії, групи або підгрупи</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Зберігати каталог політик з можливістю їх копіювання та пере налаштування під певні групи</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додавати коментарі до політики (для відстеження історії змін)</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Обов’язковий журнал аудиту дій операторів консолі</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При редагуванні політик повинна має відображатися скільки систем зачепить зміна політики</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Рольова модель доступу з можливістю формування певних шаблонів рівня доступу</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При використанні рольової моделі доступу – наявність можливості налаштування підтвердження змін в політиках перед їх застосуванням. Користувач консолі який бажає змінити політики повинен отримати підтвердження від оператора з вищими повноваженнями.</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Автентифікація по локальній базі користувачів та можливість використання облікових записів AD</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блокування облікового запису у випадку виявлення спроб перебору паролю</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Прийом та обробку журналів подій із кінцевих точок</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Фіксований інтервал комунікації кінцевих точок із консоллю керування</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ініціалізації позапланового сеансу зв’язку як з боку консолі так і з кінцевої точки</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налаштування інтервалу комунікації на рівні окремих кінцевих точок та груп</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синхронізації політик та трансферу керованих кінцевих точок між двома консолями керування</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вбудованого резервного копіювання бази даних</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Прозора інтеграція засобів шифрування дисків, файлів/каталогів та зовнішніх носіїв, вимоги до яких описані у розділі “</w:t>
            </w:r>
            <w:r w:rsidRPr="00FF58FD">
              <w:rPr>
                <w:b/>
                <w:bCs/>
                <w:sz w:val="22"/>
                <w:szCs w:val="22"/>
                <w:lang w:val="ru-RU"/>
              </w:rPr>
              <w:t>Засоби криптографічного захисту інформації</w:t>
            </w:r>
            <w:r w:rsidRPr="00FF58FD">
              <w:rPr>
                <w:sz w:val="22"/>
                <w:szCs w:val="22"/>
                <w:lang w:val="ru-RU"/>
              </w:rPr>
              <w:t>”</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мережевого захисту (IPS)</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розширеного захисту Web (антивірус, сканування скриптів, Web-фльтрація)</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підтвердження відповідності стандартів</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захисту додаткових модулів мережевого DLP</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lastRenderedPageBreak/>
              <w:t>(Опціонально) можливість посилення захисту шляхом інтеграції модулів кінцевих точок із локальною базою репутації файлів, що спрощує керування репутацією і зменшує залежність від сигнатур виробника</w:t>
            </w:r>
          </w:p>
          <w:p w:rsidR="009B77AE" w:rsidRPr="00FF58FD" w:rsidRDefault="009B77AE" w:rsidP="009B77AE">
            <w:pPr>
              <w:numPr>
                <w:ilvl w:val="0"/>
                <w:numId w:val="20"/>
              </w:numPr>
              <w:ind w:left="173" w:right="-2" w:hanging="141"/>
              <w:rPr>
                <w:sz w:val="22"/>
                <w:szCs w:val="22"/>
                <w:lang w:val="ru-RU"/>
              </w:rPr>
            </w:pPr>
            <w:r w:rsidRPr="00FF58FD">
              <w:rPr>
                <w:sz w:val="22"/>
                <w:szCs w:val="22"/>
              </w:rPr>
              <w:t>(Опціонально) можливість прозорої інтеграції антивірусного модулю на кінцевих точках із апаратним або програмним комплексом статичного та динамічного аналізу коду для упередження зараження цілеспрямованими загрозами або невідомими досі вірусними додатками</w:t>
            </w:r>
          </w:p>
        </w:tc>
      </w:tr>
      <w:tr w:rsidR="009B77AE" w:rsidRPr="00FF58FD" w:rsidTr="00C31459">
        <w:trPr>
          <w:trHeight w:val="391"/>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C31459">
            <w:pPr>
              <w:ind w:right="-2"/>
              <w:rPr>
                <w:sz w:val="22"/>
                <w:szCs w:val="22"/>
                <w:lang w:val="ru-RU"/>
              </w:rPr>
            </w:pPr>
            <w:r w:rsidRPr="00FF58FD">
              <w:rPr>
                <w:b/>
                <w:sz w:val="22"/>
                <w:szCs w:val="22"/>
                <w:lang w:val="ru-RU"/>
              </w:rPr>
              <w:lastRenderedPageBreak/>
              <w:t>Антивірусний захист</w:t>
            </w:r>
          </w:p>
          <w:p w:rsidR="009B77AE" w:rsidRPr="00FF58FD" w:rsidRDefault="009B77AE" w:rsidP="00C31459">
            <w:pPr>
              <w:ind w:right="-2"/>
              <w:rPr>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FF58FD" w:rsidRDefault="009B77AE" w:rsidP="009B77AE">
            <w:pPr>
              <w:numPr>
                <w:ilvl w:val="0"/>
                <w:numId w:val="24"/>
              </w:numPr>
              <w:ind w:left="315" w:right="-2" w:hanging="283"/>
              <w:rPr>
                <w:sz w:val="22"/>
                <w:szCs w:val="22"/>
              </w:rPr>
            </w:pPr>
            <w:r w:rsidRPr="00FF58FD">
              <w:rPr>
                <w:sz w:val="22"/>
                <w:szCs w:val="22"/>
              </w:rPr>
              <w:t>Сканування при доступі (т.з. On-Access) файлів, що зчитуються, записуються та їх тіньових копій</w:t>
            </w:r>
          </w:p>
          <w:p w:rsidR="009B77AE" w:rsidRPr="00FF58FD" w:rsidRDefault="009B77AE" w:rsidP="009B77AE">
            <w:pPr>
              <w:numPr>
                <w:ilvl w:val="0"/>
                <w:numId w:val="24"/>
              </w:numPr>
              <w:ind w:left="315" w:right="-2" w:hanging="283"/>
              <w:rPr>
                <w:sz w:val="22"/>
                <w:szCs w:val="22"/>
              </w:rPr>
            </w:pPr>
            <w:r w:rsidRPr="00FF58FD">
              <w:rPr>
                <w:sz w:val="22"/>
                <w:szCs w:val="22"/>
              </w:rPr>
              <w:t>Можливість інтеграції з MS Antimalware Scan Interface (AMSI) для відповідних редакцій ОС Windows 10</w:t>
            </w:r>
            <w:r>
              <w:rPr>
                <w:sz w:val="22"/>
                <w:szCs w:val="22"/>
              </w:rPr>
              <w:t>-11</w:t>
            </w:r>
          </w:p>
          <w:p w:rsidR="009B77AE" w:rsidRPr="00FF58FD" w:rsidRDefault="009B77AE" w:rsidP="009B77AE">
            <w:pPr>
              <w:numPr>
                <w:ilvl w:val="0"/>
                <w:numId w:val="24"/>
              </w:numPr>
              <w:ind w:left="315" w:right="-2" w:hanging="283"/>
              <w:rPr>
                <w:sz w:val="22"/>
                <w:szCs w:val="22"/>
              </w:rPr>
            </w:pPr>
            <w:r w:rsidRPr="00FF58FD">
              <w:rPr>
                <w:sz w:val="22"/>
                <w:szCs w:val="22"/>
              </w:rPr>
              <w:t>Зберігання інформації з минулої перевірки та використання кешу для прискорення сканування</w:t>
            </w:r>
          </w:p>
          <w:p w:rsidR="009B77AE" w:rsidRPr="00FF58FD" w:rsidRDefault="009B77AE" w:rsidP="009B77AE">
            <w:pPr>
              <w:numPr>
                <w:ilvl w:val="0"/>
                <w:numId w:val="24"/>
              </w:numPr>
              <w:ind w:left="315" w:right="-2" w:hanging="283"/>
              <w:rPr>
                <w:sz w:val="22"/>
                <w:szCs w:val="22"/>
              </w:rPr>
            </w:pPr>
            <w:r w:rsidRPr="00FF58FD">
              <w:rPr>
                <w:sz w:val="22"/>
                <w:szCs w:val="22"/>
              </w:rPr>
              <w:t>Можливість запуску позапланового оновлення антивірусних сигнатур з інтерфейсу командного рядка (CLI)</w:t>
            </w:r>
          </w:p>
          <w:p w:rsidR="009B77AE" w:rsidRPr="00FF58FD" w:rsidRDefault="009B77AE" w:rsidP="009B77AE">
            <w:pPr>
              <w:numPr>
                <w:ilvl w:val="0"/>
                <w:numId w:val="24"/>
              </w:numPr>
              <w:ind w:left="315" w:right="-2" w:hanging="283"/>
              <w:rPr>
                <w:sz w:val="22"/>
                <w:szCs w:val="22"/>
              </w:rPr>
            </w:pPr>
            <w:r w:rsidRPr="00FF58FD">
              <w:rPr>
                <w:sz w:val="22"/>
                <w:szCs w:val="22"/>
              </w:rPr>
              <w:t>Вбудований модуль запобігання використання експлойтів</w:t>
            </w:r>
          </w:p>
          <w:p w:rsidR="009B77AE" w:rsidRPr="00FF58FD" w:rsidRDefault="009B77AE" w:rsidP="009B77AE">
            <w:pPr>
              <w:numPr>
                <w:ilvl w:val="0"/>
                <w:numId w:val="24"/>
              </w:numPr>
              <w:ind w:left="315" w:right="-2" w:hanging="283"/>
              <w:rPr>
                <w:sz w:val="22"/>
                <w:szCs w:val="22"/>
              </w:rPr>
            </w:pPr>
            <w:r w:rsidRPr="00FF58FD">
              <w:rPr>
                <w:sz w:val="22"/>
                <w:szCs w:val="22"/>
              </w:rPr>
              <w:t>Вбудований модуль упередження вторгнень із регулярними оновленнями сигнатур по вразливостям ОС та поширеного ПЗ</w:t>
            </w:r>
          </w:p>
          <w:p w:rsidR="009B77AE" w:rsidRPr="00FF58FD" w:rsidRDefault="009B77AE" w:rsidP="009B77AE">
            <w:pPr>
              <w:numPr>
                <w:ilvl w:val="0"/>
                <w:numId w:val="24"/>
              </w:numPr>
              <w:ind w:left="315" w:right="-2" w:hanging="283"/>
              <w:rPr>
                <w:sz w:val="22"/>
                <w:szCs w:val="22"/>
              </w:rPr>
            </w:pPr>
            <w:r w:rsidRPr="00FF58FD">
              <w:rPr>
                <w:sz w:val="22"/>
                <w:szCs w:val="22"/>
              </w:rPr>
              <w:t>Можливість вносити змінити у вбудовані сигнатури та додавати власні правила захисту додатків</w:t>
            </w:r>
          </w:p>
          <w:p w:rsidR="009B77AE" w:rsidRPr="00FF58FD" w:rsidRDefault="009B77AE" w:rsidP="009B77AE">
            <w:pPr>
              <w:numPr>
                <w:ilvl w:val="0"/>
                <w:numId w:val="24"/>
              </w:numPr>
              <w:ind w:left="315" w:right="-2" w:hanging="283"/>
              <w:rPr>
                <w:sz w:val="22"/>
                <w:szCs w:val="22"/>
              </w:rPr>
            </w:pPr>
            <w:r w:rsidRPr="00FF58FD">
              <w:rPr>
                <w:sz w:val="22"/>
                <w:szCs w:val="22"/>
              </w:rPr>
              <w:t>Сканування по запиту (т.з. On-Demand) файлів що зберігаються на локальних, змінних та мережевих носіях</w:t>
            </w:r>
          </w:p>
          <w:p w:rsidR="009B77AE" w:rsidRPr="00FF58FD" w:rsidRDefault="009B77AE" w:rsidP="009B77AE">
            <w:pPr>
              <w:numPr>
                <w:ilvl w:val="0"/>
                <w:numId w:val="24"/>
              </w:numPr>
              <w:ind w:left="315" w:right="-2" w:hanging="283"/>
              <w:rPr>
                <w:sz w:val="22"/>
                <w:szCs w:val="22"/>
              </w:rPr>
            </w:pPr>
            <w:r w:rsidRPr="00FF58FD">
              <w:rPr>
                <w:sz w:val="22"/>
                <w:szCs w:val="22"/>
              </w:rPr>
              <w:t xml:space="preserve">Можливість налаштування інтелектуального відстеження використання ресурсів при запуску сканування по запиту – з метою зменшення впливу на роботу користувача. Перевірка повинна призупинятись, якщо додаткам користувача потрібні ресурси системи.  </w:t>
            </w:r>
          </w:p>
          <w:p w:rsidR="009B77AE" w:rsidRPr="00FF58FD" w:rsidRDefault="009B77AE" w:rsidP="009B77AE">
            <w:pPr>
              <w:numPr>
                <w:ilvl w:val="0"/>
                <w:numId w:val="24"/>
              </w:numPr>
              <w:ind w:left="315" w:right="-2" w:hanging="283"/>
              <w:rPr>
                <w:sz w:val="22"/>
                <w:szCs w:val="22"/>
              </w:rPr>
            </w:pPr>
            <w:r w:rsidRPr="00FF58FD">
              <w:rPr>
                <w:sz w:val="22"/>
                <w:szCs w:val="22"/>
              </w:rPr>
              <w:t>Можливість запуску позапланового сканування по запиту з інтерфейсу командного рядка (CLI)</w:t>
            </w:r>
          </w:p>
          <w:p w:rsidR="009B77AE" w:rsidRPr="00FF58FD" w:rsidRDefault="009B77AE" w:rsidP="009B77AE">
            <w:pPr>
              <w:numPr>
                <w:ilvl w:val="0"/>
                <w:numId w:val="24"/>
              </w:numPr>
              <w:ind w:left="315" w:right="-2" w:hanging="283"/>
              <w:rPr>
                <w:sz w:val="22"/>
                <w:szCs w:val="22"/>
              </w:rPr>
            </w:pPr>
            <w:r w:rsidRPr="00FF58FD">
              <w:rPr>
                <w:sz w:val="22"/>
                <w:szCs w:val="22"/>
              </w:rPr>
              <w:t>Наявність вбудованих правил захисту (блокування операція з файлами, реєстром та сервісами ОС) та можливість створювати власні як для Windows так і для Linux систем</w:t>
            </w:r>
          </w:p>
          <w:p w:rsidR="009B77AE" w:rsidRPr="00FF58FD" w:rsidRDefault="009B77AE" w:rsidP="009B77AE">
            <w:pPr>
              <w:numPr>
                <w:ilvl w:val="0"/>
                <w:numId w:val="24"/>
              </w:numPr>
              <w:ind w:left="315" w:right="-2" w:hanging="283"/>
              <w:rPr>
                <w:sz w:val="22"/>
                <w:szCs w:val="22"/>
              </w:rPr>
            </w:pPr>
            <w:r w:rsidRPr="00FF58FD">
              <w:rPr>
                <w:sz w:val="22"/>
                <w:szCs w:val="22"/>
              </w:rPr>
              <w:t>Використання хмарного аналізу репутації контрольної суми файлу</w:t>
            </w:r>
          </w:p>
          <w:p w:rsidR="009B77AE" w:rsidRPr="00FF58FD" w:rsidRDefault="009B77AE" w:rsidP="009B77AE">
            <w:pPr>
              <w:numPr>
                <w:ilvl w:val="0"/>
                <w:numId w:val="24"/>
              </w:numPr>
              <w:ind w:left="315" w:right="-2" w:hanging="283"/>
              <w:rPr>
                <w:sz w:val="22"/>
                <w:szCs w:val="22"/>
              </w:rPr>
            </w:pPr>
            <w:r w:rsidRPr="00FF58FD">
              <w:rPr>
                <w:sz w:val="22"/>
                <w:szCs w:val="22"/>
              </w:rPr>
              <w:t>Можливість налаштування мови графічного інтерфейсу та окремо мови журналів подій</w:t>
            </w:r>
          </w:p>
          <w:p w:rsidR="009B77AE" w:rsidRPr="00FF58FD" w:rsidRDefault="009B77AE" w:rsidP="009B77AE">
            <w:pPr>
              <w:numPr>
                <w:ilvl w:val="0"/>
                <w:numId w:val="24"/>
              </w:numPr>
              <w:ind w:left="315" w:right="-2" w:hanging="283"/>
              <w:rPr>
                <w:sz w:val="22"/>
                <w:szCs w:val="22"/>
              </w:rPr>
            </w:pPr>
            <w:r w:rsidRPr="00FF58FD">
              <w:rPr>
                <w:sz w:val="22"/>
                <w:szCs w:val="22"/>
              </w:rPr>
              <w:t xml:space="preserve">Можливість блокування потенційно небезпечної поведінки додатків, не залежно від результатів сигнатурного та хмарного аналізів (див. розділ “Контроль додатків”) </w:t>
            </w:r>
          </w:p>
          <w:p w:rsidR="009B77AE" w:rsidRPr="00FF58FD" w:rsidRDefault="009B77AE" w:rsidP="009B77AE">
            <w:pPr>
              <w:numPr>
                <w:ilvl w:val="0"/>
                <w:numId w:val="24"/>
              </w:numPr>
              <w:ind w:left="315" w:right="-2" w:hanging="283"/>
              <w:rPr>
                <w:sz w:val="22"/>
                <w:szCs w:val="22"/>
              </w:rPr>
            </w:pPr>
            <w:r w:rsidRPr="00FF58FD">
              <w:rPr>
                <w:sz w:val="22"/>
                <w:szCs w:val="22"/>
              </w:rPr>
              <w:t>Перевірка активного наповнення Web сторінок та поштових повідомлень</w:t>
            </w:r>
          </w:p>
          <w:p w:rsidR="009B77AE" w:rsidRPr="00FF58FD" w:rsidRDefault="009B77AE" w:rsidP="009B77AE">
            <w:pPr>
              <w:numPr>
                <w:ilvl w:val="0"/>
                <w:numId w:val="24"/>
              </w:numPr>
              <w:ind w:left="315" w:right="-2" w:hanging="283"/>
              <w:rPr>
                <w:sz w:val="22"/>
                <w:szCs w:val="22"/>
              </w:rPr>
            </w:pPr>
            <w:r w:rsidRPr="00FF58FD">
              <w:rPr>
                <w:sz w:val="22"/>
                <w:szCs w:val="22"/>
              </w:rPr>
              <w:t>(Опціонально) можливість використання локальної бази даних репутації файлів</w:t>
            </w:r>
          </w:p>
          <w:p w:rsidR="009B77AE" w:rsidRPr="00FF58FD" w:rsidRDefault="009B77AE" w:rsidP="009B77AE">
            <w:pPr>
              <w:numPr>
                <w:ilvl w:val="0"/>
                <w:numId w:val="24"/>
              </w:numPr>
              <w:ind w:left="315" w:right="-2" w:hanging="283"/>
              <w:rPr>
                <w:sz w:val="22"/>
                <w:szCs w:val="22"/>
              </w:rPr>
            </w:pPr>
            <w:r w:rsidRPr="00FF58FD">
              <w:rPr>
                <w:sz w:val="22"/>
                <w:szCs w:val="22"/>
              </w:rPr>
              <w:t>Використання додаткових механізмів захисту таких як динамічні обмеження для додатків з невідомою репутацією, обмежений статичний аналіз послідовності інструкцій для виявлення видозмінених загроз. Детальніше – блок “</w:t>
            </w:r>
            <w:r w:rsidRPr="00FF58FD">
              <w:rPr>
                <w:b/>
                <w:bCs/>
                <w:sz w:val="22"/>
                <w:szCs w:val="22"/>
              </w:rPr>
              <w:t>Спеціалізований захист від цільових атак нарівні кінцевих точок</w:t>
            </w:r>
            <w:r w:rsidRPr="00FF58FD">
              <w:rPr>
                <w:sz w:val="22"/>
                <w:szCs w:val="22"/>
              </w:rPr>
              <w:t>”</w:t>
            </w:r>
          </w:p>
          <w:p w:rsidR="009B77AE" w:rsidRPr="00FF58FD" w:rsidRDefault="009B77AE" w:rsidP="009B77AE">
            <w:pPr>
              <w:numPr>
                <w:ilvl w:val="0"/>
                <w:numId w:val="24"/>
              </w:numPr>
              <w:ind w:left="315" w:right="-2" w:hanging="283"/>
              <w:rPr>
                <w:sz w:val="22"/>
                <w:szCs w:val="22"/>
              </w:rPr>
            </w:pPr>
            <w:r w:rsidRPr="00FF58FD">
              <w:rPr>
                <w:sz w:val="22"/>
                <w:szCs w:val="22"/>
              </w:rPr>
              <w:t>Можливість додавати виключення не тільки за шляхом до файлів але й за їх цифровими підписами (сертифікатами)</w:t>
            </w:r>
          </w:p>
          <w:p w:rsidR="009B77AE" w:rsidRPr="00FF58FD" w:rsidRDefault="009B77AE" w:rsidP="009B77AE">
            <w:pPr>
              <w:numPr>
                <w:ilvl w:val="0"/>
                <w:numId w:val="24"/>
              </w:numPr>
              <w:ind w:left="315" w:right="-2" w:hanging="283"/>
              <w:rPr>
                <w:sz w:val="22"/>
                <w:szCs w:val="22"/>
              </w:rPr>
            </w:pPr>
            <w:r w:rsidRPr="00FF58FD">
              <w:rPr>
                <w:sz w:val="22"/>
                <w:szCs w:val="22"/>
              </w:rPr>
              <w:t>Можливість захисту налаштувань антивірусного модулю паролем</w:t>
            </w:r>
          </w:p>
          <w:p w:rsidR="009B77AE" w:rsidRPr="00FF58FD" w:rsidRDefault="009B77AE" w:rsidP="009B77AE">
            <w:pPr>
              <w:numPr>
                <w:ilvl w:val="0"/>
                <w:numId w:val="24"/>
              </w:numPr>
              <w:ind w:left="315" w:right="-2" w:hanging="283"/>
              <w:rPr>
                <w:sz w:val="22"/>
                <w:szCs w:val="22"/>
              </w:rPr>
            </w:pPr>
            <w:r w:rsidRPr="00FF58FD">
              <w:rPr>
                <w:sz w:val="22"/>
                <w:szCs w:val="22"/>
              </w:rPr>
              <w:t>Можливість захисту від видалення окремим паролем (інакший за попередній пункт)</w:t>
            </w:r>
          </w:p>
          <w:p w:rsidR="009B77AE" w:rsidRPr="00FF58FD" w:rsidRDefault="009B77AE" w:rsidP="009B77AE">
            <w:pPr>
              <w:numPr>
                <w:ilvl w:val="0"/>
                <w:numId w:val="24"/>
              </w:numPr>
              <w:ind w:left="315" w:right="-2" w:hanging="283"/>
              <w:rPr>
                <w:sz w:val="22"/>
                <w:szCs w:val="22"/>
              </w:rPr>
            </w:pPr>
            <w:r w:rsidRPr="00FF58FD">
              <w:rPr>
                <w:sz w:val="22"/>
                <w:szCs w:val="22"/>
              </w:rPr>
              <w:t>Можливість автоматичного відновлення роботи захисних модулів якщо вони були призупинені користувачем</w:t>
            </w:r>
          </w:p>
          <w:p w:rsidR="009B77AE" w:rsidRPr="00FF58FD" w:rsidRDefault="009B77AE" w:rsidP="009B77AE">
            <w:pPr>
              <w:numPr>
                <w:ilvl w:val="0"/>
                <w:numId w:val="24"/>
              </w:numPr>
              <w:ind w:left="315" w:right="-2" w:hanging="283"/>
              <w:rPr>
                <w:sz w:val="22"/>
                <w:szCs w:val="22"/>
              </w:rPr>
            </w:pPr>
            <w:r w:rsidRPr="00FF58FD">
              <w:rPr>
                <w:sz w:val="22"/>
                <w:szCs w:val="22"/>
              </w:rPr>
              <w:t>Можливість інтеграції антивірусного захисту із комплексом статичного та динамічного аналізу файлів</w:t>
            </w:r>
          </w:p>
          <w:p w:rsidR="009B77AE" w:rsidRPr="001D3D00" w:rsidRDefault="009B77AE" w:rsidP="009B77AE">
            <w:pPr>
              <w:numPr>
                <w:ilvl w:val="0"/>
                <w:numId w:val="24"/>
              </w:numPr>
              <w:ind w:left="315" w:right="-2" w:hanging="283"/>
              <w:rPr>
                <w:sz w:val="22"/>
                <w:szCs w:val="22"/>
              </w:rPr>
            </w:pPr>
            <w:r w:rsidRPr="00FF58FD">
              <w:rPr>
                <w:sz w:val="22"/>
                <w:szCs w:val="22"/>
              </w:rPr>
              <w:t>Наявність спеціалізованого модулю для антивірусної перевірки MS SharePoint 2013, 2016, 2019</w:t>
            </w:r>
          </w:p>
        </w:tc>
      </w:tr>
      <w:tr w:rsidR="009B77AE" w:rsidRPr="00FF58FD" w:rsidTr="00C31459">
        <w:trPr>
          <w:trHeight w:val="391"/>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C31459">
            <w:pPr>
              <w:ind w:right="-2"/>
              <w:rPr>
                <w:sz w:val="22"/>
                <w:szCs w:val="22"/>
                <w:lang w:val="ru-RU"/>
              </w:rPr>
            </w:pPr>
            <w:r w:rsidRPr="00FF58FD">
              <w:rPr>
                <w:b/>
                <w:sz w:val="22"/>
                <w:szCs w:val="22"/>
                <w:lang w:val="ru-RU"/>
              </w:rPr>
              <w:t xml:space="preserve">Спеціалізований захист від цільових атак </w:t>
            </w:r>
            <w:r w:rsidRPr="00FF58FD">
              <w:rPr>
                <w:b/>
                <w:sz w:val="22"/>
                <w:szCs w:val="22"/>
                <w:lang w:val="ru-RU"/>
              </w:rPr>
              <w:lastRenderedPageBreak/>
              <w:t>нарівні кінцевих точок</w:t>
            </w:r>
          </w:p>
          <w:p w:rsidR="009B77AE" w:rsidRPr="00FF58FD" w:rsidRDefault="009B77AE" w:rsidP="00C31459">
            <w:pPr>
              <w:ind w:right="-2"/>
              <w:rPr>
                <w:b/>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tcPr>
          <w:p w:rsidR="009B77AE" w:rsidRPr="00FF58FD" w:rsidRDefault="009B77AE" w:rsidP="009B77AE">
            <w:pPr>
              <w:numPr>
                <w:ilvl w:val="0"/>
                <w:numId w:val="27"/>
              </w:numPr>
              <w:ind w:left="315" w:right="-2" w:hanging="283"/>
              <w:rPr>
                <w:sz w:val="22"/>
                <w:szCs w:val="22"/>
                <w:lang w:val="ru-RU"/>
              </w:rPr>
            </w:pPr>
            <w:r w:rsidRPr="00FF58FD">
              <w:rPr>
                <w:sz w:val="22"/>
                <w:szCs w:val="22"/>
                <w:lang w:val="ru-RU"/>
              </w:rPr>
              <w:lastRenderedPageBreak/>
              <w:t>Повинен надавати можливість антивірусному рішенню перевіряти репутацію файлу по локальній або хмарній базі репутації</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lastRenderedPageBreak/>
              <w:t xml:space="preserve">Повинен надавати можливість антивірусному рішенню автоматично надсилати файл із невідомою репутацією на перевірку у комплекс статичного та динамічного аналізу коду “пісочниця” </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Має дозволяти виявляти обфускований шкідливий код через перевірку послідовності інструкцій локально на кінцевій точці (поверхневий статичний аналіз)</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Повинен надавати можливість приймати рішення щодо блокування файлу як в автоматичному режимі так і в режимі діалогового вікна (запит користувачу із відліком часу до дії по замовчуванню)</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Підтримка механізму розподілу усіх запускних файлів за репутацією (Довірений, Невідомий, Підозрілий, Потенційно шкідливий, Підтверджено шкідливий)</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Можливість блокувати запуск додатків по рівню їх репутації (довіри до них)</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 xml:space="preserve">Можливість відстеження змін, здійснених додатками з невідомою репутацією з тим, аби в подальшому у випадку виявлення шкідливого коду – скасувати зміни внесені певним шкідливим процесом. Інакшими словами – можливість виправлення завданої шкоди системі та файлам користувача. Відновлення початкового (нормально) стану файлів. Цей функціонал </w:t>
            </w:r>
            <w:r w:rsidRPr="00FF58FD">
              <w:rPr>
                <w:b/>
                <w:bCs/>
                <w:sz w:val="22"/>
                <w:szCs w:val="22"/>
                <w:lang w:val="ru-RU"/>
              </w:rPr>
              <w:t>не повинен залежати від або використовувати службу тіньових копій ОС (Volume Shadow Copy)</w:t>
            </w:r>
            <w:r w:rsidRPr="00FF58FD">
              <w:rPr>
                <w:sz w:val="22"/>
                <w:szCs w:val="22"/>
                <w:lang w:val="ru-RU"/>
              </w:rPr>
              <w:t>.</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Локальний моніторинг, збір та накопичення контрольних сум (хешів) запускних файлів та їх репутації</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 xml:space="preserve">Можливість графічного відображення перехоплених інцидентів з метою швидшого реагування та кращого розуміння операцій шкідливого коду. Іншими словами – граф зав’язків запущених процесів та наслідків їх діяльності: батьківські-дочірні процеси, зміни на рівні файлової системи, реєстру та пам’яті. </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Система має надавати можливість запуску процесів/файлів із недовіреною репутацією із застосуванням заборони наступних операцій:</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Доступ до хешів паролей (захист файлу SAM)</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Доступ до користувацьких cookie файлів</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Виділення пам’яті в контексті іншого процесу</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Створення гілки виконання в іншому процесі</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Створення файлів на мережевих дисках</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Створення файлів на зовнішніх носіях</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Створення файлів з розширеннями, що типові для атак</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Створення нових запускних файлів (.exe, .vbs, .job, .bat)</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Видалення файлів, типових для ransomware</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Деактивація критичних модулів ОС</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Запуск дочірніх процесів</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Реєстрація динамічних бібліотек</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біту атрибуту “тільки читання”</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біту атрибуту “прихований”</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списку/параметрів автозавантаження процесів;</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файлових асоціацій за розширенням</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Внесення змін до планувальника операційної системи</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налаштувань вбудованого брандмауеру</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екранних шпалер та/або скрінсейверу</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Внесення змін до каталогів користувача</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Зчитування даних з пам’яті іншого процесу</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Редагування файлу на мережевих диска</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групових політик</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Завершення процесів</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Призупинка процесів</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Запис у пам'ять іншого процесу</w:t>
            </w:r>
          </w:p>
        </w:tc>
      </w:tr>
      <w:tr w:rsidR="009B77AE" w:rsidRPr="00FF58FD" w:rsidTr="00C31459">
        <w:trPr>
          <w:trHeight w:val="560"/>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C31459">
            <w:pPr>
              <w:ind w:right="-2"/>
              <w:rPr>
                <w:b/>
                <w:sz w:val="22"/>
                <w:szCs w:val="22"/>
                <w:lang w:val="ru-RU"/>
              </w:rPr>
            </w:pPr>
            <w:r w:rsidRPr="00FF58FD">
              <w:rPr>
                <w:b/>
                <w:sz w:val="22"/>
                <w:szCs w:val="22"/>
                <w:lang w:val="ru-RU"/>
              </w:rPr>
              <w:lastRenderedPageBreak/>
              <w:t>Контроль мережевих з’єднань</w:t>
            </w:r>
          </w:p>
        </w:tc>
        <w:tc>
          <w:tcPr>
            <w:tcW w:w="8221" w:type="dxa"/>
            <w:tcBorders>
              <w:top w:val="single" w:sz="4" w:space="0" w:color="auto"/>
              <w:left w:val="single" w:sz="4" w:space="0" w:color="auto"/>
              <w:bottom w:val="single" w:sz="4" w:space="0" w:color="auto"/>
              <w:right w:val="single" w:sz="4" w:space="0" w:color="auto"/>
            </w:tcBorders>
            <w:vAlign w:val="center"/>
          </w:tcPr>
          <w:p w:rsidR="009B77AE" w:rsidRPr="00FF58FD" w:rsidRDefault="009B77AE" w:rsidP="009B77AE">
            <w:pPr>
              <w:numPr>
                <w:ilvl w:val="0"/>
                <w:numId w:val="25"/>
              </w:numPr>
              <w:ind w:left="315" w:right="-2" w:hanging="283"/>
              <w:rPr>
                <w:sz w:val="22"/>
                <w:szCs w:val="22"/>
                <w:lang w:val="ru-RU"/>
              </w:rPr>
            </w:pPr>
            <w:r w:rsidRPr="00FF58FD">
              <w:rPr>
                <w:sz w:val="22"/>
                <w:szCs w:val="22"/>
                <w:lang w:val="ru-RU"/>
              </w:rPr>
              <w:t>Мережевий брандмауер з підтримкою режиму навчання чи автоматичного режиму роботи</w:t>
            </w:r>
          </w:p>
          <w:p w:rsidR="009B77AE" w:rsidRPr="00FF58FD" w:rsidRDefault="009B77AE" w:rsidP="009B77AE">
            <w:pPr>
              <w:numPr>
                <w:ilvl w:val="0"/>
                <w:numId w:val="25"/>
              </w:numPr>
              <w:ind w:left="315" w:right="-2" w:hanging="283"/>
              <w:rPr>
                <w:sz w:val="22"/>
                <w:szCs w:val="22"/>
                <w:lang w:val="ru-RU"/>
              </w:rPr>
            </w:pPr>
            <w:r w:rsidRPr="00FF58FD">
              <w:rPr>
                <w:sz w:val="22"/>
                <w:szCs w:val="22"/>
                <w:lang w:val="ru-RU"/>
              </w:rPr>
              <w:t>Наявність вбудованих правил для поширеного ПЗ (ОС, офісні та інтернет додатки)</w:t>
            </w:r>
          </w:p>
          <w:p w:rsidR="009B77AE" w:rsidRPr="00FF58FD" w:rsidRDefault="009B77AE" w:rsidP="009B77AE">
            <w:pPr>
              <w:numPr>
                <w:ilvl w:val="0"/>
                <w:numId w:val="25"/>
              </w:numPr>
              <w:ind w:left="315" w:right="-2" w:hanging="283"/>
              <w:rPr>
                <w:sz w:val="22"/>
                <w:szCs w:val="22"/>
                <w:lang w:val="ru-RU"/>
              </w:rPr>
            </w:pPr>
            <w:r w:rsidRPr="00FF58FD">
              <w:rPr>
                <w:sz w:val="22"/>
                <w:szCs w:val="22"/>
                <w:lang w:val="ru-RU"/>
              </w:rPr>
              <w:t>Система упередження вторгнень з можливістю контролю пам’яті запущених процесів</w:t>
            </w:r>
          </w:p>
          <w:p w:rsidR="009B77AE" w:rsidRPr="00FF58FD" w:rsidRDefault="009B77AE" w:rsidP="009B77AE">
            <w:pPr>
              <w:numPr>
                <w:ilvl w:val="0"/>
                <w:numId w:val="25"/>
              </w:numPr>
              <w:ind w:left="315" w:right="-2" w:hanging="283"/>
              <w:rPr>
                <w:sz w:val="22"/>
                <w:szCs w:val="22"/>
              </w:rPr>
            </w:pPr>
            <w:r w:rsidRPr="00FF58FD">
              <w:rPr>
                <w:sz w:val="22"/>
                <w:szCs w:val="22"/>
              </w:rPr>
              <w:lastRenderedPageBreak/>
              <w:t>Можливість автоматичного блокування систем з яких було виявлено факт вторгнення на певний час</w:t>
            </w:r>
          </w:p>
          <w:p w:rsidR="009B77AE" w:rsidRPr="00FF58FD" w:rsidRDefault="009B77AE" w:rsidP="009B77AE">
            <w:pPr>
              <w:numPr>
                <w:ilvl w:val="0"/>
                <w:numId w:val="25"/>
              </w:numPr>
              <w:ind w:left="315" w:right="-2" w:hanging="283"/>
              <w:rPr>
                <w:sz w:val="22"/>
                <w:szCs w:val="22"/>
                <w:lang w:val="ru-RU"/>
              </w:rPr>
            </w:pPr>
            <w:r w:rsidRPr="00FF58FD">
              <w:rPr>
                <w:sz w:val="22"/>
                <w:szCs w:val="22"/>
                <w:lang w:val="ru-RU"/>
              </w:rPr>
              <w:t>Можливість захисту систем, які з різних причин не часто отримують оновлення ОС та ПЗ</w:t>
            </w:r>
          </w:p>
        </w:tc>
      </w:tr>
      <w:tr w:rsidR="009B77AE" w:rsidRPr="00FF58FD" w:rsidTr="00C31459">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C31459">
            <w:pPr>
              <w:ind w:right="-2"/>
              <w:rPr>
                <w:b/>
                <w:sz w:val="22"/>
                <w:szCs w:val="22"/>
                <w:lang w:val="ru-RU"/>
              </w:rPr>
            </w:pPr>
            <w:r w:rsidRPr="00FF58FD">
              <w:rPr>
                <w:b/>
                <w:sz w:val="22"/>
                <w:szCs w:val="22"/>
                <w:lang w:val="ru-RU"/>
              </w:rPr>
              <w:lastRenderedPageBreak/>
              <w:t>Веб-контроль</w:t>
            </w:r>
          </w:p>
          <w:p w:rsidR="009B77AE" w:rsidRPr="00FF58FD" w:rsidRDefault="009B77AE" w:rsidP="00C31459">
            <w:pPr>
              <w:ind w:right="-2"/>
              <w:rPr>
                <w:sz w:val="22"/>
                <w:szCs w:val="22"/>
              </w:rPr>
            </w:pPr>
            <w:r w:rsidRPr="00FF58FD">
              <w:rPr>
                <w:sz w:val="22"/>
                <w:szCs w:val="22"/>
              </w:rPr>
              <w:t>(базовий рівень)</w:t>
            </w: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FF58FD" w:rsidRDefault="009B77AE" w:rsidP="009B77AE">
            <w:pPr>
              <w:numPr>
                <w:ilvl w:val="0"/>
                <w:numId w:val="26"/>
              </w:numPr>
              <w:ind w:left="315" w:right="-2"/>
              <w:rPr>
                <w:sz w:val="22"/>
                <w:szCs w:val="22"/>
                <w:lang w:val="ru-RU"/>
              </w:rPr>
            </w:pPr>
            <w:r w:rsidRPr="00FF58FD">
              <w:rPr>
                <w:sz w:val="22"/>
                <w:szCs w:val="22"/>
                <w:lang w:val="ru-RU"/>
              </w:rPr>
              <w:t>Можливість перевірки репутації URL</w:t>
            </w:r>
          </w:p>
          <w:p w:rsidR="009B77AE" w:rsidRPr="00FF58FD" w:rsidRDefault="009B77AE" w:rsidP="009B77AE">
            <w:pPr>
              <w:numPr>
                <w:ilvl w:val="0"/>
                <w:numId w:val="26"/>
              </w:numPr>
              <w:ind w:left="315" w:right="-2"/>
              <w:rPr>
                <w:sz w:val="22"/>
                <w:szCs w:val="22"/>
                <w:lang w:val="ru-RU"/>
              </w:rPr>
            </w:pPr>
            <w:r w:rsidRPr="00FF58FD">
              <w:rPr>
                <w:sz w:val="22"/>
                <w:szCs w:val="22"/>
                <w:lang w:val="ru-RU"/>
              </w:rPr>
              <w:t>Можливість блокування доступу до жерел певної категорії</w:t>
            </w:r>
          </w:p>
          <w:p w:rsidR="009B77AE" w:rsidRPr="00FF58FD" w:rsidRDefault="009B77AE" w:rsidP="009B77AE">
            <w:pPr>
              <w:numPr>
                <w:ilvl w:val="0"/>
                <w:numId w:val="26"/>
              </w:numPr>
              <w:ind w:left="315" w:right="-2"/>
              <w:rPr>
                <w:sz w:val="22"/>
                <w:szCs w:val="22"/>
                <w:lang w:val="ru-RU"/>
              </w:rPr>
            </w:pPr>
            <w:r w:rsidRPr="00FF58FD">
              <w:rPr>
                <w:sz w:val="22"/>
                <w:szCs w:val="22"/>
                <w:lang w:val="ru-RU"/>
              </w:rPr>
              <w:t>Перевірка репутації як джерела (URL) так і файлу який користувач бажає завантажити з нього</w:t>
            </w:r>
          </w:p>
          <w:p w:rsidR="009B77AE" w:rsidRPr="00FF58FD" w:rsidRDefault="009B77AE" w:rsidP="009B77AE">
            <w:pPr>
              <w:numPr>
                <w:ilvl w:val="0"/>
                <w:numId w:val="26"/>
              </w:numPr>
              <w:ind w:left="315" w:right="-2"/>
              <w:rPr>
                <w:sz w:val="22"/>
                <w:szCs w:val="22"/>
                <w:lang w:val="ru-RU"/>
              </w:rPr>
            </w:pPr>
            <w:r w:rsidRPr="00FF58FD">
              <w:rPr>
                <w:sz w:val="22"/>
                <w:szCs w:val="22"/>
                <w:lang w:val="ru-RU"/>
              </w:rPr>
              <w:t>Створення т.з. «чорних списків» та «білих списків» URL не залежно від їх репутації</w:t>
            </w:r>
          </w:p>
          <w:p w:rsidR="009B77AE" w:rsidRPr="00FF58FD" w:rsidRDefault="009B77AE" w:rsidP="009B77AE">
            <w:pPr>
              <w:numPr>
                <w:ilvl w:val="0"/>
                <w:numId w:val="26"/>
              </w:numPr>
              <w:ind w:left="315" w:right="-2"/>
              <w:rPr>
                <w:sz w:val="22"/>
                <w:szCs w:val="22"/>
                <w:lang w:val="ru-RU"/>
              </w:rPr>
            </w:pPr>
            <w:r w:rsidRPr="0044291E">
              <w:rPr>
                <w:sz w:val="22"/>
                <w:szCs w:val="22"/>
                <w:lang w:val="ru-RU"/>
              </w:rPr>
              <w:t>Можливість деактивації модуля у випадку визначення наявності Web Proxy або його клієнту. У випадку, коли трафік системи проходить через корпоративний Web Proxy до системи будуть застосовуватися політики Proxy.</w:t>
            </w:r>
          </w:p>
        </w:tc>
      </w:tr>
      <w:tr w:rsidR="009B77AE" w:rsidRPr="00FF58FD" w:rsidTr="00C31459">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C31459">
            <w:pPr>
              <w:ind w:right="-2"/>
              <w:rPr>
                <w:sz w:val="22"/>
                <w:szCs w:val="22"/>
                <w:lang w:val="ru-RU"/>
              </w:rPr>
            </w:pPr>
            <w:r w:rsidRPr="00FF58FD">
              <w:rPr>
                <w:b/>
                <w:sz w:val="22"/>
                <w:szCs w:val="22"/>
                <w:lang w:val="ru-RU"/>
              </w:rPr>
              <w:t>Контроль додатків</w:t>
            </w:r>
          </w:p>
          <w:p w:rsidR="009B77AE" w:rsidRPr="00FF58FD" w:rsidRDefault="009B77AE" w:rsidP="00C31459">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075EBF" w:rsidRDefault="009B77AE" w:rsidP="009B77AE">
            <w:pPr>
              <w:numPr>
                <w:ilvl w:val="0"/>
                <w:numId w:val="27"/>
              </w:numPr>
              <w:ind w:left="315" w:right="-2"/>
              <w:rPr>
                <w:sz w:val="22"/>
                <w:szCs w:val="22"/>
              </w:rPr>
            </w:pPr>
            <w:r w:rsidRPr="00075EBF">
              <w:rPr>
                <w:sz w:val="22"/>
                <w:szCs w:val="22"/>
              </w:rPr>
              <w:t xml:space="preserve">Блокування нетипових викликів </w:t>
            </w:r>
            <w:r w:rsidRPr="00FF58FD">
              <w:rPr>
                <w:sz w:val="22"/>
                <w:szCs w:val="22"/>
                <w:lang w:val="ru-RU"/>
              </w:rPr>
              <w:t>PowerShell</w:t>
            </w:r>
            <w:r w:rsidRPr="00075EBF">
              <w:rPr>
                <w:sz w:val="22"/>
                <w:szCs w:val="22"/>
              </w:rPr>
              <w:t xml:space="preserve"> та інших системних додатків</w:t>
            </w:r>
          </w:p>
          <w:p w:rsidR="009B77AE" w:rsidRPr="00FF58FD" w:rsidRDefault="009B77AE" w:rsidP="009B77AE">
            <w:pPr>
              <w:numPr>
                <w:ilvl w:val="0"/>
                <w:numId w:val="27"/>
              </w:numPr>
              <w:ind w:left="315" w:right="-2"/>
              <w:rPr>
                <w:sz w:val="22"/>
                <w:szCs w:val="22"/>
                <w:lang w:val="ru-RU"/>
              </w:rPr>
            </w:pPr>
            <w:r w:rsidRPr="00FF58FD">
              <w:rPr>
                <w:sz w:val="22"/>
                <w:szCs w:val="22"/>
                <w:lang w:val="ru-RU"/>
              </w:rPr>
              <w:t>Блокування спроб перехоплення системних служб та/або зупинки модулів захисту</w:t>
            </w:r>
          </w:p>
          <w:p w:rsidR="009B77AE" w:rsidRPr="00FF58FD" w:rsidRDefault="009B77AE" w:rsidP="009B77AE">
            <w:pPr>
              <w:numPr>
                <w:ilvl w:val="0"/>
                <w:numId w:val="27"/>
              </w:numPr>
              <w:ind w:left="315" w:right="-2"/>
              <w:rPr>
                <w:sz w:val="22"/>
                <w:szCs w:val="22"/>
                <w:lang w:val="ru-RU"/>
              </w:rPr>
            </w:pPr>
            <w:r w:rsidRPr="00FF58FD">
              <w:rPr>
                <w:sz w:val="22"/>
                <w:szCs w:val="22"/>
                <w:lang w:val="ru-RU"/>
              </w:rPr>
              <w:t>Блокування запуску додатків та/або сценаріїв з каталогів тимчасових файлів</w:t>
            </w:r>
          </w:p>
          <w:p w:rsidR="009B77AE" w:rsidRPr="00FF58FD" w:rsidRDefault="009B77AE" w:rsidP="009B77AE">
            <w:pPr>
              <w:numPr>
                <w:ilvl w:val="0"/>
                <w:numId w:val="27"/>
              </w:numPr>
              <w:ind w:left="315" w:right="-2"/>
              <w:rPr>
                <w:sz w:val="22"/>
                <w:szCs w:val="22"/>
                <w:lang w:val="ru-RU"/>
              </w:rPr>
            </w:pPr>
            <w:r w:rsidRPr="00FF58FD">
              <w:rPr>
                <w:sz w:val="22"/>
                <w:szCs w:val="22"/>
                <w:lang w:val="ru-RU"/>
              </w:rPr>
              <w:t>Блокування спроб реєстрації додатків у списку автозавантаження</w:t>
            </w:r>
          </w:p>
          <w:p w:rsidR="009B77AE" w:rsidRPr="00FF58FD" w:rsidRDefault="009B77AE" w:rsidP="009B77AE">
            <w:pPr>
              <w:numPr>
                <w:ilvl w:val="0"/>
                <w:numId w:val="27"/>
              </w:numPr>
              <w:ind w:left="315" w:right="-2"/>
              <w:rPr>
                <w:sz w:val="22"/>
                <w:szCs w:val="22"/>
                <w:lang w:val="ru-RU"/>
              </w:rPr>
            </w:pPr>
            <w:r w:rsidRPr="00FF58FD">
              <w:rPr>
                <w:sz w:val="22"/>
                <w:szCs w:val="22"/>
                <w:lang w:val="ru-RU"/>
              </w:rPr>
              <w:t>Запобігання створення запускних файлів у системних каталогах</w:t>
            </w:r>
          </w:p>
          <w:p w:rsidR="009B77AE" w:rsidRPr="00FF58FD" w:rsidRDefault="009B77AE" w:rsidP="009B77AE">
            <w:pPr>
              <w:numPr>
                <w:ilvl w:val="0"/>
                <w:numId w:val="27"/>
              </w:numPr>
              <w:ind w:left="315" w:right="-2"/>
              <w:rPr>
                <w:sz w:val="22"/>
                <w:szCs w:val="22"/>
                <w:lang w:val="ru-RU"/>
              </w:rPr>
            </w:pPr>
            <w:r w:rsidRPr="00FF58FD">
              <w:rPr>
                <w:sz w:val="22"/>
                <w:szCs w:val="22"/>
                <w:lang w:val="ru-RU"/>
              </w:rPr>
              <w:t>Блокування запуску додатків без цифрового підпису</w:t>
            </w:r>
          </w:p>
          <w:p w:rsidR="009B77AE" w:rsidRPr="00FF58FD" w:rsidRDefault="009B77AE" w:rsidP="009B77AE">
            <w:pPr>
              <w:numPr>
                <w:ilvl w:val="0"/>
                <w:numId w:val="27"/>
              </w:numPr>
              <w:ind w:left="315" w:right="-2"/>
              <w:rPr>
                <w:sz w:val="22"/>
                <w:szCs w:val="22"/>
                <w:lang w:val="ru-RU"/>
              </w:rPr>
            </w:pPr>
            <w:r w:rsidRPr="00FF58FD">
              <w:rPr>
                <w:sz w:val="22"/>
                <w:szCs w:val="22"/>
                <w:lang w:val="ru-RU"/>
              </w:rPr>
              <w:t>Інвентаризація встановленого ПЗ, драйверів, служб</w:t>
            </w:r>
          </w:p>
          <w:p w:rsidR="009B77AE" w:rsidRPr="00FF58FD" w:rsidRDefault="009B77AE" w:rsidP="009B77AE">
            <w:pPr>
              <w:numPr>
                <w:ilvl w:val="0"/>
                <w:numId w:val="27"/>
              </w:numPr>
              <w:ind w:left="315" w:right="-2"/>
              <w:rPr>
                <w:sz w:val="22"/>
                <w:szCs w:val="22"/>
                <w:lang w:val="ru-RU"/>
              </w:rPr>
            </w:pPr>
            <w:r w:rsidRPr="00FF58FD">
              <w:rPr>
                <w:sz w:val="22"/>
                <w:szCs w:val="22"/>
                <w:lang w:val="ru-RU"/>
              </w:rPr>
              <w:t>Визначення переліку додатків яким дозволено запускатися на обраній системі</w:t>
            </w:r>
          </w:p>
          <w:p w:rsidR="009B77AE" w:rsidRPr="00FF58FD" w:rsidRDefault="009B77AE" w:rsidP="009B77AE">
            <w:pPr>
              <w:numPr>
                <w:ilvl w:val="0"/>
                <w:numId w:val="27"/>
              </w:numPr>
              <w:ind w:left="315" w:right="-2"/>
              <w:rPr>
                <w:sz w:val="22"/>
                <w:szCs w:val="22"/>
                <w:lang w:val="ru-RU"/>
              </w:rPr>
            </w:pPr>
            <w:r w:rsidRPr="00FF58FD">
              <w:rPr>
                <w:sz w:val="22"/>
                <w:szCs w:val="22"/>
                <w:lang w:val="ru-RU"/>
              </w:rPr>
              <w:t>Блокування запуску додатків які не входять до списку дозволених</w:t>
            </w:r>
          </w:p>
        </w:tc>
      </w:tr>
      <w:tr w:rsidR="009B77AE" w:rsidRPr="00FF58FD" w:rsidTr="00C31459">
        <w:trPr>
          <w:trHeight w:val="2545"/>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C31459">
            <w:pPr>
              <w:ind w:right="-2"/>
              <w:rPr>
                <w:b/>
                <w:sz w:val="22"/>
                <w:szCs w:val="22"/>
                <w:lang w:val="ru-RU"/>
              </w:rPr>
            </w:pPr>
            <w:r w:rsidRPr="00FF58FD">
              <w:rPr>
                <w:b/>
                <w:sz w:val="22"/>
                <w:szCs w:val="22"/>
                <w:lang w:val="ru-RU"/>
              </w:rPr>
              <w:t>Контроль пристроїв</w:t>
            </w:r>
          </w:p>
          <w:p w:rsidR="009B77AE" w:rsidRPr="00FF58FD" w:rsidRDefault="009B77AE" w:rsidP="00C31459">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075EBF" w:rsidRDefault="009B77AE" w:rsidP="009B77AE">
            <w:pPr>
              <w:numPr>
                <w:ilvl w:val="0"/>
                <w:numId w:val="21"/>
              </w:numPr>
              <w:ind w:left="173" w:right="-2" w:hanging="173"/>
              <w:rPr>
                <w:sz w:val="22"/>
                <w:szCs w:val="22"/>
              </w:rPr>
            </w:pPr>
            <w:r w:rsidRPr="00075EBF">
              <w:rPr>
                <w:sz w:val="22"/>
                <w:szCs w:val="22"/>
              </w:rPr>
              <w:t>Моніторинг, примусове блокування або переведення в режим «</w:t>
            </w:r>
            <w:r w:rsidRPr="00FF58FD">
              <w:rPr>
                <w:sz w:val="22"/>
                <w:szCs w:val="22"/>
                <w:lang w:val="ru-RU"/>
              </w:rPr>
              <w:t>readonly</w:t>
            </w:r>
            <w:r w:rsidRPr="00075EBF">
              <w:rPr>
                <w:sz w:val="22"/>
                <w:szCs w:val="22"/>
              </w:rPr>
              <w:t>» зовнішніх носіїв (</w:t>
            </w:r>
            <w:r w:rsidRPr="00FF58FD">
              <w:rPr>
                <w:sz w:val="22"/>
                <w:szCs w:val="22"/>
                <w:lang w:val="ru-RU"/>
              </w:rPr>
              <w:t>USB</w:t>
            </w:r>
            <w:r w:rsidRPr="00075EBF">
              <w:rPr>
                <w:sz w:val="22"/>
                <w:szCs w:val="22"/>
              </w:rPr>
              <w:t>)</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Моніторинг та/або блокування зовнішніх пристроїв на кшталт модемів, плат розширень та ін.</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Формування «білих» та «чорних» списків пристроїв за багатьма параметрами (SN, PID&amp;VID, ID)</w:t>
            </w:r>
          </w:p>
          <w:p w:rsidR="009B77AE" w:rsidRPr="00FF58FD" w:rsidRDefault="009B77AE" w:rsidP="009B77AE">
            <w:pPr>
              <w:numPr>
                <w:ilvl w:val="0"/>
                <w:numId w:val="21"/>
              </w:numPr>
              <w:ind w:left="173" w:right="-2" w:hanging="173"/>
              <w:rPr>
                <w:sz w:val="22"/>
                <w:szCs w:val="22"/>
              </w:rPr>
            </w:pPr>
            <w:r w:rsidRPr="00FF58FD">
              <w:rPr>
                <w:sz w:val="22"/>
                <w:szCs w:val="22"/>
              </w:rPr>
              <w:t>Можливість відстеження використання та блокування для окремих користувачів Windows Portable (MTP) пристроїв</w:t>
            </w:r>
          </w:p>
          <w:p w:rsidR="009B77AE" w:rsidRPr="00FF58FD" w:rsidRDefault="009B77AE" w:rsidP="009B77AE">
            <w:pPr>
              <w:numPr>
                <w:ilvl w:val="0"/>
                <w:numId w:val="21"/>
              </w:numPr>
              <w:ind w:left="173" w:right="-2" w:hanging="173"/>
              <w:rPr>
                <w:sz w:val="22"/>
                <w:szCs w:val="22"/>
              </w:rPr>
            </w:pPr>
            <w:r w:rsidRPr="00FF58FD">
              <w:rPr>
                <w:sz w:val="22"/>
                <w:szCs w:val="22"/>
              </w:rPr>
              <w:t>Можливість блокування спроб запису/копіювання документів на зовнішні носії та/або із зовнішніх носіїв на локальні диски системи, що збігаються з цифровими відбитками або містять  слова, словосполучення вказані замовником</w:t>
            </w:r>
          </w:p>
          <w:p w:rsidR="009B77AE" w:rsidRPr="00FF58FD" w:rsidRDefault="009B77AE" w:rsidP="009B77AE">
            <w:pPr>
              <w:numPr>
                <w:ilvl w:val="0"/>
                <w:numId w:val="21"/>
              </w:numPr>
              <w:ind w:left="173" w:right="-2" w:hanging="173"/>
              <w:rPr>
                <w:sz w:val="22"/>
                <w:szCs w:val="22"/>
              </w:rPr>
            </w:pPr>
            <w:r w:rsidRPr="00FF58FD">
              <w:rPr>
                <w:sz w:val="22"/>
                <w:szCs w:val="22"/>
              </w:rPr>
              <w:t>Можливість відстеження/блокування жорстких дисків (не системних)</w:t>
            </w:r>
          </w:p>
          <w:p w:rsidR="009B77AE" w:rsidRPr="00FF58FD" w:rsidRDefault="009B77AE" w:rsidP="009B77AE">
            <w:pPr>
              <w:numPr>
                <w:ilvl w:val="0"/>
                <w:numId w:val="21"/>
              </w:numPr>
              <w:ind w:left="173" w:right="-2" w:hanging="173"/>
              <w:rPr>
                <w:sz w:val="22"/>
                <w:szCs w:val="22"/>
              </w:rPr>
            </w:pPr>
            <w:r w:rsidRPr="00FF58FD">
              <w:rPr>
                <w:sz w:val="22"/>
                <w:szCs w:val="22"/>
              </w:rPr>
              <w:t>Можливість обмеження використання портів вводу/виводу для тонких клієнтів Citrix</w:t>
            </w:r>
          </w:p>
          <w:p w:rsidR="009B77AE" w:rsidRPr="00FF58FD" w:rsidRDefault="009B77AE" w:rsidP="009B77AE">
            <w:pPr>
              <w:numPr>
                <w:ilvl w:val="0"/>
                <w:numId w:val="21"/>
              </w:numPr>
              <w:ind w:left="173" w:right="-2" w:hanging="173"/>
              <w:rPr>
                <w:sz w:val="22"/>
                <w:szCs w:val="22"/>
              </w:rPr>
            </w:pPr>
            <w:r w:rsidRPr="00FF58FD">
              <w:rPr>
                <w:sz w:val="22"/>
                <w:szCs w:val="22"/>
              </w:rPr>
              <w:t>Можливість відстеження та/або блокування сховищ TrueCrypt</w:t>
            </w:r>
          </w:p>
          <w:p w:rsidR="009B77AE" w:rsidRPr="00FF58FD" w:rsidRDefault="009B77AE" w:rsidP="009B77AE">
            <w:pPr>
              <w:numPr>
                <w:ilvl w:val="0"/>
                <w:numId w:val="21"/>
              </w:numPr>
              <w:ind w:left="173" w:right="-2" w:hanging="173"/>
              <w:rPr>
                <w:sz w:val="22"/>
                <w:szCs w:val="22"/>
              </w:rPr>
            </w:pPr>
            <w:r w:rsidRPr="00FF58FD">
              <w:rPr>
                <w:sz w:val="22"/>
                <w:szCs w:val="22"/>
              </w:rPr>
              <w:t>Можливість блокування доступу (зчитування) до файлів на змінних носіях за певним типом (заголовок) або (розширенням)</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Застосування правил до локальних та доменних користувачів</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Можливість різної поведінки системи в залежності від стану системи (Online / VPN / Offline )</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Можливість перехоплення тіньових копій файлів, які користувач копіює або записує на зовнішній носій</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Аналізатор політик який перевіряє створені політики перед застосуванням на наявність помилок</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 xml:space="preserve">Можливість передачі журналів роботи підсистеми керування пристроями по протоколам Syslog та HTTP </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Можливість інтеграції модулю контролю пристроїв із модулем вибіркового шифрування файлів з метою забезпечення можливості шифрування файлів перед записом на носії</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(Опціонально) Можливість миттєвого розширення функціоналу до повноцінного DLP для кінцевих точок з можливістю контролю друку, буферу обміну, Web, Email та іншої активності користувачів</w:t>
            </w:r>
          </w:p>
        </w:tc>
      </w:tr>
      <w:tr w:rsidR="009B77AE" w:rsidRPr="00FF58FD" w:rsidTr="00C31459">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C31459">
            <w:pPr>
              <w:ind w:right="-2"/>
              <w:rPr>
                <w:b/>
                <w:sz w:val="22"/>
                <w:szCs w:val="22"/>
                <w:lang w:val="ru-RU"/>
              </w:rPr>
            </w:pPr>
            <w:r w:rsidRPr="00FF58FD">
              <w:rPr>
                <w:b/>
                <w:sz w:val="22"/>
                <w:szCs w:val="22"/>
                <w:lang w:val="ru-RU"/>
              </w:rPr>
              <w:t>Засоби криптографічног</w:t>
            </w:r>
            <w:r w:rsidRPr="00FF58FD">
              <w:rPr>
                <w:b/>
                <w:sz w:val="22"/>
                <w:szCs w:val="22"/>
                <w:lang w:val="ru-RU"/>
              </w:rPr>
              <w:lastRenderedPageBreak/>
              <w:t xml:space="preserve">о захисту інформації </w:t>
            </w:r>
          </w:p>
          <w:p w:rsidR="009B77AE" w:rsidRPr="00FF58FD" w:rsidRDefault="009B77AE" w:rsidP="00C31459">
            <w:pPr>
              <w:ind w:right="-2"/>
              <w:rPr>
                <w:sz w:val="22"/>
                <w:szCs w:val="22"/>
                <w:lang w:val="ru-RU"/>
              </w:rPr>
            </w:pPr>
            <w:r w:rsidRPr="00FF58FD">
              <w:rPr>
                <w:sz w:val="22"/>
                <w:szCs w:val="22"/>
                <w:lang w:val="ru-RU"/>
              </w:rPr>
              <w:t>(шифрування накопичувачів та окремих файлів)</w:t>
            </w:r>
          </w:p>
        </w:tc>
        <w:tc>
          <w:tcPr>
            <w:tcW w:w="8221" w:type="dxa"/>
            <w:tcBorders>
              <w:top w:val="single" w:sz="4" w:space="0" w:color="auto"/>
              <w:left w:val="single" w:sz="4" w:space="0" w:color="auto"/>
              <w:bottom w:val="single" w:sz="4" w:space="0" w:color="auto"/>
              <w:right w:val="single" w:sz="4" w:space="0" w:color="auto"/>
            </w:tcBorders>
            <w:vAlign w:val="center"/>
          </w:tcPr>
          <w:p w:rsidR="009B77AE" w:rsidRPr="00FF58FD" w:rsidRDefault="009B77AE" w:rsidP="009B77AE">
            <w:pPr>
              <w:numPr>
                <w:ilvl w:val="0"/>
                <w:numId w:val="21"/>
              </w:numPr>
              <w:ind w:left="173" w:right="-2" w:hanging="141"/>
              <w:rPr>
                <w:sz w:val="22"/>
                <w:szCs w:val="22"/>
                <w:lang w:val="ru-RU"/>
              </w:rPr>
            </w:pPr>
            <w:r w:rsidRPr="00FF58FD">
              <w:rPr>
                <w:sz w:val="22"/>
                <w:szCs w:val="22"/>
                <w:lang w:val="ru-RU"/>
              </w:rPr>
              <w:lastRenderedPageBreak/>
              <w:t>Можливість керування вбудованими засобами шифрування Microsoft BitLocker та Apple FileVault з однієї консолі;</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lastRenderedPageBreak/>
              <w:t>Наявність модуля шифрування жорстких дисків на секторному рівні для Windows систем (окремо від BitLocker);</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Наявність модуля, який би дозволяв вибірково шифрувати файли, каталоги та зовнішні носії на файловому рівні;</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Можливість інтеграції модуля вибіркового шифрування файлів із модулем контролю пристроїв з метою реалізації автоматичного шифрування файлів, які записуються на зовнішні носії;</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 xml:space="preserve">Окремий модуль для шифрування жорстких дисків для систем Windows повинен підтримувати ОС Windows </w:t>
            </w:r>
            <w:r>
              <w:rPr>
                <w:sz w:val="22"/>
                <w:szCs w:val="22"/>
                <w:lang w:val="ru-RU"/>
              </w:rPr>
              <w:t>10</w:t>
            </w:r>
            <w:r w:rsidRPr="00FF58FD">
              <w:rPr>
                <w:sz w:val="22"/>
                <w:szCs w:val="22"/>
                <w:lang w:val="ru-RU"/>
              </w:rPr>
              <w:t xml:space="preserve"> – 1</w:t>
            </w:r>
            <w:r>
              <w:rPr>
                <w:sz w:val="22"/>
                <w:szCs w:val="22"/>
                <w:lang w:val="ru-RU"/>
              </w:rPr>
              <w:t>1</w:t>
            </w:r>
            <w:r w:rsidRPr="00FF58FD">
              <w:rPr>
                <w:sz w:val="22"/>
                <w:szCs w:val="22"/>
                <w:lang w:val="ru-RU"/>
              </w:rPr>
              <w:t>;</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Окремий модуль для шифрування жорстких дисків для систем Windows повинен підтримувати наступні технології: GPT, UEFI, Intel AES-NI, TPM, Secure Boot, Hybrid Boot, SSO, Opal HDD, SSD;</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Окремий модуль для шифрування жорстких дисків для систем Windows повинен передбачати мінімум 5 сценаріїв відновлення доступу до зашифрованих файлів (відповіді на секретні запитання, допомога адміністратора, Web-портал самообслуговування, завантажувальний носій, додаток на мобільному пристрої Android або iOS);</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Модуль вибіркового шифрування файлів повинен мати можливість розмежування доступу до зашифрованих документів за рахунок делегування ключів шифрування між співробітниками окремих департаментів;</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Модуль вибіркового шифрування повинен мати можливість шифрувати зовнішні носії як за бажанням користувача так і в примусовому порядку;</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Модуль вибіркового шифрування повинен мати підтримку шифрування файлів, що копіюються/зберігаються на хмарних сховищах, таких як DropBox, GoogleDrive, OneDrive, Box;</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Модуль вибіркового шифрування повинен підтримувати можливість прозорого розблокування криптографічного контейнеру (за наявності відповідного ключа в системі) на зовнішніх носіях на системах з встановленим модулем шифрування;</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Модуль вибіркового шифрування повинен мати можливість шифрування зовнішніх носіїв у двох режимах:</w:t>
            </w:r>
          </w:p>
          <w:p w:rsidR="009B77AE" w:rsidRPr="00FF58FD" w:rsidRDefault="009B77AE" w:rsidP="00C31459">
            <w:pPr>
              <w:ind w:left="173" w:right="-2" w:hanging="141"/>
              <w:rPr>
                <w:sz w:val="22"/>
                <w:szCs w:val="22"/>
                <w:lang w:val="ru-RU"/>
              </w:rPr>
            </w:pPr>
            <w:r w:rsidRPr="00FF58FD">
              <w:rPr>
                <w:sz w:val="22"/>
                <w:szCs w:val="22"/>
                <w:lang w:val="ru-RU"/>
              </w:rPr>
              <w:t>- з можливістю доступу на інших системах без наявності цього модуля (через створення контейнеру);</w:t>
            </w:r>
          </w:p>
          <w:p w:rsidR="009B77AE" w:rsidRPr="00FF58FD" w:rsidRDefault="009B77AE" w:rsidP="00C31459">
            <w:pPr>
              <w:ind w:left="173" w:right="-2" w:hanging="141"/>
              <w:rPr>
                <w:sz w:val="22"/>
                <w:szCs w:val="22"/>
                <w:lang w:val="ru-RU"/>
              </w:rPr>
            </w:pPr>
            <w:r w:rsidRPr="00FF58FD">
              <w:rPr>
                <w:sz w:val="22"/>
                <w:szCs w:val="22"/>
                <w:lang w:val="ru-RU"/>
              </w:rPr>
              <w:t>- з можливістю прив’язки носія до конкретної робочої станції та конкретного користувача (через ключі).</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 xml:space="preserve">Модуль вибіркового шифрування повинен мати можливість інтеграції з модулем контролю пристроїв з метою забезпечення примусового шифрування файлів перед записом на змінні носії </w:t>
            </w:r>
          </w:p>
        </w:tc>
      </w:tr>
      <w:tr w:rsidR="009B77AE" w:rsidRPr="00FF58FD" w:rsidTr="00C31459">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C31459">
            <w:pPr>
              <w:ind w:right="-2"/>
              <w:rPr>
                <w:b/>
                <w:sz w:val="22"/>
                <w:szCs w:val="22"/>
                <w:lang w:val="ru-RU"/>
              </w:rPr>
            </w:pPr>
            <w:r w:rsidRPr="00FF58FD">
              <w:rPr>
                <w:b/>
                <w:sz w:val="22"/>
                <w:szCs w:val="22"/>
                <w:lang w:val="ru-RU"/>
              </w:rPr>
              <w:lastRenderedPageBreak/>
              <w:t>Захист поштових серверів від вірусів та небажаних листів</w:t>
            </w:r>
          </w:p>
        </w:tc>
        <w:tc>
          <w:tcPr>
            <w:tcW w:w="8221" w:type="dxa"/>
            <w:tcBorders>
              <w:top w:val="single" w:sz="4" w:space="0" w:color="auto"/>
              <w:left w:val="single" w:sz="4" w:space="0" w:color="auto"/>
              <w:bottom w:val="single" w:sz="4" w:space="0" w:color="auto"/>
              <w:right w:val="single" w:sz="4" w:space="0" w:color="auto"/>
            </w:tcBorders>
            <w:vAlign w:val="center"/>
          </w:tcPr>
          <w:p w:rsidR="009B77AE" w:rsidRPr="00FF58FD" w:rsidRDefault="009B77AE" w:rsidP="009B77AE">
            <w:pPr>
              <w:numPr>
                <w:ilvl w:val="0"/>
                <w:numId w:val="28"/>
              </w:numPr>
              <w:ind w:left="315" w:right="-2" w:hanging="284"/>
              <w:rPr>
                <w:sz w:val="22"/>
                <w:szCs w:val="22"/>
              </w:rPr>
            </w:pPr>
            <w:r w:rsidRPr="00FF58FD">
              <w:rPr>
                <w:sz w:val="22"/>
                <w:szCs w:val="22"/>
              </w:rPr>
              <w:t>Перевірка листів на неприйнятний/небажаний вміст</w:t>
            </w:r>
          </w:p>
          <w:p w:rsidR="009B77AE" w:rsidRPr="00FF58FD" w:rsidRDefault="009B77AE" w:rsidP="009B77AE">
            <w:pPr>
              <w:numPr>
                <w:ilvl w:val="0"/>
                <w:numId w:val="28"/>
              </w:numPr>
              <w:ind w:left="315" w:right="-2" w:hanging="284"/>
              <w:rPr>
                <w:sz w:val="22"/>
                <w:szCs w:val="22"/>
              </w:rPr>
            </w:pPr>
            <w:r w:rsidRPr="00FF58FD">
              <w:rPr>
                <w:sz w:val="22"/>
                <w:szCs w:val="22"/>
              </w:rPr>
              <w:t>Перевірка приєднань антивірусним модулем</w:t>
            </w:r>
          </w:p>
          <w:p w:rsidR="009B77AE" w:rsidRPr="00FF58FD" w:rsidRDefault="009B77AE" w:rsidP="009B77AE">
            <w:pPr>
              <w:numPr>
                <w:ilvl w:val="0"/>
                <w:numId w:val="28"/>
              </w:numPr>
              <w:ind w:left="315" w:right="-2" w:hanging="284"/>
              <w:rPr>
                <w:sz w:val="22"/>
                <w:szCs w:val="22"/>
              </w:rPr>
            </w:pPr>
            <w:r w:rsidRPr="00FF58FD">
              <w:rPr>
                <w:sz w:val="22"/>
                <w:szCs w:val="22"/>
              </w:rPr>
              <w:t>Можливість конфігурування фільтрів приєднань по типам/розширенням файлів</w:t>
            </w:r>
          </w:p>
          <w:p w:rsidR="009B77AE" w:rsidRPr="00FF58FD" w:rsidRDefault="009B77AE" w:rsidP="009B77AE">
            <w:pPr>
              <w:numPr>
                <w:ilvl w:val="0"/>
                <w:numId w:val="28"/>
              </w:numPr>
              <w:ind w:left="315" w:right="-2" w:hanging="284"/>
              <w:rPr>
                <w:sz w:val="22"/>
                <w:szCs w:val="22"/>
              </w:rPr>
            </w:pPr>
            <w:r w:rsidRPr="00FF58FD">
              <w:rPr>
                <w:sz w:val="22"/>
                <w:szCs w:val="22"/>
              </w:rPr>
              <w:t>Можливість посилення перевірки приєднань шляхом використання локальної бази репутації файлів</w:t>
            </w:r>
          </w:p>
          <w:p w:rsidR="009B77AE" w:rsidRPr="00FF58FD" w:rsidRDefault="009B77AE" w:rsidP="009B77AE">
            <w:pPr>
              <w:numPr>
                <w:ilvl w:val="0"/>
                <w:numId w:val="28"/>
              </w:numPr>
              <w:ind w:left="315" w:right="-2" w:hanging="284"/>
              <w:rPr>
                <w:sz w:val="22"/>
                <w:szCs w:val="22"/>
              </w:rPr>
            </w:pPr>
            <w:r w:rsidRPr="00FF58FD">
              <w:rPr>
                <w:sz w:val="22"/>
                <w:szCs w:val="22"/>
              </w:rPr>
              <w:t>Можливість перевірки приєднань електронних листів засобами локально розгорнутого модулю статичного та динамічного модулю перевірки файлів (т.з. «пісочниця»)</w:t>
            </w:r>
          </w:p>
          <w:p w:rsidR="009B77AE" w:rsidRPr="00FF58FD" w:rsidRDefault="009B77AE" w:rsidP="009B77AE">
            <w:pPr>
              <w:numPr>
                <w:ilvl w:val="0"/>
                <w:numId w:val="28"/>
              </w:numPr>
              <w:ind w:left="315" w:right="-2" w:hanging="284"/>
              <w:rPr>
                <w:sz w:val="22"/>
                <w:szCs w:val="22"/>
              </w:rPr>
            </w:pPr>
            <w:r w:rsidRPr="00FF58FD">
              <w:rPr>
                <w:sz w:val="22"/>
                <w:szCs w:val="22"/>
              </w:rPr>
              <w:t>Захист від підміни заголовків електронних листів</w:t>
            </w:r>
          </w:p>
          <w:p w:rsidR="009B77AE" w:rsidRPr="00FF58FD" w:rsidRDefault="009B77AE" w:rsidP="009B77AE">
            <w:pPr>
              <w:numPr>
                <w:ilvl w:val="0"/>
                <w:numId w:val="28"/>
              </w:numPr>
              <w:ind w:left="315" w:right="-2" w:hanging="284"/>
              <w:rPr>
                <w:sz w:val="22"/>
                <w:szCs w:val="22"/>
              </w:rPr>
            </w:pPr>
            <w:r w:rsidRPr="00FF58FD">
              <w:rPr>
                <w:sz w:val="22"/>
                <w:szCs w:val="22"/>
              </w:rPr>
              <w:t>Перевірка приєднань в архівах</w:t>
            </w:r>
          </w:p>
          <w:p w:rsidR="009B77AE" w:rsidRPr="00460E2C" w:rsidRDefault="009B77AE" w:rsidP="009B77AE">
            <w:pPr>
              <w:numPr>
                <w:ilvl w:val="0"/>
                <w:numId w:val="28"/>
              </w:numPr>
              <w:ind w:left="315" w:right="-2" w:hanging="284"/>
              <w:rPr>
                <w:sz w:val="22"/>
                <w:szCs w:val="22"/>
              </w:rPr>
            </w:pPr>
            <w:r w:rsidRPr="00FF58FD">
              <w:rPr>
                <w:sz w:val="22"/>
                <w:szCs w:val="22"/>
              </w:rPr>
              <w:t>Підтримка серверів MS Exchange 2013, 2016</w:t>
            </w:r>
            <w:r>
              <w:rPr>
                <w:sz w:val="22"/>
                <w:szCs w:val="22"/>
              </w:rPr>
              <w:t>, 2019</w:t>
            </w:r>
          </w:p>
        </w:tc>
      </w:tr>
      <w:tr w:rsidR="009B77AE" w:rsidRPr="00FF58FD" w:rsidTr="00C31459">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C31459">
            <w:pPr>
              <w:ind w:right="-2"/>
              <w:rPr>
                <w:sz w:val="22"/>
                <w:szCs w:val="22"/>
                <w:lang w:val="ru-RU"/>
              </w:rPr>
            </w:pPr>
            <w:r w:rsidRPr="00FF58FD">
              <w:rPr>
                <w:b/>
                <w:sz w:val="22"/>
                <w:szCs w:val="22"/>
                <w:lang w:val="ru-RU"/>
              </w:rPr>
              <w:t>Оновлення</w:t>
            </w:r>
          </w:p>
          <w:p w:rsidR="009B77AE" w:rsidRPr="00FF58FD" w:rsidRDefault="009B77AE" w:rsidP="00C31459">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FF58FD" w:rsidRDefault="009B77AE" w:rsidP="009B77AE">
            <w:pPr>
              <w:numPr>
                <w:ilvl w:val="0"/>
                <w:numId w:val="22"/>
              </w:numPr>
              <w:ind w:left="173" w:right="-2" w:hanging="121"/>
              <w:rPr>
                <w:sz w:val="22"/>
                <w:szCs w:val="22"/>
                <w:lang w:val="ru-RU"/>
              </w:rPr>
            </w:pPr>
            <w:r w:rsidRPr="00FF58FD">
              <w:rPr>
                <w:sz w:val="22"/>
                <w:szCs w:val="22"/>
                <w:lang w:val="ru-RU"/>
              </w:rPr>
              <w:t>Можливість оновлення встановлених захисних модулів з різних джерел (формування списку): консоль керування, дзеркало репозиторію консолі керування або ж із серверів виробника</w:t>
            </w:r>
          </w:p>
          <w:p w:rsidR="009B77AE" w:rsidRPr="00FF58FD" w:rsidRDefault="009B77AE" w:rsidP="009B77AE">
            <w:pPr>
              <w:numPr>
                <w:ilvl w:val="0"/>
                <w:numId w:val="22"/>
              </w:numPr>
              <w:ind w:left="173" w:right="-2" w:hanging="121"/>
              <w:rPr>
                <w:sz w:val="22"/>
                <w:szCs w:val="22"/>
                <w:lang w:val="ru-RU"/>
              </w:rPr>
            </w:pPr>
            <w:r w:rsidRPr="00FF58FD">
              <w:rPr>
                <w:sz w:val="22"/>
                <w:szCs w:val="22"/>
                <w:lang w:val="ru-RU"/>
              </w:rPr>
              <w:t>Можливість налаштування вибіркових параметрів оновлення для різних груп систем</w:t>
            </w:r>
          </w:p>
          <w:p w:rsidR="009B77AE" w:rsidRPr="00FF58FD" w:rsidRDefault="009B77AE" w:rsidP="009B77AE">
            <w:pPr>
              <w:numPr>
                <w:ilvl w:val="0"/>
                <w:numId w:val="22"/>
              </w:numPr>
              <w:ind w:left="173" w:right="-2" w:hanging="121"/>
              <w:rPr>
                <w:sz w:val="22"/>
                <w:szCs w:val="22"/>
                <w:lang w:val="ru-RU"/>
              </w:rPr>
            </w:pPr>
            <w:r w:rsidRPr="00FF58FD">
              <w:rPr>
                <w:sz w:val="22"/>
                <w:szCs w:val="22"/>
                <w:lang w:val="ru-RU"/>
              </w:rPr>
              <w:t>Можливість встановлення оновлень антивірусних баз у off-line режимі на консоль керування та на кінцевих точках</w:t>
            </w:r>
          </w:p>
          <w:p w:rsidR="009B77AE" w:rsidRPr="00FF58FD" w:rsidRDefault="009B77AE" w:rsidP="009B77AE">
            <w:pPr>
              <w:numPr>
                <w:ilvl w:val="0"/>
                <w:numId w:val="22"/>
              </w:numPr>
              <w:ind w:left="173" w:right="-2" w:hanging="121"/>
              <w:rPr>
                <w:sz w:val="22"/>
                <w:szCs w:val="22"/>
                <w:lang w:val="ru-RU"/>
              </w:rPr>
            </w:pPr>
            <w:r w:rsidRPr="00FF58FD">
              <w:rPr>
                <w:sz w:val="22"/>
                <w:szCs w:val="22"/>
                <w:lang w:val="ru-RU"/>
              </w:rPr>
              <w:lastRenderedPageBreak/>
              <w:t>Файли оновлень мають бути захищені цифровим підписом виробника, при оновлені консоль та модулі захисту мають обов’язково перевіряти цілісність оновлень та їх легітимність</w:t>
            </w:r>
          </w:p>
          <w:p w:rsidR="009B77AE" w:rsidRPr="00FF58FD" w:rsidRDefault="009B77AE" w:rsidP="009B77AE">
            <w:pPr>
              <w:numPr>
                <w:ilvl w:val="0"/>
                <w:numId w:val="22"/>
              </w:numPr>
              <w:ind w:left="173" w:right="-2" w:hanging="121"/>
              <w:rPr>
                <w:sz w:val="22"/>
                <w:szCs w:val="22"/>
                <w:lang w:val="ru-RU"/>
              </w:rPr>
            </w:pPr>
            <w:r w:rsidRPr="00FF58FD">
              <w:rPr>
                <w:sz w:val="22"/>
                <w:szCs w:val="22"/>
                <w:lang w:val="ru-RU"/>
              </w:rPr>
              <w:t>Можливість створення дзеркал головного репозиторію у віддалених філіалах</w:t>
            </w:r>
          </w:p>
          <w:p w:rsidR="009B77AE" w:rsidRPr="00FF58FD" w:rsidRDefault="009B77AE" w:rsidP="009B77AE">
            <w:pPr>
              <w:numPr>
                <w:ilvl w:val="0"/>
                <w:numId w:val="22"/>
              </w:numPr>
              <w:ind w:left="173" w:right="-2" w:hanging="121"/>
              <w:rPr>
                <w:sz w:val="22"/>
                <w:szCs w:val="22"/>
                <w:lang w:val="ru-RU"/>
              </w:rPr>
            </w:pPr>
            <w:r w:rsidRPr="00FF58FD">
              <w:rPr>
                <w:sz w:val="22"/>
                <w:szCs w:val="22"/>
                <w:lang w:val="ru-RU"/>
              </w:rPr>
              <w:t>Можливість оптимізованого кешування на дзеркалах, коли дзеркало містить лише ті модулі, які використовуються на системах віддаленого філіалу</w:t>
            </w:r>
          </w:p>
          <w:p w:rsidR="009B77AE" w:rsidRPr="00FF58FD" w:rsidRDefault="009B77AE" w:rsidP="00C31459">
            <w:pPr>
              <w:ind w:left="173" w:right="-2" w:hanging="121"/>
              <w:rPr>
                <w:sz w:val="22"/>
                <w:szCs w:val="22"/>
                <w:lang w:val="ru-RU"/>
              </w:rPr>
            </w:pPr>
          </w:p>
        </w:tc>
      </w:tr>
      <w:tr w:rsidR="009B77AE" w:rsidRPr="00FF58FD" w:rsidTr="00C31459">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C31459">
            <w:pPr>
              <w:ind w:right="-2"/>
              <w:rPr>
                <w:b/>
                <w:sz w:val="22"/>
                <w:szCs w:val="22"/>
                <w:lang w:val="ru-RU"/>
              </w:rPr>
            </w:pPr>
            <w:r w:rsidRPr="00FF58FD">
              <w:rPr>
                <w:b/>
                <w:sz w:val="22"/>
                <w:szCs w:val="22"/>
                <w:lang w:val="ru-RU"/>
              </w:rPr>
              <w:lastRenderedPageBreak/>
              <w:t>Звітність</w:t>
            </w:r>
          </w:p>
        </w:tc>
        <w:tc>
          <w:tcPr>
            <w:tcW w:w="8221" w:type="dxa"/>
            <w:tcBorders>
              <w:top w:val="single" w:sz="4" w:space="0" w:color="auto"/>
              <w:left w:val="single" w:sz="4" w:space="0" w:color="auto"/>
              <w:bottom w:val="single" w:sz="4" w:space="0" w:color="auto"/>
              <w:right w:val="single" w:sz="4" w:space="0" w:color="auto"/>
            </w:tcBorders>
            <w:vAlign w:val="center"/>
          </w:tcPr>
          <w:p w:rsidR="009B77AE" w:rsidRPr="00FF58FD" w:rsidRDefault="009B77AE" w:rsidP="009B77AE">
            <w:pPr>
              <w:numPr>
                <w:ilvl w:val="0"/>
                <w:numId w:val="23"/>
              </w:numPr>
              <w:ind w:left="173" w:right="-2" w:hanging="173"/>
              <w:rPr>
                <w:sz w:val="22"/>
                <w:szCs w:val="22"/>
              </w:rPr>
            </w:pPr>
            <w:r w:rsidRPr="00FF58FD">
              <w:rPr>
                <w:sz w:val="22"/>
                <w:szCs w:val="22"/>
              </w:rPr>
              <w:t>Локальне зберігання журналів подій захисних модулів</w:t>
            </w:r>
          </w:p>
          <w:p w:rsidR="009B77AE" w:rsidRPr="00FF58FD" w:rsidRDefault="009B77AE" w:rsidP="009B77AE">
            <w:pPr>
              <w:numPr>
                <w:ilvl w:val="0"/>
                <w:numId w:val="23"/>
              </w:numPr>
              <w:ind w:left="173" w:right="-2" w:hanging="173"/>
              <w:rPr>
                <w:sz w:val="22"/>
                <w:szCs w:val="22"/>
              </w:rPr>
            </w:pPr>
            <w:r w:rsidRPr="00FF58FD">
              <w:rPr>
                <w:sz w:val="22"/>
                <w:szCs w:val="22"/>
              </w:rPr>
              <w:t>Підтримка звітності по протоколам SMTP та Syslog</w:t>
            </w:r>
          </w:p>
          <w:p w:rsidR="009B77AE" w:rsidRPr="00FF58FD" w:rsidRDefault="009B77AE" w:rsidP="009B77AE">
            <w:pPr>
              <w:numPr>
                <w:ilvl w:val="0"/>
                <w:numId w:val="23"/>
              </w:numPr>
              <w:ind w:left="173" w:right="-2" w:hanging="173"/>
              <w:rPr>
                <w:sz w:val="22"/>
                <w:szCs w:val="22"/>
              </w:rPr>
            </w:pPr>
            <w:r w:rsidRPr="00FF58FD">
              <w:rPr>
                <w:sz w:val="22"/>
                <w:szCs w:val="22"/>
              </w:rPr>
              <w:t>Централізований збір журналів (логів) з усіх кінцевих точок, які захищаються</w:t>
            </w:r>
          </w:p>
          <w:p w:rsidR="009B77AE" w:rsidRPr="00FF58FD" w:rsidRDefault="009B77AE" w:rsidP="009B77AE">
            <w:pPr>
              <w:numPr>
                <w:ilvl w:val="0"/>
                <w:numId w:val="23"/>
              </w:numPr>
              <w:ind w:left="173" w:right="-2" w:hanging="173"/>
              <w:rPr>
                <w:sz w:val="22"/>
                <w:szCs w:val="22"/>
              </w:rPr>
            </w:pPr>
            <w:r w:rsidRPr="00FF58FD">
              <w:rPr>
                <w:sz w:val="22"/>
                <w:szCs w:val="22"/>
              </w:rPr>
              <w:t>Можливість побудови інформаційних шкал за даними отриманими з кінцевих точок</w:t>
            </w:r>
          </w:p>
          <w:p w:rsidR="009B77AE" w:rsidRPr="00FF58FD" w:rsidRDefault="009B77AE" w:rsidP="009B77AE">
            <w:pPr>
              <w:numPr>
                <w:ilvl w:val="0"/>
                <w:numId w:val="23"/>
              </w:numPr>
              <w:ind w:left="173" w:right="-2" w:hanging="173"/>
              <w:rPr>
                <w:sz w:val="22"/>
                <w:szCs w:val="22"/>
              </w:rPr>
            </w:pPr>
            <w:r w:rsidRPr="00FF58FD">
              <w:rPr>
                <w:sz w:val="22"/>
                <w:szCs w:val="22"/>
              </w:rPr>
              <w:t>Можливість конструювання звіту з підготовлених запитів</w:t>
            </w:r>
          </w:p>
          <w:p w:rsidR="009B77AE" w:rsidRPr="00FF58FD" w:rsidRDefault="009B77AE" w:rsidP="009B77AE">
            <w:pPr>
              <w:numPr>
                <w:ilvl w:val="0"/>
                <w:numId w:val="23"/>
              </w:numPr>
              <w:ind w:left="173" w:right="-2" w:hanging="173"/>
              <w:rPr>
                <w:sz w:val="22"/>
                <w:szCs w:val="22"/>
              </w:rPr>
            </w:pPr>
            <w:r w:rsidRPr="00FF58FD">
              <w:rPr>
                <w:sz w:val="22"/>
                <w:szCs w:val="22"/>
              </w:rPr>
              <w:t>Можливість автоматичного створення звітів та їх експорту або відправки по електронній пошті</w:t>
            </w:r>
          </w:p>
        </w:tc>
      </w:tr>
      <w:tr w:rsidR="009B77AE" w:rsidRPr="00FF58FD" w:rsidTr="00C31459">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C31459">
            <w:pPr>
              <w:ind w:right="-2"/>
              <w:rPr>
                <w:b/>
                <w:sz w:val="22"/>
                <w:szCs w:val="22"/>
                <w:lang w:val="ru-RU"/>
              </w:rPr>
            </w:pPr>
            <w:r w:rsidRPr="00FF58FD">
              <w:rPr>
                <w:b/>
                <w:sz w:val="22"/>
                <w:szCs w:val="22"/>
                <w:lang w:val="ru-RU"/>
              </w:rPr>
              <w:t>Підтримка операційних систем та додаткових сервісів</w:t>
            </w:r>
          </w:p>
          <w:p w:rsidR="009B77AE" w:rsidRPr="00FF58FD" w:rsidRDefault="009B77AE" w:rsidP="00C31459">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FF58FD" w:rsidRDefault="009B77AE" w:rsidP="00C31459">
            <w:pPr>
              <w:ind w:right="-2"/>
              <w:rPr>
                <w:sz w:val="22"/>
                <w:szCs w:val="22"/>
              </w:rPr>
            </w:pPr>
            <w:r w:rsidRPr="00FF58FD">
              <w:rPr>
                <w:sz w:val="22"/>
                <w:szCs w:val="22"/>
              </w:rPr>
              <w:t>Windows: 7 SP1, 8.</w:t>
            </w:r>
            <w:r>
              <w:rPr>
                <w:sz w:val="22"/>
                <w:szCs w:val="22"/>
                <w:lang w:val="en-US"/>
              </w:rPr>
              <w:t>1 Update 1</w:t>
            </w:r>
            <w:r w:rsidRPr="00FF58FD">
              <w:rPr>
                <w:sz w:val="22"/>
                <w:szCs w:val="22"/>
              </w:rPr>
              <w:t xml:space="preserve">, Windows 10 редакції 1607 – </w:t>
            </w:r>
            <w:r>
              <w:rPr>
                <w:sz w:val="22"/>
                <w:szCs w:val="22"/>
              </w:rPr>
              <w:t>22Н2</w:t>
            </w:r>
            <w:r w:rsidRPr="00FF58FD">
              <w:rPr>
                <w:sz w:val="22"/>
                <w:szCs w:val="22"/>
              </w:rPr>
              <w:t xml:space="preserve">; </w:t>
            </w:r>
            <w:r>
              <w:rPr>
                <w:sz w:val="22"/>
                <w:szCs w:val="22"/>
              </w:rPr>
              <w:t>11 редакції 22Н</w:t>
            </w:r>
            <w:r>
              <w:rPr>
                <w:sz w:val="22"/>
                <w:szCs w:val="22"/>
                <w:lang w:val="en-US"/>
              </w:rPr>
              <w:t>2</w:t>
            </w:r>
            <w:r>
              <w:rPr>
                <w:sz w:val="22"/>
                <w:szCs w:val="22"/>
              </w:rPr>
              <w:t>-2</w:t>
            </w:r>
            <w:r>
              <w:rPr>
                <w:sz w:val="22"/>
                <w:szCs w:val="22"/>
                <w:lang w:val="en-US"/>
              </w:rPr>
              <w:t>3</w:t>
            </w:r>
            <w:r>
              <w:rPr>
                <w:sz w:val="22"/>
                <w:szCs w:val="22"/>
              </w:rPr>
              <w:t>Н2</w:t>
            </w:r>
          </w:p>
          <w:p w:rsidR="009B77AE" w:rsidRPr="00FF58FD" w:rsidRDefault="009B77AE" w:rsidP="00C31459">
            <w:pPr>
              <w:ind w:right="-2"/>
              <w:rPr>
                <w:sz w:val="22"/>
                <w:szCs w:val="22"/>
              </w:rPr>
            </w:pPr>
            <w:r w:rsidRPr="00FF58FD">
              <w:rPr>
                <w:sz w:val="22"/>
                <w:szCs w:val="22"/>
              </w:rPr>
              <w:t xml:space="preserve">Windows Server 2012, 2012 R2, 2016 редакції 1607 – 1803; 2019 редакції </w:t>
            </w:r>
            <w:r>
              <w:rPr>
                <w:sz w:val="22"/>
                <w:szCs w:val="22"/>
                <w:lang w:val="en-US"/>
              </w:rPr>
              <w:t>1903</w:t>
            </w:r>
            <w:r w:rsidRPr="00FF58FD">
              <w:rPr>
                <w:sz w:val="22"/>
                <w:szCs w:val="22"/>
              </w:rPr>
              <w:t xml:space="preserve"> </w:t>
            </w:r>
            <w:r>
              <w:rPr>
                <w:sz w:val="22"/>
                <w:szCs w:val="22"/>
              </w:rPr>
              <w:t>–</w:t>
            </w:r>
            <w:r w:rsidRPr="00FF58FD">
              <w:rPr>
                <w:sz w:val="22"/>
                <w:szCs w:val="22"/>
              </w:rPr>
              <w:t xml:space="preserve"> </w:t>
            </w:r>
            <w:r>
              <w:rPr>
                <w:sz w:val="22"/>
                <w:szCs w:val="22"/>
              </w:rPr>
              <w:t>20Н2, 2022.</w:t>
            </w:r>
          </w:p>
          <w:p w:rsidR="009B77AE" w:rsidRPr="00092581" w:rsidRDefault="009B77AE" w:rsidP="00C31459">
            <w:pPr>
              <w:ind w:right="-2"/>
              <w:rPr>
                <w:sz w:val="22"/>
                <w:szCs w:val="22"/>
                <w:lang w:val="en-US"/>
              </w:rPr>
            </w:pPr>
            <w:r w:rsidRPr="00FF58FD">
              <w:rPr>
                <w:sz w:val="22"/>
                <w:szCs w:val="22"/>
              </w:rPr>
              <w:t xml:space="preserve">Apple: Mac OS X </w:t>
            </w:r>
            <w:r>
              <w:rPr>
                <w:sz w:val="22"/>
                <w:szCs w:val="22"/>
                <w:lang w:val="en-US"/>
              </w:rPr>
              <w:t>11.x (Big Sur)</w:t>
            </w:r>
            <w:r w:rsidRPr="00FF58FD">
              <w:rPr>
                <w:sz w:val="22"/>
                <w:szCs w:val="22"/>
              </w:rPr>
              <w:t xml:space="preserve"> – </w:t>
            </w:r>
            <w:r>
              <w:rPr>
                <w:sz w:val="22"/>
                <w:szCs w:val="22"/>
              </w:rPr>
              <w:t>1</w:t>
            </w:r>
            <w:r>
              <w:rPr>
                <w:sz w:val="22"/>
                <w:szCs w:val="22"/>
                <w:lang w:val="en-US"/>
              </w:rPr>
              <w:t>4</w:t>
            </w:r>
            <w:r w:rsidRPr="00FF58FD">
              <w:rPr>
                <w:sz w:val="22"/>
                <w:szCs w:val="22"/>
              </w:rPr>
              <w:t>.х</w:t>
            </w:r>
            <w:r>
              <w:rPr>
                <w:sz w:val="22"/>
                <w:szCs w:val="22"/>
                <w:lang w:val="en-US"/>
              </w:rPr>
              <w:t xml:space="preserve"> (Sonoma)</w:t>
            </w:r>
          </w:p>
          <w:p w:rsidR="009B77AE" w:rsidRPr="00FF58FD" w:rsidRDefault="009B77AE" w:rsidP="00C31459">
            <w:pPr>
              <w:ind w:right="-2"/>
              <w:rPr>
                <w:sz w:val="22"/>
                <w:szCs w:val="22"/>
                <w:lang w:val="en-US"/>
              </w:rPr>
            </w:pPr>
            <w:r w:rsidRPr="00FF58FD">
              <w:rPr>
                <w:sz w:val="22"/>
                <w:szCs w:val="22"/>
              </w:rPr>
              <w:t>NIX: 64 only, Ubuntu 1</w:t>
            </w:r>
            <w:r>
              <w:rPr>
                <w:sz w:val="22"/>
                <w:szCs w:val="22"/>
              </w:rPr>
              <w:t>6</w:t>
            </w:r>
            <w:r w:rsidRPr="00FF58FD">
              <w:rPr>
                <w:sz w:val="22"/>
                <w:szCs w:val="22"/>
              </w:rPr>
              <w:t>.04</w:t>
            </w:r>
            <w:r>
              <w:rPr>
                <w:sz w:val="22"/>
                <w:szCs w:val="22"/>
                <w:lang w:val="en-US"/>
              </w:rPr>
              <w:t xml:space="preserve"> – 22.04</w:t>
            </w:r>
            <w:r w:rsidRPr="00FF58FD">
              <w:rPr>
                <w:sz w:val="22"/>
                <w:szCs w:val="22"/>
              </w:rPr>
              <w:t>; SUSE 1</w:t>
            </w:r>
            <w:r>
              <w:rPr>
                <w:sz w:val="22"/>
                <w:szCs w:val="22"/>
              </w:rPr>
              <w:t>2</w:t>
            </w:r>
            <w:r w:rsidRPr="00FF58FD">
              <w:rPr>
                <w:sz w:val="22"/>
                <w:szCs w:val="22"/>
              </w:rPr>
              <w:t>.x-15.x; RHL 6-</w:t>
            </w:r>
            <w:r>
              <w:rPr>
                <w:sz w:val="22"/>
                <w:szCs w:val="22"/>
              </w:rPr>
              <w:t>9</w:t>
            </w:r>
            <w:r w:rsidRPr="00FF58FD">
              <w:rPr>
                <w:sz w:val="22"/>
                <w:szCs w:val="22"/>
              </w:rPr>
              <w:t>.</w:t>
            </w:r>
            <w:r>
              <w:rPr>
                <w:sz w:val="22"/>
                <w:szCs w:val="22"/>
                <w:lang w:val="en-US"/>
              </w:rPr>
              <w:t>3</w:t>
            </w:r>
            <w:r w:rsidRPr="00FF58FD">
              <w:rPr>
                <w:sz w:val="22"/>
                <w:szCs w:val="22"/>
              </w:rPr>
              <w:t>; CentOS 6-</w:t>
            </w:r>
            <w:r>
              <w:rPr>
                <w:sz w:val="22"/>
                <w:szCs w:val="22"/>
              </w:rPr>
              <w:t>8</w:t>
            </w:r>
            <w:r w:rsidRPr="00FF58FD">
              <w:rPr>
                <w:sz w:val="22"/>
                <w:szCs w:val="22"/>
              </w:rPr>
              <w:t>.</w:t>
            </w:r>
            <w:r>
              <w:rPr>
                <w:sz w:val="22"/>
                <w:szCs w:val="22"/>
              </w:rPr>
              <w:t>3</w:t>
            </w:r>
            <w:r w:rsidRPr="00FF58FD">
              <w:rPr>
                <w:sz w:val="22"/>
                <w:szCs w:val="22"/>
              </w:rPr>
              <w:t xml:space="preserve">; Debian </w:t>
            </w:r>
            <w:r>
              <w:rPr>
                <w:sz w:val="22"/>
                <w:szCs w:val="22"/>
              </w:rPr>
              <w:t>9</w:t>
            </w:r>
            <w:r w:rsidRPr="00FF58FD">
              <w:rPr>
                <w:sz w:val="22"/>
                <w:szCs w:val="22"/>
              </w:rPr>
              <w:t xml:space="preserve"> -</w:t>
            </w:r>
            <w:r>
              <w:rPr>
                <w:sz w:val="22"/>
                <w:szCs w:val="22"/>
              </w:rPr>
              <w:t>11</w:t>
            </w:r>
            <w:r w:rsidRPr="00FF58FD">
              <w:rPr>
                <w:sz w:val="22"/>
                <w:szCs w:val="22"/>
              </w:rPr>
              <w:t>; Amazon Linux AMI (2)</w:t>
            </w:r>
            <w:r>
              <w:rPr>
                <w:sz w:val="22"/>
                <w:szCs w:val="22"/>
                <w:lang w:val="en-US"/>
              </w:rPr>
              <w:t xml:space="preserve"> </w:t>
            </w:r>
            <w:r>
              <w:rPr>
                <w:sz w:val="22"/>
                <w:szCs w:val="22"/>
              </w:rPr>
              <w:t xml:space="preserve">та </w:t>
            </w:r>
            <w:r>
              <w:rPr>
                <w:sz w:val="22"/>
                <w:szCs w:val="22"/>
                <w:lang w:val="en-US"/>
              </w:rPr>
              <w:t>2023</w:t>
            </w:r>
            <w:r w:rsidRPr="00FF58FD">
              <w:rPr>
                <w:sz w:val="22"/>
                <w:szCs w:val="22"/>
              </w:rPr>
              <w:t>, Oracle</w:t>
            </w:r>
            <w:r>
              <w:rPr>
                <w:sz w:val="22"/>
                <w:szCs w:val="22"/>
              </w:rPr>
              <w:t xml:space="preserve"> </w:t>
            </w:r>
            <w:r>
              <w:rPr>
                <w:sz w:val="22"/>
                <w:szCs w:val="22"/>
                <w:lang w:val="en-US"/>
              </w:rPr>
              <w:t>Linux</w:t>
            </w:r>
            <w:r w:rsidRPr="00FF58FD">
              <w:rPr>
                <w:sz w:val="22"/>
                <w:szCs w:val="22"/>
              </w:rPr>
              <w:t xml:space="preserve"> </w:t>
            </w:r>
            <w:r>
              <w:rPr>
                <w:sz w:val="22"/>
                <w:szCs w:val="22"/>
                <w:lang w:val="en-US"/>
              </w:rPr>
              <w:t>8</w:t>
            </w:r>
            <w:r w:rsidRPr="00FF58FD">
              <w:rPr>
                <w:sz w:val="22"/>
                <w:szCs w:val="22"/>
              </w:rPr>
              <w:t>-</w:t>
            </w:r>
            <w:r>
              <w:rPr>
                <w:sz w:val="22"/>
                <w:szCs w:val="22"/>
              </w:rPr>
              <w:t>9</w:t>
            </w:r>
            <w:r w:rsidRPr="00FF58FD">
              <w:rPr>
                <w:sz w:val="22"/>
                <w:szCs w:val="22"/>
              </w:rPr>
              <w:t xml:space="preserve">; Fedora </w:t>
            </w:r>
            <w:r>
              <w:rPr>
                <w:sz w:val="22"/>
                <w:szCs w:val="22"/>
              </w:rPr>
              <w:t>30-31</w:t>
            </w:r>
            <w:r>
              <w:rPr>
                <w:sz w:val="22"/>
                <w:szCs w:val="22"/>
                <w:lang w:val="en-US"/>
              </w:rPr>
              <w:t xml:space="preserve"> </w:t>
            </w:r>
            <w:r>
              <w:rPr>
                <w:sz w:val="22"/>
                <w:szCs w:val="22"/>
              </w:rPr>
              <w:t>та 36</w:t>
            </w:r>
            <w:r w:rsidRPr="00FF58FD">
              <w:rPr>
                <w:sz w:val="22"/>
                <w:szCs w:val="22"/>
              </w:rPr>
              <w:t xml:space="preserve">; openSUSE </w:t>
            </w:r>
            <w:r>
              <w:rPr>
                <w:sz w:val="22"/>
                <w:szCs w:val="22"/>
              </w:rPr>
              <w:t>15</w:t>
            </w:r>
            <w:r w:rsidRPr="00FF58FD">
              <w:rPr>
                <w:sz w:val="22"/>
                <w:szCs w:val="22"/>
              </w:rPr>
              <w:t xml:space="preserve">.1; </w:t>
            </w:r>
            <w:r w:rsidRPr="00FF58FD">
              <w:rPr>
                <w:sz w:val="22"/>
                <w:szCs w:val="22"/>
                <w:lang w:val="en-US"/>
              </w:rPr>
              <w:t xml:space="preserve">Linux </w:t>
            </w:r>
            <w:r>
              <w:rPr>
                <w:sz w:val="22"/>
                <w:szCs w:val="22"/>
                <w:lang w:val="en-US"/>
              </w:rPr>
              <w:t>Mint 18.3-22, Rocky Linux 8.6 – 9.2 .</w:t>
            </w:r>
          </w:p>
          <w:p w:rsidR="009B77AE" w:rsidRPr="00333152" w:rsidRDefault="009B77AE" w:rsidP="00C31459">
            <w:pPr>
              <w:ind w:right="-2"/>
              <w:rPr>
                <w:sz w:val="22"/>
                <w:szCs w:val="22"/>
                <w:lang w:val="en-US"/>
              </w:rPr>
            </w:pPr>
            <w:r w:rsidRPr="00FF58FD">
              <w:rPr>
                <w:sz w:val="22"/>
                <w:szCs w:val="22"/>
              </w:rPr>
              <w:t xml:space="preserve">MS SharePoint </w:t>
            </w:r>
            <w:r>
              <w:rPr>
                <w:sz w:val="22"/>
                <w:szCs w:val="22"/>
                <w:lang w:val="en-US"/>
              </w:rPr>
              <w:t xml:space="preserve"> </w:t>
            </w:r>
            <w:r w:rsidRPr="00FF58FD">
              <w:rPr>
                <w:sz w:val="22"/>
                <w:szCs w:val="22"/>
              </w:rPr>
              <w:t>2013, 2016, 2019</w:t>
            </w:r>
            <w:r>
              <w:rPr>
                <w:sz w:val="22"/>
                <w:szCs w:val="22"/>
                <w:lang w:val="en-US"/>
              </w:rPr>
              <w:t>, Subscription Edition</w:t>
            </w:r>
          </w:p>
          <w:p w:rsidR="009B77AE" w:rsidRPr="00AF5C39" w:rsidRDefault="009B77AE" w:rsidP="00C31459">
            <w:pPr>
              <w:ind w:right="-2"/>
              <w:rPr>
                <w:sz w:val="22"/>
                <w:szCs w:val="22"/>
                <w:lang w:val="en-US"/>
              </w:rPr>
            </w:pPr>
            <w:r w:rsidRPr="00FF58FD">
              <w:rPr>
                <w:sz w:val="22"/>
                <w:szCs w:val="22"/>
              </w:rPr>
              <w:t>MS Exchange: 2013</w:t>
            </w:r>
            <w:r>
              <w:rPr>
                <w:sz w:val="22"/>
                <w:szCs w:val="22"/>
                <w:lang w:val="en-US"/>
              </w:rPr>
              <w:t xml:space="preserve">, </w:t>
            </w:r>
            <w:r w:rsidRPr="00FF58FD">
              <w:rPr>
                <w:sz w:val="22"/>
                <w:szCs w:val="22"/>
              </w:rPr>
              <w:t>2016</w:t>
            </w:r>
            <w:r>
              <w:rPr>
                <w:sz w:val="22"/>
                <w:szCs w:val="22"/>
                <w:lang w:val="en-US"/>
              </w:rPr>
              <w:t>, 2019.</w:t>
            </w:r>
          </w:p>
        </w:tc>
      </w:tr>
    </w:tbl>
    <w:p w:rsidR="009B77AE" w:rsidRPr="00FF58FD" w:rsidRDefault="009B77AE" w:rsidP="009B77AE">
      <w:pPr>
        <w:ind w:right="-2"/>
        <w:rPr>
          <w:sz w:val="22"/>
          <w:szCs w:val="22"/>
          <w:lang w:val="ru-RU"/>
        </w:rPr>
      </w:pPr>
    </w:p>
    <w:p w:rsidR="009B77AE" w:rsidRPr="00FF58FD" w:rsidRDefault="009B77AE" w:rsidP="009B77AE">
      <w:pPr>
        <w:ind w:right="-2"/>
        <w:rPr>
          <w:sz w:val="22"/>
          <w:szCs w:val="22"/>
          <w:lang w:val="ru-RU"/>
        </w:rPr>
      </w:pPr>
    </w:p>
    <w:p w:rsidR="009B77AE" w:rsidRPr="009B77AE" w:rsidRDefault="009B77AE" w:rsidP="009B77AE">
      <w:pPr>
        <w:ind w:right="-2"/>
        <w:rPr>
          <w:b/>
          <w:sz w:val="22"/>
          <w:szCs w:val="22"/>
        </w:rPr>
      </w:pPr>
      <w:r w:rsidRPr="00C83492">
        <w:rPr>
          <w:b/>
          <w:sz w:val="22"/>
          <w:szCs w:val="22"/>
          <w:lang w:val="en-US"/>
        </w:rPr>
        <w:t xml:space="preserve">2. </w:t>
      </w:r>
      <w:r w:rsidRPr="00C83492">
        <w:rPr>
          <w:b/>
          <w:sz w:val="22"/>
          <w:szCs w:val="22"/>
          <w:lang w:val="ru-RU"/>
        </w:rPr>
        <w:t>Програмна</w:t>
      </w:r>
      <w:r w:rsidRPr="00C83492">
        <w:rPr>
          <w:b/>
          <w:sz w:val="22"/>
          <w:szCs w:val="22"/>
          <w:lang w:val="en-US"/>
        </w:rPr>
        <w:t xml:space="preserve"> </w:t>
      </w:r>
      <w:r w:rsidRPr="00C83492">
        <w:rPr>
          <w:b/>
          <w:sz w:val="22"/>
          <w:szCs w:val="22"/>
          <w:lang w:val="ru-RU"/>
        </w:rPr>
        <w:t>продукція</w:t>
      </w:r>
      <w:r w:rsidRPr="00C83492">
        <w:rPr>
          <w:b/>
          <w:sz w:val="22"/>
          <w:szCs w:val="22"/>
          <w:lang w:val="en-US"/>
        </w:rPr>
        <w:t xml:space="preserve"> </w:t>
      </w:r>
      <w:r w:rsidRPr="00026ADA">
        <w:rPr>
          <w:b/>
          <w:sz w:val="22"/>
          <w:szCs w:val="22"/>
          <w:lang w:val="en-US"/>
        </w:rPr>
        <w:t xml:space="preserve">Trellix EDR 1:1 BZ 30 Day Storage </w:t>
      </w:r>
      <w:r w:rsidRPr="00C83492">
        <w:rPr>
          <w:b/>
          <w:sz w:val="22"/>
          <w:szCs w:val="22"/>
          <w:lang w:val="en-US"/>
        </w:rPr>
        <w:t xml:space="preserve">– 70 </w:t>
      </w:r>
      <w:r w:rsidRPr="00C83492">
        <w:rPr>
          <w:b/>
          <w:sz w:val="22"/>
          <w:szCs w:val="22"/>
          <w:lang w:val="ru-RU"/>
        </w:rPr>
        <w:t>шт</w:t>
      </w:r>
      <w:r w:rsidRPr="00C83492">
        <w:rPr>
          <w:b/>
          <w:sz w:val="22"/>
          <w:szCs w:val="22"/>
          <w:lang w:val="en-US"/>
        </w:rPr>
        <w:t>.</w:t>
      </w:r>
      <w:r>
        <w:rPr>
          <w:b/>
          <w:sz w:val="22"/>
          <w:szCs w:val="22"/>
        </w:rPr>
        <w:t>або еквівалент</w:t>
      </w:r>
    </w:p>
    <w:p w:rsidR="009B77AE" w:rsidRPr="00FF58FD" w:rsidRDefault="009B77AE" w:rsidP="009B77AE">
      <w:pPr>
        <w:ind w:right="-2"/>
        <w:rPr>
          <w:sz w:val="22"/>
          <w:szCs w:val="22"/>
          <w:lang w:val="en-US"/>
        </w:rPr>
      </w:pPr>
    </w:p>
    <w:p w:rsidR="009B77AE" w:rsidRPr="00FF58FD" w:rsidRDefault="009B77AE" w:rsidP="009B77AE">
      <w:pPr>
        <w:numPr>
          <w:ilvl w:val="0"/>
          <w:numId w:val="29"/>
        </w:numPr>
        <w:ind w:right="-2"/>
        <w:rPr>
          <w:sz w:val="22"/>
          <w:szCs w:val="22"/>
          <w:lang w:val="en-US"/>
        </w:rPr>
      </w:pPr>
      <w:r w:rsidRPr="00FF58FD">
        <w:rPr>
          <w:sz w:val="22"/>
          <w:szCs w:val="22"/>
          <w:lang w:val="ru-RU"/>
        </w:rPr>
        <w:t>Клієнти</w:t>
      </w:r>
      <w:r w:rsidRPr="00FF58FD">
        <w:rPr>
          <w:sz w:val="22"/>
          <w:szCs w:val="22"/>
          <w:lang w:val="en-US"/>
        </w:rPr>
        <w:t xml:space="preserve"> (</w:t>
      </w:r>
      <w:r w:rsidRPr="00FF58FD">
        <w:rPr>
          <w:sz w:val="22"/>
          <w:szCs w:val="22"/>
          <w:lang w:val="ru-RU"/>
        </w:rPr>
        <w:t>агенти</w:t>
      </w:r>
      <w:r w:rsidRPr="00FF58FD">
        <w:rPr>
          <w:sz w:val="22"/>
          <w:szCs w:val="22"/>
          <w:lang w:val="en-US"/>
        </w:rPr>
        <w:t xml:space="preserve">) </w:t>
      </w:r>
      <w:r w:rsidRPr="00FF58FD">
        <w:rPr>
          <w:sz w:val="22"/>
          <w:szCs w:val="22"/>
          <w:lang w:val="ru-RU"/>
        </w:rPr>
        <w:t>підсистеми</w:t>
      </w:r>
      <w:r w:rsidRPr="00FF58FD">
        <w:rPr>
          <w:sz w:val="22"/>
          <w:szCs w:val="22"/>
          <w:lang w:val="en-US"/>
        </w:rPr>
        <w:t xml:space="preserve"> EDR </w:t>
      </w:r>
      <w:r w:rsidRPr="00FF58FD">
        <w:rPr>
          <w:sz w:val="22"/>
          <w:szCs w:val="22"/>
          <w:lang w:val="ru-RU"/>
        </w:rPr>
        <w:t>повинні</w:t>
      </w:r>
      <w:r w:rsidRPr="00FF58FD">
        <w:rPr>
          <w:sz w:val="22"/>
          <w:szCs w:val="22"/>
          <w:lang w:val="en-US"/>
        </w:rPr>
        <w:t xml:space="preserve"> </w:t>
      </w:r>
      <w:r w:rsidRPr="00FF58FD">
        <w:rPr>
          <w:sz w:val="22"/>
          <w:szCs w:val="22"/>
          <w:lang w:val="ru-RU"/>
        </w:rPr>
        <w:t>підтримувати</w:t>
      </w:r>
      <w:r w:rsidRPr="00FF58FD">
        <w:rPr>
          <w:sz w:val="22"/>
          <w:szCs w:val="22"/>
          <w:lang w:val="en-US"/>
        </w:rPr>
        <w:t xml:space="preserve"> </w:t>
      </w:r>
      <w:r w:rsidRPr="00FF58FD">
        <w:rPr>
          <w:sz w:val="22"/>
          <w:szCs w:val="22"/>
          <w:lang w:val="ru-RU"/>
        </w:rPr>
        <w:t>збір</w:t>
      </w:r>
      <w:r w:rsidRPr="00FF58FD">
        <w:rPr>
          <w:sz w:val="22"/>
          <w:szCs w:val="22"/>
          <w:lang w:val="en-US"/>
        </w:rPr>
        <w:t xml:space="preserve"> </w:t>
      </w:r>
      <w:r w:rsidRPr="00FF58FD">
        <w:rPr>
          <w:sz w:val="22"/>
          <w:szCs w:val="22"/>
          <w:lang w:val="ru-RU"/>
        </w:rPr>
        <w:t>інформації</w:t>
      </w:r>
      <w:r w:rsidRPr="00FF58FD">
        <w:rPr>
          <w:sz w:val="22"/>
          <w:szCs w:val="22"/>
          <w:lang w:val="en-US"/>
        </w:rPr>
        <w:t xml:space="preserve"> </w:t>
      </w:r>
      <w:r w:rsidRPr="00FF58FD">
        <w:rPr>
          <w:sz w:val="22"/>
          <w:szCs w:val="22"/>
          <w:lang w:val="ru-RU"/>
        </w:rPr>
        <w:t>з</w:t>
      </w:r>
      <w:r w:rsidRPr="00FF58FD">
        <w:rPr>
          <w:sz w:val="22"/>
          <w:szCs w:val="22"/>
          <w:lang w:val="en-US"/>
        </w:rPr>
        <w:t xml:space="preserve"> </w:t>
      </w:r>
      <w:r w:rsidRPr="00FF58FD">
        <w:rPr>
          <w:sz w:val="22"/>
          <w:szCs w:val="22"/>
          <w:lang w:val="ru-RU"/>
        </w:rPr>
        <w:t>кінцевих</w:t>
      </w:r>
      <w:r w:rsidRPr="00FF58FD">
        <w:rPr>
          <w:sz w:val="22"/>
          <w:szCs w:val="22"/>
          <w:lang w:val="en-US"/>
        </w:rPr>
        <w:t xml:space="preserve"> </w:t>
      </w:r>
      <w:r w:rsidRPr="00FF58FD">
        <w:rPr>
          <w:sz w:val="22"/>
          <w:szCs w:val="22"/>
          <w:lang w:val="ru-RU"/>
        </w:rPr>
        <w:t>точок</w:t>
      </w:r>
      <w:r w:rsidRPr="00FF58FD">
        <w:rPr>
          <w:sz w:val="22"/>
          <w:szCs w:val="22"/>
          <w:lang w:val="en-US"/>
        </w:rPr>
        <w:t xml:space="preserve"> </w:t>
      </w:r>
      <w:r w:rsidRPr="00FF58FD">
        <w:rPr>
          <w:sz w:val="22"/>
          <w:szCs w:val="22"/>
          <w:lang w:val="ru-RU"/>
        </w:rPr>
        <w:t>під</w:t>
      </w:r>
      <w:r w:rsidRPr="00FF58FD">
        <w:rPr>
          <w:sz w:val="22"/>
          <w:szCs w:val="22"/>
          <w:lang w:val="en-US"/>
        </w:rPr>
        <w:t xml:space="preserve"> </w:t>
      </w:r>
      <w:r w:rsidRPr="00FF58FD">
        <w:rPr>
          <w:sz w:val="22"/>
          <w:szCs w:val="22"/>
          <w:lang w:val="ru-RU"/>
        </w:rPr>
        <w:t>керуванням</w:t>
      </w:r>
      <w:r w:rsidRPr="00FF58FD">
        <w:rPr>
          <w:sz w:val="22"/>
          <w:szCs w:val="22"/>
          <w:lang w:val="en-US"/>
        </w:rPr>
        <w:t xml:space="preserve"> </w:t>
      </w:r>
      <w:r w:rsidRPr="00FF58FD">
        <w:rPr>
          <w:sz w:val="22"/>
          <w:szCs w:val="22"/>
          <w:lang w:val="ru-RU"/>
        </w:rPr>
        <w:t>таких</w:t>
      </w:r>
      <w:r w:rsidRPr="00FF58FD">
        <w:rPr>
          <w:sz w:val="22"/>
          <w:szCs w:val="22"/>
          <w:lang w:val="en-US"/>
        </w:rPr>
        <w:t xml:space="preserve"> </w:t>
      </w:r>
      <w:r w:rsidRPr="00FF58FD">
        <w:rPr>
          <w:sz w:val="22"/>
          <w:szCs w:val="22"/>
          <w:lang w:val="ru-RU"/>
        </w:rPr>
        <w:t>версій</w:t>
      </w:r>
      <w:r w:rsidRPr="00FF58FD">
        <w:rPr>
          <w:sz w:val="22"/>
          <w:szCs w:val="22"/>
          <w:lang w:val="en-US"/>
        </w:rPr>
        <w:t xml:space="preserve"> </w:t>
      </w:r>
      <w:r w:rsidRPr="00FF58FD">
        <w:rPr>
          <w:sz w:val="22"/>
          <w:szCs w:val="22"/>
          <w:lang w:val="ru-RU"/>
        </w:rPr>
        <w:t>ОС</w:t>
      </w:r>
      <w:r w:rsidRPr="00FF58FD">
        <w:rPr>
          <w:sz w:val="22"/>
          <w:szCs w:val="22"/>
          <w:lang w:val="en-US"/>
        </w:rPr>
        <w:t>:</w:t>
      </w:r>
    </w:p>
    <w:p w:rsidR="009B77AE" w:rsidRDefault="009B77AE" w:rsidP="009B77AE">
      <w:pPr>
        <w:numPr>
          <w:ilvl w:val="0"/>
          <w:numId w:val="29"/>
        </w:numPr>
        <w:ind w:right="-2"/>
        <w:rPr>
          <w:sz w:val="22"/>
          <w:szCs w:val="22"/>
          <w:lang w:val="en-US"/>
        </w:rPr>
      </w:pPr>
      <w:r>
        <w:rPr>
          <w:sz w:val="22"/>
          <w:szCs w:val="22"/>
          <w:lang w:val="en-US"/>
        </w:rPr>
        <w:t xml:space="preserve">Windows: </w:t>
      </w:r>
      <w:r w:rsidRPr="00FF58FD">
        <w:rPr>
          <w:sz w:val="22"/>
          <w:szCs w:val="22"/>
          <w:lang w:val="en-US"/>
        </w:rPr>
        <w:t>8</w:t>
      </w:r>
      <w:r>
        <w:rPr>
          <w:sz w:val="22"/>
          <w:szCs w:val="22"/>
          <w:lang w:val="en-US"/>
        </w:rPr>
        <w:t>.1</w:t>
      </w:r>
      <w:r w:rsidRPr="00FF58FD">
        <w:rPr>
          <w:sz w:val="22"/>
          <w:szCs w:val="22"/>
          <w:lang w:val="en-US"/>
        </w:rPr>
        <w:t>, 10 –</w:t>
      </w:r>
      <w:r>
        <w:rPr>
          <w:sz w:val="22"/>
          <w:szCs w:val="22"/>
          <w:lang w:val="en-US"/>
        </w:rPr>
        <w:t xml:space="preserve"> </w:t>
      </w:r>
      <w:r w:rsidRPr="00FF58FD">
        <w:rPr>
          <w:sz w:val="22"/>
          <w:szCs w:val="22"/>
          <w:lang w:val="en-US"/>
        </w:rPr>
        <w:t>x64</w:t>
      </w:r>
      <w:r>
        <w:rPr>
          <w:sz w:val="22"/>
          <w:szCs w:val="22"/>
          <w:lang w:val="en-US"/>
        </w:rPr>
        <w:t xml:space="preserve"> 1803-2022(22H2), 11 </w:t>
      </w:r>
      <w:r w:rsidRPr="00FF58FD">
        <w:rPr>
          <w:sz w:val="22"/>
          <w:szCs w:val="22"/>
          <w:lang w:val="en-US"/>
        </w:rPr>
        <w:t>–</w:t>
      </w:r>
      <w:r>
        <w:rPr>
          <w:sz w:val="22"/>
          <w:szCs w:val="22"/>
          <w:lang w:val="en-US"/>
        </w:rPr>
        <w:t xml:space="preserve"> 2021(21H2) - 2023(23H2)</w:t>
      </w:r>
      <w:r w:rsidRPr="00FF58FD">
        <w:rPr>
          <w:sz w:val="22"/>
          <w:szCs w:val="22"/>
          <w:lang w:val="en-US"/>
        </w:rPr>
        <w:t xml:space="preserve">; </w:t>
      </w:r>
    </w:p>
    <w:p w:rsidR="009B77AE" w:rsidRPr="00FF58FD" w:rsidRDefault="009B77AE" w:rsidP="009B77AE">
      <w:pPr>
        <w:ind w:left="720" w:right="-2"/>
        <w:rPr>
          <w:sz w:val="22"/>
          <w:szCs w:val="22"/>
          <w:lang w:val="en-US"/>
        </w:rPr>
      </w:pPr>
      <w:r w:rsidRPr="00FF58FD">
        <w:rPr>
          <w:sz w:val="22"/>
          <w:szCs w:val="22"/>
          <w:lang w:val="en-US"/>
        </w:rPr>
        <w:t>Windows Server 2012 (R2), 2016</w:t>
      </w:r>
      <w:r>
        <w:rPr>
          <w:sz w:val="22"/>
          <w:szCs w:val="22"/>
          <w:lang w:val="en-US"/>
        </w:rPr>
        <w:t>, 2019, 2022</w:t>
      </w:r>
      <w:r w:rsidRPr="00FF58FD">
        <w:rPr>
          <w:sz w:val="22"/>
          <w:szCs w:val="22"/>
          <w:lang w:val="en-US"/>
        </w:rPr>
        <w:t xml:space="preserve"> – x64</w:t>
      </w:r>
    </w:p>
    <w:p w:rsidR="009B77AE" w:rsidRPr="00FF58FD" w:rsidRDefault="009B77AE" w:rsidP="009B77AE">
      <w:pPr>
        <w:numPr>
          <w:ilvl w:val="0"/>
          <w:numId w:val="29"/>
        </w:numPr>
        <w:ind w:right="-2"/>
        <w:rPr>
          <w:sz w:val="22"/>
          <w:szCs w:val="22"/>
          <w:lang w:val="ru-RU"/>
        </w:rPr>
      </w:pPr>
      <w:r w:rsidRPr="00FF58FD">
        <w:rPr>
          <w:sz w:val="22"/>
          <w:szCs w:val="22"/>
          <w:lang w:val="ru-RU"/>
        </w:rPr>
        <w:t xml:space="preserve">macOS: </w:t>
      </w:r>
      <w:r>
        <w:rPr>
          <w:sz w:val="22"/>
          <w:szCs w:val="22"/>
          <w:lang w:val="en-US"/>
        </w:rPr>
        <w:t>12.x (Monterey) - 14.x (Sonoma)</w:t>
      </w:r>
    </w:p>
    <w:p w:rsidR="009B77AE" w:rsidRPr="00FF58FD" w:rsidRDefault="009B77AE" w:rsidP="009B77AE">
      <w:pPr>
        <w:numPr>
          <w:ilvl w:val="0"/>
          <w:numId w:val="29"/>
        </w:numPr>
        <w:ind w:right="-2"/>
        <w:rPr>
          <w:sz w:val="22"/>
          <w:szCs w:val="22"/>
          <w:lang w:val="ru-RU"/>
        </w:rPr>
      </w:pPr>
      <w:r w:rsidRPr="00FF58FD">
        <w:rPr>
          <w:sz w:val="22"/>
          <w:szCs w:val="22"/>
          <w:lang w:val="ru-RU"/>
        </w:rPr>
        <w:t xml:space="preserve">Linux: RHL </w:t>
      </w:r>
      <w:r>
        <w:rPr>
          <w:sz w:val="22"/>
          <w:szCs w:val="22"/>
          <w:lang w:val="en-US"/>
        </w:rPr>
        <w:t>7.9</w:t>
      </w:r>
      <w:r w:rsidRPr="00FF58FD">
        <w:rPr>
          <w:sz w:val="22"/>
          <w:szCs w:val="22"/>
          <w:lang w:val="ru-RU"/>
        </w:rPr>
        <w:t xml:space="preserve"> </w:t>
      </w:r>
      <w:r>
        <w:rPr>
          <w:sz w:val="22"/>
          <w:szCs w:val="22"/>
          <w:lang w:val="en-US"/>
        </w:rPr>
        <w:t>-</w:t>
      </w:r>
      <w:r w:rsidRPr="00FF58FD">
        <w:rPr>
          <w:sz w:val="22"/>
          <w:szCs w:val="22"/>
          <w:lang w:val="ru-RU"/>
        </w:rPr>
        <w:t xml:space="preserve"> </w:t>
      </w:r>
      <w:r>
        <w:rPr>
          <w:sz w:val="22"/>
          <w:szCs w:val="22"/>
          <w:lang w:val="en-US"/>
        </w:rPr>
        <w:t>9.3</w:t>
      </w:r>
      <w:r w:rsidRPr="00FF58FD">
        <w:rPr>
          <w:sz w:val="22"/>
          <w:szCs w:val="22"/>
          <w:lang w:val="ru-RU"/>
        </w:rPr>
        <w:t>; CentOS 7.</w:t>
      </w:r>
      <w:r>
        <w:rPr>
          <w:sz w:val="22"/>
          <w:szCs w:val="22"/>
          <w:lang w:val="en-US"/>
        </w:rPr>
        <w:t>9</w:t>
      </w:r>
      <w:r w:rsidRPr="00FF58FD">
        <w:rPr>
          <w:sz w:val="22"/>
          <w:szCs w:val="22"/>
          <w:lang w:val="ru-RU"/>
        </w:rPr>
        <w:t xml:space="preserve">; SUSE </w:t>
      </w:r>
      <w:r>
        <w:rPr>
          <w:sz w:val="22"/>
          <w:szCs w:val="22"/>
          <w:lang w:val="en-US"/>
        </w:rPr>
        <w:t>15.2 - 15.4; Ubuntu 18.04 -</w:t>
      </w:r>
      <w:r>
        <w:rPr>
          <w:sz w:val="22"/>
          <w:szCs w:val="22"/>
        </w:rPr>
        <w:t xml:space="preserve"> </w:t>
      </w:r>
      <w:r>
        <w:rPr>
          <w:sz w:val="22"/>
          <w:szCs w:val="22"/>
          <w:lang w:val="en-US"/>
        </w:rPr>
        <w:t>22.04; Oracle Linux 7.9-9.1.</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EDR повинна підтримувати можливість керування як з локально розгорнутої консолі (on-premise)  так і з консолі, що розгорнута в хмарному оточенні виробника (cloud-based)</w:t>
      </w:r>
    </w:p>
    <w:p w:rsidR="009B77AE" w:rsidRPr="00FF58FD" w:rsidRDefault="009B77AE" w:rsidP="009B77AE">
      <w:pPr>
        <w:numPr>
          <w:ilvl w:val="0"/>
          <w:numId w:val="29"/>
        </w:numPr>
        <w:ind w:right="-2"/>
        <w:rPr>
          <w:sz w:val="22"/>
          <w:szCs w:val="22"/>
          <w:lang w:val="ru-RU"/>
        </w:rPr>
      </w:pPr>
      <w:r w:rsidRPr="00FF58FD">
        <w:rPr>
          <w:sz w:val="22"/>
          <w:szCs w:val="22"/>
          <w:lang w:val="ru-RU"/>
        </w:rPr>
        <w:t>Повинна підтримуватись можливість розгортання клієнтів (агентів) підсистеми EDR та їх повноцінне функціонування на ОС з уже встановленим антивірусним забезпеченням різних виробників  (за умови попереднього внесення відповідних виключень для служб та процесів EDR)</w:t>
      </w:r>
    </w:p>
    <w:p w:rsidR="009B77AE" w:rsidRPr="00FF58FD" w:rsidRDefault="009B77AE" w:rsidP="009B77AE">
      <w:pPr>
        <w:numPr>
          <w:ilvl w:val="0"/>
          <w:numId w:val="29"/>
        </w:numPr>
        <w:ind w:right="-2"/>
        <w:rPr>
          <w:sz w:val="22"/>
          <w:szCs w:val="22"/>
          <w:lang w:val="ru-RU"/>
        </w:rPr>
      </w:pPr>
      <w:r w:rsidRPr="00FF58FD">
        <w:rPr>
          <w:sz w:val="22"/>
          <w:szCs w:val="22"/>
          <w:lang w:val="ru-RU"/>
        </w:rPr>
        <w:t xml:space="preserve">Підсистема EDR повинна забезпечувати не лише виявлення, пошук відомих маркерів компрометації (IOC) та застосування контрзаходів, але й надавати можливості розслідування кіберінцидентів на основі зібраної інформації. </w:t>
      </w:r>
    </w:p>
    <w:p w:rsidR="009B77AE" w:rsidRPr="00FF58FD" w:rsidRDefault="009B77AE" w:rsidP="009B77AE">
      <w:pPr>
        <w:numPr>
          <w:ilvl w:val="0"/>
          <w:numId w:val="29"/>
        </w:numPr>
        <w:ind w:right="-2"/>
        <w:rPr>
          <w:sz w:val="22"/>
          <w:szCs w:val="22"/>
          <w:lang w:val="ru-RU"/>
        </w:rPr>
      </w:pPr>
      <w:r w:rsidRPr="00FF58FD">
        <w:rPr>
          <w:sz w:val="22"/>
          <w:szCs w:val="22"/>
          <w:lang w:val="ru-RU"/>
        </w:rPr>
        <w:t xml:space="preserve">Механізм збору та аналізу даних повинен забезпечувати зберігання артефактів протягом не менше 30 діб з можливістю збільшення терміну до </w:t>
      </w:r>
      <w:r>
        <w:rPr>
          <w:sz w:val="22"/>
          <w:szCs w:val="22"/>
          <w:lang w:val="en-US"/>
        </w:rPr>
        <w:t>3</w:t>
      </w:r>
      <w:r w:rsidRPr="00FF58FD">
        <w:rPr>
          <w:sz w:val="22"/>
          <w:szCs w:val="22"/>
          <w:lang w:val="ru-RU"/>
        </w:rPr>
        <w:t>0 діб</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повинна надавати можливість здійснювати пошук за переліком властивостей (IP, FQDN, порт, хеш файлу/процесу, ім’я файлу/процесу, властивості ОС, властивості облікового запису та інші) як в режимі реального часу так і в режимі ретроспективи (чи була зафіксована певна активність за попередні 30 діб роботи системи?)</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повинна забезпечувати багатосторонню перевірку зібраних артефактів по репутаційним базам, даними інших розслідувань, даних зовнішніх систем та використовувати технології машинного навчання для відокремлення аномалій в поведінці запущених додатків чи самої ОС</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EDR повинна надавати можливість візуалізації виявлених підозрілих або ж явно сторонніх дій на системах, що контролюються.</w:t>
      </w:r>
    </w:p>
    <w:p w:rsidR="009B77AE" w:rsidRPr="00FF58FD" w:rsidRDefault="009B77AE" w:rsidP="009B77AE">
      <w:pPr>
        <w:numPr>
          <w:ilvl w:val="0"/>
          <w:numId w:val="29"/>
        </w:numPr>
        <w:ind w:right="-2"/>
        <w:rPr>
          <w:sz w:val="22"/>
          <w:szCs w:val="22"/>
          <w:lang w:val="ru-RU"/>
        </w:rPr>
      </w:pPr>
      <w:r w:rsidRPr="00FF58FD">
        <w:rPr>
          <w:sz w:val="22"/>
          <w:szCs w:val="22"/>
          <w:lang w:val="ru-RU"/>
        </w:rPr>
        <w:lastRenderedPageBreak/>
        <w:t>Перелік контрзаходів повинен включати але не обмежуватися такими можливостями: карантин систем(и); деактивація карантину; зупинка процесу; зупинка процесу та видалення файлу; видалення каталогу; видалення ключа реєстру ОС; перезавантаження ОС; завершення роботи ОС; примусовий вихід користувача з системи (Logoff); створення дампу пам’яті обраного процесу.</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повинна надавати можливість збору та аналізу наступних артефактів (але не обмежуючись цим переліком) із можливістю створення користувацьких модулів збору артефактів:</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автозавантаження</w:t>
      </w:r>
    </w:p>
    <w:p w:rsidR="009B77AE" w:rsidRPr="00FF58FD" w:rsidRDefault="009B77AE" w:rsidP="009B77AE">
      <w:pPr>
        <w:numPr>
          <w:ilvl w:val="1"/>
          <w:numId w:val="29"/>
        </w:numPr>
        <w:ind w:right="-2"/>
        <w:rPr>
          <w:sz w:val="22"/>
          <w:szCs w:val="22"/>
          <w:lang w:val="ru-RU"/>
        </w:rPr>
      </w:pPr>
      <w:r w:rsidRPr="00FF58FD">
        <w:rPr>
          <w:sz w:val="22"/>
          <w:szCs w:val="22"/>
          <w:lang w:val="ru-RU"/>
        </w:rPr>
        <w:t>історія перегляду для браузерів</w:t>
      </w:r>
    </w:p>
    <w:p w:rsidR="009B77AE" w:rsidRPr="00FF58FD" w:rsidRDefault="009B77AE" w:rsidP="009B77AE">
      <w:pPr>
        <w:numPr>
          <w:ilvl w:val="1"/>
          <w:numId w:val="29"/>
        </w:numPr>
        <w:ind w:right="-2"/>
        <w:rPr>
          <w:sz w:val="22"/>
          <w:szCs w:val="22"/>
          <w:lang w:val="ru-RU"/>
        </w:rPr>
      </w:pPr>
      <w:r w:rsidRPr="00FF58FD">
        <w:rPr>
          <w:sz w:val="22"/>
          <w:szCs w:val="22"/>
          <w:lang w:val="ru-RU"/>
        </w:rPr>
        <w:t>історія завантажень для браузерів</w:t>
      </w:r>
    </w:p>
    <w:p w:rsidR="009B77AE" w:rsidRPr="00FF58FD" w:rsidRDefault="009B77AE" w:rsidP="009B77AE">
      <w:pPr>
        <w:numPr>
          <w:ilvl w:val="1"/>
          <w:numId w:val="29"/>
        </w:numPr>
        <w:ind w:right="-2"/>
        <w:rPr>
          <w:sz w:val="22"/>
          <w:szCs w:val="22"/>
          <w:lang w:val="ru-RU"/>
        </w:rPr>
      </w:pPr>
      <w:r w:rsidRPr="00FF58FD">
        <w:rPr>
          <w:sz w:val="22"/>
          <w:szCs w:val="22"/>
          <w:lang w:val="ru-RU"/>
        </w:rPr>
        <w:t>операції з реєстром ОС Windows</w:t>
      </w:r>
    </w:p>
    <w:p w:rsidR="009B77AE" w:rsidRPr="00FF58FD" w:rsidRDefault="009B77AE" w:rsidP="009B77AE">
      <w:pPr>
        <w:numPr>
          <w:ilvl w:val="1"/>
          <w:numId w:val="29"/>
        </w:numPr>
        <w:ind w:right="-2"/>
        <w:rPr>
          <w:sz w:val="22"/>
          <w:szCs w:val="22"/>
          <w:lang w:val="ru-RU"/>
        </w:rPr>
      </w:pPr>
      <w:r w:rsidRPr="00FF58FD">
        <w:rPr>
          <w:sz w:val="22"/>
          <w:szCs w:val="22"/>
          <w:lang w:val="ru-RU"/>
        </w:rPr>
        <w:t>інформація про диски та дискові розділи</w:t>
      </w:r>
    </w:p>
    <w:p w:rsidR="009B77AE" w:rsidRPr="00FF58FD" w:rsidRDefault="009B77AE" w:rsidP="009B77AE">
      <w:pPr>
        <w:numPr>
          <w:ilvl w:val="1"/>
          <w:numId w:val="29"/>
        </w:numPr>
        <w:ind w:right="-2"/>
        <w:rPr>
          <w:sz w:val="22"/>
          <w:szCs w:val="22"/>
          <w:lang w:val="ru-RU"/>
        </w:rPr>
      </w:pPr>
      <w:r w:rsidRPr="00FF58FD">
        <w:rPr>
          <w:sz w:val="22"/>
          <w:szCs w:val="22"/>
          <w:lang w:val="ru-RU"/>
        </w:rPr>
        <w:t>кеш DNS запитів</w:t>
      </w:r>
    </w:p>
    <w:p w:rsidR="009B77AE" w:rsidRPr="00FF58FD" w:rsidRDefault="009B77AE" w:rsidP="009B77AE">
      <w:pPr>
        <w:numPr>
          <w:ilvl w:val="1"/>
          <w:numId w:val="29"/>
        </w:numPr>
        <w:ind w:right="-2"/>
        <w:rPr>
          <w:sz w:val="22"/>
          <w:szCs w:val="22"/>
          <w:lang w:val="ru-RU"/>
        </w:rPr>
      </w:pPr>
      <w:r w:rsidRPr="00FF58FD">
        <w:rPr>
          <w:sz w:val="22"/>
          <w:szCs w:val="22"/>
          <w:lang w:val="ru-RU"/>
        </w:rPr>
        <w:t>перелік системних змінних</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встановленого програмного забезпечення</w:t>
      </w:r>
    </w:p>
    <w:p w:rsidR="009B77AE" w:rsidRPr="00FF58FD" w:rsidRDefault="009B77AE" w:rsidP="009B77AE">
      <w:pPr>
        <w:numPr>
          <w:ilvl w:val="1"/>
          <w:numId w:val="29"/>
        </w:numPr>
        <w:ind w:right="-2"/>
        <w:rPr>
          <w:sz w:val="22"/>
          <w:szCs w:val="22"/>
          <w:lang w:val="ru-RU"/>
        </w:rPr>
      </w:pPr>
      <w:r w:rsidRPr="00FF58FD">
        <w:rPr>
          <w:sz w:val="22"/>
          <w:szCs w:val="22"/>
          <w:lang w:val="ru-RU"/>
        </w:rPr>
        <w:t>перелік системних служб</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задач планувальника ОС</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операцій з файлами</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операцій з мережевими ресурсами</w:t>
      </w:r>
    </w:p>
    <w:p w:rsidR="009B77AE" w:rsidRPr="00FF58FD" w:rsidRDefault="009B77AE" w:rsidP="009B77AE">
      <w:pPr>
        <w:numPr>
          <w:ilvl w:val="1"/>
          <w:numId w:val="29"/>
        </w:numPr>
        <w:ind w:right="-2"/>
        <w:rPr>
          <w:sz w:val="22"/>
          <w:szCs w:val="22"/>
          <w:lang w:val="ru-RU"/>
        </w:rPr>
      </w:pPr>
      <w:r w:rsidRPr="00FF58FD">
        <w:rPr>
          <w:sz w:val="22"/>
          <w:szCs w:val="22"/>
          <w:lang w:val="ru-RU"/>
        </w:rPr>
        <w:t>параметри системи</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підключених зовнішніх накопичувачів</w:t>
      </w:r>
    </w:p>
    <w:p w:rsidR="009B77AE" w:rsidRPr="00FF58FD" w:rsidRDefault="009B77AE" w:rsidP="009B77AE">
      <w:pPr>
        <w:numPr>
          <w:ilvl w:val="1"/>
          <w:numId w:val="29"/>
        </w:numPr>
        <w:ind w:right="-2"/>
        <w:rPr>
          <w:sz w:val="22"/>
          <w:szCs w:val="22"/>
          <w:lang w:val="ru-RU"/>
        </w:rPr>
      </w:pPr>
      <w:r w:rsidRPr="00FF58FD">
        <w:rPr>
          <w:sz w:val="22"/>
          <w:szCs w:val="22"/>
          <w:lang w:val="ru-RU"/>
        </w:rPr>
        <w:t>список встановлених драйверів</w:t>
      </w:r>
    </w:p>
    <w:p w:rsidR="009B77AE" w:rsidRPr="00FF58FD" w:rsidRDefault="009B77AE" w:rsidP="009B77AE">
      <w:pPr>
        <w:numPr>
          <w:ilvl w:val="1"/>
          <w:numId w:val="29"/>
        </w:numPr>
        <w:ind w:right="-2"/>
        <w:rPr>
          <w:sz w:val="22"/>
          <w:szCs w:val="22"/>
          <w:lang w:val="ru-RU"/>
        </w:rPr>
      </w:pPr>
      <w:r w:rsidRPr="00FF58FD">
        <w:rPr>
          <w:sz w:val="22"/>
          <w:szCs w:val="22"/>
          <w:lang w:val="ru-RU"/>
        </w:rPr>
        <w:t>список встановлених сертифікатів</w:t>
      </w:r>
    </w:p>
    <w:p w:rsidR="009B77AE" w:rsidRPr="00FF58FD" w:rsidRDefault="009B77AE" w:rsidP="009B77AE">
      <w:pPr>
        <w:numPr>
          <w:ilvl w:val="1"/>
          <w:numId w:val="29"/>
        </w:numPr>
        <w:ind w:right="-2"/>
        <w:rPr>
          <w:sz w:val="22"/>
          <w:szCs w:val="22"/>
          <w:lang w:val="ru-RU"/>
        </w:rPr>
      </w:pPr>
      <w:r w:rsidRPr="00FF58FD">
        <w:rPr>
          <w:sz w:val="22"/>
          <w:szCs w:val="22"/>
          <w:lang w:val="ru-RU"/>
        </w:rPr>
        <w:t>список встановлених оновлень ОС</w:t>
      </w:r>
    </w:p>
    <w:p w:rsidR="009B77AE" w:rsidRPr="00FF58FD" w:rsidRDefault="009B77AE" w:rsidP="009B77AE">
      <w:pPr>
        <w:numPr>
          <w:ilvl w:val="1"/>
          <w:numId w:val="29"/>
        </w:numPr>
        <w:ind w:right="-2"/>
        <w:rPr>
          <w:sz w:val="22"/>
          <w:szCs w:val="22"/>
          <w:lang w:val="ru-RU"/>
        </w:rPr>
      </w:pPr>
      <w:r w:rsidRPr="00FF58FD">
        <w:rPr>
          <w:sz w:val="22"/>
          <w:szCs w:val="22"/>
          <w:lang w:val="ru-RU"/>
        </w:rPr>
        <w:t>операції з процесами</w:t>
      </w:r>
    </w:p>
    <w:p w:rsidR="009B77AE" w:rsidRPr="00FF58FD" w:rsidRDefault="009B77AE" w:rsidP="009B77AE">
      <w:pPr>
        <w:numPr>
          <w:ilvl w:val="1"/>
          <w:numId w:val="29"/>
        </w:numPr>
        <w:ind w:right="-2"/>
        <w:rPr>
          <w:sz w:val="22"/>
          <w:szCs w:val="22"/>
          <w:lang w:val="ru-RU"/>
        </w:rPr>
      </w:pPr>
      <w:r w:rsidRPr="00FF58FD">
        <w:rPr>
          <w:sz w:val="22"/>
          <w:szCs w:val="22"/>
          <w:lang w:val="ru-RU"/>
        </w:rPr>
        <w:t xml:space="preserve">мережеві з’єднання </w:t>
      </w:r>
    </w:p>
    <w:p w:rsidR="009B77AE" w:rsidRPr="00FF58FD" w:rsidRDefault="009B77AE" w:rsidP="009B77AE">
      <w:pPr>
        <w:numPr>
          <w:ilvl w:val="1"/>
          <w:numId w:val="29"/>
        </w:numPr>
        <w:ind w:right="-2"/>
        <w:rPr>
          <w:sz w:val="22"/>
          <w:szCs w:val="22"/>
          <w:lang w:val="ru-RU"/>
        </w:rPr>
      </w:pPr>
      <w:r w:rsidRPr="00FF58FD">
        <w:rPr>
          <w:sz w:val="22"/>
          <w:szCs w:val="22"/>
          <w:lang w:val="ru-RU"/>
        </w:rPr>
        <w:t>збір NetwrokFlow</w:t>
      </w:r>
    </w:p>
    <w:p w:rsidR="009B77AE" w:rsidRPr="00FF58FD" w:rsidRDefault="009B77AE" w:rsidP="009B77AE">
      <w:pPr>
        <w:numPr>
          <w:ilvl w:val="1"/>
          <w:numId w:val="29"/>
        </w:numPr>
        <w:ind w:right="-2"/>
        <w:rPr>
          <w:sz w:val="22"/>
          <w:szCs w:val="22"/>
          <w:lang w:val="ru-RU"/>
        </w:rPr>
      </w:pPr>
      <w:r w:rsidRPr="00FF58FD">
        <w:rPr>
          <w:sz w:val="22"/>
          <w:szCs w:val="22"/>
          <w:lang w:val="ru-RU"/>
        </w:rPr>
        <w:t>параметри профілів користувачів</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користувачів зареєстрованих в системі</w:t>
      </w:r>
    </w:p>
    <w:p w:rsidR="009B77AE" w:rsidRPr="00FF58FD" w:rsidRDefault="009B77AE" w:rsidP="009B77AE">
      <w:pPr>
        <w:numPr>
          <w:ilvl w:val="0"/>
          <w:numId w:val="29"/>
        </w:numPr>
        <w:ind w:right="-2"/>
        <w:rPr>
          <w:sz w:val="22"/>
          <w:szCs w:val="22"/>
          <w:lang w:val="ru-RU"/>
        </w:rPr>
      </w:pPr>
      <w:r w:rsidRPr="00FF58FD">
        <w:rPr>
          <w:sz w:val="22"/>
          <w:szCs w:val="22"/>
          <w:lang w:val="ru-RU"/>
        </w:rPr>
        <w:t xml:space="preserve">Підсистема EDR повинна забезпечувати співставлення виявленої шкідливої активності із матрицею MITRE ATT&amp;CK для спрощення пріоритизації контрзаходів </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повинна надавати можливість змінювати параметри візуалізації даних розслідування для прискорення обробки інформації оператором та кращій концентрації на потрібному масиві артефактів (можливість простежити активність від початку і до найнижчого рівня з поступовою фільтрацією усіх сторонніх запитів та інше)</w:t>
      </w:r>
    </w:p>
    <w:p w:rsidR="009B77AE" w:rsidRPr="00FF58FD" w:rsidRDefault="009B77AE" w:rsidP="009B77AE">
      <w:pPr>
        <w:numPr>
          <w:ilvl w:val="0"/>
          <w:numId w:val="29"/>
        </w:numPr>
        <w:ind w:right="-2"/>
        <w:rPr>
          <w:sz w:val="22"/>
          <w:szCs w:val="22"/>
          <w:lang w:val="ru-RU"/>
        </w:rPr>
      </w:pPr>
      <w:r w:rsidRPr="00FF58FD">
        <w:rPr>
          <w:sz w:val="22"/>
          <w:szCs w:val="22"/>
          <w:lang w:val="ru-RU"/>
        </w:rPr>
        <w:t>З метою збагачення результатів розслідування та фіксації слідової картини, підсистема EDR повинна підтримувати можливість запиту на створення знімку (образу) процесів, мережевих з’єднань та інших властивостей ОС що знаходиться у групі ризику або виявилася скомпрометованою.</w:t>
      </w:r>
    </w:p>
    <w:p w:rsidR="009B77AE" w:rsidRPr="00FF58FD" w:rsidRDefault="009B77AE" w:rsidP="009B77AE">
      <w:pPr>
        <w:numPr>
          <w:ilvl w:val="0"/>
          <w:numId w:val="29"/>
        </w:numPr>
        <w:ind w:right="-2"/>
        <w:rPr>
          <w:sz w:val="22"/>
          <w:szCs w:val="22"/>
          <w:lang w:val="ru-RU"/>
        </w:rPr>
      </w:pPr>
      <w:r w:rsidRPr="00FF58FD">
        <w:rPr>
          <w:sz w:val="22"/>
          <w:szCs w:val="22"/>
          <w:lang w:val="ru-RU"/>
        </w:rPr>
        <w:t>Наявність окремого інструменту для створення знімку (образу) процесів, мережевих з’єднань та інших властивостей ОС з систем, які на момент розслідування не були захищені клієнтом (агентом) підсистема EDR.</w:t>
      </w:r>
    </w:p>
    <w:p w:rsidR="009B77AE" w:rsidRPr="00FF58FD" w:rsidRDefault="009B77AE" w:rsidP="009B77AE">
      <w:pPr>
        <w:numPr>
          <w:ilvl w:val="0"/>
          <w:numId w:val="29"/>
        </w:numPr>
        <w:ind w:right="-2"/>
        <w:rPr>
          <w:sz w:val="22"/>
          <w:szCs w:val="22"/>
          <w:lang w:val="ru-RU"/>
        </w:rPr>
      </w:pPr>
      <w:r w:rsidRPr="00FF58FD">
        <w:rPr>
          <w:sz w:val="22"/>
          <w:szCs w:val="22"/>
          <w:lang w:val="ru-RU"/>
        </w:rPr>
        <w:t>Консоль керування підсистемою EDR повинна підтримувати можливість налаштування рольової моделі доступу.</w:t>
      </w:r>
    </w:p>
    <w:p w:rsidR="009B77AE" w:rsidRPr="00FF58FD" w:rsidRDefault="009B77AE" w:rsidP="009B77AE">
      <w:pPr>
        <w:numPr>
          <w:ilvl w:val="0"/>
          <w:numId w:val="29"/>
        </w:numPr>
        <w:ind w:right="-2"/>
        <w:rPr>
          <w:sz w:val="22"/>
          <w:szCs w:val="22"/>
          <w:lang w:val="ru-RU"/>
        </w:rPr>
      </w:pPr>
      <w:r w:rsidRPr="00FF58FD">
        <w:rPr>
          <w:sz w:val="22"/>
          <w:szCs w:val="22"/>
          <w:lang w:val="ru-RU"/>
        </w:rPr>
        <w:t>Розділ моніторингу виявлених потенційних загроз повинен підтримувати розподіл рівня критичності загроз по кольору (червоний, помаранчевий, жовтий)</w:t>
      </w:r>
    </w:p>
    <w:p w:rsidR="009B77AE" w:rsidRPr="00FF58FD" w:rsidRDefault="009B77AE" w:rsidP="009B77AE">
      <w:pPr>
        <w:numPr>
          <w:ilvl w:val="0"/>
          <w:numId w:val="29"/>
        </w:numPr>
        <w:ind w:right="-2"/>
        <w:rPr>
          <w:sz w:val="22"/>
          <w:szCs w:val="22"/>
          <w:lang w:val="ru-RU"/>
        </w:rPr>
      </w:pPr>
      <w:r w:rsidRPr="00FF58FD">
        <w:rPr>
          <w:sz w:val="22"/>
          <w:szCs w:val="22"/>
          <w:lang w:val="ru-RU"/>
        </w:rPr>
        <w:t>Модуль візуалізації результатів аналізу повинен підтримувати можливість використання фільтрів та побудови графіку активності з прив’язкою до шкали часу.</w:t>
      </w:r>
    </w:p>
    <w:p w:rsidR="009B77AE" w:rsidRPr="00FF58FD" w:rsidRDefault="009B77AE" w:rsidP="009B77AE">
      <w:pPr>
        <w:numPr>
          <w:ilvl w:val="0"/>
          <w:numId w:val="29"/>
        </w:numPr>
        <w:ind w:right="-2"/>
        <w:rPr>
          <w:sz w:val="22"/>
          <w:szCs w:val="22"/>
          <w:lang w:val="ru-RU"/>
        </w:rPr>
      </w:pPr>
      <w:r w:rsidRPr="00FF58FD">
        <w:rPr>
          <w:sz w:val="22"/>
          <w:szCs w:val="22"/>
          <w:lang w:val="ru-RU"/>
        </w:rPr>
        <w:t>Пошук файлу повинен здійснюватися за такими полями: ім’я, шлях на рівні файлової системи, хеші MD5, SHA-1, SHA-256, дата створення, дата модифікації, розмір</w:t>
      </w:r>
    </w:p>
    <w:p w:rsidR="009B77AE" w:rsidRPr="00FF58FD" w:rsidRDefault="009B77AE" w:rsidP="009B77AE">
      <w:pPr>
        <w:numPr>
          <w:ilvl w:val="0"/>
          <w:numId w:val="29"/>
        </w:numPr>
        <w:ind w:right="-2"/>
        <w:rPr>
          <w:sz w:val="22"/>
          <w:szCs w:val="22"/>
          <w:lang w:val="ru-RU"/>
        </w:rPr>
      </w:pPr>
      <w:r w:rsidRPr="00FF58FD">
        <w:rPr>
          <w:sz w:val="22"/>
          <w:szCs w:val="22"/>
          <w:lang w:val="ru-RU"/>
        </w:rPr>
        <w:t>Пошук процесу повинен здійснюватися за такими полями: ім’я, шлях на рівні файлової системи, хеші MD5, SHA-1, SHA-256</w:t>
      </w:r>
    </w:p>
    <w:p w:rsidR="009B77AE" w:rsidRPr="00FF58FD" w:rsidRDefault="009B77AE" w:rsidP="009B77AE">
      <w:pPr>
        <w:numPr>
          <w:ilvl w:val="0"/>
          <w:numId w:val="29"/>
        </w:numPr>
        <w:ind w:right="-2"/>
        <w:rPr>
          <w:sz w:val="22"/>
          <w:szCs w:val="22"/>
          <w:lang w:val="ru-RU"/>
        </w:rPr>
      </w:pPr>
      <w:r w:rsidRPr="00FF58FD">
        <w:rPr>
          <w:sz w:val="22"/>
          <w:szCs w:val="22"/>
          <w:lang w:val="ru-RU"/>
        </w:rPr>
        <w:t>Модуль аналізу повинен підтримувати можливість швидкої передачі даних по конкретному артефакту чи розслідуванню між операторами консолі через посилання, при переході за яким оператор буде одразу отримувати візуалізацію конкретного вибраного інциденту чи артефакту.</w:t>
      </w:r>
    </w:p>
    <w:p w:rsidR="009B77AE" w:rsidRPr="00FF58FD" w:rsidRDefault="009B77AE" w:rsidP="009B77AE">
      <w:pPr>
        <w:numPr>
          <w:ilvl w:val="0"/>
          <w:numId w:val="29"/>
        </w:numPr>
        <w:ind w:right="-2"/>
        <w:rPr>
          <w:sz w:val="22"/>
          <w:szCs w:val="22"/>
          <w:lang w:val="ru-RU"/>
        </w:rPr>
      </w:pPr>
      <w:r w:rsidRPr="00FF58FD">
        <w:rPr>
          <w:sz w:val="22"/>
          <w:szCs w:val="22"/>
          <w:lang w:val="ru-RU"/>
        </w:rPr>
        <w:lastRenderedPageBreak/>
        <w:t>Модуль аналізу повинен мати можливість зміни статусу загрози на випадок false-positive щоб прибирати з робочого простору події, які не мають відношення до шкідливого втручання.</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повинна надавати можливість призначати окремі артефакти або окремі дані до конкретного розслідування. Підтримка організації роботи із розслідуваннями (створення, наповнення інформацією, обробка, закриття)</w:t>
      </w:r>
    </w:p>
    <w:p w:rsidR="009B77AE" w:rsidRPr="00FF58FD" w:rsidRDefault="009B77AE" w:rsidP="009B77AE">
      <w:pPr>
        <w:numPr>
          <w:ilvl w:val="0"/>
          <w:numId w:val="29"/>
        </w:numPr>
        <w:ind w:right="-2"/>
        <w:rPr>
          <w:sz w:val="22"/>
          <w:szCs w:val="22"/>
          <w:lang w:val="ru-RU"/>
        </w:rPr>
      </w:pPr>
      <w:r w:rsidRPr="00FF58FD">
        <w:rPr>
          <w:sz w:val="22"/>
          <w:szCs w:val="22"/>
          <w:lang w:val="ru-RU"/>
        </w:rPr>
        <w:t>Модуль пошуку артефактів (маркерів компрометації) повинна підтримувати простий синтаксис із можливістю підказок для побудови складних багаторівневих запитів</w:t>
      </w:r>
    </w:p>
    <w:p w:rsidR="009B77AE" w:rsidRPr="00FF58FD" w:rsidRDefault="009B77AE" w:rsidP="009B77AE">
      <w:pPr>
        <w:numPr>
          <w:ilvl w:val="0"/>
          <w:numId w:val="29"/>
        </w:numPr>
        <w:ind w:right="-2"/>
        <w:rPr>
          <w:sz w:val="22"/>
          <w:szCs w:val="22"/>
          <w:lang w:val="ru-RU"/>
        </w:rPr>
      </w:pPr>
      <w:r w:rsidRPr="00FF58FD">
        <w:rPr>
          <w:sz w:val="22"/>
          <w:szCs w:val="22"/>
          <w:lang w:val="ru-RU"/>
        </w:rPr>
        <w:t>Модуль пошуку артефактів (маркерів компрометації) повинна підтримувати логічні оператори та оператори порівняння.</w:t>
      </w:r>
    </w:p>
    <w:p w:rsidR="009B77AE" w:rsidRPr="00FF58FD" w:rsidRDefault="009B77AE" w:rsidP="009B77AE">
      <w:pPr>
        <w:numPr>
          <w:ilvl w:val="0"/>
          <w:numId w:val="29"/>
        </w:numPr>
        <w:ind w:right="-2"/>
        <w:rPr>
          <w:sz w:val="22"/>
          <w:szCs w:val="22"/>
          <w:lang w:val="ru-RU"/>
        </w:rPr>
      </w:pPr>
      <w:r w:rsidRPr="00FF58FD">
        <w:rPr>
          <w:sz w:val="22"/>
          <w:szCs w:val="22"/>
          <w:lang w:val="ru-RU"/>
        </w:rPr>
        <w:t>Модуль аналізу повинен мати можливість відображення статистики по кількісним показникам зібраних артефактів за певний проміжок часу.</w:t>
      </w:r>
    </w:p>
    <w:p w:rsidR="009B77AE" w:rsidRPr="00FF58FD" w:rsidRDefault="009B77AE" w:rsidP="009B77AE">
      <w:pPr>
        <w:numPr>
          <w:ilvl w:val="0"/>
          <w:numId w:val="29"/>
        </w:numPr>
        <w:ind w:right="-2"/>
        <w:rPr>
          <w:sz w:val="22"/>
          <w:szCs w:val="22"/>
          <w:lang w:val="ru-RU"/>
        </w:rPr>
      </w:pPr>
      <w:r w:rsidRPr="00FF58FD">
        <w:rPr>
          <w:sz w:val="22"/>
          <w:szCs w:val="22"/>
          <w:lang w:val="ru-RU"/>
        </w:rPr>
        <w:t xml:space="preserve">Модуль керування агентами (клієнтами) EDR повинен забезпечувати можливість налаштування різних політик для різних груп систем – для регулювання параметрів збору інформації. </w:t>
      </w:r>
    </w:p>
    <w:p w:rsidR="009B77AE" w:rsidRPr="00FF58FD" w:rsidRDefault="009B77AE" w:rsidP="009B77AE">
      <w:pPr>
        <w:numPr>
          <w:ilvl w:val="0"/>
          <w:numId w:val="29"/>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налаштування обмежень по об’єму локального кешу артефактів на клієнтах.</w:t>
      </w:r>
    </w:p>
    <w:p w:rsidR="009B77AE" w:rsidRPr="00FF58FD" w:rsidRDefault="009B77AE" w:rsidP="009B77AE">
      <w:pPr>
        <w:numPr>
          <w:ilvl w:val="0"/>
          <w:numId w:val="29"/>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виключення певних об’єктів ОС з метою прискорення роботи комплексу та зменшення навантаження на систему.</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EDR повинна надавати набір готових модулів для збору артефактів (колекторів) з підтримуваних версій ОС (по процесам, по файловій системі, по мережевим з’єднанням, по параметрам ОС)</w:t>
      </w:r>
    </w:p>
    <w:p w:rsidR="009B77AE" w:rsidRPr="00FF58FD" w:rsidRDefault="009B77AE" w:rsidP="009B77AE">
      <w:pPr>
        <w:numPr>
          <w:ilvl w:val="0"/>
          <w:numId w:val="29"/>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спрощеного розгортання на рівні кінцевих точок – через інсталяційний пакет або за спеціально сформованим посиланням</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EDR повинна мати можливість інтеграції з спеціалізованою шиною обміну даними для запитів інформації щодо артефактів та передачі інформації по виявленим загрозам в інші комплекси підключені до цієї шини.</w:t>
      </w:r>
    </w:p>
    <w:p w:rsidR="009B77AE" w:rsidRDefault="009B77AE" w:rsidP="009B77AE">
      <w:pPr>
        <w:numPr>
          <w:ilvl w:val="0"/>
          <w:numId w:val="29"/>
        </w:numPr>
        <w:ind w:right="-2"/>
        <w:rPr>
          <w:sz w:val="22"/>
          <w:szCs w:val="22"/>
          <w:lang w:val="ru-RU"/>
        </w:rPr>
      </w:pPr>
      <w:r w:rsidRPr="00FF58FD">
        <w:rPr>
          <w:sz w:val="22"/>
          <w:szCs w:val="22"/>
          <w:lang w:val="ru-RU"/>
        </w:rPr>
        <w:t>Клієнти (агенти) підсистеми EDR повинні підтримувати можливість штатної роботи та реалізації функцій пошуку і реагування без прив’язки до наявності чи відсутності антивірусного програмного забезпечення в системі. Тобто повинні діяти окремо від антивірусних засобів захисту.</w:t>
      </w:r>
    </w:p>
    <w:p w:rsidR="009B77AE" w:rsidRPr="001C778E" w:rsidRDefault="009B77AE" w:rsidP="009B77AE">
      <w:pPr>
        <w:numPr>
          <w:ilvl w:val="0"/>
          <w:numId w:val="29"/>
        </w:numPr>
        <w:ind w:right="-2"/>
        <w:rPr>
          <w:sz w:val="22"/>
          <w:szCs w:val="22"/>
          <w:lang w:val="ru-RU"/>
        </w:rPr>
      </w:pPr>
      <w:r w:rsidRPr="001C778E">
        <w:rPr>
          <w:sz w:val="22"/>
          <w:szCs w:val="22"/>
          <w:lang w:val="ru-RU"/>
        </w:rPr>
        <w:t>Клієнти (агенти) підсистеми EDR повинні підтримувати</w:t>
      </w:r>
      <w:r>
        <w:rPr>
          <w:sz w:val="22"/>
          <w:szCs w:val="22"/>
          <w:lang w:val="en-US"/>
        </w:rPr>
        <w:t xml:space="preserve"> </w:t>
      </w:r>
      <w:r>
        <w:rPr>
          <w:sz w:val="22"/>
          <w:szCs w:val="22"/>
        </w:rPr>
        <w:t>можливість динамічного оновлення правил та редакцій з хмари виробника</w:t>
      </w:r>
    </w:p>
    <w:p w:rsidR="009B77AE" w:rsidRPr="001A343B" w:rsidRDefault="009B77AE" w:rsidP="009B77AE">
      <w:pPr>
        <w:numPr>
          <w:ilvl w:val="0"/>
          <w:numId w:val="29"/>
        </w:numPr>
        <w:ind w:right="-2"/>
        <w:rPr>
          <w:sz w:val="22"/>
          <w:szCs w:val="22"/>
          <w:lang w:val="ru-RU"/>
        </w:rPr>
      </w:pPr>
      <w:r w:rsidRPr="001C778E">
        <w:rPr>
          <w:sz w:val="22"/>
          <w:szCs w:val="22"/>
          <w:lang w:val="ru-RU"/>
        </w:rPr>
        <w:t>Клієнти (агенти) підсистеми EDR повинні</w:t>
      </w:r>
      <w:r>
        <w:rPr>
          <w:sz w:val="22"/>
          <w:szCs w:val="22"/>
          <w:lang w:val="ru-RU"/>
        </w:rPr>
        <w:t xml:space="preserve"> надавати можливість збору наступної телеметрії з </w:t>
      </w:r>
      <w:r>
        <w:rPr>
          <w:sz w:val="22"/>
          <w:szCs w:val="22"/>
          <w:lang w:val="en-US"/>
        </w:rPr>
        <w:t xml:space="preserve">Linux </w:t>
      </w:r>
      <w:r>
        <w:rPr>
          <w:sz w:val="22"/>
          <w:szCs w:val="22"/>
        </w:rPr>
        <w:t>систем:</w:t>
      </w:r>
    </w:p>
    <w:p w:rsidR="009B77AE" w:rsidRPr="00AF0EDB" w:rsidRDefault="009B77AE" w:rsidP="009B77AE">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процесах</w:t>
      </w:r>
    </w:p>
    <w:p w:rsidR="009B77AE" w:rsidRPr="00AF0EDB" w:rsidRDefault="009B77AE" w:rsidP="009B77AE">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файлах</w:t>
      </w:r>
    </w:p>
    <w:p w:rsidR="009B77AE" w:rsidRPr="00AF0EDB" w:rsidRDefault="009B77AE" w:rsidP="009B77AE">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мережевих з'єднаннях</w:t>
      </w:r>
    </w:p>
    <w:p w:rsidR="009B77AE" w:rsidRPr="00AF0EDB" w:rsidRDefault="009B77AE" w:rsidP="009B77AE">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Зміни стану сервісів</w:t>
      </w:r>
    </w:p>
    <w:p w:rsidR="009B77AE" w:rsidRPr="00AF0EDB" w:rsidRDefault="009B77AE" w:rsidP="009B77AE">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Вхід користувачів в систему</w:t>
      </w:r>
    </w:p>
    <w:p w:rsidR="009B77AE" w:rsidRPr="00AF0EDB" w:rsidRDefault="009B77AE" w:rsidP="009B77AE">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Події, пов'язані з модулями ядра.</w:t>
      </w:r>
    </w:p>
    <w:p w:rsidR="009B77AE" w:rsidRPr="00AF0EDB" w:rsidRDefault="009B77AE" w:rsidP="009B77AE">
      <w:pPr>
        <w:ind w:right="-2"/>
        <w:rPr>
          <w:b/>
          <w:bCs/>
          <w:sz w:val="22"/>
          <w:szCs w:val="22"/>
          <w:lang w:val="ru-RU"/>
        </w:rPr>
      </w:pPr>
    </w:p>
    <w:p w:rsidR="009B77AE" w:rsidRPr="00FF58FD" w:rsidRDefault="009B77AE" w:rsidP="009B77AE">
      <w:pPr>
        <w:ind w:right="-2"/>
        <w:rPr>
          <w:b/>
          <w:bCs/>
          <w:sz w:val="22"/>
          <w:szCs w:val="22"/>
          <w:lang w:val="ru-RU"/>
        </w:rPr>
      </w:pPr>
    </w:p>
    <w:p w:rsidR="009B77AE" w:rsidRPr="00FF58FD" w:rsidRDefault="009B77AE" w:rsidP="009B77AE">
      <w:pPr>
        <w:ind w:right="-2"/>
        <w:rPr>
          <w:b/>
          <w:bCs/>
          <w:sz w:val="22"/>
          <w:szCs w:val="22"/>
          <w:lang w:val="ru-RU"/>
        </w:rPr>
      </w:pPr>
    </w:p>
    <w:p w:rsidR="009B77AE" w:rsidRPr="00FF58FD" w:rsidRDefault="009B77AE" w:rsidP="009B77AE">
      <w:pPr>
        <w:ind w:right="-2"/>
        <w:rPr>
          <w:sz w:val="22"/>
          <w:szCs w:val="22"/>
          <w:lang w:val="ru-RU"/>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5F41FE" w:rsidRDefault="005F41FE" w:rsidP="000D5B84">
      <w:pPr>
        <w:jc w:val="right"/>
        <w:rPr>
          <w:b/>
          <w:bCs/>
        </w:rPr>
      </w:pPr>
    </w:p>
    <w:p w:rsidR="005E77AC" w:rsidRDefault="005E77AC" w:rsidP="005E77AC">
      <w:pPr>
        <w:rPr>
          <w:color w:val="000000"/>
        </w:rPr>
      </w:pPr>
    </w:p>
    <w:p w:rsidR="00E85F42" w:rsidRPr="007732FE" w:rsidRDefault="00E85F42" w:rsidP="00E85F42"/>
    <w:p w:rsidR="00E85F42" w:rsidRPr="007732FE" w:rsidRDefault="00E85F42" w:rsidP="00E85F42"/>
    <w:p w:rsidR="005E77AC" w:rsidRPr="003D26B8" w:rsidRDefault="005E77AC" w:rsidP="005E77AC">
      <w:pPr>
        <w:spacing w:after="200" w:line="276" w:lineRule="auto"/>
        <w:contextualSpacing/>
        <w:rPr>
          <w:rFonts w:eastAsia="Calibri"/>
          <w:b/>
          <w:color w:val="000000" w:themeColor="text1"/>
          <w:lang w:eastAsia="en-US"/>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32"/>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CD" w:rsidRDefault="000C16CD">
      <w:r>
        <w:separator/>
      </w:r>
    </w:p>
  </w:endnote>
  <w:endnote w:type="continuationSeparator" w:id="0">
    <w:p w:rsidR="000C16CD" w:rsidRDefault="000C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ndale Sans UI">
    <w:altName w:val="Arial Unicode MS"/>
    <w:panose1 w:val="020B0604020202020204"/>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59" w:rsidRDefault="00C3145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31459" w:rsidRDefault="00C31459"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59" w:rsidRDefault="00C3145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C7B9A">
      <w:rPr>
        <w:rStyle w:val="a9"/>
        <w:noProof/>
      </w:rPr>
      <w:t>37</w:t>
    </w:r>
    <w:r>
      <w:rPr>
        <w:rStyle w:val="a9"/>
      </w:rPr>
      <w:fldChar w:fldCharType="end"/>
    </w:r>
  </w:p>
  <w:p w:rsidR="00C31459" w:rsidRDefault="00C31459" w:rsidP="007A4B6C">
    <w:pPr>
      <w:pStyle w:val="a5"/>
      <w:framePr w:wrap="around" w:vAnchor="text" w:hAnchor="margin" w:xAlign="right" w:y="1"/>
      <w:jc w:val="center"/>
      <w:rPr>
        <w:rStyle w:val="a9"/>
      </w:rPr>
    </w:pPr>
  </w:p>
  <w:p w:rsidR="00C31459" w:rsidRDefault="00C31459" w:rsidP="009B0AC3">
    <w:pPr>
      <w:pStyle w:val="a5"/>
      <w:framePr w:wrap="around" w:vAnchor="text" w:hAnchor="margin" w:y="1"/>
      <w:ind w:right="360"/>
      <w:rPr>
        <w:rStyle w:val="a9"/>
      </w:rPr>
    </w:pPr>
  </w:p>
  <w:p w:rsidR="00C31459" w:rsidRDefault="00C31459"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59" w:rsidRDefault="00C314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59" w:rsidRDefault="00C31459">
    <w:pPr>
      <w:pStyle w:val="a5"/>
      <w:jc w:val="center"/>
    </w:pPr>
    <w:r>
      <w:fldChar w:fldCharType="begin"/>
    </w:r>
    <w:r>
      <w:instrText xml:space="preserve"> PAGE   \* MERGEFORMAT </w:instrText>
    </w:r>
    <w:r>
      <w:fldChar w:fldCharType="separate"/>
    </w:r>
    <w:r w:rsidR="00FC7B9A">
      <w:rPr>
        <w:noProof/>
      </w:rPr>
      <w:t>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CD" w:rsidRDefault="000C16CD">
      <w:r>
        <w:separator/>
      </w:r>
    </w:p>
  </w:footnote>
  <w:footnote w:type="continuationSeparator" w:id="0">
    <w:p w:rsidR="000C16CD" w:rsidRDefault="000C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59" w:rsidRDefault="00C31459">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59" w:rsidRDefault="00C31459">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59" w:rsidRDefault="00C3145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8B1CEC"/>
    <w:multiLevelType w:val="hybridMultilevel"/>
    <w:tmpl w:val="6C4E455E"/>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7A4ACF"/>
    <w:multiLevelType w:val="hybridMultilevel"/>
    <w:tmpl w:val="38A44D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590F94"/>
    <w:multiLevelType w:val="multilevel"/>
    <w:tmpl w:val="83DC20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2C7A3D"/>
    <w:multiLevelType w:val="hybridMultilevel"/>
    <w:tmpl w:val="2110E002"/>
    <w:lvl w:ilvl="0" w:tplc="93941BA2">
      <w:start w:val="12"/>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9720D"/>
    <w:multiLevelType w:val="hybridMultilevel"/>
    <w:tmpl w:val="72A48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7305D6"/>
    <w:multiLevelType w:val="hybridMultilevel"/>
    <w:tmpl w:val="20E2FDD0"/>
    <w:lvl w:ilvl="0" w:tplc="0409000D">
      <w:start w:val="1"/>
      <w:numFmt w:val="bullet"/>
      <w:lvlText w:val=""/>
      <w:lvlJc w:val="left"/>
      <w:pPr>
        <w:ind w:left="720" w:hanging="360"/>
      </w:pPr>
      <w:rPr>
        <w:rFonts w:ascii="Wingdings" w:hAnsi="Wingdings" w:hint="default"/>
      </w:rPr>
    </w:lvl>
    <w:lvl w:ilvl="1" w:tplc="C596B62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C0C36"/>
    <w:multiLevelType w:val="multilevel"/>
    <w:tmpl w:val="53CC17A4"/>
    <w:lvl w:ilvl="0">
      <w:start w:val="9"/>
      <w:numFmt w:val="decimal"/>
      <w:lvlText w:val="%1."/>
      <w:lvlJc w:val="left"/>
      <w:pPr>
        <w:ind w:left="360" w:hanging="360"/>
      </w:pPr>
      <w:rPr>
        <w:rFonts w:ascii="Times New Roman" w:hAnsi="Times New Roman" w:hint="default"/>
      </w:rPr>
    </w:lvl>
    <w:lvl w:ilvl="1">
      <w:start w:val="3"/>
      <w:numFmt w:val="decimal"/>
      <w:lvlText w:val="%1.%2."/>
      <w:lvlJc w:val="left"/>
      <w:pPr>
        <w:ind w:left="804" w:hanging="360"/>
      </w:pPr>
      <w:rPr>
        <w:rFonts w:ascii="Times New Roman" w:hAnsi="Times New Roman" w:hint="default"/>
      </w:rPr>
    </w:lvl>
    <w:lvl w:ilvl="2">
      <w:start w:val="1"/>
      <w:numFmt w:val="decimal"/>
      <w:lvlText w:val="%1.%2.%3."/>
      <w:lvlJc w:val="left"/>
      <w:pPr>
        <w:ind w:left="1608" w:hanging="720"/>
      </w:pPr>
      <w:rPr>
        <w:rFonts w:ascii="Times New Roman" w:hAnsi="Times New Roman" w:hint="default"/>
      </w:rPr>
    </w:lvl>
    <w:lvl w:ilvl="3">
      <w:start w:val="1"/>
      <w:numFmt w:val="decimal"/>
      <w:lvlText w:val="%1.%2.%3.%4."/>
      <w:lvlJc w:val="left"/>
      <w:pPr>
        <w:ind w:left="2052" w:hanging="720"/>
      </w:pPr>
      <w:rPr>
        <w:rFonts w:ascii="Times New Roman" w:hAnsi="Times New Roman" w:hint="default"/>
      </w:rPr>
    </w:lvl>
    <w:lvl w:ilvl="4">
      <w:start w:val="1"/>
      <w:numFmt w:val="decimal"/>
      <w:lvlText w:val="%1.%2.%3.%4.%5."/>
      <w:lvlJc w:val="left"/>
      <w:pPr>
        <w:ind w:left="2856" w:hanging="1080"/>
      </w:pPr>
      <w:rPr>
        <w:rFonts w:ascii="Times New Roman" w:hAnsi="Times New Roman" w:hint="default"/>
      </w:rPr>
    </w:lvl>
    <w:lvl w:ilvl="5">
      <w:start w:val="1"/>
      <w:numFmt w:val="decimal"/>
      <w:lvlText w:val="%1.%2.%3.%4.%5.%6."/>
      <w:lvlJc w:val="left"/>
      <w:pPr>
        <w:ind w:left="3300" w:hanging="1080"/>
      </w:pPr>
      <w:rPr>
        <w:rFonts w:ascii="Times New Roman" w:hAnsi="Times New Roman" w:hint="default"/>
      </w:rPr>
    </w:lvl>
    <w:lvl w:ilvl="6">
      <w:start w:val="1"/>
      <w:numFmt w:val="decimal"/>
      <w:lvlText w:val="%1.%2.%3.%4.%5.%6.%7."/>
      <w:lvlJc w:val="left"/>
      <w:pPr>
        <w:ind w:left="4104" w:hanging="1440"/>
      </w:pPr>
      <w:rPr>
        <w:rFonts w:ascii="Times New Roman" w:hAnsi="Times New Roman" w:hint="default"/>
      </w:rPr>
    </w:lvl>
    <w:lvl w:ilvl="7">
      <w:start w:val="1"/>
      <w:numFmt w:val="decimal"/>
      <w:lvlText w:val="%1.%2.%3.%4.%5.%6.%7.%8."/>
      <w:lvlJc w:val="left"/>
      <w:pPr>
        <w:ind w:left="4548" w:hanging="1440"/>
      </w:pPr>
      <w:rPr>
        <w:rFonts w:ascii="Times New Roman" w:hAnsi="Times New Roman" w:hint="default"/>
      </w:rPr>
    </w:lvl>
    <w:lvl w:ilvl="8">
      <w:start w:val="1"/>
      <w:numFmt w:val="decimal"/>
      <w:lvlText w:val="%1.%2.%3.%4.%5.%6.%7.%8.%9."/>
      <w:lvlJc w:val="left"/>
      <w:pPr>
        <w:ind w:left="5352" w:hanging="1800"/>
      </w:pPr>
      <w:rPr>
        <w:rFonts w:ascii="Times New Roman" w:hAnsi="Times New Roman" w:hint="default"/>
      </w:rPr>
    </w:lvl>
  </w:abstractNum>
  <w:abstractNum w:abstractNumId="17"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DD54DFE"/>
    <w:multiLevelType w:val="hybridMultilevel"/>
    <w:tmpl w:val="918C36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101A4"/>
    <w:multiLevelType w:val="multilevel"/>
    <w:tmpl w:val="54745FC4"/>
    <w:lvl w:ilvl="0">
      <w:start w:val="11"/>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63081"/>
    <w:multiLevelType w:val="hybridMultilevel"/>
    <w:tmpl w:val="6E66B4F0"/>
    <w:lvl w:ilvl="0" w:tplc="93941BA2">
      <w:start w:val="12"/>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006FE"/>
    <w:multiLevelType w:val="hybridMultilevel"/>
    <w:tmpl w:val="36A60A9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1E72D7D"/>
    <w:multiLevelType w:val="hybridMultilevel"/>
    <w:tmpl w:val="ACD04A26"/>
    <w:lvl w:ilvl="0" w:tplc="0409000D">
      <w:start w:val="1"/>
      <w:numFmt w:val="bullet"/>
      <w:lvlText w:val=""/>
      <w:lvlJc w:val="left"/>
      <w:pPr>
        <w:ind w:left="688" w:hanging="360"/>
      </w:pPr>
      <w:rPr>
        <w:rFonts w:ascii="Wingdings" w:hAnsi="Wingdings"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28" w15:restartNumberingAfterBreak="0">
    <w:nsid w:val="667726FA"/>
    <w:multiLevelType w:val="multilevel"/>
    <w:tmpl w:val="A5ECBD8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0" w15:restartNumberingAfterBreak="0">
    <w:nsid w:val="6D7564A5"/>
    <w:multiLevelType w:val="hybridMultilevel"/>
    <w:tmpl w:val="37B6AB44"/>
    <w:lvl w:ilvl="0" w:tplc="93941BA2">
      <w:start w:val="12"/>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372CE8"/>
    <w:multiLevelType w:val="multilevel"/>
    <w:tmpl w:val="19621F4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8121FBE"/>
    <w:multiLevelType w:val="hybridMultilevel"/>
    <w:tmpl w:val="0E6EF994"/>
    <w:lvl w:ilvl="0" w:tplc="93941BA2">
      <w:start w:val="12"/>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8" w15:restartNumberingAfterBreak="0">
    <w:nsid w:val="78EF47A0"/>
    <w:multiLevelType w:val="hybridMultilevel"/>
    <w:tmpl w:val="29DA18EC"/>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9"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3"/>
  </w:num>
  <w:num w:numId="2">
    <w:abstractNumId w:val="6"/>
  </w:num>
  <w:num w:numId="3">
    <w:abstractNumId w:val="23"/>
  </w:num>
  <w:num w:numId="4">
    <w:abstractNumId w:val="33"/>
  </w:num>
  <w:num w:numId="5">
    <w:abstractNumId w:val="24"/>
  </w:num>
  <w:num w:numId="6">
    <w:abstractNumId w:val="7"/>
  </w:num>
  <w:num w:numId="7">
    <w:abstractNumId w:val="14"/>
  </w:num>
  <w:num w:numId="8">
    <w:abstractNumId w:val="11"/>
  </w:num>
  <w:num w:numId="9">
    <w:abstractNumId w:val="17"/>
  </w:num>
  <w:num w:numId="10">
    <w:abstractNumId w:val="37"/>
  </w:num>
  <w:num w:numId="11">
    <w:abstractNumId w:val="10"/>
  </w:num>
  <w:num w:numId="12">
    <w:abstractNumId w:val="20"/>
  </w:num>
  <w:num w:numId="13">
    <w:abstractNumId w:val="25"/>
  </w:num>
  <w:num w:numId="14">
    <w:abstractNumId w:val="29"/>
  </w:num>
  <w:num w:numId="15">
    <w:abstractNumId w:val="36"/>
  </w:num>
  <w:num w:numId="16">
    <w:abstractNumId w:val="5"/>
  </w:num>
  <w:num w:numId="17">
    <w:abstractNumId w:val="9"/>
  </w:num>
  <w:num w:numId="18">
    <w:abstractNumId w:val="28"/>
  </w:num>
  <w:num w:numId="19">
    <w:abstractNumId w:val="4"/>
  </w:num>
  <w:num w:numId="20">
    <w:abstractNumId w:val="21"/>
  </w:num>
  <w:num w:numId="21">
    <w:abstractNumId w:val="30"/>
  </w:num>
  <w:num w:numId="22">
    <w:abstractNumId w:val="12"/>
  </w:num>
  <w:num w:numId="23">
    <w:abstractNumId w:val="35"/>
  </w:num>
  <w:num w:numId="24">
    <w:abstractNumId w:val="2"/>
  </w:num>
  <w:num w:numId="25">
    <w:abstractNumId w:val="13"/>
  </w:num>
  <w:num w:numId="26">
    <w:abstractNumId w:val="38"/>
  </w:num>
  <w:num w:numId="27">
    <w:abstractNumId w:val="18"/>
  </w:num>
  <w:num w:numId="28">
    <w:abstractNumId w:val="27"/>
  </w:num>
  <w:num w:numId="29">
    <w:abstractNumId w:val="15"/>
  </w:num>
  <w:num w:numId="30">
    <w:abstractNumId w:val="31"/>
  </w:num>
  <w:num w:numId="31">
    <w:abstractNumId w:val="22"/>
  </w:num>
  <w:num w:numId="32">
    <w:abstractNumId w:val="34"/>
  </w:num>
  <w:num w:numId="33">
    <w:abstractNumId w:val="39"/>
  </w:num>
  <w:num w:numId="34">
    <w:abstractNumId w:val="26"/>
  </w:num>
  <w:num w:numId="35">
    <w:abstractNumId w:val="16"/>
  </w:num>
  <w:num w:numId="36">
    <w:abstractNumId w:val="8"/>
  </w:num>
  <w:num w:numId="37">
    <w:abstractNumId w:val="32"/>
  </w:num>
  <w:num w:numId="3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6CD"/>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A28"/>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B3"/>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A14"/>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15D"/>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69B"/>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4BF"/>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031"/>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B4C"/>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7AE"/>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D24"/>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51C"/>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459"/>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2FD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1E35"/>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B9A"/>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D6F"/>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3B"/>
    <w:rsid w:val="00FC61DC"/>
    <w:rsid w:val="00FC6589"/>
    <w:rsid w:val="00FC65E5"/>
    <w:rsid w:val="00FC6C3C"/>
    <w:rsid w:val="00FC6C8F"/>
    <w:rsid w:val="00FC6D0E"/>
    <w:rsid w:val="00FC7AB5"/>
    <w:rsid w:val="00FC7AC8"/>
    <w:rsid w:val="00FC7B9A"/>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6CA43"/>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7AE"/>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styleId="aff6">
    <w:name w:val="Block Text"/>
    <w:basedOn w:val="a"/>
    <w:uiPriority w:val="99"/>
    <w:rsid w:val="00B52D24"/>
    <w:pPr>
      <w:shd w:val="clear" w:color="auto" w:fill="FFFFFF"/>
      <w:spacing w:before="773" w:line="274" w:lineRule="exact"/>
      <w:ind w:left="5" w:right="110" w:firstLine="445"/>
      <w:jc w:val="both"/>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332868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adnuk.com.ua/pravova-baza/pro-zatverdzhennia-typovoi-antykoruptsijnoi-prohramy-iurydychnoi-osob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corruptinfo.nazk.gov.u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31"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922-19/print" TargetMode="External"/><Relationship Id="rId27" Type="http://schemas.openxmlformats.org/officeDocument/2006/relationships/footer" Target="footer2.xml"/><Relationship Id="rId30" Type="http://schemas.openxmlformats.org/officeDocument/2006/relationships/hyperlink" Target="mailto:mcafee@oe.if.ua" TargetMode="Externa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B1D21-F235-4D9F-97AD-30C70B6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116783</Words>
  <Characters>66567</Characters>
  <Application>Microsoft Office Word</Application>
  <DocSecurity>0</DocSecurity>
  <Lines>554</Lines>
  <Paragraphs>365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2024-04-01T14:03:00Z</dcterms:created>
  <dcterms:modified xsi:type="dcterms:W3CDTF">2024-04-01T14:03:00Z</dcterms:modified>
</cp:coreProperties>
</file>