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2" w:rsidRPr="00A1285B" w:rsidRDefault="00A12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 ОСВІТИ ХОРОШІВСЬКОЇ СЕЛИЩНОЇ РАДИ</w:t>
      </w:r>
    </w:p>
    <w:p w:rsidR="00120BA2" w:rsidRPr="00A1285B" w:rsidRDefault="00120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BA2" w:rsidRPr="00A1285B" w:rsidRDefault="004F0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ПРОТОКОЛЬНЕ РІШЕННЯ (ПРОТОКОЛ)</w:t>
      </w:r>
    </w:p>
    <w:p w:rsidR="00120BA2" w:rsidRPr="00A1285B" w:rsidRDefault="0012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BA2" w:rsidRPr="00A1285B" w:rsidRDefault="0012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BA2" w:rsidRPr="00D15D11" w:rsidRDefault="00D1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22.02</w:t>
      </w:r>
      <w:r w:rsidR="004F0E71" w:rsidRPr="00D15D1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1285B" w:rsidRPr="00D15D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0E71" w:rsidRPr="00D15D1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1285B" w:rsidRPr="00D15D11">
        <w:rPr>
          <w:rFonts w:ascii="Times New Roman" w:eastAsia="Times New Roman" w:hAnsi="Times New Roman" w:cs="Times New Roman"/>
          <w:sz w:val="28"/>
          <w:szCs w:val="28"/>
        </w:rPr>
        <w:tab/>
      </w:r>
      <w:r w:rsidR="004F0E71" w:rsidRPr="00D15D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A1285B" w:rsidRPr="00D15D11">
        <w:rPr>
          <w:rFonts w:ascii="Times New Roman" w:eastAsia="Times New Roman" w:hAnsi="Times New Roman" w:cs="Times New Roman"/>
          <w:sz w:val="28"/>
          <w:szCs w:val="28"/>
          <w:u w:val="single"/>
        </w:rPr>
        <w:t>смт.Хорошів</w:t>
      </w:r>
      <w:proofErr w:type="spellEnd"/>
      <w:r w:rsidR="00A1285B" w:rsidRPr="00D15D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F0E71" w:rsidRPr="00D15D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F0E71" w:rsidRPr="00D15D1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1285B" w:rsidRPr="00D15D11">
        <w:rPr>
          <w:rFonts w:ascii="Times New Roman" w:eastAsia="Times New Roman" w:hAnsi="Times New Roman" w:cs="Times New Roman"/>
          <w:sz w:val="28"/>
          <w:szCs w:val="28"/>
        </w:rPr>
        <w:tab/>
      </w:r>
      <w:r w:rsidR="00A1285B" w:rsidRPr="00D15D11">
        <w:rPr>
          <w:rFonts w:ascii="Times New Roman" w:eastAsia="Times New Roman" w:hAnsi="Times New Roman" w:cs="Times New Roman"/>
          <w:sz w:val="28"/>
          <w:szCs w:val="28"/>
        </w:rPr>
        <w:tab/>
      </w:r>
      <w:r w:rsidR="00A1285B" w:rsidRPr="00D15D11">
        <w:rPr>
          <w:rFonts w:ascii="Times New Roman" w:eastAsia="Times New Roman" w:hAnsi="Times New Roman" w:cs="Times New Roman"/>
          <w:sz w:val="28"/>
          <w:szCs w:val="28"/>
        </w:rPr>
        <w:tab/>
      </w:r>
      <w:r w:rsidR="004F0E71" w:rsidRPr="00D15D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p w:rsidR="00120BA2" w:rsidRPr="00A1285B" w:rsidRDefault="004F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1285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120BA2" w:rsidRPr="00FD6D5C" w:rsidRDefault="00120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0BA2" w:rsidRPr="00A1285B" w:rsidRDefault="004F0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уповноваженої особи</w:t>
      </w:r>
    </w:p>
    <w:p w:rsidR="00120BA2" w:rsidRPr="00A1285B" w:rsidRDefault="004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денний: </w:t>
      </w:r>
    </w:p>
    <w:p w:rsidR="00120BA2" w:rsidRPr="00A1285B" w:rsidRDefault="004F0E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прийняття рішення щодо здійснення закупівлі без 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застосування відкритих торгів та/або електронного каталогу для закупівлі товару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пп. 4 п. 13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A128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—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Особливості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за предметом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Поточний ремонт системи </w:t>
      </w:r>
      <w:proofErr w:type="spellStart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димовідведення</w:t>
      </w:r>
      <w:proofErr w:type="spellEnd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 заміною димової труби в </w:t>
      </w:r>
      <w:proofErr w:type="spellStart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Грушківській</w:t>
      </w:r>
      <w:proofErr w:type="spellEnd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гімназії Житомирської області, що знаходиться за адресою: вул. Миру,30а, с. Грушки,  Житомирської області (</w:t>
      </w:r>
      <w:r w:rsidR="00525A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усунення</w:t>
      </w:r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аварійної ситуації)»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="001568EB" w:rsidRPr="001568E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ДК</w:t>
      </w:r>
      <w:proofErr w:type="spellEnd"/>
      <w:r w:rsidR="001568EB" w:rsidRPr="001568E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021:2015: 45450000-6 Інші завершальні будівельні роботи</w:t>
      </w:r>
      <w:r w:rsidR="001568EB"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(далі —</w:t>
      </w:r>
      <w:r w:rsidRPr="00A12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Закупівля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20BA2" w:rsidRPr="00A1285B" w:rsidRDefault="004F0E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розгляд  змін до</w:t>
      </w:r>
      <w:r w:rsid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річного плану закупівель на 2023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рік у порядку, встановленому Законом України «Про публічні закупівлі» (далі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Закон, Закон про публічні закупівлі) (Додаток 1).</w:t>
      </w:r>
    </w:p>
    <w:p w:rsidR="00120BA2" w:rsidRPr="00A1285B" w:rsidRDefault="004F0E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оприлюднення змін до річного плану закупівель на 20</w:t>
      </w:r>
      <w:r w:rsid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рік в електронній системі закупівель у порядку, встановленому Уповноваженим органом  (далі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Електронна система).</w:t>
      </w:r>
    </w:p>
    <w:p w:rsidR="00120BA2" w:rsidRPr="00A1285B" w:rsidRDefault="004F0E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A128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— 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Звіт про договір про закупівлю),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Закупівлі</w:t>
      </w:r>
      <w:r w:rsidRPr="00A1285B">
        <w:rPr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в електронній системі відповідно до вимог пункту 3-8 розділу Х «Прикінцеві та перехідні положення»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Закону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BA2" w:rsidRPr="00A1285B" w:rsidRDefault="00120B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Під час розгляду першого питання порядку денного:</w:t>
      </w:r>
    </w:p>
    <w:p w:rsidR="00120BA2" w:rsidRPr="00A1285B" w:rsidRDefault="004F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службової записки 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>Грушківської</w:t>
      </w:r>
      <w:proofErr w:type="spellEnd"/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гімназії Житомирської області від 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>17.02.2023 року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, акту обстеження  комісією 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>20.02.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 існує потреба у здійсненні</w:t>
      </w:r>
      <w:r w:rsidRPr="00BE67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Закупівлі</w:t>
      </w:r>
      <w:r w:rsidRPr="00BE676C">
        <w:rPr>
          <w:sz w:val="28"/>
          <w:szCs w:val="28"/>
        </w:rPr>
        <w:t>.</w:t>
      </w:r>
    </w:p>
    <w:p w:rsidR="00120BA2" w:rsidRPr="00A1285B" w:rsidRDefault="004F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Пунктом 13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встановлено, що придбання замовниками:</w:t>
      </w: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— товарів і послуг (крім послуг з поточного ремонту), вартість яких становить або перевищує 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100 тис. гривень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— послуг з поточного ремонту, вартість яких становить або перевищує 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200 тис. гривень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— робіт, вартість яких становить або перевищує 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1,5 </w:t>
      </w:r>
      <w:proofErr w:type="spellStart"/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proofErr w:type="spellEnd"/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 гривень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120BA2" w:rsidRPr="00A1285B" w:rsidRDefault="004F0E71" w:rsidP="00A12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замовником.</w:t>
      </w:r>
    </w:p>
    <w:p w:rsidR="00120BA2" w:rsidRPr="00A1285B" w:rsidRDefault="00902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="00525A39" w:rsidRPr="00BE676C">
        <w:rPr>
          <w:rFonts w:ascii="Times New Roman" w:eastAsia="Times New Roman" w:hAnsi="Times New Roman" w:cs="Times New Roman"/>
          <w:sz w:val="28"/>
          <w:szCs w:val="28"/>
        </w:rPr>
        <w:t>усунення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 аварійної ситуації та в</w:t>
      </w:r>
      <w:r w:rsidR="004F0E71" w:rsidRPr="00BE676C">
        <w:rPr>
          <w:rFonts w:ascii="Times New Roman" w:eastAsia="Times New Roman" w:hAnsi="Times New Roman" w:cs="Times New Roman"/>
          <w:sz w:val="28"/>
          <w:szCs w:val="28"/>
        </w:rPr>
        <w:t xml:space="preserve">раховуючи 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існування нагальної потреби </w:t>
      </w:r>
      <w:r w:rsidR="00A1285B" w:rsidRPr="00BE676C">
        <w:rPr>
          <w:rFonts w:ascii="Times New Roman" w:eastAsia="Times New Roman" w:hAnsi="Times New Roman" w:cs="Times New Roman"/>
          <w:sz w:val="28"/>
          <w:szCs w:val="28"/>
        </w:rPr>
        <w:t xml:space="preserve">термінового поточного ремонту системи </w:t>
      </w:r>
      <w:proofErr w:type="spellStart"/>
      <w:r w:rsidR="00A1285B" w:rsidRPr="00BE676C">
        <w:rPr>
          <w:rFonts w:ascii="Times New Roman" w:eastAsia="Times New Roman" w:hAnsi="Times New Roman" w:cs="Times New Roman"/>
          <w:sz w:val="28"/>
          <w:szCs w:val="28"/>
        </w:rPr>
        <w:t>димовідведення</w:t>
      </w:r>
      <w:proofErr w:type="spellEnd"/>
      <w:r w:rsidR="00A1285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з заміною димової труби в </w:t>
      </w:r>
      <w:proofErr w:type="spellStart"/>
      <w:r w:rsidR="00A1285B" w:rsidRPr="00BE676C">
        <w:rPr>
          <w:rFonts w:ascii="Times New Roman" w:eastAsia="Times New Roman" w:hAnsi="Times New Roman" w:cs="Times New Roman"/>
          <w:sz w:val="28"/>
          <w:szCs w:val="28"/>
        </w:rPr>
        <w:t>Грушківській</w:t>
      </w:r>
      <w:proofErr w:type="spellEnd"/>
      <w:r w:rsidR="00A1285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гімназії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, що знаходиться за адресою: вул. Миру,30а, с. Грушки, </w:t>
      </w:r>
      <w:proofErr w:type="spellStart"/>
      <w:r w:rsidRPr="00BE676C">
        <w:rPr>
          <w:rFonts w:ascii="Times New Roman" w:eastAsia="Times New Roman" w:hAnsi="Times New Roman" w:cs="Times New Roman"/>
          <w:sz w:val="28"/>
          <w:szCs w:val="28"/>
        </w:rPr>
        <w:t>Хорошівського</w:t>
      </w:r>
      <w:proofErr w:type="spellEnd"/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 району, Житомирської області, </w:t>
      </w:r>
      <w:r w:rsidR="004F0E71" w:rsidRPr="00BE676C">
        <w:rPr>
          <w:rFonts w:ascii="Times New Roman" w:eastAsia="Times New Roman" w:hAnsi="Times New Roman" w:cs="Times New Roman"/>
          <w:sz w:val="28"/>
          <w:szCs w:val="28"/>
        </w:rPr>
        <w:t>застосовується вищевказане виключення.</w:t>
      </w:r>
    </w:p>
    <w:p w:rsidR="00120BA2" w:rsidRPr="00A1285B" w:rsidRDefault="004F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Таким чином, з огляду на норми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є необхідність та підстави прийняти рішення щодо здійснення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Закупівлі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Особливостей.</w:t>
      </w:r>
    </w:p>
    <w:p w:rsidR="00120BA2" w:rsidRPr="00A1285B" w:rsidRDefault="004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здійснення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Закупівлі </w:t>
      </w:r>
      <w:r w:rsidRPr="00A12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 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застосування відкритих торгів та/або електронного каталогу для закупівлі товару </w:t>
      </w:r>
      <w:r w:rsidRPr="00A12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відповідно до пп. 4 п. 13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120BA2" w:rsidRPr="00A1285B" w:rsidRDefault="004F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Указом Президента України від </w:t>
      </w:r>
      <w:r w:rsidR="00902E81">
        <w:rPr>
          <w:rFonts w:ascii="Times New Roman" w:eastAsia="Times New Roman" w:hAnsi="Times New Roman" w:cs="Times New Roman"/>
          <w:i/>
          <w:sz w:val="28"/>
          <w:szCs w:val="28"/>
        </w:rPr>
        <w:t>06.02.2023</w:t>
      </w:r>
      <w:r w:rsidRPr="00A1285B">
        <w:rPr>
          <w:rFonts w:ascii="Times New Roman" w:eastAsia="Times New Roman" w:hAnsi="Times New Roman" w:cs="Times New Roman"/>
          <w:i/>
          <w:sz w:val="28"/>
          <w:szCs w:val="28"/>
        </w:rPr>
        <w:t xml:space="preserve"> № </w:t>
      </w:r>
      <w:r w:rsidR="00902E81">
        <w:rPr>
          <w:rFonts w:ascii="Times New Roman" w:eastAsia="Times New Roman" w:hAnsi="Times New Roman" w:cs="Times New Roman"/>
          <w:i/>
          <w:sz w:val="28"/>
          <w:szCs w:val="28"/>
        </w:rPr>
        <w:t>58/2023</w:t>
      </w:r>
      <w:r w:rsidRPr="00A128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02E81">
        <w:rPr>
          <w:rFonts w:ascii="Times New Roman" w:eastAsia="Times New Roman" w:hAnsi="Times New Roman" w:cs="Times New Roman"/>
          <w:i/>
          <w:sz w:val="28"/>
          <w:szCs w:val="28"/>
        </w:rPr>
        <w:t>«Про продовження строку дії воєнного стану в Україні», вожений стан продовжено  до 20.05.2023 року</w:t>
      </w:r>
      <w:r w:rsidRPr="00A128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 4 Указу № 64 Кабінету Міністрів України постановлено невідкладно: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1) ввести в дію план запровадження та забезпечення заходів правового режиму воєнного стану в Україні;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Стаття 12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працює відповідно до Регламенту Кабінету Міністрів України в умовах воєнного стану;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>Згідно з с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встановлено, що на період дії правового режиму воєнного стану в Україні та протягом 90 днів з дня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його припинення або скасування </w:t>
      </w:r>
      <w:hyperlink r:id="rId6" w:anchor="n16">
        <w:r w:rsidRPr="00A1285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виконання даної норми Закону урядом бул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прийнят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Особливості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BA2" w:rsidRPr="00A1285B" w:rsidRDefault="004F0E71" w:rsidP="009E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Положеннями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A1285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гривень, може 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здійснюватися без застосування відкритих торгів та/або електронного каталогу для закупівлі товару в разі, коли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замовником,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тобто замовник застосовує виняток за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Особливостями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і укладає прямий договір.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120BA2" w:rsidRPr="00A1285B" w:rsidRDefault="004F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679">
        <w:rPr>
          <w:rFonts w:ascii="Times New Roman" w:eastAsia="Times New Roman" w:hAnsi="Times New Roman" w:cs="Times New Roman"/>
          <w:sz w:val="28"/>
          <w:szCs w:val="28"/>
        </w:rPr>
        <w:t xml:space="preserve">Враховуючи необхідність проведення </w:t>
      </w:r>
      <w:r w:rsidR="009E5679" w:rsidRPr="009E5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Поточного ремонту системи </w:t>
      </w:r>
      <w:proofErr w:type="spellStart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димовідведення</w:t>
      </w:r>
      <w:proofErr w:type="spellEnd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 заміною димової труби в </w:t>
      </w:r>
      <w:proofErr w:type="spellStart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Грушківській</w:t>
      </w:r>
      <w:proofErr w:type="spellEnd"/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гімназії Житомирської області, що знаходиться за адресою: вул. Миру,30а, с. Г</w:t>
      </w:r>
      <w:r w:rsidR="00FD6D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рушки</w:t>
      </w:r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Житомирської області  з метою </w:t>
      </w:r>
      <w:r w:rsidR="00525A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усунення</w:t>
      </w:r>
      <w:r w:rsidR="00BE676C" w:rsidRPr="00BE67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E676C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аварійної ситуації</w:t>
      </w:r>
      <w:r w:rsidR="009E5679" w:rsidRPr="009E5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9E5679" w:rsidRP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5679">
        <w:rPr>
          <w:rFonts w:ascii="Times New Roman" w:eastAsia="Times New Roman" w:hAnsi="Times New Roman" w:cs="Times New Roman"/>
          <w:sz w:val="28"/>
          <w:szCs w:val="28"/>
        </w:rPr>
        <w:t>застосовується вищевказане виключення.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BA2" w:rsidRPr="00A1285B" w:rsidRDefault="004F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902E81">
        <w:rPr>
          <w:rFonts w:ascii="Times New Roman" w:eastAsia="Times New Roman" w:hAnsi="Times New Roman" w:cs="Times New Roman"/>
          <w:sz w:val="28"/>
          <w:szCs w:val="28"/>
        </w:rPr>
        <w:t>2023 року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цьому</w:t>
      </w:r>
      <w:r w:rsidR="0090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документально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підтверджується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існування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нагальної потреби в закупівлі </w:t>
      </w:r>
      <w:r w:rsidR="009E5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>Водночас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, як передбачено чинним законодавством,</w:t>
      </w:r>
      <w:bookmarkStart w:id="1" w:name="bookmark=id.gjdgxs" w:colFirst="0" w:colLast="0"/>
      <w:bookmarkEnd w:id="1"/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F208CA">
        <w:rPr>
          <w:rFonts w:ascii="Times New Roman" w:eastAsia="Times New Roman" w:hAnsi="Times New Roman" w:cs="Times New Roman"/>
          <w:sz w:val="28"/>
          <w:szCs w:val="28"/>
        </w:rPr>
        <w:t>нагальної потреби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умовах воєнного стану замовник прийняв рішення про застосуванн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здійснення закупівлі вищезазначеного винятку за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Особливостями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20BA2" w:rsidRPr="00A1285B" w:rsidRDefault="004F0E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З огляду на викладене, рішення замовника про проведення закупівлі відповідає чинному законодавству.</w:t>
      </w:r>
    </w:p>
    <w:p w:rsidR="00120BA2" w:rsidRPr="00BE676C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Перелік документів, якими підтверджується наявність підстави для застосування виключення за </w:t>
      </w:r>
      <w:r w:rsidRPr="00BE676C">
        <w:rPr>
          <w:rFonts w:ascii="Times New Roman" w:eastAsia="Times New Roman" w:hAnsi="Times New Roman" w:cs="Times New Roman"/>
          <w:i/>
          <w:sz w:val="28"/>
          <w:szCs w:val="28"/>
        </w:rPr>
        <w:t>Особливостями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 (документальне підтвердження):</w:t>
      </w:r>
    </w:p>
    <w:p w:rsidR="00120BA2" w:rsidRPr="00BE676C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 xml:space="preserve"> . Службова записка директора </w:t>
      </w:r>
      <w:proofErr w:type="spellStart"/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>Грушківської</w:t>
      </w:r>
      <w:proofErr w:type="spellEnd"/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 xml:space="preserve"> гімназії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Житомирської області</w:t>
      </w:r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>17.02.2023 року.</w:t>
      </w:r>
    </w:p>
    <w:p w:rsidR="009E5679" w:rsidRPr="00BE676C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 xml:space="preserve">. Акт обстеження 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комісією 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 xml:space="preserve">системи </w:t>
      </w:r>
      <w:proofErr w:type="spellStart"/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>димо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="00BE67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E676C">
        <w:rPr>
          <w:rFonts w:ascii="Times New Roman" w:eastAsia="Times New Roman" w:hAnsi="Times New Roman" w:cs="Times New Roman"/>
          <w:sz w:val="28"/>
          <w:szCs w:val="28"/>
        </w:rPr>
        <w:t>Грушківській</w:t>
      </w:r>
      <w:proofErr w:type="spellEnd"/>
      <w:r w:rsidR="00BE676C">
        <w:rPr>
          <w:rFonts w:ascii="Times New Roman" w:eastAsia="Times New Roman" w:hAnsi="Times New Roman" w:cs="Times New Roman"/>
          <w:sz w:val="28"/>
          <w:szCs w:val="28"/>
        </w:rPr>
        <w:t xml:space="preserve"> гімназії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41B" w:rsidRPr="00BE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76C">
        <w:rPr>
          <w:rFonts w:ascii="Times New Roman" w:eastAsia="Times New Roman" w:hAnsi="Times New Roman" w:cs="Times New Roman"/>
          <w:sz w:val="28"/>
          <w:szCs w:val="28"/>
        </w:rPr>
        <w:t>20.02.2023 р.</w:t>
      </w:r>
      <w:r w:rsidR="009E5679" w:rsidRPr="00BE6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679" w:rsidRPr="00BE676C" w:rsidRDefault="009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>3. Фото докази.</w:t>
      </w:r>
    </w:p>
    <w:p w:rsidR="00120BA2" w:rsidRPr="00BE676C" w:rsidRDefault="009E5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E676C">
        <w:rPr>
          <w:rFonts w:ascii="Times New Roman" w:eastAsia="Times New Roman" w:hAnsi="Times New Roman" w:cs="Times New Roman"/>
          <w:sz w:val="28"/>
          <w:szCs w:val="28"/>
        </w:rPr>
        <w:t>Обгру</w:t>
      </w:r>
      <w:r w:rsidR="007320BB" w:rsidRPr="00BE676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676C">
        <w:rPr>
          <w:rFonts w:ascii="Times New Roman" w:eastAsia="Times New Roman" w:hAnsi="Times New Roman" w:cs="Times New Roman"/>
          <w:sz w:val="28"/>
          <w:szCs w:val="28"/>
        </w:rPr>
        <w:t>тування</w:t>
      </w:r>
      <w:proofErr w:type="spellEnd"/>
      <w:r w:rsidRPr="00BE676C">
        <w:rPr>
          <w:rFonts w:ascii="Times New Roman" w:eastAsia="Times New Roman" w:hAnsi="Times New Roman" w:cs="Times New Roman"/>
          <w:sz w:val="28"/>
          <w:szCs w:val="28"/>
        </w:rPr>
        <w:t xml:space="preserve">  закупівлі із застосуванням виключення</w:t>
      </w:r>
      <w:r w:rsidRPr="00BE676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20BA2" w:rsidRPr="00A1285B" w:rsidRDefault="00120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Під час розгляду другого питання порядку денного:</w:t>
      </w:r>
    </w:p>
    <w:p w:rsidR="00120BA2" w:rsidRPr="00A1285B" w:rsidRDefault="004F0E7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вимог статті 4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Закону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для забезпечення наявної потреби Замовника є необхідність у затвердженні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змін до річного плану закупівель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208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рік щодо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Закупівлі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(Додаток 1), із зазначенням у примітках, що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Закупівля здійснюється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BA2" w:rsidRPr="00A1285B" w:rsidRDefault="00120BA2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Під час розгляду третього питання порядку денного:</w:t>
      </w:r>
    </w:p>
    <w:p w:rsidR="00120BA2" w:rsidRPr="00A1285B" w:rsidRDefault="004F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вимог статті 4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Закону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є необхідність оприлюднити</w:t>
      </w:r>
      <w:r w:rsidR="00F2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зміни до річного плану закупівель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208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рік в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Електронній системі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протягом п’яти робочих днів з дня його затвердження. </w:t>
      </w:r>
    </w:p>
    <w:p w:rsidR="00120BA2" w:rsidRPr="00A1285B" w:rsidRDefault="00120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Під час розгляду четвертого питання порядку денного:</w:t>
      </w:r>
    </w:p>
    <w:p w:rsidR="00120BA2" w:rsidRPr="00A1285B" w:rsidRDefault="004F0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Пунктом 13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120BA2" w:rsidRPr="00A1285B" w:rsidRDefault="004F0E71" w:rsidP="00B0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        Таким чином, з огляду на норми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Особливостей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120BA2" w:rsidRPr="00B0241B" w:rsidRDefault="004F0E71" w:rsidP="00B0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>На виконання вищевикладеного я, уповноважена особа,</w:t>
      </w:r>
    </w:p>
    <w:p w:rsidR="00120BA2" w:rsidRPr="00A1285B" w:rsidRDefault="004F0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120BA2" w:rsidRPr="00A1285B" w:rsidRDefault="004F0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Закупівлю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застосування відкритих торгів та/або електронного каталогу для закупівлі товару</w:t>
      </w:r>
      <w:r w:rsidRPr="00A128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пп. 4 п. 13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Особливостей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20BA2" w:rsidRPr="00A1285B" w:rsidRDefault="004F0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 w:colFirst="0" w:colLast="0"/>
      <w:bookmarkEnd w:id="2"/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 зміни до річного плану закупівель на 202</w:t>
      </w:r>
      <w:r w:rsidR="00B024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 (Додаток 1 на 1 сторінку).</w:t>
      </w:r>
    </w:p>
    <w:p w:rsidR="00120BA2" w:rsidRPr="00A1285B" w:rsidRDefault="00B024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r w:rsidR="004F0E71"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зміни до річного плану закупівель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E71"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 в </w:t>
      </w:r>
      <w:r w:rsidR="004F0E71"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Електронній системі</w:t>
      </w:r>
      <w:r w:rsidR="004F0E71"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порядку, встановленому Уповноваженим органом.</w:t>
      </w:r>
    </w:p>
    <w:p w:rsidR="00120BA2" w:rsidRPr="00B0241B" w:rsidRDefault="004F0E71" w:rsidP="00B024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A128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r w:rsidRPr="00A128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Закупівлі</w:t>
      </w:r>
      <w:r w:rsidRPr="00A128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>не пізніше ніж через 10 робочих днів з дня укладення такого договору.</w:t>
      </w:r>
    </w:p>
    <w:tbl>
      <w:tblPr>
        <w:tblStyle w:val="a7"/>
        <w:tblW w:w="9844" w:type="dxa"/>
        <w:tblInd w:w="-115" w:type="dxa"/>
        <w:tblLayout w:type="fixed"/>
        <w:tblLook w:val="0400"/>
      </w:tblPr>
      <w:tblGrid>
        <w:gridCol w:w="3664"/>
        <w:gridCol w:w="3285"/>
        <w:gridCol w:w="2895"/>
      </w:tblGrid>
      <w:tr w:rsidR="00120BA2" w:rsidRPr="00A1285B">
        <w:trPr>
          <w:trHeight w:val="354"/>
        </w:trPr>
        <w:tc>
          <w:tcPr>
            <w:tcW w:w="3664" w:type="dxa"/>
          </w:tcPr>
          <w:p w:rsidR="00120BA2" w:rsidRPr="00A1285B" w:rsidRDefault="00BE676C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heading=h.2et92p0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Уповноважена особа</w:t>
            </w:r>
          </w:p>
          <w:p w:rsidR="00120BA2" w:rsidRPr="00A1285B" w:rsidRDefault="00120BA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120BA2" w:rsidRPr="00A1285B" w:rsidRDefault="00120BA2" w:rsidP="00B0241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BA2" w:rsidRPr="00BE676C" w:rsidRDefault="004F0E7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76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120BA2" w:rsidRPr="00A1285B" w:rsidRDefault="004F0E7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85B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20BA2" w:rsidRPr="00A1285B" w:rsidRDefault="004F0E7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BA2" w:rsidRPr="00A1285B" w:rsidRDefault="00BE676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Ірина КРАВЕЦЬ</w:t>
            </w:r>
          </w:p>
        </w:tc>
      </w:tr>
    </w:tbl>
    <w:p w:rsidR="00120BA2" w:rsidRPr="00A1285B" w:rsidRDefault="00120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BA2" w:rsidRDefault="00120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76C" w:rsidRPr="00A1285B" w:rsidRDefault="00BE6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8EB" w:rsidRPr="001568EB" w:rsidRDefault="001568EB" w:rsidP="001568EB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  <w:r w:rsidRPr="001568E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  <w:lastRenderedPageBreak/>
        <w:t>Зміни до річного плану закупівельна 2023 рік</w:t>
      </w:r>
    </w:p>
    <w:p w:rsidR="001568EB" w:rsidRPr="001568EB" w:rsidRDefault="001568EB" w:rsidP="001568EB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 w:bidi="ar-SA"/>
        </w:rPr>
      </w:pPr>
    </w:p>
    <w:p w:rsidR="001568EB" w:rsidRPr="001568EB" w:rsidRDefault="001568EB" w:rsidP="001568EB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</w:pPr>
      <w:r w:rsidRPr="001568EB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 xml:space="preserve">Відділ освіти </w:t>
      </w:r>
      <w:proofErr w:type="spellStart"/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>Хорошівської</w:t>
      </w:r>
      <w:proofErr w:type="spellEnd"/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 xml:space="preserve"> селищної ради</w:t>
      </w:r>
      <w:r w:rsidRPr="001568EB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val="uk-UA" w:eastAsia="en-US" w:bidi="ar-SA"/>
        </w:rPr>
        <w:t xml:space="preserve">, 12101, Житомирська область </w:t>
      </w:r>
      <w:proofErr w:type="spellStart"/>
      <w:r w:rsidRPr="001568EB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val="uk-UA" w:eastAsia="en-US" w:bidi="ar-SA"/>
        </w:rPr>
        <w:t>смт</w:t>
      </w:r>
      <w:proofErr w:type="spellEnd"/>
      <w:r w:rsidRPr="001568EB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:lang w:val="uk-UA" w:eastAsia="en-US" w:bidi="ar-SA"/>
        </w:rPr>
        <w:t>. Хорошів, вул.. Героїв України,13</w:t>
      </w:r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>, код за ЄДРПОУ 41106304.</w:t>
      </w:r>
    </w:p>
    <w:p w:rsidR="001568EB" w:rsidRPr="001568EB" w:rsidRDefault="001568EB" w:rsidP="001568EB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</w:pPr>
      <w:r w:rsidRPr="001568EB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1568E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568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Поточний ремонт системи </w:t>
      </w:r>
      <w:proofErr w:type="spellStart"/>
      <w:r w:rsidRPr="001568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димовідведення</w:t>
      </w:r>
      <w:proofErr w:type="spellEnd"/>
      <w:r w:rsidRPr="001568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 заміною димової труби в </w:t>
      </w:r>
      <w:proofErr w:type="spellStart"/>
      <w:r w:rsidRPr="001568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Грушківській</w:t>
      </w:r>
      <w:proofErr w:type="spellEnd"/>
      <w:r w:rsidRPr="001568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гімназії Житомирської області, що знаходиться за адресою: вул. Миру,30а, с. Грушки,  Житомирської області (усунення аварійної ситуації)»</w:t>
      </w:r>
      <w:r w:rsidRPr="00156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68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код </w:t>
      </w:r>
      <w:proofErr w:type="spellStart"/>
      <w:r w:rsidRPr="001568EB"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1568EB"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021:2015:</w:t>
      </w:r>
      <w:r w:rsidRPr="001568EB"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68EB"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45450000-6</w:t>
      </w:r>
      <w:r w:rsidRPr="001568EB"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68EB"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Інші завершальні будівельні роботи</w:t>
      </w:r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 xml:space="preserve"> </w:t>
      </w:r>
    </w:p>
    <w:p w:rsidR="001568EB" w:rsidRPr="001568EB" w:rsidRDefault="001568EB" w:rsidP="001568EB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</w:pPr>
      <w:r w:rsidRPr="001568EB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3) розмір бюджетного призначення та/або очікувана вартість предмета закупівлі: </w:t>
      </w:r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>320000,00 грн.</w:t>
      </w:r>
    </w:p>
    <w:p w:rsidR="001568EB" w:rsidRPr="001568EB" w:rsidRDefault="001568EB" w:rsidP="001568EB">
      <w:pPr>
        <w:pStyle w:val="Standard"/>
        <w:widowControl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</w:pPr>
      <w:r w:rsidRPr="001568EB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 xml:space="preserve">4) код економічної класифікації видатків бюджету (для бюджетних коштів): </w:t>
      </w:r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>КЕКВ 22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>4</w:t>
      </w:r>
      <w:r w:rsidRPr="001568EB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uk-UA" w:eastAsia="en-US" w:bidi="ar-SA"/>
        </w:rPr>
        <w:t>0</w:t>
      </w:r>
    </w:p>
    <w:p w:rsidR="00120BA2" w:rsidRPr="001568EB" w:rsidRDefault="004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8EB">
        <w:rPr>
          <w:rFonts w:ascii="Times New Roman" w:eastAsia="Times New Roman" w:hAnsi="Times New Roman" w:cs="Times New Roman"/>
          <w:sz w:val="28"/>
          <w:szCs w:val="28"/>
        </w:rPr>
        <w:t>5. Вид закупівлі та орієнтовний початок проведення:</w:t>
      </w:r>
    </w:p>
    <w:p w:rsidR="00120BA2" w:rsidRPr="001568EB" w:rsidRDefault="004F0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68EB">
        <w:rPr>
          <w:rFonts w:ascii="Times New Roman" w:eastAsia="Times New Roman" w:hAnsi="Times New Roman" w:cs="Times New Roman"/>
          <w:sz w:val="28"/>
          <w:szCs w:val="28"/>
        </w:rPr>
        <w:t xml:space="preserve">5.1. вид закупівлі: </w:t>
      </w:r>
      <w:r w:rsidRPr="00156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звіт про договір про закупівлю, укладений без використання електронної системи закупівель</w:t>
      </w:r>
    </w:p>
    <w:p w:rsidR="00120BA2" w:rsidRPr="001568EB" w:rsidRDefault="004F0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68EB">
        <w:rPr>
          <w:rFonts w:ascii="Times New Roman" w:eastAsia="Times New Roman" w:hAnsi="Times New Roman" w:cs="Times New Roman"/>
          <w:sz w:val="28"/>
          <w:szCs w:val="28"/>
        </w:rPr>
        <w:t>5.2. орієнтовний початок проведення:</w:t>
      </w:r>
      <w:r w:rsidR="00156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EB" w:rsidRPr="001568EB">
        <w:rPr>
          <w:rFonts w:ascii="Times New Roman" w:eastAsia="Times New Roman" w:hAnsi="Times New Roman" w:cs="Times New Roman"/>
          <w:b/>
          <w:i/>
          <w:sz w:val="28"/>
          <w:szCs w:val="28"/>
        </w:rPr>
        <w:t>лютий</w:t>
      </w:r>
      <w:r w:rsidRPr="001568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</w:t>
      </w:r>
      <w:r w:rsidR="001568EB" w:rsidRPr="001568EB"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1568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року.</w:t>
      </w:r>
    </w:p>
    <w:p w:rsidR="00120BA2" w:rsidRPr="00A1285B" w:rsidRDefault="004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6. Примітки: </w:t>
      </w:r>
      <w:r w:rsidRPr="00A1285B">
        <w:rPr>
          <w:rFonts w:ascii="Times New Roman" w:eastAsia="Times New Roman" w:hAnsi="Times New Roman" w:cs="Times New Roman"/>
          <w:b/>
          <w:i/>
          <w:sz w:val="28"/>
          <w:szCs w:val="28"/>
        </w:rPr>
        <w:t>Закупівля здійснюється</w:t>
      </w:r>
      <w:r w:rsidRPr="00A1285B">
        <w:rPr>
          <w:rFonts w:ascii="Times New Roman" w:eastAsia="Times New Roman" w:hAnsi="Times New Roman" w:cs="Times New Roman"/>
          <w:sz w:val="28"/>
          <w:szCs w:val="28"/>
        </w:rPr>
        <w:t xml:space="preserve"> без застосування відкритих торгів та/або електронного каталогу для закупівлі товару відповідно до підпункту 4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A128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BA2" w:rsidRPr="00A1285B" w:rsidRDefault="00120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844" w:type="dxa"/>
        <w:tblInd w:w="-115" w:type="dxa"/>
        <w:tblLayout w:type="fixed"/>
        <w:tblLook w:val="0400"/>
      </w:tblPr>
      <w:tblGrid>
        <w:gridCol w:w="3664"/>
        <w:gridCol w:w="3285"/>
        <w:gridCol w:w="2895"/>
      </w:tblGrid>
      <w:tr w:rsidR="00B82AC9" w:rsidRPr="00A1285B" w:rsidTr="000C5823">
        <w:trPr>
          <w:trHeight w:val="354"/>
        </w:trPr>
        <w:tc>
          <w:tcPr>
            <w:tcW w:w="3664" w:type="dxa"/>
          </w:tcPr>
          <w:tbl>
            <w:tblPr>
              <w:tblStyle w:val="a7"/>
              <w:tblW w:w="9844" w:type="dxa"/>
              <w:tblInd w:w="0" w:type="dxa"/>
              <w:tblLayout w:type="fixed"/>
              <w:tblLook w:val="0400"/>
            </w:tblPr>
            <w:tblGrid>
              <w:gridCol w:w="3664"/>
              <w:gridCol w:w="3285"/>
              <w:gridCol w:w="2895"/>
            </w:tblGrid>
            <w:tr w:rsidR="00B82AC9" w:rsidRPr="00F07BEF" w:rsidTr="004E462A">
              <w:trPr>
                <w:trHeight w:val="354"/>
              </w:trPr>
              <w:tc>
                <w:tcPr>
                  <w:tcW w:w="3664" w:type="dxa"/>
                </w:tcPr>
                <w:p w:rsidR="00B82AC9" w:rsidRPr="00F07BEF" w:rsidRDefault="00B82AC9" w:rsidP="004E462A">
                  <w:pPr>
                    <w:shd w:val="clear" w:color="auto" w:fill="FFFFFF"/>
                    <w:spacing w:after="0" w:line="240" w:lineRule="auto"/>
                    <w:ind w:firstLine="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Уповноважена особа</w:t>
                  </w:r>
                </w:p>
                <w:p w:rsidR="00B82AC9" w:rsidRPr="00F07BEF" w:rsidRDefault="00B82AC9" w:rsidP="004E462A">
                  <w:pPr>
                    <w:shd w:val="clear" w:color="auto" w:fill="FFFFFF"/>
                    <w:spacing w:after="0" w:line="240" w:lineRule="auto"/>
                    <w:ind w:firstLine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  <w:vAlign w:val="center"/>
                </w:tcPr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2895" w:type="dxa"/>
                  <w:vAlign w:val="center"/>
                </w:tcPr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Ірина КРАВЕЦЬ</w:t>
                  </w:r>
                </w:p>
              </w:tc>
            </w:tr>
          </w:tbl>
          <w:p w:rsidR="00B82AC9" w:rsidRDefault="00B82AC9"/>
        </w:tc>
        <w:tc>
          <w:tcPr>
            <w:tcW w:w="3285" w:type="dxa"/>
          </w:tcPr>
          <w:tbl>
            <w:tblPr>
              <w:tblStyle w:val="a7"/>
              <w:tblW w:w="9844" w:type="dxa"/>
              <w:tblInd w:w="0" w:type="dxa"/>
              <w:tblLayout w:type="fixed"/>
              <w:tblLook w:val="0400"/>
            </w:tblPr>
            <w:tblGrid>
              <w:gridCol w:w="3664"/>
              <w:gridCol w:w="3285"/>
              <w:gridCol w:w="2895"/>
            </w:tblGrid>
            <w:tr w:rsidR="00B82AC9" w:rsidRPr="00F07BEF" w:rsidTr="004E462A">
              <w:trPr>
                <w:trHeight w:val="354"/>
              </w:trPr>
              <w:tc>
                <w:tcPr>
                  <w:tcW w:w="3664" w:type="dxa"/>
                </w:tcPr>
                <w:p w:rsidR="00B82AC9" w:rsidRPr="00F07BEF" w:rsidRDefault="00B82AC9" w:rsidP="004E462A">
                  <w:pPr>
                    <w:shd w:val="clear" w:color="auto" w:fill="FFFFFF"/>
                    <w:spacing w:after="0" w:line="240" w:lineRule="auto"/>
                    <w:ind w:firstLine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  <w:vAlign w:val="center"/>
                </w:tcPr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2AC9" w:rsidRDefault="00B82AC9"/>
        </w:tc>
        <w:tc>
          <w:tcPr>
            <w:tcW w:w="2895" w:type="dxa"/>
          </w:tcPr>
          <w:tbl>
            <w:tblPr>
              <w:tblStyle w:val="a7"/>
              <w:tblW w:w="9844" w:type="dxa"/>
              <w:tblInd w:w="0" w:type="dxa"/>
              <w:tblLayout w:type="fixed"/>
              <w:tblLook w:val="0400"/>
            </w:tblPr>
            <w:tblGrid>
              <w:gridCol w:w="3664"/>
              <w:gridCol w:w="3285"/>
              <w:gridCol w:w="2895"/>
            </w:tblGrid>
            <w:tr w:rsidR="00B82AC9" w:rsidRPr="00F07BEF" w:rsidTr="004E462A">
              <w:trPr>
                <w:trHeight w:val="354"/>
              </w:trPr>
              <w:tc>
                <w:tcPr>
                  <w:tcW w:w="3664" w:type="dxa"/>
                </w:tcPr>
                <w:p w:rsidR="00B82AC9" w:rsidRPr="00F07BEF" w:rsidRDefault="001568EB" w:rsidP="004E462A">
                  <w:pPr>
                    <w:shd w:val="clear" w:color="auto" w:fill="FFFFFF"/>
                    <w:spacing w:after="0" w:line="240" w:lineRule="auto"/>
                    <w:ind w:firstLine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Ірина КРАВЕЦЬ</w:t>
                  </w:r>
                </w:p>
              </w:tc>
              <w:tc>
                <w:tcPr>
                  <w:tcW w:w="3285" w:type="dxa"/>
                  <w:vAlign w:val="center"/>
                </w:tcPr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2895" w:type="dxa"/>
                  <w:vAlign w:val="center"/>
                </w:tcPr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82AC9" w:rsidRPr="00F07BEF" w:rsidRDefault="00B82AC9" w:rsidP="004E462A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07B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Ірина КРАВЕЦЬ</w:t>
                  </w:r>
                </w:p>
              </w:tc>
            </w:tr>
          </w:tbl>
          <w:p w:rsidR="00B82AC9" w:rsidRDefault="00B82AC9"/>
        </w:tc>
      </w:tr>
    </w:tbl>
    <w:p w:rsidR="00120BA2" w:rsidRPr="00A1285B" w:rsidRDefault="00120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BA2" w:rsidRPr="00A1285B" w:rsidRDefault="00120BA2">
      <w:pPr>
        <w:rPr>
          <w:sz w:val="28"/>
          <w:szCs w:val="28"/>
        </w:rPr>
      </w:pPr>
    </w:p>
    <w:sectPr w:rsidR="00120BA2" w:rsidRPr="00A1285B" w:rsidSect="00120B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119"/>
    <w:multiLevelType w:val="multilevel"/>
    <w:tmpl w:val="157EE6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20BA2"/>
    <w:rsid w:val="00120BA2"/>
    <w:rsid w:val="00141464"/>
    <w:rsid w:val="001568EB"/>
    <w:rsid w:val="00193273"/>
    <w:rsid w:val="002931F4"/>
    <w:rsid w:val="00363BA6"/>
    <w:rsid w:val="004F0E71"/>
    <w:rsid w:val="00525A39"/>
    <w:rsid w:val="00674342"/>
    <w:rsid w:val="007320BB"/>
    <w:rsid w:val="0076605C"/>
    <w:rsid w:val="00902E81"/>
    <w:rsid w:val="009A15AC"/>
    <w:rsid w:val="009E5679"/>
    <w:rsid w:val="00A1285B"/>
    <w:rsid w:val="00B0241B"/>
    <w:rsid w:val="00B82AC9"/>
    <w:rsid w:val="00BE676C"/>
    <w:rsid w:val="00D15D11"/>
    <w:rsid w:val="00F208CA"/>
    <w:rsid w:val="00F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normal"/>
    <w:next w:val="normal"/>
    <w:rsid w:val="0012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0BA2"/>
  </w:style>
  <w:style w:type="table" w:customStyle="1" w:styleId="TableNormal">
    <w:name w:val="Table Normal"/>
    <w:rsid w:val="00120B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0B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normal"/>
    <w:next w:val="normal"/>
    <w:rsid w:val="0012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120B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20B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1568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JrioVbVCvB4LtHlU2eG68togw==">AMUW2mU+YXyu9WKQMEATfZZG5aVwun9K7KQyUSjlKfXh/tVrHTUUGFq8fNKUp20gXRhUeT/gCBldIvReNhc+K4UZSIy0Wft5cwC9wV1WI4gWbrUweKCqiN+Oq/c1gPfv3aBFZU174irt/SyIPLRKp/TBEQOlkIsw/cFHQwSj9xwTLOjpLC/ZPDc=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Пользователь Windows</cp:lastModifiedBy>
  <cp:revision>5</cp:revision>
  <cp:lastPrinted>2023-02-21T11:04:00Z</cp:lastPrinted>
  <dcterms:created xsi:type="dcterms:W3CDTF">2023-02-21T12:16:00Z</dcterms:created>
  <dcterms:modified xsi:type="dcterms:W3CDTF">2023-02-23T07:35:00Z</dcterms:modified>
</cp:coreProperties>
</file>