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jc w:val="right"/>
        <w:rPr>
          <w:rFonts w:hint="default" w:ascii="Times New Roman" w:hAnsi="Times New Roman"/>
          <w:b/>
          <w:lang w:val="uk-UA"/>
        </w:rPr>
      </w:pPr>
      <w:r>
        <w:rPr>
          <w:rFonts w:hint="default" w:ascii="Times New Roman" w:hAnsi="Times New Roman"/>
          <w:b/>
          <w:lang w:val="uk-UA"/>
        </w:rPr>
        <w:t>Додаток 2</w:t>
      </w:r>
      <w:r>
        <w:rPr>
          <w:rFonts w:hint="default" w:ascii="Times New Roman" w:hAnsi="Times New Roman"/>
          <w:b/>
          <w:lang w:val="uk-UA"/>
        </w:rPr>
        <w:br w:type="textWrapping"/>
      </w:r>
      <w:r>
        <w:rPr>
          <w:rFonts w:hint="default" w:ascii="Times New Roman" w:hAnsi="Times New Roman"/>
          <w:b/>
          <w:lang w:val="uk-UA"/>
        </w:rPr>
        <w:t>до тендерної документації</w:t>
      </w:r>
    </w:p>
    <w:p>
      <w:pPr>
        <w:tabs>
          <w:tab w:val="left" w:pos="0"/>
        </w:tabs>
        <w:rPr>
          <w:rFonts w:hint="default" w:ascii="Times New Roman" w:hAnsi="Times New Roman"/>
          <w:b/>
          <w:lang w:val="uk-UA"/>
        </w:rPr>
      </w:pPr>
    </w:p>
    <w:p>
      <w:pPr>
        <w:tabs>
          <w:tab w:val="left" w:pos="0"/>
        </w:tabs>
        <w:jc w:val="center"/>
        <w:rPr>
          <w:rFonts w:hint="default" w:ascii="Times New Roman" w:hAnsi="Times New Roman"/>
          <w:b/>
          <w:lang w:val="uk-UA"/>
        </w:rPr>
      </w:pPr>
      <w:r>
        <w:rPr>
          <w:rFonts w:hint="default" w:ascii="Times New Roman" w:hAnsi="Times New Roman"/>
          <w:b/>
          <w:lang w:val="uk-UA"/>
        </w:rPr>
        <w:t>ТЕХНІЧНЕ ЗАВДАННЯ</w:t>
      </w:r>
      <w:r>
        <w:rPr>
          <w:rFonts w:hint="default" w:ascii="Times New Roman" w:hAnsi="Times New Roman"/>
          <w:b/>
          <w:lang w:val="uk-UA"/>
        </w:rPr>
        <w:br w:type="textWrapping"/>
      </w:r>
      <w:r>
        <w:rPr>
          <w:rFonts w:hint="default" w:ascii="Times New Roman" w:hAnsi="Times New Roman"/>
          <w:b/>
          <w:lang w:val="uk-UA"/>
        </w:rPr>
        <w:t>Інформація про необхідні технічні, якісні та кількісні характеристики</w:t>
      </w:r>
      <w:r>
        <w:rPr>
          <w:rFonts w:hint="default" w:ascii="Times New Roman" w:hAnsi="Times New Roman"/>
          <w:b/>
          <w:lang w:val="en-US"/>
        </w:rPr>
        <w:t xml:space="preserve"> </w:t>
      </w:r>
      <w:r>
        <w:rPr>
          <w:rFonts w:hint="default" w:ascii="Times New Roman" w:hAnsi="Times New Roman"/>
          <w:b/>
          <w:lang w:val="uk-UA"/>
        </w:rPr>
        <w:t>предмета закупівлі</w:t>
      </w:r>
      <w:r>
        <w:rPr>
          <w:rFonts w:hint="default" w:ascii="Times New Roman" w:hAnsi="Times New Roman"/>
          <w:b/>
          <w:lang w:val="uk-UA"/>
        </w:rPr>
        <w:br w:type="textWrapping"/>
      </w:r>
      <w:r>
        <w:rPr>
          <w:rFonts w:hint="default" w:ascii="Times New Roman" w:hAnsi="Times New Roman"/>
          <w:b/>
          <w:lang w:val="uk-UA"/>
        </w:rPr>
        <w:t>код ДК 021:2015: 39160000-1 Шкільні меблі (Комплект обладнання та засобів навчання для кабінету хімії)</w:t>
      </w:r>
    </w:p>
    <w:p>
      <w:pPr>
        <w:tabs>
          <w:tab w:val="left" w:pos="0"/>
        </w:tabs>
        <w:rPr>
          <w:rFonts w:hint="default" w:ascii="Times New Roman" w:hAnsi="Times New Roman"/>
          <w:b w:val="0"/>
          <w:bCs/>
          <w:lang w:val="uk-UA"/>
        </w:rPr>
      </w:pPr>
      <w:r>
        <w:rPr>
          <w:rFonts w:hint="default" w:ascii="Times New Roman" w:hAnsi="Times New Roman"/>
          <w:b w:val="0"/>
          <w:bCs/>
          <w:lang w:val="uk-UA"/>
        </w:rPr>
        <w:t>Обґрунтування необхідності закупівлі даного виду товару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потребам.</w:t>
      </w:r>
    </w:p>
    <w:p>
      <w:pPr>
        <w:tabs>
          <w:tab w:val="left" w:pos="0"/>
        </w:tabs>
        <w:rPr>
          <w:rFonts w:ascii="Times New Roman" w:hAnsi="Times New Roman" w:cs="Times New Roman"/>
          <w:b/>
          <w:lang w:val="uk-UA"/>
        </w:rPr>
      </w:pPr>
      <w:r>
        <w:rPr>
          <w:rFonts w:hint="default" w:ascii="Times New Roman" w:hAnsi="Times New Roman"/>
          <w:b/>
          <w:lang w:val="uk-UA"/>
        </w:rPr>
        <w:t>Кількість: 1 комплект</w:t>
      </w:r>
    </w:p>
    <w:p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b/>
          <w:lang w:val="uk-UA"/>
        </w:rPr>
        <w:t>Комплект обладнання та засобів навчання для кабінету хімії, у складі:</w:t>
      </w:r>
    </w:p>
    <w:tbl>
      <w:tblPr>
        <w:tblStyle w:val="13"/>
        <w:tblW w:w="97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152"/>
        <w:gridCol w:w="752"/>
        <w:gridCol w:w="6332"/>
      </w:tblGrid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215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товару</w:t>
            </w: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Кіль-кість</w:t>
            </w:r>
          </w:p>
        </w:tc>
        <w:tc>
          <w:tcPr>
            <w:tcW w:w="633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Опис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52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Комплект мультимедійного обладнання </w:t>
            </w: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Інтерактивна панель 75”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Діагональ: не менше 75"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Роздільна здатність екрану: не менше 4K UHD 3840 × 2160 пікселів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Яскравість не менше 350 кд/м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Контрастність: не менше 5000:1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Дотикова технологія управління контентом за допомогою дотиків пальців руки або стилуса/маркера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одночасних дотиків: не більше 20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Розпізнавання ручки і дотику. Функція стирання долонею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Ресурс роботи матриці: не менше 50000 годин.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Захисне, загартоване, антиблікове скло екрану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Вбудована акустична система не менше 2 х 15 W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Комп’ютерний модуль з характеристиками: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процесор І</w:t>
            </w:r>
            <w:r>
              <w:rPr>
                <w:rFonts w:ascii="Times New Roman" w:hAnsi="Times New Roman" w:cs="Times New Roman"/>
                <w:lang w:val="en-US"/>
              </w:rPr>
              <w:t>ntel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Core</w:t>
            </w:r>
            <w:r>
              <w:rPr>
                <w:rFonts w:ascii="Times New Roman" w:hAnsi="Times New Roman" w:cs="Times New Roman"/>
              </w:rPr>
              <w:t xml:space="preserve"> і5 12-го покоління, операційної пам’яті не менше  8 Гб, вбудованої пам’яті не менше </w:t>
            </w:r>
            <w:r>
              <w:rPr>
                <w:rFonts w:ascii="Times New Roman" w:hAnsi="Times New Roman" w:cs="Times New Roman"/>
                <w:lang w:val="en-US"/>
              </w:rPr>
              <w:t>SSD</w:t>
            </w:r>
            <w:r>
              <w:rPr>
                <w:rFonts w:ascii="Times New Roman" w:hAnsi="Times New Roman" w:cs="Times New Roman"/>
              </w:rPr>
              <w:t xml:space="preserve"> 256 Гб; предінстальована операційна система </w:t>
            </w:r>
            <w:r>
              <w:rPr>
                <w:rFonts w:ascii="Times New Roman" w:hAnsi="Times New Roman" w:cs="Times New Roman"/>
                <w:lang w:val="en-US"/>
              </w:rPr>
              <w:t>Windows</w:t>
            </w:r>
            <w:r>
              <w:rPr>
                <w:rFonts w:ascii="Times New Roman" w:hAnsi="Times New Roman" w:cs="Times New Roman"/>
              </w:rPr>
              <w:t xml:space="preserve"> 11 </w:t>
            </w:r>
            <w:r>
              <w:rPr>
                <w:rFonts w:ascii="Times New Roman" w:hAnsi="Times New Roman" w:cs="Times New Roman"/>
                <w:lang w:val="en-US"/>
              </w:rPr>
              <w:t>Professional</w:t>
            </w:r>
            <w:r>
              <w:rPr>
                <w:rFonts w:ascii="Times New Roman" w:hAnsi="Times New Roman" w:cs="Times New Roman"/>
              </w:rPr>
              <w:t xml:space="preserve"> з пакетом програм офісного призначення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Інтерфейси: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 панель: </w:t>
            </w:r>
            <w:r>
              <w:rPr>
                <w:rFonts w:ascii="Times New Roman" w:hAnsi="Times New Roman" w:cs="Times New Roman"/>
                <w:lang w:val="en-US"/>
              </w:rPr>
              <w:t>HDMI</w:t>
            </w:r>
            <w:r>
              <w:rPr>
                <w:rFonts w:ascii="Times New Roman" w:hAnsi="Times New Roman" w:cs="Times New Roman"/>
              </w:rPr>
              <w:t xml:space="preserve"> 2.0, 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 xml:space="preserve"> 2.0, 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Touch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Задня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або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бокова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панелі</w:t>
            </w:r>
            <w:r>
              <w:rPr>
                <w:rFonts w:ascii="Times New Roman" w:hAnsi="Times New Roman" w:cs="Times New Roman"/>
                <w:lang w:val="en-US"/>
              </w:rPr>
              <w:t>: HDMI 2.0, USB 2.0, USB Touch,  Lan-In, Lan-Out, VGA, RS-232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Наявність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модулу</w:t>
            </w:r>
            <w:r>
              <w:rPr>
                <w:rFonts w:ascii="Times New Roman" w:hAnsi="Times New Roman" w:cs="Times New Roman"/>
                <w:lang w:val="en-US"/>
              </w:rPr>
              <w:t xml:space="preserve"> TPM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Відповідність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стандарту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енергоефективності</w:t>
            </w:r>
            <w:r>
              <w:rPr>
                <w:rFonts w:ascii="Times New Roman" w:hAnsi="Times New Roman" w:cs="Times New Roman"/>
                <w:lang w:val="en-US"/>
              </w:rPr>
              <w:t xml:space="preserve"> EnergyStar (</w:t>
            </w:r>
            <w:r>
              <w:rPr>
                <w:rFonts w:ascii="Times New Roman" w:hAnsi="Times New Roman" w:cs="Times New Roman"/>
              </w:rPr>
              <w:t>підтвердити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посиланням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відповідний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сайт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Енергоспоживання в робочому режимі: не більше 135Вт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Відповідність вимогам ЄС щодо електромагнітної сумісності, низьковольтного електричного обладнання, обмеження використання небезпечних речовин в електричному та електронному обладнанні, екодизайну для електронних дисплеїв  (Надати декларацію відповідності у складі пропозиції)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комплектацію панелі повинні входити: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мобільна стійка, сумісна з інтерактивною панеллю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Гарантія на панель не менше 3 (трьох) років. Гарантійні зобов’язання повинні надаватися безпосередньо виробником інтерактивної панелі. Замовник повинен мати можливість зареєструвати серійний номер на сайті виробника і можливість перевірити підтвердження наданої гарантії. Для перевірки учасник повинен надати посилання на відповідний сайт з прикладом не менше 3х серійних номерів.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Авторизаційний лист від виробника або дистриб’ютора виробника інтерактивної панелі з вказанням назви замовника та номеру закупівлі.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Програмне забезпечення для інтерактивної панелі: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1) Базове програмне забезпечення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Програмне забезпечення для створення, перегляду та програвання інтерактивного навчального контенту з безстроковою ліцензією: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Набір стандартних інструментів: ручка, маркер, ластик, заливка;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Бібліотека геометрічних фігур (квадрат, коло тощо). Не менше 40;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Функція з'єднувальної лінії для закріплення об'єктів один до одного;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Набір математичних інструментів: лінійка, косинець, транспортир, циркуль, обертання фігури навколо завданої осі;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Функція розпізнавання намальованих геометрічних фігур;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Функція «Магічне чорнило» (Magic Ink), що дозволяє приховувати написане та відкривати будь яку його частину;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Функція «шторка» для можливості приховання і відображення частини слайду як по горизонталі, так і по вертикалі;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Лихтарик для підсвічування певної зони або її приховання. Повинен бути можливість обрати форму кола чи квадрату та вільно змінювати розмір;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Функція захвату частини зображення у формі квадрату, формі ліній, довільній формі («ласо»), захвату всього екрану та активного вікна;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Функція рядку, що біжить. Рядок, що біжить повинен відображатися поверх будь-яких додатків чи зображень;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Введення математичних формул та виразів;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Можливість створення інтерактивних опитувань з використанням пристроїв учнів;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Можливість вставити мультимедійні елементи – зображення, відео, звук, посилання на веб-сторінки;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Наявність в програмному забезпечені бібліотеки готових об’єктів для створення уроків (зображення, схеми, звуки, анімація) – не менше 5000 об’єктів;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Конструктор для створення інтерактивних завдань з елементами гри: розподілення за категоріями, флеш-карти, відповідність, тренування пам’яті, послідовності, часова шкала, діаграма Венна;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Можливість робити запис уроку (як всього екрану так і певної його частини). Можливість робити окремий запис звуку;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Наявність у вільному он-лайн доступі бібліотеки готових уроків (не менше 50000 готових уроків), створених за допомогою програмного забезпечення, що постачається в комплекті з панеллю. </w:t>
            </w:r>
            <w:r>
              <w:rPr>
                <w:rFonts w:ascii="Times New Roman" w:hAnsi="Times New Roman" w:cs="Times New Roman"/>
                <w:i/>
              </w:rPr>
              <w:t>Учасник у складі пропозиції повинен надати посилання на таку бібліотеку.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Замовник повинен мати можливість завантаження пробної версії ПЗ для ознайомлення з функціоналом. Термін дії пробної версії – не менше 60 днів. </w:t>
            </w:r>
            <w:r>
              <w:rPr>
                <w:rFonts w:ascii="Times New Roman" w:hAnsi="Times New Roman" w:cs="Times New Roman"/>
                <w:i/>
              </w:rPr>
              <w:t>Надати посилання у складі пропозиції.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Програмне забезпечення повинно мати гриф «Рекомендовано Міністерством освіти і науки України». (</w:t>
            </w:r>
            <w:r>
              <w:rPr>
                <w:rFonts w:ascii="Times New Roman" w:hAnsi="Times New Roman" w:cs="Times New Roman"/>
                <w:i/>
              </w:rPr>
              <w:t>Надати відповідний документ у складі пропозиції</w:t>
            </w:r>
            <w:r>
              <w:rPr>
                <w:rFonts w:ascii="Times New Roman" w:hAnsi="Times New Roman" w:cs="Times New Roman"/>
              </w:rPr>
              <w:t>)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2) Веб-сервіс для централізованого керування панелями в організації: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Можливість створення окремого аккаунту для домену Замовника для керування та моніторінгу роботи панелей, в т.ч. за допомогою аккаунтів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Microsoft</w:t>
            </w:r>
            <w:r>
              <w:rPr>
                <w:rFonts w:ascii="Times New Roman" w:hAnsi="Times New Roman" w:cs="Times New Roman"/>
              </w:rPr>
              <w:t>;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Можливість оновлення панелей онлайн;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Можливість віддаленого вимкнення панелей за розкладом;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Можливість блокування оновлень, налаштувань, встановлення сторонніх додатків;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Учасник у складі пропозиції повинен надати посилання на такий сервіс у вільному он-лайн доступі та надати скріншоти, що підтверджують наявний функціонал.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Учасник у складі пропозиції повинен надати посилання на офіційний сайт виробника відповідного програмного забезпечення та надати авторизаційний лист від розробника або дистриб'ютора програмного забезпечення з вказанням найменування Замовника та номеру закупівлі .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>Ноутбук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Екран: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діагональ: не менше 15.6"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роздільна здатність: не менше 1920x1080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тип матриці: IPS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Процесор: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кількість фізичних ядер: не менше 2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кількість обчислювальних потоків: не менше 4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Оперативна пам’ять: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тип: DDR4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обсяг: не менше 8 ГБ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можливість розширення до 16 ГБ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Накопичувач: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тип: SSD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обсяг: М2 не менше 256 ГБ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наявність додаткового слоту SATA3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Мережевий інтерфейс: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інтегрований адаптер Ethernet 10/100/1000 GbE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вбудований модуль Wi-Fi 802.11ac i Bluetooth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Вбудовані порти: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USB 3.2: не менше 2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USB 3.2 Type-C: не менше 1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HDMI: не менше 1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х аудіовихід;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Веб-камера: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вбудована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роздільна здатність: не менше 720p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Клавіатура: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повнорозмірна, інтегрована у корпус латинсько-кирилічна, з нанесеними літерами латинського та українського алфавітів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захист від попадання вологи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Програмне забезпечення: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операційна система Microsoft Windows 11 версії не нижче Professional з україномовним інтерфейсом; повинна бути встановлена виробником ноутбука з використанням технології ОЕМ активації ОА 3.0;</w:t>
            </w:r>
          </w:p>
          <w:p>
            <w:pPr>
              <w:pStyle w:val="1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>
            <w:pPr>
              <w:pStyle w:val="16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3. </w:t>
            </w:r>
            <w:r>
              <w:rPr>
                <w:b/>
                <w:color w:val="000000"/>
                <w:sz w:val="22"/>
                <w:szCs w:val="22"/>
              </w:rPr>
              <w:t xml:space="preserve">Багатофункціональний пристрій </w:t>
            </w:r>
            <w:r>
              <w:rPr>
                <w:b/>
                <w:color w:val="000000"/>
                <w:sz w:val="22"/>
                <w:szCs w:val="22"/>
                <w:shd w:val="clear" w:color="auto" w:fill="FBFBFB"/>
                <w:lang w:val="en-US"/>
              </w:rPr>
              <w:t> </w:t>
            </w:r>
          </w:p>
          <w:p>
            <w:pPr>
              <w:pStyle w:val="16"/>
              <w:spacing w:before="0" w:beforeAutospacing="0" w:after="0" w:afterAutospacing="0"/>
              <w:rPr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Лазерний багатофункціональний принтер,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Технологія друку: лазерний друк;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тип пристрою: БФП;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максимальна роздільна здатність друку: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1200 х 600</w:t>
            </w:r>
            <w:r>
              <w:rPr>
                <w:rFonts w:ascii="Times New Roman" w:hAnsi="Times New Roman" w:cs="Times New Roman"/>
                <w:lang w:eastAsia="zh-CN"/>
              </w:rPr>
              <w:t xml:space="preserve"> dpi;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роздільна здатність сканування: 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shd w:val="clear" w:color="auto" w:fill="FFFFFF"/>
              </w:rPr>
              <w:t>600 х 600 dpi</w:t>
            </w:r>
            <w:r>
              <w:rPr>
                <w:rFonts w:ascii="Times New Roman" w:hAnsi="Times New Roman" w:cs="Times New Roman"/>
                <w:lang w:eastAsia="zh-CN"/>
              </w:rPr>
              <w:t>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кількість кольорів: 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формат паперу: A4;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швидкість друку: чорно-білий друк- 18 арк./хв.;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інтерфейс: USB 2.0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4. Веб-камера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Вбудований мікрофон   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Кількість мегапікселів    не менше 3.0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Розподільна здатність відео не гірше 2560x1440 (2K) /частота кадра 30fps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Мікрофон із шумозаглушенням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Автофокус, широкий кут огляду, шторка конфіденційності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CMOS-сенсор /GC2053 1/2.9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Довжина кабеля    1.5 м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Фізичні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Кріплення - на штатив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"https://b-pro.com.ua/katalog/himiya/navchalnikolektsiyi/kolektsiyaalyuminiy"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Колекція "Алюміній"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Всі зразки пронумеровані та складені в коробку з комірками.  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До складу колекції входять:</w:t>
            </w:r>
          </w:p>
          <w:p>
            <w:pPr>
              <w:pStyle w:val="1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Алюміній</w:t>
            </w:r>
          </w:p>
          <w:p>
            <w:pPr>
              <w:pStyle w:val="1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Дюралюміній</w:t>
            </w:r>
          </w:p>
          <w:p>
            <w:pPr>
              <w:pStyle w:val="1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алюмінієва фольга</w:t>
            </w:r>
          </w:p>
          <w:p>
            <w:pPr>
              <w:pStyle w:val="1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м'який припой</w:t>
            </w:r>
          </w:p>
          <w:p>
            <w:pPr>
              <w:pStyle w:val="1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флюс</w:t>
            </w:r>
          </w:p>
          <w:p>
            <w:pPr>
              <w:pStyle w:val="1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алюмінієвий дріт</w:t>
            </w:r>
          </w:p>
          <w:p>
            <w:pPr>
              <w:pStyle w:val="1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uk-UA"/>
              </w:rPr>
              <w:t>т</w:t>
            </w:r>
            <w:r>
              <w:rPr>
                <w:rFonts w:ascii="Times New Roman" w:hAnsi="Times New Roman" w:eastAsia="Times New Roman" w:cs="Times New Roman"/>
              </w:rPr>
              <w:t>окис алюмінію</w:t>
            </w:r>
          </w:p>
          <w:p>
            <w:pPr>
              <w:pStyle w:val="1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польовий шпат</w:t>
            </w:r>
          </w:p>
          <w:p>
            <w:pPr>
              <w:pStyle w:val="1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коалін</w:t>
            </w:r>
          </w:p>
          <w:p>
            <w:pPr>
              <w:pStyle w:val="1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наждак</w:t>
            </w:r>
          </w:p>
          <w:p>
            <w:pPr>
              <w:pStyle w:val="1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криоліт.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"https://b-pro.com.ua/katalog/himiya/navchalnikolektsiyi/kolektsiyakauchuki"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Колекція "Каучуки"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Дана колекція містить зразки основних видів каучуків та виробів з них: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 Чорна гума;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 Гума кольорова;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 Натуральний каучук;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 Бутадієн-нетрильний каучук;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 Бутадієн-металстерильний каучук;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 Біла гума;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 Гумова фарба;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 Гумовий клей;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 Каучукове молочк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"https://b-pro.com.ua/katalog/himiya/navchalnikolektsiyi/kolektsiyavolokna"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Колекція Волокна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Даний наочно-дидактичний матеріал містить такі зразки: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uk-UA"/>
              </w:rPr>
              <w:t>-</w:t>
            </w:r>
            <w:r>
              <w:rPr>
                <w:rFonts w:ascii="Times New Roman" w:hAnsi="Times New Roman" w:eastAsia="Times New Roman" w:cs="Times New Roman"/>
              </w:rPr>
              <w:t>Бавовна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</w:rPr>
              <w:t>Шовк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</w:rPr>
              <w:t>Віскоза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</w:rPr>
              <w:t>Льон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</w:rPr>
              <w:t>Вовна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</w:rPr>
              <w:t>Ацетат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</w:rPr>
              <w:t>Лавсан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</w:rPr>
              <w:t>Скловолокно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</w:rPr>
              <w:t>Поліестер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ascii="Times New Roman" w:hAnsi="Times New Roman" w:eastAsia="Times New Roman" w:cs="Times New Roman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</w:rPr>
              <w:t>Капрон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"https://b-pro.com.ua/katalog/himiya/navchalnikolektsiyi/kolektsiyavapnyaki"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Колекція "Вапняки" (хімія)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Розмір упаковки: 35х25х4см</w:t>
            </w: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>.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Вага становить не більше 1кг</w:t>
            </w: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>.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>Склад колекції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:   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 xml:space="preserve">            -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вапняк,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 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ракушняк,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 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кальцит,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 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мармур зелений,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 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мармур червоний,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 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мармур білий,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 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крейда.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"https://b-pro.com.ua/katalog/himiya/navchalnikolektsiyi/kolektsiyakamyanevugillyataproduktiyogopererobki"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Колекція "Кам’яне вугілля та продукти його переробки" демонстраційна (хімія)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Габарити в упаковці: довжина - 23,5 см; ширина - 16 см; висота - 9 см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Вага становить не більше 0,55 кг.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Склад</w:t>
            </w: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>: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 xml:space="preserve">           -б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арвники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бензол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нафталін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мінеральні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 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добрива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кам'яновугільна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 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смола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аміачна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 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вода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color w:val="212529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толуол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сахарин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 xml:space="preserve">         -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кам'яне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 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вугілля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 xml:space="preserve">        -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пластик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"https://b-pro.com.ua/katalog/himiya/navchalnikolektsiyi/kolektsiyagranittayogoskladovichastini"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Колекція "Граніт та його складові частини" (хімія)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Габарити в упаковці: довжина - 30,5 см; ширина - 22 см; висота - 3 см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Вага становить не більше 0,2 кг.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Всі зразки відповідно до списку пронумеровані і упаковані в коробку з комірками.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rStyle w:val="12"/>
                <w:b w:val="0"/>
                <w:bCs w:val="0"/>
                <w:sz w:val="22"/>
                <w:szCs w:val="22"/>
              </w:rPr>
              <w:t>Склад: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кварц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польовий шпат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слюда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кальцит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магнезит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кварцевий пісок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ільменіт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базальт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граніт сірий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граніт червоний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граніт габро</w:t>
            </w:r>
            <w:r>
              <w:rPr>
                <w:rStyle w:val="22"/>
                <w:sz w:val="22"/>
                <w:szCs w:val="22"/>
              </w:rPr>
              <w:t> 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граніт зелений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"https://b-pro.com.ua/katalog/himiya/navchalnikolektsiyi/kolektsiyametaliisplavi"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Колекція "Метали і сплави"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rStyle w:val="12"/>
                <w:rFonts w:eastAsiaTheme="minorEastAsia"/>
                <w:b w:val="0"/>
                <w:bCs w:val="0"/>
                <w:color w:val="212529"/>
                <w:sz w:val="22"/>
                <w:szCs w:val="22"/>
              </w:rPr>
              <w:t>Колекція містить зразки: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заліза,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чавуну,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цинку,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олова,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свинцю,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міді,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латуні,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алюмінію,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дюралюмінію,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силуміну та виробів з них.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"https://b-pro.com.ua/katalog/himiya/navchalnikolektsiyi/kolekciya-shkalatverdosti"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Колекція "Шкала твердості"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rStyle w:val="12"/>
                <w:b w:val="0"/>
                <w:bCs w:val="0"/>
                <w:color w:val="212529"/>
                <w:sz w:val="22"/>
                <w:szCs w:val="22"/>
              </w:rPr>
              <w:t>Склад: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тальк,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гіпс,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кальцит,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флюорит,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апатит,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ортоклаз,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кварц,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топаз,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корунд,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алмаз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"https://b-pro.com.ua/katalog/himiya/navchalnikolektsiyi/kolektsiyakisloti"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Колекція "Кислоти"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До колекції входять зразки кислот, що є найбільш поширеними та використовуваними у різних виробництвах.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В комплект входять такі кислоти: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Оцтова кислота,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Мурашина кислота,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Пальмітинова кислота,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Олеїнова кислота,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Амінооцтова кислота (Гліцин),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Бурштинова кислота,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Винна кислота,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Щавлева кислота,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Борна кислота.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Елементи колекції підписані, в комплекті є інструкція з експлуатації, в якій міститься розшифрування зразків.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ascii="Times New Roman" w:hAnsi="Times New Roman" w:eastAsia="Times New Roman" w:cs="Times New Roman"/>
              </w:rPr>
              <w:t>Колекцію зручно зберігати в картонній коробці, в якій вона постачається.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"https://b-pro.com.ua/katalog/himiya/navchalnikolektsiyi/kolektsiyamineralitagirskiporodidemonstratsiyna"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Колекція "Мінерали та гірські породи" (демонстраційна), хімія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До набору входять різні види гірських порід та мінералів, серед них: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Бурштин,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Аметист,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Кварц,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Кремень,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Сердолік,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Кальцит,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Слюда,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Магнетит,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Шпат,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Крейда,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Граніт червоний,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Граніт сірий,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Базальт,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Мармур червоний,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Мармур зелений,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Мармур білий,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Вапно,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Пісковик,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Ракушняк,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Сланець.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"https://b-pro.com.ua/katalog/himiya/navchalnikolektsiyi/kolektsiyaplastmasi"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Колекція "Пластмаси"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Склад: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-поліетилен;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-поліпропілен;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-полістирол;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-пінополістирол;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-поліамід полікарбонат;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-а також вироби з представлених пластмас.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Зразки сировини - 6 шт.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Зразки виробів з представленої сировини - 6 шт.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"https://b-pro.com.ua/katalog/himiya/navchalnikolektsiyi/kolektsiyaskloivirobiznogo"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Колекція "Скло і вироби з нього"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Склад: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Оптоволокно,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Стрічка серпняка,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Скловолокно,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Польовий шпат,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Мідний купорос,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Крейда,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Пісок кварцевий,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Скло тоноване,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Дзеркало,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Скло матове,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Скло звичайне,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Скло вітражне.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2152" w:type="dxa"/>
            <w:tcBorders>
              <w:top w:val="single" w:color="006464" w:sz="4" w:space="0"/>
              <w:left w:val="single" w:color="006464" w:sz="4" w:space="0"/>
              <w:bottom w:val="single" w:color="006464" w:sz="4" w:space="0"/>
              <w:right w:val="single" w:color="006464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000000"/>
                <w:lang w:val="uk-UA"/>
              </w:rPr>
            </w:pPr>
            <w:r>
              <w:fldChar w:fldCharType="begin"/>
            </w:r>
            <w:r>
              <w:instrText xml:space="preserve"> HYPERLINK "https://b-pro.com.ua/katalog/himiya/priladi/priladidemonstratsiyni/priladdlyailyustratsiyizakonuzberegennyamasirechovini"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Прилад для ілюстрації закону збереження маси речовини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Style w:val="10"/>
                <w:rFonts w:ascii="Times New Roman" w:hAnsi="Times New Roman" w:cs="Times New Roman"/>
                <w:color w:val="000000"/>
                <w:lang w:val="uk-UA"/>
              </w:rPr>
              <w:t xml:space="preserve"> для проведення хімічних реакцій з яскраво вираженими ознаками:</w:t>
            </w:r>
          </w:p>
          <w:p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Style w:val="10"/>
                <w:rFonts w:ascii="Times New Roman" w:hAnsi="Times New Roman" w:cs="Times New Roman"/>
                <w:color w:val="000000"/>
                <w:lang w:val="uk-UA"/>
              </w:rPr>
              <w:t>зміна кольору,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Style w:val="10"/>
                <w:rFonts w:ascii="Times New Roman" w:hAnsi="Times New Roman" w:cs="Times New Roman"/>
                <w:color w:val="000000"/>
                <w:lang w:val="uk-UA"/>
              </w:rPr>
              <w:t>випадання осаду</w:t>
            </w:r>
          </w:p>
        </w:tc>
        <w:tc>
          <w:tcPr>
            <w:tcW w:w="752" w:type="dxa"/>
            <w:tcBorders>
              <w:top w:val="single" w:color="006464" w:sz="4" w:space="0"/>
              <w:left w:val="nil"/>
              <w:bottom w:val="single" w:color="006464" w:sz="4" w:space="0"/>
              <w:right w:val="single" w:color="006464" w:sz="4" w:space="0"/>
            </w:tcBorders>
            <w:shd w:val="clear" w:color="auto" w:fill="auto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Даний прилад створений для наочної демонстрації закону збереження маси речовин.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Він має дві складові – колби з комплектуючими: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uk-UA"/>
              </w:rPr>
              <w:t>-</w:t>
            </w:r>
            <w:r>
              <w:rPr>
                <w:rFonts w:ascii="Times New Roman" w:hAnsi="Times New Roman" w:eastAsia="Times New Roman" w:cs="Times New Roman"/>
              </w:rPr>
              <w:t>для проведення реакцій, при яких виділяється газ;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uk-UA"/>
              </w:rPr>
              <w:t>-</w:t>
            </w:r>
            <w:r>
              <w:rPr>
                <w:rFonts w:ascii="Times New Roman" w:hAnsi="Times New Roman" w:eastAsia="Times New Roman" w:cs="Times New Roman"/>
              </w:rPr>
              <w:t>для реакцій, при яких газ не виділяється.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"https://b-pro.com.ua/katalog/himiya/navchalnikolektsiyi/kolektsiyabudivelnimaterialidemonstratsiyna"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Колекція "Будівельні матеріали" (демонстраційна)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До колекції входять зразки основних видів будівельних матеріалів.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Андезит</w:t>
            </w: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>;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пісковик мармур білий, зелений, червоний</w:t>
            </w: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>;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глина</w:t>
            </w: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>;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граніт чорний</w:t>
            </w: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>;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граніт червоний</w:t>
            </w: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>;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шуруп</w:t>
            </w: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>;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пісок</w:t>
            </w: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>;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крейда</w:t>
            </w: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>;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деревина</w:t>
            </w: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>;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метал</w:t>
            </w: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>;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ДСП</w:t>
            </w: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>;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шумоізоляція.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"https://b-pro.com.ua/katalog/himiya/navchalnikolektsiyi/kolektsiyamineralnitaorganichnidobriva"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Колекція "Мінеральні та органічні добрива" (хімія)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rStyle w:val="12"/>
                <w:rFonts w:eastAsiaTheme="minorEastAsia"/>
                <w:b w:val="0"/>
                <w:bCs w:val="0"/>
                <w:color w:val="212529"/>
                <w:sz w:val="22"/>
                <w:szCs w:val="22"/>
              </w:rPr>
              <w:t>Склад: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мідний купорос,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залізний купорос,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сечовина,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суперфосфат,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аміачна селітра,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калійна сіль,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сульфат калію,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вапнякове борошно,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нітро амофоска,</w:t>
            </w:r>
          </w:p>
          <w:p>
            <w:pPr>
              <w:pStyle w:val="1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амофос.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"https://b-pro.com.ua/katalog/himiya/navchalnikolektsiyi/kolekciya-zrazki-prostih-rechovin"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Колекція "Зразки простих речовин"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Склад колекції: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графіт,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залізо,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титан,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мідь,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алюміній,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сірка,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бром,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ртуть,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молібден,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золото,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нікель.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Набір для складання об’ємних молекул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(демонстраційний)</w:t>
            </w: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В наборі: Загальна кількість кульок не менше 150 шт, стрижнів не менше 200 шт.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Можна скласти молекули таких речовин: метану та інших граничних вуглеводнів, дихлоретан, діхлоретілена, етилену і його хлорпохідних, бензолу, метилбензола і фенолу, етилового спирту, ацетону, оцтової і аминооцтової кислот, ацетальдегіду, аніліну, нітробензолу, сірководню, води, вуглекислого газу 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Модель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демонстраційна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кристалічної гратки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«Алмаз»</w:t>
            </w: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rStyle w:val="12"/>
                <w:b w:val="0"/>
                <w:bCs w:val="0"/>
                <w:color w:val="212529"/>
                <w:sz w:val="22"/>
                <w:szCs w:val="22"/>
              </w:rPr>
              <w:t>Склад: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Кульки та з'єднувальні стрижні в загальній кількості не менше 60 шт.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Модель розбірна і потребує самостійного складання.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Модель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демонстраційна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кристалічної гратки «Графіт»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rStyle w:val="12"/>
                <w:b w:val="0"/>
                <w:bCs w:val="0"/>
                <w:color w:val="212529"/>
                <w:sz w:val="22"/>
                <w:szCs w:val="22"/>
              </w:rPr>
              <w:t>Склад: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Кульки та з'єднувальні стрижні в загальній кількості не менше 80 шт.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Модель розбірна і потребує самостійного складання.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Модель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демонстраційна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кристалічної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гратки «</w:t>
            </w:r>
            <w:r>
              <w:rPr>
                <w:rFonts w:ascii="Times New Roman" w:hAnsi="Times New Roman" w:cs="Times New Roman"/>
                <w:lang w:val="en-US"/>
              </w:rPr>
              <w:t>NaCL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 </w:t>
            </w:r>
            <w:r>
              <w:rPr>
                <w:rStyle w:val="12"/>
                <w:b w:val="0"/>
                <w:bCs w:val="0"/>
                <w:color w:val="212529"/>
                <w:sz w:val="22"/>
                <w:szCs w:val="22"/>
              </w:rPr>
              <w:t>Склад: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  <w:lang w:val="uk-UA"/>
              </w:rPr>
            </w:pPr>
            <w:r>
              <w:rPr>
                <w:color w:val="212529"/>
                <w:sz w:val="22"/>
                <w:szCs w:val="22"/>
                <w:lang w:val="uk-UA"/>
              </w:rPr>
              <w:t>Кульки, що демонструють катіони натрію та аніони хлору, з'єднувальні стрижні в загальній кількості не менше 70 шт.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Модель розбірна і потребує самостійного складання.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Модель демонстраційна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«Кристалічна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гратка заліза»</w:t>
            </w: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rStyle w:val="12"/>
                <w:b w:val="0"/>
                <w:bCs w:val="0"/>
                <w:color w:val="212529"/>
                <w:sz w:val="22"/>
                <w:szCs w:val="22"/>
              </w:rPr>
              <w:t>Склад: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Кульки та з'єднувальні стрижні в загальній кількості не менше 25 шт.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Модель розбірна і потребує самостійного складання.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Модель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демонстраційна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«Кристалічна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гратка магнію»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Склад: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Кульки та з'єднувальні стрижні в загальній кількості не менше 50 шт.</w:t>
            </w:r>
            <w:r>
              <w:rPr>
                <w:rStyle w:val="22"/>
                <w:rFonts w:eastAsiaTheme="minorEastAsia"/>
                <w:color w:val="212529"/>
                <w:sz w:val="22"/>
                <w:szCs w:val="22"/>
              </w:rPr>
              <w:t> 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Модель розбірна і потребує самостійного складання.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Модель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демонстраційна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«Кристалічна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гратка міді»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 </w:t>
            </w:r>
            <w:r>
              <w:rPr>
                <w:rStyle w:val="12"/>
                <w:b w:val="0"/>
                <w:bCs w:val="0"/>
                <w:color w:val="212529"/>
                <w:sz w:val="22"/>
                <w:szCs w:val="22"/>
              </w:rPr>
              <w:t>Склад: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Кульки та з'єднувальні стрижні в загальній кількості не менше 40 шт.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Модель розбірна і потребує самостійного складання.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Модель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демонстраційна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«Кристалічна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гратка льоду»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rStyle w:val="12"/>
                <w:b w:val="0"/>
                <w:bCs w:val="0"/>
                <w:color w:val="212529"/>
                <w:sz w:val="22"/>
                <w:szCs w:val="22"/>
              </w:rPr>
              <w:t>Склад: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Кульки та з'єднувальні стрижні в загальній кількості не менше 60 шт.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  <w:lang w:val="uk-UA"/>
              </w:rPr>
            </w:pPr>
            <w:r>
              <w:rPr>
                <w:color w:val="212529"/>
                <w:sz w:val="22"/>
                <w:szCs w:val="22"/>
              </w:rPr>
              <w:t>Модель розбірна і потребує самостійного складання.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Модель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демонстраційна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«Кристалічна гратка йоду»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rStyle w:val="12"/>
                <w:b w:val="0"/>
                <w:bCs w:val="0"/>
                <w:color w:val="212529"/>
                <w:sz w:val="22"/>
                <w:szCs w:val="22"/>
              </w:rPr>
              <w:t>Склад: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Кульки та з'єднувальні стрижні в загальній кількості не менше 60 шт.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Модель розбірна і потребує самостійного складання.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"https://b-pro.com.ua/katalog/himiya/navchalnimodeli/model-atoma-demonstracijna"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 xml:space="preserve">Модель атома демонстраційна 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Особливості конструкції моделі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Розміри магнітного поля — 50х50 см. До складу набору також входять магніти: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протонів;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електронів;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нейронів.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Вони позначаються різними кольорами для більшої наочності.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Діаметр кожного магнітного круга, який позначає частину атома, складає 3 см. Усього передбачено по 20 шт. кожного різновиду. Червоні магніти відрізняються позначкою «+», чорні — «-», на зелених немає ніяких символів. 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Особливості моделі атома у даній комплектації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ascii="Times New Roman" w:hAnsi="Times New Roman" w:eastAsia="Times New Roman" w:cs="Times New Roman"/>
              </w:rPr>
              <w:t>Ця модель виготовлена з якісного матеріалу, який добре витримує експлуатаційне навантаження. Він розрахований на багаторічне використання, тому модифікація чудово підходить для оснащення кабінетів сучасної української школи.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fldChar w:fldCharType="begin"/>
            </w:r>
            <w:r>
              <w:instrText xml:space="preserve"> HYPERLINK "https://b-pro.com.ua/katalog/himiya/navchalnimodeli/nabir-modelej-atomiv-z-orbitalyami"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Набір моделей</w:t>
            </w:r>
            <w:r>
              <w:rPr>
                <w:rStyle w:val="10"/>
                <w:rFonts w:ascii="Times New Roman" w:hAnsi="Times New Roman" w:cs="Times New Roman"/>
                <w:color w:val="000000"/>
                <w:lang w:val="uk-UA"/>
              </w:rPr>
              <w:t xml:space="preserve"> зі стержнями для складання моделей молекул (роздатковий)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Розбірний набір для демонстрації атомів з орбіталями.</w:t>
            </w:r>
            <w:r>
              <w:rPr>
                <w:color w:val="212529"/>
                <w:sz w:val="22"/>
                <w:szCs w:val="22"/>
              </w:rPr>
              <w:br w:type="textWrapping"/>
            </w:r>
            <w:r>
              <w:rPr>
                <w:color w:val="212529"/>
                <w:sz w:val="22"/>
                <w:szCs w:val="22"/>
              </w:rPr>
              <w:t>Містить достатню кількість деталей, щоб зробити 14 моделей. Кожна модель має підставку.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fldChar w:fldCharType="begin"/>
            </w:r>
            <w:r>
              <w:instrText xml:space="preserve"> HYPERLINK "https://b-pro.com.ua/katalog/himiya/vsedlyadoslidivposudtaobladnannya/palichkasklyana"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Паличка скляна (хімія)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довжина: 150—200 мм;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діаметр: 4—6 мм.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"https://b-pro.com.ua/katalog/himiya/vsedlyadoslidivposudtaobladnannya/probirkaph14"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Пробірка ПХ-14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Діаметр - 14 мм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Довжина - 120 мм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Матеріал - термостійке скло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"https://b-pro.com.ua/katalog/himiya/vsedlyadoslidivposudtaobladnannya/probirkaph16"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Пробірка ПХ-16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Діаметр - 16 мм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Довжина - 150 мм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Матеріал - термостійке скло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Електрична плитка</w:t>
            </w: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Напруга: 220 В.</w:t>
            </w:r>
            <w:r>
              <w:rPr>
                <w:rFonts w:ascii="Times New Roman" w:hAnsi="Times New Roman" w:cs="Times New Roman"/>
                <w:color w:val="212529"/>
              </w:rPr>
              <w:br w:type="textWrapping"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Змінний струм.</w:t>
            </w:r>
            <w:r>
              <w:rPr>
                <w:rFonts w:ascii="Times New Roman" w:hAnsi="Times New Roman" w:cs="Times New Roman"/>
                <w:color w:val="212529"/>
              </w:rPr>
              <w:br w:type="textWrapping"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Номінальна споживча потужність: 0,8 кВт.</w:t>
            </w:r>
            <w:r>
              <w:rPr>
                <w:rFonts w:ascii="Times New Roman" w:hAnsi="Times New Roman" w:cs="Times New Roman"/>
                <w:color w:val="212529"/>
              </w:rPr>
              <w:br w:type="textWrapping"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Клас захисту: 0.</w:t>
            </w:r>
            <w:r>
              <w:rPr>
                <w:rFonts w:ascii="Times New Roman" w:hAnsi="Times New Roman" w:cs="Times New Roman"/>
                <w:color w:val="212529"/>
              </w:rPr>
              <w:br w:type="textWrapping"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Габарити: довжина - 25 см; ширина - 26 см; висота - 12 см</w:t>
            </w:r>
            <w:r>
              <w:rPr>
                <w:rFonts w:ascii="Times New Roman" w:hAnsi="Times New Roman" w:cs="Times New Roman"/>
                <w:color w:val="212529"/>
              </w:rPr>
              <w:br w:type="textWrapping"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Вага становить не більше 2,1 кг.</w:t>
            </w:r>
            <w:r>
              <w:rPr>
                <w:rFonts w:ascii="Times New Roman" w:hAnsi="Times New Roman" w:cs="Times New Roman"/>
                <w:color w:val="212529"/>
              </w:rPr>
              <w:br w:type="textWrapping"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Тип пожежної безпеки: B.</w:t>
            </w:r>
            <w:r>
              <w:rPr>
                <w:rFonts w:ascii="Times New Roman" w:hAnsi="Times New Roman" w:cs="Times New Roman"/>
                <w:color w:val="212529"/>
              </w:rPr>
              <w:br w:type="textWrapping"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Тип конфорки: екш 180-0,8.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fldChar w:fldCharType="begin"/>
            </w:r>
            <w:r>
              <w:instrText xml:space="preserve"> HYPERLINK "https://b-pro.com.ua/katalog/himiya/vsedlyadoslidivposudtaobladnannya/tsilindrvimiryuvalniy100ml"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 xml:space="preserve">Циліндр </w:t>
            </w:r>
            <w:r>
              <w:rPr>
                <w:rStyle w:val="10"/>
                <w:rFonts w:ascii="Times New Roman" w:hAnsi="Times New Roman" w:cs="Times New Roman"/>
                <w:color w:val="000000"/>
                <w:lang w:val="uk-UA"/>
              </w:rPr>
              <w:t>(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вимірювальний</w:t>
            </w:r>
            <w:r>
              <w:rPr>
                <w:rStyle w:val="10"/>
                <w:rFonts w:ascii="Times New Roman" w:hAnsi="Times New Roman" w:cs="Times New Roman"/>
                <w:color w:val="000000"/>
                <w:lang w:val="uk-UA"/>
              </w:rPr>
              <w:t>)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Використовується в лабораторії кабінету хімії в ході проведення навчальних лабораторних робіт, демонстраційних дослідів – для вимірювання точної кількості рідини.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Ємність даного лабораторного циліндру – 100 мл.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Виконаний із пластику, має підставку.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На тілі циліндра нанесено шкалу з ціною поділки 1 мл.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ascii="Times New Roman" w:hAnsi="Times New Roman" w:eastAsia="Times New Roman" w:cs="Times New Roman"/>
              </w:rPr>
              <w:t>Шкалу нанесено фарбою, стійкою до впливу хімічних речовин та механічних пошкоджень.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fldChar w:fldCharType="begin"/>
            </w:r>
            <w:r>
              <w:instrText xml:space="preserve"> HYPERLINK "https://b-pro.com.ua/katalog/himiya/vsedlyadoslidivposudtaobladnannya/shtativdlyaprobirokna10gnizd"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Штатив для пробірок на 10 гнізд (хімія)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uk-UA"/>
              </w:rPr>
              <w:t>М</w:t>
            </w:r>
            <w:r>
              <w:rPr>
                <w:rFonts w:ascii="Times New Roman" w:hAnsi="Times New Roman" w:eastAsia="Times New Roman" w:cs="Times New Roman"/>
              </w:rPr>
              <w:t>аксимальна кількість пробірок — 10;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діаметр гнізд штатива — 18мм</w:t>
            </w:r>
            <w:r>
              <w:rPr>
                <w:rFonts w:ascii="Times New Roman" w:hAnsi="Times New Roman" w:eastAsia="Times New Roman" w:cs="Times New Roman"/>
                <w:lang w:val="uk-UA"/>
              </w:rPr>
              <w:t>.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uk-UA"/>
              </w:rPr>
              <w:t>М</w:t>
            </w:r>
            <w:r>
              <w:rPr>
                <w:rFonts w:ascii="Times New Roman" w:hAnsi="Times New Roman" w:eastAsia="Times New Roman" w:cs="Times New Roman"/>
              </w:rPr>
              <w:t>атеріал — високоякісна пластмаса.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"https://b-pro.com.ua/katalog/himiya/vsedlyadoslidivposudtaobladnannya/suhepalivo"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Сухе паливо (хімія)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Для проведення будь-яких дослідів, пов'язаних з нагріванням, вчителеві й учням потрібно мати якісне паливо, придатне до використання в умовах шкільної лабораторії. Саме таким є це сухе паливо: 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екологічне;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безпечне;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за вигідною ціною;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просте у використанні.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"https://b-pro.com.ua/katalog/himiya/vsedlyadoslidivposudtaobladnannya/filtruvalniypapir"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Фільтрувальний папір (хімія)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Даний папір варто використовувати для фільтрування рідин в ході проведення робіт на уроках хімії. Найчастіше такий папір використовують в поєднанні з фільтрувальними лійками.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Фільтри в упаковці мають діаметр 70-100 мм.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В одній упаковці 100 шт паперових фільтрів.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"https://b-pro.com.ua/katalog/himiya/vsedlyadoslidivposudtaobladnannya/indikatorniypapir"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Індикаторний папір (хімія)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Даний папір потрібен для вимірювання значення Ph різних розчинів та рідин. На кожну смужку нанесено індикатор, що змінює колір в залежності від рівня Ph в даному середовищі.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Даний набір дає змогу зафіксувати рівень Ph в діапазоні від 0 до 12.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ascii="Times New Roman" w:hAnsi="Times New Roman" w:eastAsia="Times New Roman" w:cs="Times New Roman"/>
              </w:rPr>
              <w:t>У комплекті – 100 паперових смужок, розміром 5х75 мм.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"https://b-pro.com.ua/katalog/himiya/vsedlyadoslidivposudtaobladnannya/stupkaztovkachikom"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  <w:u w:val="none"/>
              </w:rPr>
              <w:t xml:space="preserve">Ступка </w:t>
            </w:r>
            <w:r>
              <w:rPr>
                <w:rStyle w:val="10"/>
                <w:rFonts w:ascii="Times New Roman" w:hAnsi="Times New Roman" w:cs="Times New Roman"/>
                <w:color w:val="000000"/>
                <w:u w:val="none"/>
                <w:lang w:val="uk-UA"/>
              </w:rPr>
              <w:t xml:space="preserve"> порцелянова </w:t>
            </w:r>
            <w:r>
              <w:rPr>
                <w:rStyle w:val="10"/>
                <w:rFonts w:ascii="Times New Roman" w:hAnsi="Times New Roman" w:cs="Times New Roman"/>
                <w:color w:val="000000"/>
                <w:u w:val="none"/>
              </w:rPr>
              <w:t>з товкачиком (хімія)</w:t>
            </w:r>
            <w:r>
              <w:rPr>
                <w:rStyle w:val="10"/>
                <w:rFonts w:ascii="Times New Roman" w:hAnsi="Times New Roman" w:cs="Times New Roman"/>
                <w:color w:val="000000"/>
                <w:u w:val="none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332" w:type="dxa"/>
          </w:tcPr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Ступка з товкачиком №2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Матеріал: Порцеляна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Розміри (Д×Ш×В): -7×7×4 см;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  <w:lang w:val="uk-UA"/>
              </w:rPr>
            </w:pPr>
            <w:r>
              <w:rPr>
                <w:color w:val="212529"/>
                <w:sz w:val="22"/>
                <w:szCs w:val="22"/>
              </w:rPr>
              <w:t>Вага: не більше 0,21 кг.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"https://b-pro.com.ua/katalog/himiya/vsedlyadoslidivposudtaobladnannya/krapelnitsyashustera"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Крапельниця Шустера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Для одноразового дозування індикаторів та інших розчинів, з носиком.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>-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Об'єм 50 мл,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>-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Діаметр 50 мм,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>-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Висота 80 мм.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"https://b-pro.com.ua/katalog/himiya/vsedlyadoslidivposudtaobladnannya/shpatelfarforoviy200mm3"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Шпатель порцеляновий 200 мм (№3)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Шпатель фарфоровий 200 мм (№3) застосовується в кабінеті хімії загальноосвітнього навчального закладу під час проведення демонстраційних та лабораторних дослідів.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"https://b-pro.com.ua/katalog/himiya/vsedlyadoslidivposudtaobladnannya/logkaportselyanova200mm3"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Ложка порцелянова 200 мм (№3)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uk-UA"/>
              </w:rPr>
              <w:t>П</w:t>
            </w:r>
            <w:r>
              <w:rPr>
                <w:rFonts w:ascii="Times New Roman" w:hAnsi="Times New Roman" w:eastAsia="Times New Roman" w:cs="Times New Roman"/>
              </w:rPr>
              <w:t>орцелянова ложка призначена для: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розмішування речовин (рідких чи сипучих);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набирання речовин з великих ємкостей для зберігання;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перенесення речовин з однієї посудини в іншу тощо.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Лоток для реактивів</w:t>
            </w: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ascii="Times New Roman" w:hAnsi="Times New Roman" w:eastAsia="Times New Roman" w:cs="Times New Roman"/>
                <w:lang w:val="uk-UA"/>
              </w:rPr>
              <w:t>Використовується для запобігання потраплянню реактивів на робоче місце.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Рукавички гумові кислотостійкі</w:t>
            </w: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32" w:type="dxa"/>
          </w:tcPr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Рукавички цупкі, стійкі до дії кислот.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"https://b-pro.com.ua/katalog/himiya/vsedlyadoslidivposudtaobladnannya/menzurka1000ml"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Мензурка 1000 мл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32" w:type="dxa"/>
          </w:tcPr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Ємкість -1000 мл. 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Матеріал - термо-хімічне стійке скло.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Точність - 2-ий клас.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fldChar w:fldCharType="begin"/>
            </w:r>
            <w:r>
              <w:instrText xml:space="preserve"> HYPERLINK "https://b-pro.com.ua/katalog/himiya/vsedlyadoslidivposudtaobladnannya/stakanznosikomnizkiynn250"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 xml:space="preserve">Стакан  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Ємкість - 250 мл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;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  <w:lang w:val="uk-UA"/>
              </w:rPr>
            </w:pPr>
            <w:r>
              <w:rPr>
                <w:rFonts w:ascii="Times New Roman" w:hAnsi="Times New Roman" w:cs="Times New Roman"/>
                <w:color w:val="212529"/>
                <w:lang w:val="uk-UA"/>
              </w:rPr>
              <w:t>-з носиком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</w:rPr>
              <w:t>Цилінд</w:t>
            </w:r>
            <w:r>
              <w:rPr>
                <w:rFonts w:ascii="Times New Roman" w:hAnsi="Times New Roman" w:cs="Times New Roman"/>
                <w:lang w:val="uk-UA"/>
              </w:rPr>
              <w:t xml:space="preserve"> мірний </w:t>
            </w:r>
            <w:r>
              <w:rPr>
                <w:rFonts w:ascii="Times New Roman" w:hAnsi="Times New Roman" w:cs="Times New Roman"/>
              </w:rPr>
              <w:t xml:space="preserve"> з носиком</w:t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Матеріал: поліпропілен.                                         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Ємкість - 500 м</w:t>
            </w: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>;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>з носиком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"https://b-pro.com.ua/katalog/himiya/vsedlyadoslidivposudtaobladnannya/ekran-fonovij"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Екран фоновий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Має змінний фон (білий/чорний).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Розмір: 42х2х50 см.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color w:val="212529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Розмір поля: 38,5х29,3 см.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color w:val="212529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>Підставка або ніжки.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fldChar w:fldCharType="begin"/>
            </w:r>
            <w:r>
              <w:instrText xml:space="preserve"> HYPERLINK "https://b-pro.com.ua/katalog/himiya/vsedlyadoslidivposudtaobladnannya/grusha-dlya-pipetok-35-ml"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 xml:space="preserve">Груша для піпеток, 35 мл 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Об'єм 35 мл.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"https://b-pro.com.ua/katalog/himiya/vsedlyadoslidivposudtaobladnannya/pincet"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Пінцет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ascii="Times New Roman" w:hAnsi="Times New Roman" w:eastAsia="Times New Roman" w:cs="Times New Roman"/>
              </w:rPr>
              <w:t>Дана модель пінцета відрізняється наступними особливостями: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ascii="Times New Roman" w:hAnsi="Times New Roman" w:eastAsia="Times New Roman" w:cs="Times New Roman"/>
                <w:lang w:val="uk-UA"/>
              </w:rPr>
              <w:t xml:space="preserve">           - матеріал-нержавіюча сталь;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ascii="Times New Roman" w:hAnsi="Times New Roman" w:eastAsia="Times New Roman" w:cs="Times New Roman"/>
                <w:lang w:val="uk-UA"/>
              </w:rPr>
              <w:t>-</w:t>
            </w:r>
            <w:r>
              <w:rPr>
                <w:rFonts w:ascii="Times New Roman" w:hAnsi="Times New Roman" w:eastAsia="Times New Roman" w:cs="Times New Roman"/>
              </w:rPr>
              <w:t>має прямі кінці</w:t>
            </w:r>
            <w:r>
              <w:rPr>
                <w:rFonts w:ascii="Times New Roman" w:hAnsi="Times New Roman" w:eastAsia="Times New Roman" w:cs="Times New Roman"/>
                <w:lang w:val="uk-UA"/>
              </w:rPr>
              <w:t>;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ascii="Times New Roman" w:hAnsi="Times New Roman" w:eastAsia="Times New Roman" w:cs="Times New Roman"/>
                <w:lang w:val="uk-UA"/>
              </w:rPr>
              <w:t>-</w:t>
            </w:r>
            <w:r>
              <w:rPr>
                <w:rFonts w:ascii="Times New Roman" w:hAnsi="Times New Roman" w:eastAsia="Times New Roman" w:cs="Times New Roman"/>
              </w:rPr>
              <w:t>матеріал стійкий до впливу більшості хімічних речовин</w:t>
            </w:r>
            <w:r>
              <w:rPr>
                <w:rFonts w:ascii="Times New Roman" w:hAnsi="Times New Roman" w:eastAsia="Times New Roman" w:cs="Times New Roman"/>
                <w:lang w:val="uk-UA"/>
              </w:rPr>
              <w:t>;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ascii="Times New Roman" w:hAnsi="Times New Roman" w:eastAsia="Times New Roman" w:cs="Times New Roman"/>
                <w:lang w:val="uk-UA"/>
              </w:rPr>
              <w:t>-</w:t>
            </w:r>
            <w:r>
              <w:rPr>
                <w:rFonts w:ascii="Times New Roman" w:hAnsi="Times New Roman" w:eastAsia="Times New Roman" w:cs="Times New Roman"/>
              </w:rPr>
              <w:t>легко миється й чиститься</w:t>
            </w:r>
            <w:r>
              <w:rPr>
                <w:rFonts w:ascii="Times New Roman" w:hAnsi="Times New Roman" w:eastAsia="Times New Roman" w:cs="Times New Roman"/>
                <w:lang w:val="uk-UA"/>
              </w:rPr>
              <w:t>;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uk-UA"/>
              </w:rPr>
              <w:t>-</w:t>
            </w:r>
            <w:r>
              <w:rPr>
                <w:rFonts w:ascii="Times New Roman" w:hAnsi="Times New Roman" w:eastAsia="Times New Roman" w:cs="Times New Roman"/>
              </w:rPr>
              <w:t>довговічна в експлуатації.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"https://b-pro.com.ua/katalog/himiya/vsedlyadoslidivposudtaobladnannya/shpatel-iz-nerzhaviyuchoi-stali"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 xml:space="preserve"> Шпатель  із нержавіючої сталі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Шпатель для хімії призначений для багаторазового використання під час проведення дослідів.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Він виготовлений із матеріалу, стійкого до пошкоджень та до впливу хімічних речовин. 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За допомогою шпателя можна точно відміряти необхідну кількість сипучих речовин або рідких матеріалів.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Предметні скельця</w:t>
            </w: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color w:val="000000" w:themeColor="text1"/>
                <w:lang w:val="uk-U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5"/>
                <w:rFonts w:ascii="Times New Roman" w:hAnsi="Times New Roman" w:cs="Times New Roman"/>
                <w:color w:val="202124"/>
                <w:shd w:val="clear" w:color="auto" w:fill="FFFFFF"/>
                <w:lang w:val="uk-UA"/>
              </w:rPr>
              <w:t>Скляні палички стандартизованого розміру  50*26 або 26*76 мм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fldChar w:fldCharType="begin"/>
            </w:r>
            <w:r>
              <w:instrText xml:space="preserve"> HYPERLINK "https://b-pro.com.ua/katalog/himiya/vsedlyadoslidivposudtaobladnannya/holodilnik-tipu-hpt-400"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Холодильник типу ХПТ-400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Довжина 400 мм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fldChar w:fldCharType="begin"/>
            </w:r>
            <w:r>
              <w:instrText xml:space="preserve"> HYPERLINK "https://b-pro.com.ua/katalog/himiya/himichnireaktivi/nabirhimichnihreaktivivdlyakabinetuhimiyizagalnoosvitnogonavchalnogozakladu"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  <w:lang w:val="uk-UA"/>
              </w:rPr>
              <w:t xml:space="preserve">Набір хімічних реактивів  </w:t>
            </w:r>
            <w:r>
              <w:rPr>
                <w:rStyle w:val="10"/>
                <w:rFonts w:ascii="Times New Roman" w:hAnsi="Times New Roman" w:cs="Times New Roman"/>
                <w:color w:val="000000"/>
                <w:lang w:val="uk-UA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Склад: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Алюміній хлорид, 0,05 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Амінооцтова кислота (гліцин), 0,1кг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Амонiй  нітрат, 0,1кг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Амоній дихромат, 0,2кг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Амоній хлорид, 0,2кг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Аргентум (І) нітрат, 0.05 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Барій нітрат, 0,1кг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 xml:space="preserve">Вугілля активоване. Вугілля активоване медичне, в упаковках 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Гідроген пероксид. Розчин 30% або 35%, 100мл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Гліцерол 100мл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Глюкоза  0,2 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Залізо. Ошурки або шматки тонкого дроту- 0,1кг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Порошок (залізо відновне)-0.1 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І</w:t>
            </w:r>
            <w:r>
              <w:rPr>
                <w:sz w:val="22"/>
                <w:szCs w:val="22"/>
              </w:rPr>
              <w:t>ндикатори (сухі) . Лакмус-0.05 кг, фенолфталеїн-0.05 кг, метилоранж-0.05 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Йод. Спиртовий розчин 5%-0.02 л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 xml:space="preserve"> Калій нітрат, 0,1кг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Калій бромід, 0,1кг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Калiй гiдроксид 92,06%, 0,1кг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Калiй йодид, 0,1кг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Кальцiй карбонат, 0,1кг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Кальцій оксид, 0,2кг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Кальцій хлорид, 0,1кг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Крохмаль картопляний, 0,1кг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Купрум (ІІ) оксид. Порошок, 0.1 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Купрум (ІІ) сульфат пентагідрат. Мідний купорос,0.5 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Магній нітрат, 0,1кг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Магнiй. Ошурки, 0,05кг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Магній оксид, 0,05 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Магній сульфат гептагідрат, 0,05 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Манган (IV) оксид, 0,05кг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Мідь. Шматочки мідного дроту,0,1кг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Натрій карбонат, 0,1кг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Натрій гідрогенкарбонат, 0,5 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Натрiй металічний, 0,05кг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Натрій ацетат (етаноат), 0,2кг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Натрiй сульфат, 0,05 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Натрiй сульфід, 0,05кг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Натрій ортофосфат, 0,1кг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Натрiй хлорид, 1кг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Нiкель (ІІ) сульфат, 0,05кг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Парафін медичний, 0,05 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Сахароза, 0,2 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Сірка. Порошок сірки колоїдної, 0,05 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Фосфор червоний, 0,1кг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Ферум (ІІ) сульфат, 0.05 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Ферум (ІІІ) оксид, 0.1 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Ферум (ІІІ) хлорид,0.05 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Цинк  гранульований, 0,1кг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Цинк  порошок, 0,1кг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Цинк хлорид, 0,05 кг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"https://b-pro.com.ua/katalog/himiya/himichnireaktivi/nabir3vslugi"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Набір"Луги"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32" w:type="dxa"/>
          </w:tcPr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Склад набору: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Калій гідроксид: 0,05 кг;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Натрій гідроксид: 0,2 кг;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Кислоти органічні</w:t>
            </w: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Амінооцтова кислота (гліцин): 0,1 кг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>Етанова кислота (харчова), 9% розчин, 1л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>Етанова кислота (оцтова есенція), 0.2 л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>Лимонна кислота (харчова),0.05 кг</w:t>
            </w:r>
          </w:p>
          <w:p>
            <w:pPr>
              <w:pStyle w:val="17"/>
              <w:shd w:val="clear" w:color="auto" w:fill="FFFFFF"/>
              <w:spacing w:after="0" w:line="240" w:lineRule="auto"/>
              <w:ind w:left="1080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Кислоти неорганічні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(розчини)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332" w:type="dxa"/>
          </w:tcPr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rStyle w:val="12"/>
                <w:b w:val="0"/>
                <w:bCs w:val="0"/>
                <w:color w:val="212529"/>
                <w:sz w:val="22"/>
                <w:szCs w:val="22"/>
              </w:rPr>
              <w:t>Склад: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color w:val="212529"/>
                <w:sz w:val="22"/>
                <w:szCs w:val="22"/>
                <w:lang w:val="uk-UA"/>
              </w:rPr>
            </w:pPr>
            <w:r>
              <w:rPr>
                <w:color w:val="212529"/>
                <w:sz w:val="22"/>
                <w:szCs w:val="22"/>
                <w:lang w:val="uk-UA"/>
              </w:rPr>
              <w:t>- Сульфатна кислота, 10% розчин, 0,5л</w:t>
            </w:r>
            <w:r>
              <w:rPr>
                <w:color w:val="212529"/>
                <w:sz w:val="22"/>
                <w:szCs w:val="22"/>
              </w:rPr>
              <w:t> </w:t>
            </w:r>
            <w:r>
              <w:rPr>
                <w:color w:val="212529"/>
                <w:sz w:val="22"/>
                <w:szCs w:val="22"/>
                <w:lang w:val="uk-UA"/>
              </w:rPr>
              <w:t>;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  <w:r>
              <w:rPr>
                <w:rStyle w:val="22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  <w:r>
              <w:rPr>
                <w:rStyle w:val="22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  <w:r>
              <w:rPr>
                <w:rStyle w:val="22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  <w:r>
              <w:rPr>
                <w:rStyle w:val="22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  <w:r>
              <w:rPr>
                <w:rStyle w:val="22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  <w:r>
              <w:rPr>
                <w:rStyle w:val="22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  <w:r>
              <w:rPr>
                <w:rStyle w:val="22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  <w:r>
              <w:rPr>
                <w:rStyle w:val="22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  <w:r>
              <w:rPr>
                <w:rStyle w:val="22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  <w:r>
              <w:rPr>
                <w:rStyle w:val="22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  <w:r>
              <w:rPr>
                <w:rStyle w:val="22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  <w:r>
              <w:rPr>
                <w:rStyle w:val="22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  <w:r>
              <w:rPr>
                <w:rStyle w:val="22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  <w:r>
              <w:rPr>
                <w:rStyle w:val="22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  <w:r>
              <w:rPr>
                <w:rStyle w:val="22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  <w:r>
              <w:rPr>
                <w:rStyle w:val="22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  <w:r>
              <w:rPr>
                <w:rStyle w:val="22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  <w:r>
              <w:rPr>
                <w:rStyle w:val="22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  <w:r>
              <w:rPr>
                <w:rStyle w:val="22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  <w:r>
              <w:rPr>
                <w:rStyle w:val="22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  <w:r>
              <w:rPr>
                <w:rStyle w:val="22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  <w:r>
              <w:rPr>
                <w:rStyle w:val="22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  <w:r>
              <w:rPr>
                <w:rStyle w:val="22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  <w:r>
              <w:rPr>
                <w:rStyle w:val="22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  <w:r>
              <w:rPr>
                <w:rStyle w:val="22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  <w:r>
              <w:rPr>
                <w:rStyle w:val="22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  <w:r>
              <w:rPr>
                <w:rStyle w:val="22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  <w:r>
              <w:rPr>
                <w:rStyle w:val="22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  <w:r>
              <w:rPr>
                <w:rStyle w:val="22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22"/>
                <w:color w:val="212529"/>
                <w:sz w:val="22"/>
                <w:szCs w:val="22"/>
              </w:rPr>
              <w:t>  </w:t>
            </w:r>
            <w:r>
              <w:rPr>
                <w:rStyle w:val="22"/>
                <w:color w:val="212529"/>
                <w:sz w:val="22"/>
                <w:szCs w:val="22"/>
                <w:lang w:val="uk-UA"/>
              </w:rPr>
              <w:t xml:space="preserve"> </w:t>
            </w:r>
            <w:r>
              <w:rPr>
                <w:rStyle w:val="22"/>
                <w:color w:val="212529"/>
                <w:sz w:val="22"/>
                <w:szCs w:val="22"/>
              </w:rPr>
              <w:t> </w:t>
            </w:r>
            <w:r>
              <w:rPr>
                <w:rStyle w:val="22"/>
                <w:color w:val="212529"/>
                <w:sz w:val="22"/>
                <w:szCs w:val="22"/>
                <w:lang w:val="uk-UA"/>
              </w:rPr>
              <w:t xml:space="preserve"> 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color w:val="212529"/>
                <w:sz w:val="22"/>
                <w:szCs w:val="22"/>
                <w:lang w:val="uk-UA"/>
              </w:rPr>
            </w:pPr>
            <w:r>
              <w:rPr>
                <w:color w:val="212529"/>
                <w:sz w:val="22"/>
                <w:szCs w:val="22"/>
                <w:lang w:val="uk-UA"/>
              </w:rPr>
              <w:t>-Хлоридна кислота,10% розчин: 0,5 л;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Органічні речовини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32" w:type="dxa"/>
          </w:tcPr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rStyle w:val="12"/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>
              <w:rPr>
                <w:rStyle w:val="12"/>
                <w:b w:val="0"/>
                <w:bCs w:val="0"/>
                <w:color w:val="212529"/>
                <w:sz w:val="22"/>
                <w:szCs w:val="22"/>
                <w:lang w:val="uk-UA"/>
              </w:rPr>
              <w:t>-Гліцерол, 100мл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rStyle w:val="12"/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>
              <w:rPr>
                <w:rStyle w:val="12"/>
                <w:b w:val="0"/>
                <w:bCs w:val="0"/>
                <w:color w:val="212529"/>
                <w:sz w:val="22"/>
                <w:szCs w:val="22"/>
                <w:lang w:val="uk-UA"/>
              </w:rPr>
              <w:t>-Дихлоретан 1.2-дихлороетан (або хлороформ),02л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rStyle w:val="12"/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>
              <w:rPr>
                <w:rStyle w:val="12"/>
                <w:b w:val="0"/>
                <w:bCs w:val="0"/>
                <w:color w:val="212529"/>
                <w:sz w:val="22"/>
                <w:szCs w:val="22"/>
                <w:lang w:val="uk-UA"/>
              </w:rPr>
              <w:t>-Додециловий спирт,0.1 кг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rStyle w:val="12"/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>
              <w:rPr>
                <w:rStyle w:val="12"/>
                <w:b w:val="0"/>
                <w:bCs w:val="0"/>
                <w:color w:val="212529"/>
                <w:sz w:val="22"/>
                <w:szCs w:val="22"/>
                <w:lang w:val="uk-UA"/>
              </w:rPr>
              <w:t>- Етаналь. Ампула, об’ємом не більше 25 мл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rStyle w:val="12"/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>
              <w:rPr>
                <w:rStyle w:val="12"/>
                <w:b w:val="0"/>
                <w:bCs w:val="0"/>
                <w:color w:val="212529"/>
                <w:sz w:val="22"/>
                <w:szCs w:val="22"/>
                <w:lang w:val="uk-UA"/>
              </w:rPr>
              <w:t>-Етанол. Розчин, не менше 705,500 мл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rStyle w:val="12"/>
                <w:b w:val="0"/>
                <w:bCs w:val="0"/>
                <w:color w:val="212529"/>
                <w:sz w:val="22"/>
                <w:szCs w:val="22"/>
                <w:lang w:val="uk-UA"/>
              </w:rPr>
            </w:pPr>
            <w:r>
              <w:rPr>
                <w:rStyle w:val="12"/>
                <w:b w:val="0"/>
                <w:bCs w:val="0"/>
                <w:color w:val="212529"/>
                <w:sz w:val="22"/>
                <w:szCs w:val="22"/>
                <w:lang w:val="uk-UA"/>
              </w:rPr>
              <w:t>-Ізопропанол, 500мл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"https://b-pro.com.ua/katalog/himiya/himichnireaktivi/nabir-dodatkovih-himichnih-reaktiviv"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 xml:space="preserve">Набір додаткових хімічних реактивів 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Склад: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Еріохром чорний Т , 0,01 кг</w:t>
            </w:r>
            <w:r>
              <w:rPr>
                <w:rFonts w:ascii="Times New Roman" w:hAnsi="Times New Roman" w:cs="Times New Roman"/>
                <w:color w:val="212529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Йод кристалічний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0,05 кг</w:t>
            </w:r>
            <w:r>
              <w:rPr>
                <w:rFonts w:ascii="Times New Roman" w:hAnsi="Times New Roman" w:cs="Times New Roman"/>
                <w:color w:val="212529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Калій гексаціаноферат (ІІ), жовта кров’яна сіль,0,1 кг</w:t>
            </w:r>
            <w:r>
              <w:rPr>
                <w:rFonts w:ascii="Times New Roman" w:hAnsi="Times New Roman" w:cs="Times New Roman"/>
                <w:color w:val="212529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 xml:space="preserve">Калій гексаціаноферат (ІІІ),червона кров’яна сіль,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0,2 кг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529"/>
                <w:lang w:val="uk-UA"/>
              </w:rPr>
            </w:pPr>
            <w:r>
              <w:rPr>
                <w:rFonts w:ascii="Times New Roman" w:hAnsi="Times New Roman" w:cs="Times New Roman"/>
                <w:color w:val="212529"/>
                <w:lang w:val="uk-UA"/>
              </w:rPr>
              <w:t>Калій дихромат,0.1 кг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cs="Times New Roman"/>
                <w:color w:val="212529"/>
                <w:lang w:val="uk-UA"/>
              </w:rPr>
              <w:t>Калій тіоціанат (роданід), 0.05 кг</w:t>
            </w:r>
            <w:r>
              <w:rPr>
                <w:rFonts w:ascii="Times New Roman" w:hAnsi="Times New Roman" w:cs="Times New Roman"/>
                <w:color w:val="212529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Кислоти неорганічні (концентровані):</w:t>
            </w:r>
            <w:r>
              <w:rPr>
                <w:rFonts w:ascii="Times New Roman" w:hAnsi="Times New Roman" w:cs="Times New Roman"/>
                <w:color w:val="212529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 xml:space="preserve">нітратна кислота (технічна, масова частка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HNO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3 не менше 50 %), 50 мл</w:t>
            </w:r>
            <w:r>
              <w:rPr>
                <w:rFonts w:ascii="Times New Roman" w:hAnsi="Times New Roman" w:cs="Times New Roman"/>
                <w:color w:val="212529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Кислота щавлева Фіксанали (стандарт-титри)</w:t>
            </w:r>
            <w:r>
              <w:rPr>
                <w:rFonts w:ascii="Times New Roman" w:hAnsi="Times New Roman" w:cs="Times New Roman"/>
                <w:color w:val="212529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Літій хлорид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0,01 кг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12529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Манган (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II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) сульфат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0,05 кг</w:t>
            </w:r>
            <w:r>
              <w:rPr>
                <w:rFonts w:ascii="Times New Roman" w:hAnsi="Times New Roman" w:cs="Times New Roman"/>
                <w:color w:val="212529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Натрій силікат наногідрат, 0,05 кг</w:t>
            </w:r>
            <w:r>
              <w:rPr>
                <w:rFonts w:ascii="Times New Roman" w:hAnsi="Times New Roman" w:cs="Times New Roman"/>
                <w:color w:val="212529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Натрій сульфіт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>0,05 кг</w:t>
            </w:r>
            <w:r>
              <w:rPr>
                <w:rFonts w:ascii="Times New Roman" w:hAnsi="Times New Roman" w:cs="Times New Roman"/>
                <w:color w:val="212529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  <w:t xml:space="preserve">Натрій тіосульфат пентагідрат ЧДА.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Фіксанали (стандарт-титри)</w:t>
            </w:r>
            <w:r>
              <w:rPr>
                <w:rFonts w:ascii="Times New Roman" w:hAnsi="Times New Roman" w:cs="Times New Roman"/>
                <w:color w:val="212529"/>
              </w:rPr>
              <w:br w:type="textWrapping"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Трилон Б</w:t>
            </w:r>
            <w:r>
              <w:rPr>
                <w:rFonts w:ascii="Times New Roman" w:hAnsi="Times New Roman" w:cs="Times New Roman"/>
                <w:color w:val="212529"/>
              </w:rPr>
              <w:br w:type="textWrapping"/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Динатрієва сіль ЕДТА. Фіксанали (стандарт-титри)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Прилад для визначення складу повітря</w:t>
            </w: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Орієнтовні розміри приладу (ДхШхВ): 9х9х23 см.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"https://b-pro.com.ua/katalog/himiya/priladi/priladizagalnogopriznachennya/tsifrovivagi500g001g"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Терези технохімічні (500г / точність 0,01г)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Загальний розмір (ДхШхВ): 120x100x20мм.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Точність ваг - 0,01гр.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Межа зважування для даної моделі: 500 гр.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Є функція автоматичного калібрування ваг.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fldChar w:fldCharType="begin"/>
            </w:r>
            <w:r>
              <w:instrText xml:space="preserve"> HYPERLINK "https://b-pro.com.ua/katalog/himiya/priladi/priladizagalnogopriznachennya/shtativlaboratorniyhimichniykombinovaniyshlh"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Штатив</w:t>
            </w:r>
            <w:r>
              <w:rPr>
                <w:rStyle w:val="10"/>
                <w:rFonts w:ascii="Times New Roman" w:hAnsi="Times New Roman" w:cs="Times New Roman"/>
                <w:color w:val="000000"/>
                <w:lang w:val="uk-UA"/>
              </w:rPr>
              <w:t>и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 xml:space="preserve"> лабораторн</w:t>
            </w:r>
            <w:r>
              <w:rPr>
                <w:rStyle w:val="10"/>
                <w:rFonts w:ascii="Times New Roman" w:hAnsi="Times New Roman" w:cs="Times New Roman"/>
                <w:color w:val="000000"/>
                <w:lang w:val="uk-UA"/>
              </w:rPr>
              <w:t>і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10"/>
                <w:rFonts w:ascii="Times New Roman" w:hAnsi="Times New Roman" w:cs="Times New Roman"/>
                <w:color w:val="000000"/>
                <w:lang w:val="uk-UA"/>
              </w:rPr>
              <w:t>малі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332" w:type="dxa"/>
          </w:tcPr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Склад: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  <w:lang w:val="uk-UA"/>
              </w:rPr>
              <w:t>-</w:t>
            </w:r>
            <w:r>
              <w:rPr>
                <w:color w:val="212529"/>
                <w:sz w:val="22"/>
                <w:szCs w:val="22"/>
              </w:rPr>
              <w:t>основа - 1 шт.;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  <w:lang w:val="uk-UA"/>
              </w:rPr>
              <w:t>-</w:t>
            </w:r>
            <w:r>
              <w:rPr>
                <w:color w:val="212529"/>
                <w:sz w:val="22"/>
                <w:szCs w:val="22"/>
              </w:rPr>
              <w:t>стрижень - 1 шт.;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  <w:lang w:val="uk-UA"/>
              </w:rPr>
              <w:t>-</w:t>
            </w:r>
            <w:r>
              <w:rPr>
                <w:color w:val="212529"/>
                <w:sz w:val="22"/>
                <w:szCs w:val="22"/>
              </w:rPr>
              <w:t>затискачі - 4 шт.;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  <w:lang w:val="uk-UA"/>
              </w:rPr>
              <w:t>-</w:t>
            </w:r>
            <w:r>
              <w:rPr>
                <w:color w:val="212529"/>
                <w:sz w:val="22"/>
                <w:szCs w:val="22"/>
              </w:rPr>
              <w:t>кільце - 3 шт.;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  <w:lang w:val="uk-UA"/>
              </w:rPr>
              <w:t>-</w:t>
            </w:r>
            <w:r>
              <w:rPr>
                <w:color w:val="212529"/>
                <w:sz w:val="22"/>
                <w:szCs w:val="22"/>
              </w:rPr>
              <w:t>лапка - 3 шт.;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  <w:lang w:val="uk-UA"/>
              </w:rPr>
              <w:t>-</w:t>
            </w:r>
            <w:r>
              <w:rPr>
                <w:color w:val="212529"/>
                <w:sz w:val="22"/>
                <w:szCs w:val="22"/>
              </w:rPr>
              <w:t>ящик для зберігання.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fldChar w:fldCharType="begin"/>
            </w:r>
            <w:r>
              <w:instrText xml:space="preserve"> HYPERLINK "https://b-pro.com.ua/katalog/himiya/priladi/priladizagalnogopriznachennya/stolikpidyomniy"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Столик підіймальний (150х150 мм)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>-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Розміри - 15х15х25 мм</w:t>
            </w: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>;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>-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Ma</w:t>
            </w: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 xml:space="preserve">ксимальна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 висота столику -  25 см</w:t>
            </w: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>;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Матеріал виготовлення -  метал.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"https://b-pro.com.ua/katalog/himiya/priladi/priladizagalnogopriznachennya/cifrovij-mikroskop-himiya"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Цифровий мікроскоп (хімія)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  <w:vAlign w:val="bottom"/>
          </w:tcPr>
          <w:p>
            <w:pPr>
              <w:shd w:val="clear" w:color="auto" w:fill="FFFFFF"/>
              <w:spacing w:after="0" w:line="240" w:lineRule="auto"/>
              <w:ind w:left="-114"/>
              <w:textAlignment w:val="baseline"/>
              <w:rPr>
                <w:rFonts w:ascii="Times New Roman" w:hAnsi="Times New Roman" w:eastAsia="Times New Roman" w:cs="Times New Roman"/>
                <w:color w:val="212529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Технічні характеристики:</w:t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Класифікація: біологічний</w:t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Призначення: навчальний</w:t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Збільшення: 50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x</w:t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-500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x</w:t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 xml:space="preserve"> (2000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x</w:t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)</w:t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Об'єктиви: 4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x</w:t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, 10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x</w:t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, 40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x</w:t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s</w:t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)</w:t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 xml:space="preserve">Камера 5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MP</w:t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 xml:space="preserve"> (12.5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x</w:t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), максимальний розмір зображення — 2560 х 1920</w:t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 xml:space="preserve">Можливість запису файлів у форматах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JPEG</w:t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 xml:space="preserve"> та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AVI</w:t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 xml:space="preserve">Підтримка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SD</w:t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-карт ємністю до 32 Гб</w:t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 xml:space="preserve">Підключення до ПК: через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USB</w:t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-порт</w:t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Фокусування: грубе, переміщенням предметного столика</w:t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Предметний столик: з мікрометричними супортами і ноніус-шкалою</w:t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 xml:space="preserve">Лінза-конденсор 0.65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N</w:t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A</w:t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. з дисковою діафрагмою</w:t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Підсвітка: верхня (коса) + нижня</w:t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 xml:space="preserve">Тип освітлення: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LED</w:t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 xml:space="preserve"> регульованої яскравості</w:t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Живлення: від електромережі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Спиртівка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332" w:type="dxa"/>
          </w:tcPr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  <w:lang w:val="uk-UA"/>
              </w:rPr>
              <w:t>В</w:t>
            </w:r>
            <w:r>
              <w:rPr>
                <w:color w:val="212529"/>
                <w:sz w:val="22"/>
                <w:szCs w:val="22"/>
              </w:rPr>
              <w:t>исота з металевою оправою - 90 мм;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діаметр - 75 мм;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  <w:lang w:val="uk-UA"/>
              </w:rPr>
            </w:pPr>
            <w:r>
              <w:rPr>
                <w:color w:val="212529"/>
                <w:sz w:val="22"/>
                <w:szCs w:val="22"/>
              </w:rPr>
              <w:t>об'єм ємності - 100 мл;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000000"/>
                <w:lang w:val="uk-UA"/>
              </w:rPr>
            </w:pPr>
            <w:r>
              <w:fldChar w:fldCharType="begin"/>
            </w:r>
            <w:r>
              <w:instrText xml:space="preserve"> HYPERLINK "https://b-pro.com.ua/katalog/himiya/priladi/priladilaboratorni/trimachdlyaprobirok"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Тримач для пробірок (хімія)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val="uk-UA"/>
              </w:rPr>
              <w:t>Для нагрівання</w:t>
            </w: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332" w:type="dxa"/>
          </w:tcPr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Розміри (Д × Ш ) - 14,5 × 3 см;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</w:rPr>
            </w:pPr>
            <w:r>
              <w:rPr>
                <w:color w:val="212529"/>
                <w:sz w:val="22"/>
                <w:szCs w:val="22"/>
              </w:rPr>
              <w:t>Вага - не більше 0,02 кг.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Цифровий вимірювальний комп’ютерний комплекс для кабінету хімії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  <w:t xml:space="preserve">1. Бездротовий датчик температури 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uk-UA"/>
              </w:rPr>
              <w:br w:type="textWrapping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Бездротовий датчик температури, що дає можливість стеження за показниками в режимі реального часу і запису показників.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Характеристики: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Діапазон: від -40°C до 125°C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Точність: не більше 0.5ºC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Шаг вимірювання: 0.01ºC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Підключення: не гірше Bluetooth 4.0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Кількість значень для запису в пам’ять: не менше 50000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lang w:val="uk-UA"/>
              </w:rPr>
              <w:t>Час роботи від батареї у режимі сбору даних: не менше 270 годин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2. Бездротовий цифровий датчик </w:t>
            </w:r>
            <w:r>
              <w:rPr>
                <w:rFonts w:ascii="Times New Roman" w:hAnsi="Times New Roman" w:cs="Times New Roman"/>
                <w:b/>
              </w:rPr>
              <w:t>pH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Бездротовий датчик рН призначений для різноманітних досліджень, включаючи кислотно-лужне титрування, дослідження побутової хімії, аналіз хімічних реакцій, дослідження якості води та багато іншого.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Характеристики:</w:t>
            </w:r>
            <w:r>
              <w:rPr>
                <w:rFonts w:ascii="Times New Roman" w:hAnsi="Times New Roman" w:cs="Times New Roman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lang w:val="uk-UA"/>
              </w:rPr>
              <w:t>Діапазон: 0-14 pH</w:t>
            </w:r>
            <w:r>
              <w:rPr>
                <w:rFonts w:ascii="Times New Roman" w:hAnsi="Times New Roman" w:cs="Times New Roman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lang w:val="uk-UA"/>
              </w:rPr>
              <w:t>Шаг вимірювання: не більше 0.02 pH</w:t>
            </w:r>
            <w:r>
              <w:rPr>
                <w:rFonts w:ascii="Times New Roman" w:hAnsi="Times New Roman" w:cs="Times New Roman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lang w:val="uk-UA"/>
              </w:rPr>
              <w:t>Точність: не менше ±0.1 pH з калібровкою</w:t>
            </w:r>
            <w:r>
              <w:rPr>
                <w:rFonts w:ascii="Times New Roman" w:hAnsi="Times New Roman" w:cs="Times New Roman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lang w:val="uk-UA"/>
              </w:rPr>
              <w:t>Запис даних: Так</w:t>
            </w:r>
            <w:r>
              <w:rPr>
                <w:rFonts w:ascii="Times New Roman" w:hAnsi="Times New Roman" w:cs="Times New Roman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lang w:val="uk-UA"/>
              </w:rPr>
              <w:t>Передача даних: не гірше Bluetooth 4.0</w:t>
            </w:r>
            <w:r>
              <w:rPr>
                <w:rFonts w:ascii="Times New Roman" w:hAnsi="Times New Roman" w:cs="Times New Roman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lang w:val="uk-UA"/>
              </w:rPr>
              <w:t>Температурний діапазон: від 5°C до 60°C</w:t>
            </w:r>
            <w:r>
              <w:rPr>
                <w:rFonts w:ascii="Times New Roman" w:hAnsi="Times New Roman" w:cs="Times New Roman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lang w:val="uk-UA"/>
              </w:rPr>
              <w:t>Кількість значень для запису в пам’ять: не менше 50000</w:t>
            </w:r>
            <w:r>
              <w:rPr>
                <w:rFonts w:ascii="Times New Roman" w:hAnsi="Times New Roman" w:cs="Times New Roman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lang w:val="uk-UA"/>
              </w:rPr>
              <w:t>Час роботи від батареї: не менше 220 год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3. Бездротовий цифровий датчик тиску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Призначений для збору точних дані про тиск газу для широкого кола застосувань.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Характеристики: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Діапазон: 0-400 кПа</w:t>
            </w:r>
            <w:r>
              <w:rPr>
                <w:rFonts w:ascii="Times New Roman" w:hAnsi="Times New Roman" w:cs="Times New Roman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lang w:val="uk-UA"/>
              </w:rPr>
              <w:t>Шаг вимірювання: 0.1 кПа</w:t>
            </w:r>
            <w:r>
              <w:rPr>
                <w:rFonts w:ascii="Times New Roman" w:hAnsi="Times New Roman" w:cs="Times New Roman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lang w:val="uk-UA"/>
              </w:rPr>
              <w:t>Точність: ±2 кПа</w:t>
            </w:r>
            <w:r>
              <w:rPr>
                <w:rFonts w:ascii="Times New Roman" w:hAnsi="Times New Roman" w:cs="Times New Roman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lang w:val="uk-UA"/>
              </w:rPr>
              <w:t>Запис даних: Так</w:t>
            </w:r>
            <w:r>
              <w:rPr>
                <w:rFonts w:ascii="Times New Roman" w:hAnsi="Times New Roman" w:cs="Times New Roman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lang w:val="uk-UA"/>
              </w:rPr>
              <w:t xml:space="preserve">Передача даних: не гірше Bluetooth 4.0 </w:t>
            </w:r>
            <w:r>
              <w:rPr>
                <w:rFonts w:ascii="Times New Roman" w:hAnsi="Times New Roman" w:cs="Times New Roman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lang w:val="uk-UA"/>
              </w:rPr>
              <w:t>Кількість значень для запису в пам’ять: не менше 30000</w:t>
            </w:r>
            <w:r>
              <w:rPr>
                <w:rFonts w:ascii="Times New Roman" w:hAnsi="Times New Roman" w:cs="Times New Roman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lang w:val="uk-UA"/>
              </w:rPr>
              <w:t>Час роботи від батареї у режимі сбору даних: не менше 30 год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Бездротовий цифровий датчик питомої провідності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имірює електропровідність водного розчину. Підходить для дослідження властивостей розчинів, включаючи загальні розчинені тверді речовини для дослідження якості води.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Характеристики: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Діапазон: 0–20 000 мкСм/см (0–10 000 мг/л)</w:t>
            </w:r>
            <w:r>
              <w:rPr>
                <w:rFonts w:ascii="Times New Roman" w:hAnsi="Times New Roman" w:cs="Times New Roman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lang w:val="uk-UA"/>
              </w:rPr>
              <w:t>Шаг вимірювання: 0,1 мкСм/см</w:t>
            </w:r>
            <w:r>
              <w:rPr>
                <w:rFonts w:ascii="Times New Roman" w:hAnsi="Times New Roman" w:cs="Times New Roman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lang w:val="uk-UA"/>
              </w:rPr>
              <w:t xml:space="preserve">Точність: ± 10% </w:t>
            </w:r>
            <w:r>
              <w:rPr>
                <w:rFonts w:ascii="Times New Roman" w:hAnsi="Times New Roman" w:cs="Times New Roman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lang w:val="uk-UA"/>
              </w:rPr>
              <w:t>Час відгуку: 95% остаточного результату не більше ніж за 5 секунд</w:t>
            </w:r>
            <w:r>
              <w:rPr>
                <w:rFonts w:ascii="Times New Roman" w:hAnsi="Times New Roman" w:cs="Times New Roman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lang w:val="uk-UA"/>
              </w:rPr>
              <w:t xml:space="preserve">Матеріал зонда: нержавіюча сталь серії 300 і поліпропілен, наповнений склом  </w:t>
            </w:r>
            <w:r>
              <w:rPr>
                <w:rFonts w:ascii="Times New Roman" w:hAnsi="Times New Roman" w:cs="Times New Roman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lang w:val="uk-UA"/>
              </w:rPr>
              <w:t>Запис даних: Так</w:t>
            </w:r>
            <w:r>
              <w:rPr>
                <w:rFonts w:ascii="Times New Roman" w:hAnsi="Times New Roman" w:cs="Times New Roman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lang w:val="uk-UA"/>
              </w:rPr>
              <w:t>Кількість значень для запису в пам’ять: не менше 35000</w:t>
            </w:r>
            <w:r>
              <w:rPr>
                <w:rFonts w:ascii="Times New Roman" w:hAnsi="Times New Roman" w:cs="Times New Roman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lang w:val="uk-UA"/>
              </w:rPr>
              <w:t>Час роботи від батареї у режимі сбору даних: не менше 72 год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5. Бездротовий цифровий датчик колориметр / датчик прозорості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 xml:space="preserve">дночасно вимірює поглинання та пропускання шести різних довжин хвиль. Датчик можна використовувати для вивчення закону Бера (поглинання в залежності від концентрації), активності ферментів, фотосинтезу та швидкості хімічних реакцій (поглинання в залежності від часу). Також функціонує як високоякісний турбідиметр для аналізу якості води.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Характеристики: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Визначення кольору/пікові довжини хвилі: 650 нм (червоний), 600 нм (помаранчевий), 570 нм (жовтий), 550 нм (зелений), 500 нм (синій), 450 нм (фіолетовий)</w:t>
            </w:r>
            <w:r>
              <w:rPr>
                <w:rFonts w:ascii="Times New Roman" w:hAnsi="Times New Roman" w:cs="Times New Roman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lang w:val="uk-UA"/>
              </w:rPr>
              <w:t>Діапазон вимірювання: ±25 нм від піку</w:t>
            </w:r>
            <w:r>
              <w:rPr>
                <w:rFonts w:ascii="Times New Roman" w:hAnsi="Times New Roman" w:cs="Times New Roman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lang w:val="uk-UA"/>
              </w:rPr>
              <w:t>Поглинання: 0–3 одиниці погл.; корисний діапазон (0,05–1,5)</w:t>
            </w:r>
            <w:r>
              <w:rPr>
                <w:rFonts w:ascii="Times New Roman" w:hAnsi="Times New Roman" w:cs="Times New Roman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lang w:val="uk-UA"/>
              </w:rPr>
              <w:t>Пропускання: 0-100%</w:t>
            </w:r>
            <w:r>
              <w:rPr>
                <w:rFonts w:ascii="Times New Roman" w:hAnsi="Times New Roman" w:cs="Times New Roman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lang w:val="uk-UA"/>
              </w:rPr>
              <w:t>Точність: ± 5%  НОП</w:t>
            </w:r>
            <w:r>
              <w:rPr>
                <w:rFonts w:ascii="Times New Roman" w:hAnsi="Times New Roman" w:cs="Times New Roman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lang w:val="uk-UA"/>
              </w:rPr>
              <w:t>Запис даних: Так</w:t>
            </w:r>
            <w:r>
              <w:rPr>
                <w:rFonts w:ascii="Times New Roman" w:hAnsi="Times New Roman" w:cs="Times New Roman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lang w:val="uk-UA"/>
              </w:rPr>
              <w:t>Кількість значень для запису в пам’ять: не менше 15000</w:t>
            </w:r>
            <w:r>
              <w:rPr>
                <w:rFonts w:ascii="Times New Roman" w:hAnsi="Times New Roman" w:cs="Times New Roman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lang w:val="uk-UA"/>
              </w:rPr>
              <w:t>Час роботи від батареї у режимі сбору даних: не менше 80 год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6. Бездротовий цифровий датчик-лічильник крапель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Призначений для титрування і здатний вимірювати до 40 подій в секунду з перепадами від 0,5 мм.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Характеристики: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Максимальна швидкість підрахунку крапель: 40 крапель/сек</w:t>
            </w:r>
            <w:r>
              <w:rPr>
                <w:rFonts w:ascii="Times New Roman" w:hAnsi="Times New Roman" w:cs="Times New Roman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lang w:val="uk-UA"/>
              </w:rPr>
              <w:t>Оптичне вікно: 18х13 мм</w:t>
            </w:r>
            <w:r>
              <w:rPr>
                <w:rFonts w:ascii="Times New Roman" w:hAnsi="Times New Roman" w:cs="Times New Roman"/>
                <w:lang w:val="uk-UA"/>
              </w:rPr>
              <w:br w:type="textWrapping"/>
            </w:r>
            <w:r>
              <w:rPr>
                <w:rFonts w:ascii="Times New Roman" w:hAnsi="Times New Roman" w:cs="Times New Roman"/>
                <w:lang w:val="uk-UA"/>
              </w:rPr>
              <w:t>Час роботи від батареї у режимі сбору даних: не менше 260 год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7. Зонд окисно-відновлювального потенціалу (ORP)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Підключається до бездротового датчика рН і вимірює потенціал розчину до окислення або відновлення порівняно з еталоном зі срібла/хлориду срібла. Дозволяє визначити здатність речовин в розчині діяти як окислювач або відновник під час окисно-відновних реакцій.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8. </w:t>
            </w:r>
            <w:r>
              <w:rPr>
                <w:rFonts w:ascii="Times New Roman" w:hAnsi="Times New Roman" w:cs="Times New Roman"/>
                <w:b/>
              </w:rPr>
              <w:t>Цифровий вимірювальний комплекс</w:t>
            </w:r>
            <w:r>
              <w:rPr>
                <w:rFonts w:ascii="Times New Roman" w:hAnsi="Times New Roman" w:cs="Times New Roman"/>
                <w:b/>
                <w:lang w:val="uk-UA"/>
              </w:rPr>
              <w:br w:type="textWrapping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Програмне забезпечення (ПЗ) для відображення, зберігання та аналізу отриманих від датчиків даних. Передача даних з датчиків здійснюється за допомогою бездротового з’єднання без додаткових пристроїв. Програмне забезпечення дозволяє спостерігати та аналізувати отримані дані в режимі реального часу у вигляді таблиць або графіків, проводити експерименти, зберігати проведені лабораторні дослідження. Можливість режиму автономного збору даних. Хімія (36), Фізика (26), Біологія (10), Елементарі (9),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Middle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(10), Хімія +10, Фізика +10, Сільгосп +10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Обов’язково наявність українського інтерфейсу.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ПЗ працює через веб-інтерфейс з необмеженим терміном використання. Надати у складі пропозиції посилилання на ПЗ.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Учасник має надати авторизаційний лист від виробника або офіційного дистриб’ютора на території України запропонованої цифрової лабораторії.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  <w:lang w:val="ru-RU"/>
              </w:rPr>
            </w:pP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fldChar w:fldCharType="begin"/>
            </w:r>
            <w:r>
              <w:instrText xml:space="preserve"> HYPERLINK "https://b-pro.com.ua/katalog/himiya/navchalnimodeli/komplektmodeleyatomivdlyaskladannyamolekullab"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lang w:val="uk-UA"/>
              </w:rPr>
              <w:t xml:space="preserve">Набір </w:t>
            </w:r>
            <w:r>
              <w:rPr>
                <w:rStyle w:val="10"/>
                <w:rFonts w:ascii="Times New Roman" w:hAnsi="Times New Roman" w:cs="Times New Roman"/>
                <w:color w:val="auto"/>
              </w:rPr>
              <w:t xml:space="preserve"> моделей атомів </w:t>
            </w:r>
            <w:r>
              <w:rPr>
                <w:rStyle w:val="10"/>
                <w:rFonts w:ascii="Times New Roman" w:hAnsi="Times New Roman" w:cs="Times New Roman"/>
                <w:color w:val="auto"/>
                <w:lang w:val="uk-UA"/>
              </w:rPr>
              <w:t xml:space="preserve">зі стержнями </w:t>
            </w:r>
            <w:r>
              <w:rPr>
                <w:rStyle w:val="10"/>
                <w:rFonts w:ascii="Times New Roman" w:hAnsi="Times New Roman" w:cs="Times New Roman"/>
                <w:color w:val="auto"/>
              </w:rPr>
              <w:t>для складання мо</w:t>
            </w:r>
            <w:r>
              <w:rPr>
                <w:rStyle w:val="10"/>
                <w:rFonts w:ascii="Times New Roman" w:hAnsi="Times New Roman" w:cs="Times New Roman"/>
                <w:color w:val="auto"/>
                <w:lang w:val="uk-UA"/>
              </w:rPr>
              <w:t>делей молекул</w:t>
            </w:r>
            <w:r>
              <w:rPr>
                <w:rStyle w:val="10"/>
                <w:rFonts w:ascii="Times New Roman" w:hAnsi="Times New Roman" w:cs="Times New Roman"/>
                <w:color w:val="auto"/>
              </w:rPr>
              <w:t xml:space="preserve"> (</w:t>
            </w:r>
            <w:r>
              <w:rPr>
                <w:rStyle w:val="10"/>
                <w:rFonts w:ascii="Times New Roman" w:hAnsi="Times New Roman" w:cs="Times New Roman"/>
                <w:color w:val="auto"/>
                <w:lang w:val="uk-UA"/>
              </w:rPr>
              <w:t>роздатковий</w:t>
            </w:r>
            <w:r>
              <w:rPr>
                <w:rStyle w:val="10"/>
                <w:rFonts w:ascii="Times New Roman" w:hAnsi="Times New Roman" w:cs="Times New Roman"/>
                <w:color w:val="auto"/>
              </w:rPr>
              <w:t>)</w:t>
            </w:r>
            <w:r>
              <w:rPr>
                <w:rStyle w:val="10"/>
                <w:rFonts w:ascii="Times New Roman" w:hAnsi="Times New Roman" w:cs="Times New Roman"/>
                <w:color w:val="auto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Склад: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212529"/>
              </w:rPr>
              <w:t>кольорові пластикові кульки — моделі атомів з просвердленими отворами для кріплення стержнів, що сприяє дотриманню певних валентних кутів, направленості зв'язків, форми і структури моделі молекули (не менше 56 шт.);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стержні для моделювання різних видів зв'язків (не менше 80 шт.)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Чашка (випарувальна хімія)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Застосовується в кабінеті хімії загальноосвітнього навчального закладу із застосуванням муфельної печі під час проведення демонстраційних та лабораторних дослідів.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Об'єм 50 мл,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Діаметр 85 мм,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Висота 35 мм.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Тигель для прожарування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Тигель високий</w:t>
            </w: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 xml:space="preserve"> з трикутниками для тиглів.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 xml:space="preserve">                                                                                     Матеріал: Порцеляна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Розміри (Д×Ш×В): - 4,5×4,5×5,5 см;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Вага: не більше 0,26 кг.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"https://b-pro.com.ua/katalog/himiya/vsedlyadoslidivposudtaobladnannya/along"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Алонж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332" w:type="dxa"/>
          </w:tcPr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Взаємозамінна муфта 14/23           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Діаметр 50 мм     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Довжина 60 мм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Окуляри захисні</w:t>
            </w: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>О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куляри захисні для проведення лабораторних робіт та дослідів на захист від бризок та крапель.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"https://b-pro.com.ua/katalog/himiya/vsedlyadoslidivposudtaobladnannya/liykakonichnad3650"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Воронка конічна d = 36 - 50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Технічні характеристики: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Діаметр - 36 мм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Довжина - 50 мм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Матеріал - термохімічне стійке скло</w:t>
            </w:r>
          </w:p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fldChar w:fldCharType="begin"/>
            </w:r>
            <w:r>
              <w:instrText xml:space="preserve"> HYPERLINK "https://b-pro.com.ua/katalog/himiya/vsedlyadoslidivposudtaobladnannya/liykakonichnad75110"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Воронка конічна d = 75 -110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332" w:type="dxa"/>
          </w:tcPr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Діаметр - 75мм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Довжина - 110мм</w:t>
            </w:r>
          </w:p>
          <w:p>
            <w:pPr>
              <w:pStyle w:val="1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Матеріал - термо-хімічне стійке скло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fldChar w:fldCharType="begin"/>
            </w:r>
            <w:r>
              <w:instrText xml:space="preserve"> HYPERLINK "https://b-pro.com.ua/katalog/himiya/vsedlyadoslidivposudtaobladnannya/byuretkazkranom100ml"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Бюретка з</w:t>
            </w:r>
            <w:r>
              <w:rPr>
                <w:rStyle w:val="10"/>
                <w:rFonts w:ascii="Times New Roman" w:hAnsi="Times New Roman" w:cs="Times New Roman"/>
                <w:color w:val="000000"/>
                <w:lang w:val="uk-UA"/>
              </w:rPr>
              <w:t xml:space="preserve"> однохоловим 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 xml:space="preserve"> краном 100 мл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>-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Ємкість - 100 мл.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Ціна поділки - 0,1 мл.</w:t>
            </w:r>
          </w:p>
          <w:p>
            <w:pPr>
              <w:shd w:val="clear" w:color="auto" w:fill="FFFFFF"/>
              <w:spacing w:after="0" w:line="240" w:lineRule="auto"/>
              <w:ind w:left="720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Довжина - 820 мм.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fldChar w:fldCharType="begin"/>
            </w:r>
            <w:r>
              <w:instrText xml:space="preserve"> HYPERLINK "https://b-pro.com.ua/katalog/himiya/vsedlyadoslidivposudtaobladnannya/pipetkadozator"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t>Піпетка-дозатор (хімія)</w:t>
            </w:r>
            <w:r>
              <w:rPr>
                <w:rStyle w:val="10"/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Ємкість - 3 мл.</w:t>
            </w: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Матеріал - пластик.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Посудина для промивання хімічного посуду</w:t>
            </w: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332" w:type="dxa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12529"/>
              </w:rPr>
            </w:pPr>
            <w:r>
              <w:rPr>
                <w:rFonts w:ascii="Times New Roman" w:hAnsi="Times New Roman" w:eastAsia="Times New Roman" w:cs="Times New Roman"/>
                <w:color w:val="212529"/>
              </w:rPr>
              <w:t>Місткість: 250 мл</w:t>
            </w:r>
            <w:r>
              <w:rPr>
                <w:rFonts w:ascii="Times New Roman" w:hAnsi="Times New Roman" w:eastAsia="Times New Roman" w:cs="Times New Roman"/>
                <w:color w:val="212529"/>
                <w:lang w:val="uk-UA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212529"/>
              </w:rPr>
              <w:t>Матеріал: поліпропілен</w:t>
            </w:r>
          </w:p>
        </w:tc>
      </w:tr>
      <w:tr>
        <w:tc>
          <w:tcPr>
            <w:tcW w:w="540" w:type="dxa"/>
          </w:tcPr>
          <w:p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77.</w:t>
            </w:r>
          </w:p>
        </w:tc>
        <w:tc>
          <w:tcPr>
            <w:tcW w:w="21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Дерев’яні скібки</w:t>
            </w:r>
          </w:p>
        </w:tc>
        <w:tc>
          <w:tcPr>
            <w:tcW w:w="752" w:type="dxa"/>
          </w:tcPr>
          <w:p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6332" w:type="dxa"/>
          </w:tcPr>
          <w:p>
            <w:pPr>
              <w:pStyle w:val="11"/>
              <w:shd w:val="clear" w:color="auto" w:fill="FFFFFF"/>
              <w:spacing w:before="0" w:beforeAutospacing="0" w:after="225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Палички виконані із якісної деревини, досить міцні та зручні у використанні. Комплект містить 100 дерев’яних паличок.</w:t>
            </w:r>
          </w:p>
        </w:tc>
      </w:tr>
    </w:tbl>
    <w:p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pStyle w:val="8"/>
        <w:ind w:firstLine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1. Вартість тендерної пропозиції учасника повинна враховувати витрати на доставку (витрати на транспортування, навантаження, розвантаження, страхування та інші витрати, сплату податків і зборів тощо). </w:t>
      </w:r>
      <w:r>
        <w:rPr>
          <w:i/>
          <w:sz w:val="22"/>
          <w:szCs w:val="22"/>
        </w:rPr>
        <w:t xml:space="preserve">Надати гарантійний лист. </w:t>
      </w:r>
    </w:p>
    <w:p>
      <w:pPr>
        <w:pStyle w:val="8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 Характеристики обладнання повинні бути не нижче визначених у цьому Додатку.</w:t>
      </w:r>
    </w:p>
    <w:p>
      <w:pPr>
        <w:pStyle w:val="8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Товар (упаковка) повинен містити маркування відповідно до стандартів виробника, яке надає змогу: ідентифікувати Товар, його походження, дату виробництва. </w:t>
      </w:r>
    </w:p>
    <w:p>
      <w:pPr>
        <w:pStyle w:val="8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Товар повинен бути новим та укомплектованим інструкціями про використання та зберігання викладеними українською мовою; </w:t>
      </w:r>
    </w:p>
    <w:p>
      <w:pPr>
        <w:pStyle w:val="8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5. Гарантія на Обладнання має відповідати терміну гарантії підприємства-виробника продукції, відповідно до технічного завдання.</w:t>
      </w:r>
    </w:p>
    <w:p>
      <w:pPr>
        <w:pStyle w:val="8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Інформацію про відповідність запропонованого до поставки Товару технічним вимогам Замовника, учасник підтверджує під час проведення процедури закупівлі, шляхом надання наступних документів у складі тендерної пропозиції, а саме: </w:t>
      </w:r>
    </w:p>
    <w:p>
      <w:pPr>
        <w:pStyle w:val="8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6.1. Гарантійний лист про постачання нового обладнання належної якості відповідно до умов технічного завдання .</w:t>
      </w:r>
    </w:p>
    <w:p>
      <w:pPr>
        <w:spacing w:line="273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uk-UA"/>
        </w:rPr>
        <w:t xml:space="preserve">    6.2. Порівняльна таблиця відповідності запропонованого товару технічним вимогам Замовника, які вказані в таблиці Додатку (</w:t>
      </w:r>
      <w:r>
        <w:rPr>
          <w:rFonts w:ascii="Times New Roman" w:hAnsi="Times New Roman" w:cs="Times New Roman"/>
          <w:i/>
          <w:lang w:val="uk-UA"/>
        </w:rPr>
        <w:t xml:space="preserve">обов‘язково зазначається виробник, модель (артикул) інтерактивної панелі для можливості перевірки запропонованого обладнання технічним вимогам Замовника. </w:t>
      </w:r>
      <w:r>
        <w:rPr>
          <w:rFonts w:ascii="Times New Roman" w:hAnsi="Times New Roman" w:cs="Times New Roman"/>
          <w:i/>
        </w:rPr>
        <w:t>У разі відсутності зазначених вимог, Замовник залишає право відхилити пропозицію</w:t>
      </w:r>
      <w:r>
        <w:rPr>
          <w:rFonts w:ascii="Times New Roman" w:hAnsi="Times New Roman" w:cs="Times New Roman"/>
        </w:rPr>
        <w:t>).</w:t>
      </w:r>
    </w:p>
    <w:p>
      <w:pPr>
        <w:spacing w:line="273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6.3. </w:t>
      </w:r>
      <w:r>
        <w:rPr>
          <w:rFonts w:ascii="Times New Roman" w:hAnsi="Times New Roman" w:cs="Times New Roman"/>
        </w:rPr>
        <w:t>Декларації щодо відповідності технічному регламенту з електромагнітної сумісності та низьковольтного електричного обладнання</w:t>
      </w:r>
      <w:r>
        <w:rPr>
          <w:rFonts w:ascii="Times New Roman" w:hAnsi="Times New Roman" w:cs="Times New Roman"/>
          <w:lang w:val="uk-UA"/>
        </w:rPr>
        <w:t xml:space="preserve"> на інтерактивну панель</w:t>
      </w:r>
      <w:r>
        <w:rPr>
          <w:rFonts w:ascii="Times New Roman" w:hAnsi="Times New Roman" w:cs="Times New Roman"/>
        </w:rPr>
        <w:t>;</w:t>
      </w:r>
    </w:p>
    <w:p>
      <w:pPr>
        <w:spacing w:line="273" w:lineRule="exac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6.4. </w:t>
      </w:r>
      <w:r>
        <w:rPr>
          <w:rFonts w:ascii="Times New Roman" w:hAnsi="Times New Roman" w:cs="Times New Roman"/>
          <w:b/>
          <w:i/>
        </w:rPr>
        <w:t>Авторизаційний лист від виробника або дистриб’ютора виробника інтерактивної панелі з вказанням назви замовника та номеру закупівлі. У разі надання авторизаційного листа дистриб'ютором, надати посилання на офіційний сайт виробника для можливості перевірки інформації щодо наявності партнера виробника в Україні.</w:t>
      </w:r>
    </w:p>
    <w:p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uk-UA"/>
        </w:rPr>
        <w:t xml:space="preserve">6.5. </w:t>
      </w:r>
      <w:r>
        <w:rPr>
          <w:rFonts w:ascii="Times New Roman" w:hAnsi="Times New Roman" w:cs="Times New Roman"/>
          <w:b/>
          <w:i/>
        </w:rPr>
        <w:t>Учасник має надати авторизаційний лист від виробника або офіційного дистриб’ютора на території України запропонованої цифрової лабораторії</w:t>
      </w:r>
      <w:r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У разі якщо товар не відповідає технічним вимогам Замовника, відсутні вищевказані документи, що підтверджують якість товару або Учасник не в змозі виконати умови поставки, які визначені Замовником, Пропозиція відхиляється.</w:t>
      </w:r>
    </w:p>
    <w:p>
      <w:pPr>
        <w:jc w:val="center"/>
        <w:rPr>
          <w:rFonts w:ascii="Times New Roman" w:hAnsi="Times New Roman" w:eastAsia="Calibri" w:cs="Times New Roman"/>
          <w:iCs/>
        </w:rPr>
      </w:pPr>
      <w:r>
        <w:rPr>
          <w:rFonts w:ascii="Times New Roman" w:hAnsi="Times New Roman" w:eastAsia="Calibri" w:cs="Times New Roman"/>
          <w:iCs/>
        </w:rPr>
        <w:t>У разі якщо у тендерній документації міститься посилання на конкретну торговельну марку чи фірму, патент, конструкцію або тип предмета закупівлі, джерело його походження або виробника- читати "або еквівалент".</w:t>
      </w:r>
    </w:p>
    <w:p>
      <w:pPr>
        <w:jc w:val="center"/>
        <w:rPr>
          <w:rFonts w:ascii="Times New Roman" w:hAnsi="Times New Roman" w:eastAsia="Calibri" w:cs="Times New Roman"/>
          <w:iCs/>
        </w:rPr>
      </w:pPr>
    </w:p>
    <w:p>
      <w:pPr>
        <w:jc w:val="center"/>
        <w:rPr>
          <w:rFonts w:ascii="Times New Roman" w:hAnsi="Times New Roman" w:eastAsia="Calibri" w:cs="Times New Roman"/>
          <w:b/>
          <w:bCs/>
          <w:iCs/>
        </w:rPr>
      </w:pPr>
      <w:r>
        <w:rPr>
          <w:rFonts w:ascii="Times New Roman" w:hAnsi="Times New Roman" w:eastAsia="Calibri" w:cs="Times New Roman"/>
          <w:b/>
          <w:bCs/>
          <w:iCs/>
        </w:rPr>
        <w:t>З умовами технічного завдання ознайомлені, з вимогами погоджуємось</w:t>
      </w:r>
    </w:p>
    <w:p>
      <w:pPr>
        <w:jc w:val="center"/>
        <w:rPr>
          <w:rFonts w:ascii="Times New Roman" w:hAnsi="Times New Roman" w:eastAsia="Calibri" w:cs="Times New Roman"/>
          <w:b/>
          <w:bCs/>
          <w:iCs/>
        </w:rPr>
      </w:pPr>
    </w:p>
    <w:p>
      <w:pPr>
        <w:jc w:val="center"/>
        <w:rPr>
          <w:rFonts w:ascii="Times New Roman" w:hAnsi="Times New Roman" w:eastAsia="Calibri" w:cs="Times New Roman"/>
          <w:iCs/>
        </w:rPr>
      </w:pPr>
      <w:r>
        <w:rPr>
          <w:rFonts w:ascii="Times New Roman" w:hAnsi="Times New Roman" w:eastAsia="Calibri" w:cs="Times New Roman"/>
          <w:b/>
          <w:bCs/>
          <w:iCs/>
        </w:rPr>
        <w:t>"___" ________________ 20___ року ________________________________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[Підпис] [прізвище, ініціали, посада уповноваженої особи учасника]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line="273" w:lineRule="exact"/>
        <w:rPr>
          <w:rFonts w:ascii="Times New Roman" w:hAnsi="Times New Roman" w:cs="Times New Roman"/>
          <w:b/>
          <w:i/>
        </w:rPr>
      </w:pPr>
    </w:p>
    <w:p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sectPr>
      <w:pgSz w:w="11906" w:h="16838"/>
      <w:pgMar w:top="1134" w:right="566" w:bottom="709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Helvetica Neue"/>
    <w:panose1 w:val="02040503050406030204"/>
    <w:charset w:val="CC"/>
    <w:family w:val="roman"/>
    <w:pitch w:val="default"/>
    <w:sig w:usb0="00000000" w:usb1="00000000" w:usb2="02000000" w:usb3="00000000" w:csb0="0000019F" w:csb1="00000000"/>
  </w:font>
  <w:font w:name="Tahoma">
    <w:panose1 w:val="020B0604030504040204"/>
    <w:charset w:val="CC"/>
    <w:family w:val="swiss"/>
    <w:pitch w:val="default"/>
    <w:sig w:usb0="00000000" w:usb1="00000000" w:usb2="00000000" w:usb3="00000000" w:csb0="00000000" w:csb1="00000000"/>
  </w:font>
  <w:font w:name="Andale Sans UI">
    <w:altName w:val="Thonburi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Thonburi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Cambri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2745BF"/>
    <w:multiLevelType w:val="multilevel"/>
    <w:tmpl w:val="142745BF"/>
    <w:lvl w:ilvl="0" w:tentative="0">
      <w:start w:val="0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581A1FB9"/>
    <w:multiLevelType w:val="multilevel"/>
    <w:tmpl w:val="581A1FB9"/>
    <w:lvl w:ilvl="0" w:tentative="0">
      <w:start w:val="0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E8"/>
    <w:rsid w:val="00002530"/>
    <w:rsid w:val="00002F19"/>
    <w:rsid w:val="0000333E"/>
    <w:rsid w:val="00011578"/>
    <w:rsid w:val="000121D1"/>
    <w:rsid w:val="00017E7C"/>
    <w:rsid w:val="00020CCE"/>
    <w:rsid w:val="000252C8"/>
    <w:rsid w:val="000269F2"/>
    <w:rsid w:val="00026E09"/>
    <w:rsid w:val="000317BE"/>
    <w:rsid w:val="00035285"/>
    <w:rsid w:val="000373E6"/>
    <w:rsid w:val="00050CFC"/>
    <w:rsid w:val="00051C59"/>
    <w:rsid w:val="00051DC6"/>
    <w:rsid w:val="000545E8"/>
    <w:rsid w:val="00056796"/>
    <w:rsid w:val="00060171"/>
    <w:rsid w:val="00067E66"/>
    <w:rsid w:val="00071F0A"/>
    <w:rsid w:val="0007246B"/>
    <w:rsid w:val="00072793"/>
    <w:rsid w:val="00072DDC"/>
    <w:rsid w:val="000808CC"/>
    <w:rsid w:val="000835A4"/>
    <w:rsid w:val="0008399D"/>
    <w:rsid w:val="00097558"/>
    <w:rsid w:val="000A58A4"/>
    <w:rsid w:val="000A6A64"/>
    <w:rsid w:val="000C2225"/>
    <w:rsid w:val="000D4E40"/>
    <w:rsid w:val="000D59B2"/>
    <w:rsid w:val="000D7100"/>
    <w:rsid w:val="000D7E21"/>
    <w:rsid w:val="000E0472"/>
    <w:rsid w:val="000E0DB1"/>
    <w:rsid w:val="000E3FAA"/>
    <w:rsid w:val="000E4AB5"/>
    <w:rsid w:val="000E4B14"/>
    <w:rsid w:val="000F0D55"/>
    <w:rsid w:val="000F1EB5"/>
    <w:rsid w:val="000F2EE7"/>
    <w:rsid w:val="00104BFD"/>
    <w:rsid w:val="00105D7E"/>
    <w:rsid w:val="00106DA8"/>
    <w:rsid w:val="00114C8C"/>
    <w:rsid w:val="00115CDC"/>
    <w:rsid w:val="00116878"/>
    <w:rsid w:val="00117127"/>
    <w:rsid w:val="00120454"/>
    <w:rsid w:val="00121634"/>
    <w:rsid w:val="001225C0"/>
    <w:rsid w:val="00122E51"/>
    <w:rsid w:val="00126424"/>
    <w:rsid w:val="00126EA9"/>
    <w:rsid w:val="00133C04"/>
    <w:rsid w:val="001364CB"/>
    <w:rsid w:val="00137EE9"/>
    <w:rsid w:val="00142732"/>
    <w:rsid w:val="00151F75"/>
    <w:rsid w:val="00156805"/>
    <w:rsid w:val="00157D62"/>
    <w:rsid w:val="00162503"/>
    <w:rsid w:val="001652EE"/>
    <w:rsid w:val="00170BC5"/>
    <w:rsid w:val="00177745"/>
    <w:rsid w:val="00181B79"/>
    <w:rsid w:val="00184413"/>
    <w:rsid w:val="00184913"/>
    <w:rsid w:val="001933E6"/>
    <w:rsid w:val="0019347A"/>
    <w:rsid w:val="00195DB7"/>
    <w:rsid w:val="001B6A51"/>
    <w:rsid w:val="001C193A"/>
    <w:rsid w:val="001C217C"/>
    <w:rsid w:val="001C3243"/>
    <w:rsid w:val="001C39D8"/>
    <w:rsid w:val="001C4ACD"/>
    <w:rsid w:val="001C4DCB"/>
    <w:rsid w:val="001C7F6A"/>
    <w:rsid w:val="001D25D3"/>
    <w:rsid w:val="001D4B41"/>
    <w:rsid w:val="001E3DB2"/>
    <w:rsid w:val="001E5243"/>
    <w:rsid w:val="001E6AB9"/>
    <w:rsid w:val="001F360C"/>
    <w:rsid w:val="001F6546"/>
    <w:rsid w:val="00200375"/>
    <w:rsid w:val="00200539"/>
    <w:rsid w:val="00201962"/>
    <w:rsid w:val="00202147"/>
    <w:rsid w:val="00203E7C"/>
    <w:rsid w:val="00207A23"/>
    <w:rsid w:val="00211A13"/>
    <w:rsid w:val="0021791F"/>
    <w:rsid w:val="00221D15"/>
    <w:rsid w:val="00222529"/>
    <w:rsid w:val="0022257F"/>
    <w:rsid w:val="00224CE4"/>
    <w:rsid w:val="002263E7"/>
    <w:rsid w:val="00233644"/>
    <w:rsid w:val="00234007"/>
    <w:rsid w:val="002357E7"/>
    <w:rsid w:val="002402BA"/>
    <w:rsid w:val="00243A37"/>
    <w:rsid w:val="002465C8"/>
    <w:rsid w:val="002467C8"/>
    <w:rsid w:val="00253483"/>
    <w:rsid w:val="0025624F"/>
    <w:rsid w:val="00260687"/>
    <w:rsid w:val="00260B2E"/>
    <w:rsid w:val="00263218"/>
    <w:rsid w:val="00265B57"/>
    <w:rsid w:val="00270002"/>
    <w:rsid w:val="002720C8"/>
    <w:rsid w:val="002767C7"/>
    <w:rsid w:val="00281273"/>
    <w:rsid w:val="00281506"/>
    <w:rsid w:val="002823FC"/>
    <w:rsid w:val="0028731D"/>
    <w:rsid w:val="00291A23"/>
    <w:rsid w:val="002923EF"/>
    <w:rsid w:val="00294E41"/>
    <w:rsid w:val="00297FC1"/>
    <w:rsid w:val="002A0065"/>
    <w:rsid w:val="002A1836"/>
    <w:rsid w:val="002A19CE"/>
    <w:rsid w:val="002A293B"/>
    <w:rsid w:val="002A2B20"/>
    <w:rsid w:val="002A2BB3"/>
    <w:rsid w:val="002A4474"/>
    <w:rsid w:val="002A4AE0"/>
    <w:rsid w:val="002B1082"/>
    <w:rsid w:val="002C08FE"/>
    <w:rsid w:val="002C4C03"/>
    <w:rsid w:val="002D1F59"/>
    <w:rsid w:val="002D4F69"/>
    <w:rsid w:val="002E0F5B"/>
    <w:rsid w:val="002E306E"/>
    <w:rsid w:val="002E4A72"/>
    <w:rsid w:val="002F3910"/>
    <w:rsid w:val="00304985"/>
    <w:rsid w:val="0031010F"/>
    <w:rsid w:val="003109A0"/>
    <w:rsid w:val="003130B3"/>
    <w:rsid w:val="0031311A"/>
    <w:rsid w:val="00320C99"/>
    <w:rsid w:val="00322062"/>
    <w:rsid w:val="00323478"/>
    <w:rsid w:val="003240CE"/>
    <w:rsid w:val="00324F03"/>
    <w:rsid w:val="00335BE2"/>
    <w:rsid w:val="00336F03"/>
    <w:rsid w:val="00337FE3"/>
    <w:rsid w:val="00340A0F"/>
    <w:rsid w:val="00341883"/>
    <w:rsid w:val="003420B4"/>
    <w:rsid w:val="00342C7F"/>
    <w:rsid w:val="0035636E"/>
    <w:rsid w:val="00365C8D"/>
    <w:rsid w:val="0037679F"/>
    <w:rsid w:val="00377D3C"/>
    <w:rsid w:val="00377FEF"/>
    <w:rsid w:val="00384A5F"/>
    <w:rsid w:val="003865E9"/>
    <w:rsid w:val="00390FCC"/>
    <w:rsid w:val="00392BE5"/>
    <w:rsid w:val="00396046"/>
    <w:rsid w:val="0039632D"/>
    <w:rsid w:val="003A3421"/>
    <w:rsid w:val="003A5F1E"/>
    <w:rsid w:val="003A6BE2"/>
    <w:rsid w:val="003B00E7"/>
    <w:rsid w:val="003C41C7"/>
    <w:rsid w:val="003C6D31"/>
    <w:rsid w:val="003C79C0"/>
    <w:rsid w:val="003D0265"/>
    <w:rsid w:val="003D1035"/>
    <w:rsid w:val="003D1B5A"/>
    <w:rsid w:val="003D36C7"/>
    <w:rsid w:val="003D4A09"/>
    <w:rsid w:val="003D7A1E"/>
    <w:rsid w:val="003E271D"/>
    <w:rsid w:val="003E5520"/>
    <w:rsid w:val="003E5B5E"/>
    <w:rsid w:val="003E6EB0"/>
    <w:rsid w:val="003F0442"/>
    <w:rsid w:val="003F0D40"/>
    <w:rsid w:val="003F1C9F"/>
    <w:rsid w:val="003F67D4"/>
    <w:rsid w:val="003F73BA"/>
    <w:rsid w:val="00400BFB"/>
    <w:rsid w:val="004212A0"/>
    <w:rsid w:val="00427859"/>
    <w:rsid w:val="00432BFE"/>
    <w:rsid w:val="0043419D"/>
    <w:rsid w:val="004402F0"/>
    <w:rsid w:val="00440587"/>
    <w:rsid w:val="00467110"/>
    <w:rsid w:val="00470398"/>
    <w:rsid w:val="00471568"/>
    <w:rsid w:val="0047254E"/>
    <w:rsid w:val="004729E3"/>
    <w:rsid w:val="00474BED"/>
    <w:rsid w:val="004751A4"/>
    <w:rsid w:val="004835E7"/>
    <w:rsid w:val="00485CFA"/>
    <w:rsid w:val="004876E6"/>
    <w:rsid w:val="00487F13"/>
    <w:rsid w:val="00492FF6"/>
    <w:rsid w:val="00495B69"/>
    <w:rsid w:val="00496026"/>
    <w:rsid w:val="004A45D3"/>
    <w:rsid w:val="004A4AC8"/>
    <w:rsid w:val="004A4E07"/>
    <w:rsid w:val="004A5737"/>
    <w:rsid w:val="004B45EA"/>
    <w:rsid w:val="004B4D66"/>
    <w:rsid w:val="004B5A2A"/>
    <w:rsid w:val="004C0FDA"/>
    <w:rsid w:val="004C2F2C"/>
    <w:rsid w:val="004C31DC"/>
    <w:rsid w:val="004D1FD4"/>
    <w:rsid w:val="004D3A6B"/>
    <w:rsid w:val="004D72CB"/>
    <w:rsid w:val="004D7A2F"/>
    <w:rsid w:val="004E14A3"/>
    <w:rsid w:val="004E3B14"/>
    <w:rsid w:val="004E4D6E"/>
    <w:rsid w:val="004E78E8"/>
    <w:rsid w:val="004F0B51"/>
    <w:rsid w:val="004F18F9"/>
    <w:rsid w:val="00503009"/>
    <w:rsid w:val="005062D8"/>
    <w:rsid w:val="00511D04"/>
    <w:rsid w:val="00512ABC"/>
    <w:rsid w:val="00513513"/>
    <w:rsid w:val="0051393C"/>
    <w:rsid w:val="005204F9"/>
    <w:rsid w:val="005208DE"/>
    <w:rsid w:val="00523051"/>
    <w:rsid w:val="00524F66"/>
    <w:rsid w:val="00530006"/>
    <w:rsid w:val="00532999"/>
    <w:rsid w:val="00541C47"/>
    <w:rsid w:val="00541D86"/>
    <w:rsid w:val="005451BD"/>
    <w:rsid w:val="00545BC2"/>
    <w:rsid w:val="00547BF1"/>
    <w:rsid w:val="00554857"/>
    <w:rsid w:val="00555F7C"/>
    <w:rsid w:val="0055615F"/>
    <w:rsid w:val="00557DD6"/>
    <w:rsid w:val="005666E5"/>
    <w:rsid w:val="00566F86"/>
    <w:rsid w:val="005746DB"/>
    <w:rsid w:val="00575BCA"/>
    <w:rsid w:val="00577E11"/>
    <w:rsid w:val="00580771"/>
    <w:rsid w:val="005933B5"/>
    <w:rsid w:val="00593D32"/>
    <w:rsid w:val="00594E97"/>
    <w:rsid w:val="005A285F"/>
    <w:rsid w:val="005A30F3"/>
    <w:rsid w:val="005A5E94"/>
    <w:rsid w:val="005A6547"/>
    <w:rsid w:val="005A6C0A"/>
    <w:rsid w:val="005B0203"/>
    <w:rsid w:val="005B0938"/>
    <w:rsid w:val="005B7A9B"/>
    <w:rsid w:val="005C0E0D"/>
    <w:rsid w:val="005C20EA"/>
    <w:rsid w:val="005C352B"/>
    <w:rsid w:val="005E0A69"/>
    <w:rsid w:val="005E111F"/>
    <w:rsid w:val="005E1838"/>
    <w:rsid w:val="005E4F73"/>
    <w:rsid w:val="005E530E"/>
    <w:rsid w:val="005F2016"/>
    <w:rsid w:val="005F3A6D"/>
    <w:rsid w:val="00600CD6"/>
    <w:rsid w:val="00601CA0"/>
    <w:rsid w:val="0060307A"/>
    <w:rsid w:val="00603847"/>
    <w:rsid w:val="006061C2"/>
    <w:rsid w:val="0061385A"/>
    <w:rsid w:val="00617B87"/>
    <w:rsid w:val="00624530"/>
    <w:rsid w:val="006254A2"/>
    <w:rsid w:val="00632CB6"/>
    <w:rsid w:val="00633DDD"/>
    <w:rsid w:val="00634683"/>
    <w:rsid w:val="00636EB1"/>
    <w:rsid w:val="00644199"/>
    <w:rsid w:val="00657C64"/>
    <w:rsid w:val="006614A9"/>
    <w:rsid w:val="006616EB"/>
    <w:rsid w:val="00661D53"/>
    <w:rsid w:val="0066501B"/>
    <w:rsid w:val="00667127"/>
    <w:rsid w:val="00670B0A"/>
    <w:rsid w:val="006747B8"/>
    <w:rsid w:val="00675B08"/>
    <w:rsid w:val="00682517"/>
    <w:rsid w:val="00684D4F"/>
    <w:rsid w:val="006A2CD9"/>
    <w:rsid w:val="006A2EE9"/>
    <w:rsid w:val="006A564F"/>
    <w:rsid w:val="006A7C80"/>
    <w:rsid w:val="006B4B2B"/>
    <w:rsid w:val="006B5EC9"/>
    <w:rsid w:val="006C0E5B"/>
    <w:rsid w:val="006C7DA7"/>
    <w:rsid w:val="006D003A"/>
    <w:rsid w:val="006D06E8"/>
    <w:rsid w:val="006D2102"/>
    <w:rsid w:val="006D4DC5"/>
    <w:rsid w:val="006D5748"/>
    <w:rsid w:val="006D6EA6"/>
    <w:rsid w:val="006D77F0"/>
    <w:rsid w:val="006D7F58"/>
    <w:rsid w:val="006E167C"/>
    <w:rsid w:val="006E1BCB"/>
    <w:rsid w:val="006E4AAD"/>
    <w:rsid w:val="006E609C"/>
    <w:rsid w:val="006E6A9C"/>
    <w:rsid w:val="006E7505"/>
    <w:rsid w:val="006F071F"/>
    <w:rsid w:val="006F2FEC"/>
    <w:rsid w:val="006F306E"/>
    <w:rsid w:val="006F6587"/>
    <w:rsid w:val="006F710B"/>
    <w:rsid w:val="006F7727"/>
    <w:rsid w:val="007007B5"/>
    <w:rsid w:val="007014B8"/>
    <w:rsid w:val="00703B32"/>
    <w:rsid w:val="00703C21"/>
    <w:rsid w:val="00710541"/>
    <w:rsid w:val="0072062B"/>
    <w:rsid w:val="00720C13"/>
    <w:rsid w:val="00721337"/>
    <w:rsid w:val="007248AE"/>
    <w:rsid w:val="0072797F"/>
    <w:rsid w:val="00727A0A"/>
    <w:rsid w:val="007324DF"/>
    <w:rsid w:val="00732D8F"/>
    <w:rsid w:val="007333D0"/>
    <w:rsid w:val="007447EC"/>
    <w:rsid w:val="00756BE2"/>
    <w:rsid w:val="0076039F"/>
    <w:rsid w:val="00762B90"/>
    <w:rsid w:val="007678CE"/>
    <w:rsid w:val="0077028D"/>
    <w:rsid w:val="007702F5"/>
    <w:rsid w:val="007749FD"/>
    <w:rsid w:val="00774A62"/>
    <w:rsid w:val="00775F7E"/>
    <w:rsid w:val="00776051"/>
    <w:rsid w:val="00777F71"/>
    <w:rsid w:val="007816E3"/>
    <w:rsid w:val="00781AC1"/>
    <w:rsid w:val="0078305A"/>
    <w:rsid w:val="00793A1A"/>
    <w:rsid w:val="007A4AEC"/>
    <w:rsid w:val="007A571C"/>
    <w:rsid w:val="007B2F0F"/>
    <w:rsid w:val="007B49E7"/>
    <w:rsid w:val="007B4C04"/>
    <w:rsid w:val="007B7059"/>
    <w:rsid w:val="007C2F7C"/>
    <w:rsid w:val="007C521A"/>
    <w:rsid w:val="007D1CB3"/>
    <w:rsid w:val="007D2174"/>
    <w:rsid w:val="007E0251"/>
    <w:rsid w:val="007E1320"/>
    <w:rsid w:val="007E1900"/>
    <w:rsid w:val="007F2C3A"/>
    <w:rsid w:val="007F2C4A"/>
    <w:rsid w:val="007F516E"/>
    <w:rsid w:val="0080210F"/>
    <w:rsid w:val="00806C22"/>
    <w:rsid w:val="00811B8E"/>
    <w:rsid w:val="00816A46"/>
    <w:rsid w:val="00823DA1"/>
    <w:rsid w:val="00834FC6"/>
    <w:rsid w:val="00841048"/>
    <w:rsid w:val="00841620"/>
    <w:rsid w:val="0085492F"/>
    <w:rsid w:val="008554F1"/>
    <w:rsid w:val="008572F5"/>
    <w:rsid w:val="008670F6"/>
    <w:rsid w:val="00870266"/>
    <w:rsid w:val="008773F5"/>
    <w:rsid w:val="00884A02"/>
    <w:rsid w:val="00887E98"/>
    <w:rsid w:val="008909A9"/>
    <w:rsid w:val="008918DD"/>
    <w:rsid w:val="00893C1F"/>
    <w:rsid w:val="00893D57"/>
    <w:rsid w:val="00896C87"/>
    <w:rsid w:val="008A1CA8"/>
    <w:rsid w:val="008A5D21"/>
    <w:rsid w:val="008A7D2D"/>
    <w:rsid w:val="008B6370"/>
    <w:rsid w:val="008B6962"/>
    <w:rsid w:val="008B729D"/>
    <w:rsid w:val="008C14F5"/>
    <w:rsid w:val="008C1ED1"/>
    <w:rsid w:val="008C338D"/>
    <w:rsid w:val="008C4243"/>
    <w:rsid w:val="008D600B"/>
    <w:rsid w:val="008D65FB"/>
    <w:rsid w:val="008D7F2A"/>
    <w:rsid w:val="008E1A48"/>
    <w:rsid w:val="008E47A1"/>
    <w:rsid w:val="008E72C8"/>
    <w:rsid w:val="008F04B9"/>
    <w:rsid w:val="008F2305"/>
    <w:rsid w:val="008F2491"/>
    <w:rsid w:val="008F366F"/>
    <w:rsid w:val="008F58A5"/>
    <w:rsid w:val="008F58CF"/>
    <w:rsid w:val="009024C5"/>
    <w:rsid w:val="00903D62"/>
    <w:rsid w:val="00903D91"/>
    <w:rsid w:val="0090512F"/>
    <w:rsid w:val="00905598"/>
    <w:rsid w:val="00910494"/>
    <w:rsid w:val="00914FA8"/>
    <w:rsid w:val="00915EA1"/>
    <w:rsid w:val="00916127"/>
    <w:rsid w:val="0091751B"/>
    <w:rsid w:val="009176CA"/>
    <w:rsid w:val="0093701A"/>
    <w:rsid w:val="00940642"/>
    <w:rsid w:val="009411DD"/>
    <w:rsid w:val="00943987"/>
    <w:rsid w:val="00943A58"/>
    <w:rsid w:val="009441FF"/>
    <w:rsid w:val="00947BC9"/>
    <w:rsid w:val="00950702"/>
    <w:rsid w:val="00950EE6"/>
    <w:rsid w:val="00950F05"/>
    <w:rsid w:val="009533F1"/>
    <w:rsid w:val="009540D8"/>
    <w:rsid w:val="0096213C"/>
    <w:rsid w:val="00962837"/>
    <w:rsid w:val="00967727"/>
    <w:rsid w:val="00974352"/>
    <w:rsid w:val="00974EF6"/>
    <w:rsid w:val="00975D19"/>
    <w:rsid w:val="00981EF2"/>
    <w:rsid w:val="009829B6"/>
    <w:rsid w:val="00982FBB"/>
    <w:rsid w:val="00996E2A"/>
    <w:rsid w:val="009A0BB4"/>
    <w:rsid w:val="009A14DD"/>
    <w:rsid w:val="009A334C"/>
    <w:rsid w:val="009A4EE9"/>
    <w:rsid w:val="009A7AE9"/>
    <w:rsid w:val="009B2EA4"/>
    <w:rsid w:val="009B68A5"/>
    <w:rsid w:val="009C10F4"/>
    <w:rsid w:val="009D0155"/>
    <w:rsid w:val="009D0822"/>
    <w:rsid w:val="009D1F58"/>
    <w:rsid w:val="009D7C82"/>
    <w:rsid w:val="009E01C2"/>
    <w:rsid w:val="009E1CD3"/>
    <w:rsid w:val="009E2FEF"/>
    <w:rsid w:val="009F1966"/>
    <w:rsid w:val="009F3325"/>
    <w:rsid w:val="009F3674"/>
    <w:rsid w:val="009F5026"/>
    <w:rsid w:val="00A02A1E"/>
    <w:rsid w:val="00A02C28"/>
    <w:rsid w:val="00A039DF"/>
    <w:rsid w:val="00A04F4F"/>
    <w:rsid w:val="00A05816"/>
    <w:rsid w:val="00A10D3B"/>
    <w:rsid w:val="00A13BC2"/>
    <w:rsid w:val="00A1623A"/>
    <w:rsid w:val="00A17EA7"/>
    <w:rsid w:val="00A226CC"/>
    <w:rsid w:val="00A263D5"/>
    <w:rsid w:val="00A2718B"/>
    <w:rsid w:val="00A308F6"/>
    <w:rsid w:val="00A31AD6"/>
    <w:rsid w:val="00A32096"/>
    <w:rsid w:val="00A33216"/>
    <w:rsid w:val="00A3359C"/>
    <w:rsid w:val="00A33758"/>
    <w:rsid w:val="00A3597F"/>
    <w:rsid w:val="00A41EE6"/>
    <w:rsid w:val="00A42096"/>
    <w:rsid w:val="00A50FAC"/>
    <w:rsid w:val="00A54D8E"/>
    <w:rsid w:val="00A54FDE"/>
    <w:rsid w:val="00A667DF"/>
    <w:rsid w:val="00A66C28"/>
    <w:rsid w:val="00A8786B"/>
    <w:rsid w:val="00A906A7"/>
    <w:rsid w:val="00A93167"/>
    <w:rsid w:val="00A936F2"/>
    <w:rsid w:val="00AA06C4"/>
    <w:rsid w:val="00AA0E29"/>
    <w:rsid w:val="00AA4957"/>
    <w:rsid w:val="00AB1560"/>
    <w:rsid w:val="00AB15D2"/>
    <w:rsid w:val="00AB57BB"/>
    <w:rsid w:val="00AB68A6"/>
    <w:rsid w:val="00AC09C3"/>
    <w:rsid w:val="00AC1CBC"/>
    <w:rsid w:val="00AC3427"/>
    <w:rsid w:val="00AC5387"/>
    <w:rsid w:val="00AC7852"/>
    <w:rsid w:val="00AD149A"/>
    <w:rsid w:val="00AD53B0"/>
    <w:rsid w:val="00AE7FDB"/>
    <w:rsid w:val="00AF0477"/>
    <w:rsid w:val="00AF2B71"/>
    <w:rsid w:val="00AF370F"/>
    <w:rsid w:val="00AF6745"/>
    <w:rsid w:val="00B03512"/>
    <w:rsid w:val="00B03F27"/>
    <w:rsid w:val="00B04197"/>
    <w:rsid w:val="00B065B5"/>
    <w:rsid w:val="00B06FFE"/>
    <w:rsid w:val="00B12044"/>
    <w:rsid w:val="00B13076"/>
    <w:rsid w:val="00B13791"/>
    <w:rsid w:val="00B151AA"/>
    <w:rsid w:val="00B21DAC"/>
    <w:rsid w:val="00B25E75"/>
    <w:rsid w:val="00B5050D"/>
    <w:rsid w:val="00B552F7"/>
    <w:rsid w:val="00B60C25"/>
    <w:rsid w:val="00B61C4B"/>
    <w:rsid w:val="00B63998"/>
    <w:rsid w:val="00B650AB"/>
    <w:rsid w:val="00B6531D"/>
    <w:rsid w:val="00B65836"/>
    <w:rsid w:val="00B66897"/>
    <w:rsid w:val="00B6753F"/>
    <w:rsid w:val="00B703F1"/>
    <w:rsid w:val="00B7045D"/>
    <w:rsid w:val="00B73394"/>
    <w:rsid w:val="00B824C2"/>
    <w:rsid w:val="00B82E26"/>
    <w:rsid w:val="00B846E7"/>
    <w:rsid w:val="00B86CF7"/>
    <w:rsid w:val="00B87A82"/>
    <w:rsid w:val="00B87E6C"/>
    <w:rsid w:val="00B90B5E"/>
    <w:rsid w:val="00B91422"/>
    <w:rsid w:val="00B93B75"/>
    <w:rsid w:val="00B96335"/>
    <w:rsid w:val="00B97480"/>
    <w:rsid w:val="00BA4535"/>
    <w:rsid w:val="00BA462F"/>
    <w:rsid w:val="00BA4A8F"/>
    <w:rsid w:val="00BB1C3C"/>
    <w:rsid w:val="00BC3DD6"/>
    <w:rsid w:val="00BC7DEF"/>
    <w:rsid w:val="00BC7F21"/>
    <w:rsid w:val="00BD0E71"/>
    <w:rsid w:val="00BD2F1D"/>
    <w:rsid w:val="00BD4E96"/>
    <w:rsid w:val="00BD6E45"/>
    <w:rsid w:val="00BF0904"/>
    <w:rsid w:val="00BF6CF0"/>
    <w:rsid w:val="00C01673"/>
    <w:rsid w:val="00C046D1"/>
    <w:rsid w:val="00C10A8F"/>
    <w:rsid w:val="00C11275"/>
    <w:rsid w:val="00C11674"/>
    <w:rsid w:val="00C148A2"/>
    <w:rsid w:val="00C153A8"/>
    <w:rsid w:val="00C23DB5"/>
    <w:rsid w:val="00C24349"/>
    <w:rsid w:val="00C32FB2"/>
    <w:rsid w:val="00C359D3"/>
    <w:rsid w:val="00C41C8B"/>
    <w:rsid w:val="00C42617"/>
    <w:rsid w:val="00C42A0C"/>
    <w:rsid w:val="00C46211"/>
    <w:rsid w:val="00C47957"/>
    <w:rsid w:val="00C5039C"/>
    <w:rsid w:val="00C55D0A"/>
    <w:rsid w:val="00C56858"/>
    <w:rsid w:val="00C6724D"/>
    <w:rsid w:val="00C70E49"/>
    <w:rsid w:val="00C74F33"/>
    <w:rsid w:val="00C82411"/>
    <w:rsid w:val="00C83E9D"/>
    <w:rsid w:val="00C8474E"/>
    <w:rsid w:val="00C90252"/>
    <w:rsid w:val="00C93C9D"/>
    <w:rsid w:val="00C94243"/>
    <w:rsid w:val="00CA11E6"/>
    <w:rsid w:val="00CB0CFC"/>
    <w:rsid w:val="00CB2470"/>
    <w:rsid w:val="00CB36B2"/>
    <w:rsid w:val="00CC3618"/>
    <w:rsid w:val="00CC5291"/>
    <w:rsid w:val="00CC7BCA"/>
    <w:rsid w:val="00CD1B62"/>
    <w:rsid w:val="00CD5B52"/>
    <w:rsid w:val="00CD697F"/>
    <w:rsid w:val="00CE07E4"/>
    <w:rsid w:val="00CE0DE3"/>
    <w:rsid w:val="00CE1C9D"/>
    <w:rsid w:val="00CE21C9"/>
    <w:rsid w:val="00CE2CBD"/>
    <w:rsid w:val="00CE6BE9"/>
    <w:rsid w:val="00CF02D1"/>
    <w:rsid w:val="00CF610E"/>
    <w:rsid w:val="00CF74C1"/>
    <w:rsid w:val="00D03694"/>
    <w:rsid w:val="00D0450D"/>
    <w:rsid w:val="00D15224"/>
    <w:rsid w:val="00D22C58"/>
    <w:rsid w:val="00D24354"/>
    <w:rsid w:val="00D306F7"/>
    <w:rsid w:val="00D30F9E"/>
    <w:rsid w:val="00D31641"/>
    <w:rsid w:val="00D345BD"/>
    <w:rsid w:val="00D36E3A"/>
    <w:rsid w:val="00D46D74"/>
    <w:rsid w:val="00D47FC1"/>
    <w:rsid w:val="00D51956"/>
    <w:rsid w:val="00D60DB8"/>
    <w:rsid w:val="00D62CE9"/>
    <w:rsid w:val="00D64BB7"/>
    <w:rsid w:val="00D70250"/>
    <w:rsid w:val="00D83B4D"/>
    <w:rsid w:val="00D84A7F"/>
    <w:rsid w:val="00D85F4E"/>
    <w:rsid w:val="00D90B25"/>
    <w:rsid w:val="00D92577"/>
    <w:rsid w:val="00D92CA8"/>
    <w:rsid w:val="00D941B5"/>
    <w:rsid w:val="00D9641D"/>
    <w:rsid w:val="00DA4B1A"/>
    <w:rsid w:val="00DA5563"/>
    <w:rsid w:val="00DB4E45"/>
    <w:rsid w:val="00DC1B9E"/>
    <w:rsid w:val="00DC32D7"/>
    <w:rsid w:val="00DC79B9"/>
    <w:rsid w:val="00DD284B"/>
    <w:rsid w:val="00DD5C2D"/>
    <w:rsid w:val="00DD6B82"/>
    <w:rsid w:val="00DD7377"/>
    <w:rsid w:val="00DD7F0E"/>
    <w:rsid w:val="00DE0E07"/>
    <w:rsid w:val="00DE2191"/>
    <w:rsid w:val="00DE5361"/>
    <w:rsid w:val="00DF1C34"/>
    <w:rsid w:val="00E00379"/>
    <w:rsid w:val="00E05799"/>
    <w:rsid w:val="00E065D5"/>
    <w:rsid w:val="00E10DD3"/>
    <w:rsid w:val="00E139A6"/>
    <w:rsid w:val="00E172F2"/>
    <w:rsid w:val="00E23A07"/>
    <w:rsid w:val="00E26850"/>
    <w:rsid w:val="00E308E3"/>
    <w:rsid w:val="00E33BED"/>
    <w:rsid w:val="00E35129"/>
    <w:rsid w:val="00E35581"/>
    <w:rsid w:val="00E36002"/>
    <w:rsid w:val="00E412D8"/>
    <w:rsid w:val="00E42444"/>
    <w:rsid w:val="00E45610"/>
    <w:rsid w:val="00E45736"/>
    <w:rsid w:val="00E467BE"/>
    <w:rsid w:val="00E50002"/>
    <w:rsid w:val="00E57E94"/>
    <w:rsid w:val="00E6000A"/>
    <w:rsid w:val="00E65AF6"/>
    <w:rsid w:val="00E70ED6"/>
    <w:rsid w:val="00E71212"/>
    <w:rsid w:val="00E7184E"/>
    <w:rsid w:val="00E72D9E"/>
    <w:rsid w:val="00E72DFD"/>
    <w:rsid w:val="00E764E5"/>
    <w:rsid w:val="00E76581"/>
    <w:rsid w:val="00E847C8"/>
    <w:rsid w:val="00E91233"/>
    <w:rsid w:val="00E91757"/>
    <w:rsid w:val="00E92DCB"/>
    <w:rsid w:val="00E95942"/>
    <w:rsid w:val="00E971EA"/>
    <w:rsid w:val="00EA1E38"/>
    <w:rsid w:val="00EA2C8F"/>
    <w:rsid w:val="00EA5706"/>
    <w:rsid w:val="00EA5837"/>
    <w:rsid w:val="00EB2FB1"/>
    <w:rsid w:val="00EB5746"/>
    <w:rsid w:val="00EB6655"/>
    <w:rsid w:val="00EC35CA"/>
    <w:rsid w:val="00EC3E62"/>
    <w:rsid w:val="00EC7D83"/>
    <w:rsid w:val="00ED03E2"/>
    <w:rsid w:val="00ED416E"/>
    <w:rsid w:val="00ED64E7"/>
    <w:rsid w:val="00ED65C3"/>
    <w:rsid w:val="00ED6D92"/>
    <w:rsid w:val="00ED7A7E"/>
    <w:rsid w:val="00EE0E84"/>
    <w:rsid w:val="00EE1F8B"/>
    <w:rsid w:val="00EF26AA"/>
    <w:rsid w:val="00EF3E71"/>
    <w:rsid w:val="00EF58F3"/>
    <w:rsid w:val="00EF634A"/>
    <w:rsid w:val="00F0059E"/>
    <w:rsid w:val="00F00717"/>
    <w:rsid w:val="00F017D0"/>
    <w:rsid w:val="00F178DB"/>
    <w:rsid w:val="00F2404C"/>
    <w:rsid w:val="00F24A92"/>
    <w:rsid w:val="00F26160"/>
    <w:rsid w:val="00F27B94"/>
    <w:rsid w:val="00F31575"/>
    <w:rsid w:val="00F330C1"/>
    <w:rsid w:val="00F331B5"/>
    <w:rsid w:val="00F3374E"/>
    <w:rsid w:val="00F35E09"/>
    <w:rsid w:val="00F376B8"/>
    <w:rsid w:val="00F50D39"/>
    <w:rsid w:val="00F5157C"/>
    <w:rsid w:val="00F52122"/>
    <w:rsid w:val="00F53201"/>
    <w:rsid w:val="00F60504"/>
    <w:rsid w:val="00F62428"/>
    <w:rsid w:val="00F6292A"/>
    <w:rsid w:val="00F63290"/>
    <w:rsid w:val="00F6432C"/>
    <w:rsid w:val="00F72A07"/>
    <w:rsid w:val="00F75C50"/>
    <w:rsid w:val="00F817F7"/>
    <w:rsid w:val="00F82D3E"/>
    <w:rsid w:val="00F84632"/>
    <w:rsid w:val="00F848BC"/>
    <w:rsid w:val="00F9343A"/>
    <w:rsid w:val="00FA1EB3"/>
    <w:rsid w:val="00FA3492"/>
    <w:rsid w:val="00FA41E8"/>
    <w:rsid w:val="00FA5B20"/>
    <w:rsid w:val="00FB05B1"/>
    <w:rsid w:val="00FB1DDF"/>
    <w:rsid w:val="00FB3556"/>
    <w:rsid w:val="00FB3C7A"/>
    <w:rsid w:val="00FB46EB"/>
    <w:rsid w:val="00FB52B5"/>
    <w:rsid w:val="00FB58D5"/>
    <w:rsid w:val="00FC102E"/>
    <w:rsid w:val="00FC3AAE"/>
    <w:rsid w:val="00FC59B4"/>
    <w:rsid w:val="00FD25FB"/>
    <w:rsid w:val="00FD5445"/>
    <w:rsid w:val="00FE1619"/>
    <w:rsid w:val="00FE43A9"/>
    <w:rsid w:val="00FF17AD"/>
    <w:rsid w:val="00FF273E"/>
    <w:rsid w:val="00FF5AB1"/>
    <w:rsid w:val="00FF6EB6"/>
    <w:rsid w:val="FED732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8"/>
      <w:szCs w:val="20"/>
      <w:lang w:val="uk-UA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29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 w:bidi="uk-UA"/>
    </w:rPr>
  </w:style>
  <w:style w:type="character" w:styleId="9">
    <w:name w:val="FollowedHyperlink"/>
    <w:basedOn w:val="5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unhideWhenUsed/>
    <w:uiPriority w:val="99"/>
    <w:rPr>
      <w:color w:val="0000FF"/>
      <w:u w:val="single"/>
    </w:rPr>
  </w:style>
  <w:style w:type="paragraph" w:styleId="11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character" w:styleId="12">
    <w:name w:val="Strong"/>
    <w:qFormat/>
    <w:uiPriority w:val="22"/>
    <w:rPr>
      <w:b/>
      <w:bCs/>
    </w:rPr>
  </w:style>
  <w:style w:type="table" w:styleId="13">
    <w:name w:val="Table Grid"/>
    <w:basedOn w:val="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4">
    <w:name w:val="Заголовок 1 Знак"/>
    <w:basedOn w:val="5"/>
    <w:link w:val="2"/>
    <w:uiPriority w:val="0"/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character" w:customStyle="1" w:styleId="15">
    <w:name w:val="Текст выноски Знак"/>
    <w:basedOn w:val="5"/>
    <w:link w:val="7"/>
    <w:semiHidden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16">
    <w:name w:val="docdata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Заголовок 2 Знак"/>
    <w:basedOn w:val="5"/>
    <w:link w:val="3"/>
    <w:semiHidden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  <w:lang w:eastAsia="ru-RU"/>
    </w:rPr>
  </w:style>
  <w:style w:type="paragraph" w:customStyle="1" w:styleId="19">
    <w:name w:val="p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0">
    <w:name w:val="Заголовок 3 Знак"/>
    <w:basedOn w:val="5"/>
    <w:link w:val="4"/>
    <w:semiHidden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eastAsia="ru-RU"/>
    </w:rPr>
  </w:style>
  <w:style w:type="paragraph" w:customStyle="1" w:styleId="21">
    <w:name w:val="section-titl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2">
    <w:name w:val="apple-converted-space"/>
    <w:basedOn w:val="5"/>
    <w:uiPriority w:val="0"/>
  </w:style>
  <w:style w:type="character" w:customStyle="1" w:styleId="23">
    <w:name w:val="word"/>
    <w:basedOn w:val="5"/>
    <w:uiPriority w:val="0"/>
  </w:style>
  <w:style w:type="character" w:customStyle="1" w:styleId="24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25">
    <w:name w:val="hgkelc"/>
    <w:basedOn w:val="5"/>
    <w:uiPriority w:val="0"/>
  </w:style>
  <w:style w:type="character" w:customStyle="1" w:styleId="26">
    <w:name w:val="kx21rb"/>
    <w:basedOn w:val="5"/>
    <w:uiPriority w:val="0"/>
  </w:style>
  <w:style w:type="character" w:customStyle="1" w:styleId="27">
    <w:name w:val="1574"/>
    <w:basedOn w:val="5"/>
    <w:uiPriority w:val="0"/>
  </w:style>
  <w:style w:type="character" w:customStyle="1" w:styleId="28">
    <w:name w:val="1891"/>
    <w:basedOn w:val="5"/>
    <w:uiPriority w:val="0"/>
  </w:style>
  <w:style w:type="character" w:customStyle="1" w:styleId="29">
    <w:name w:val="Основной текст Знак"/>
    <w:basedOn w:val="5"/>
    <w:link w:val="8"/>
    <w:uiPriority w:val="1"/>
    <w:rPr>
      <w:rFonts w:ascii="Times New Roman" w:hAnsi="Times New Roman" w:eastAsia="Times New Roman" w:cs="Times New Roman"/>
      <w:sz w:val="24"/>
      <w:szCs w:val="24"/>
      <w:lang w:val="uk-UA" w:eastAsia="uk-UA" w:bidi="uk-UA"/>
    </w:rPr>
  </w:style>
  <w:style w:type="paragraph" w:customStyle="1" w:styleId="30">
    <w:name w:val="Standard"/>
    <w:uiPriority w:val="0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en-US" w:eastAsia="zh-CN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16</Pages>
  <Words>5466</Words>
  <Characters>31162</Characters>
  <Lines>259</Lines>
  <Paragraphs>73</Paragraphs>
  <TotalTime>1</TotalTime>
  <ScaleCrop>false</ScaleCrop>
  <LinksUpToDate>false</LinksUpToDate>
  <CharactersWithSpaces>36555</CharactersWithSpaces>
  <Application>WPS Office_5.7.1.8092_F1E327BC-269C-435d-A152-05C5408002CA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2024-04-05T10:29:00Z</dcterms:created>
  <dc:creator>Sekretar1</dc:creator>
  <cp:lastModifiedBy>google1589453068</cp:lastModifiedBy>
  <cp:lastPrinted>2024-03-28T10:35:00Z</cp:lastPrinted>
  <dcterms:modified xsi:type="dcterms:W3CDTF">2024-04-05T18:46:37Z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1033-5.7.1.8092</vt:lpwstr>
  </property>
</Properties>
</file>