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0353EB" w:rsidRDefault="00F645F5" w:rsidP="000353EB">
            <w:pPr>
              <w:spacing w:line="240" w:lineRule="auto"/>
              <w:rPr>
                <w:rFonts w:ascii="Times New Roman" w:eastAsia="Times New Roman" w:hAnsi="Times New Roman" w:cs="Times New Roman"/>
                <w:color w:val="000000" w:themeColor="text1"/>
                <w:sz w:val="24"/>
                <w:szCs w:val="24"/>
                <w:lang w:val="uk-UA"/>
              </w:rPr>
            </w:pPr>
            <w:r w:rsidRPr="000353EB">
              <w:rPr>
                <w:rFonts w:ascii="Times New Roman" w:eastAsia="Times New Roman" w:hAnsi="Times New Roman" w:cs="Times New Roman"/>
                <w:b/>
                <w:color w:val="000000" w:themeColor="text1"/>
                <w:sz w:val="24"/>
                <w:szCs w:val="24"/>
                <w:lang w:val="uk-UA"/>
              </w:rPr>
              <w:t xml:space="preserve">                                                                         Рішенням Уповноваженої </w:t>
            </w:r>
            <w:r w:rsidR="001502DC">
              <w:rPr>
                <w:rFonts w:ascii="Times New Roman" w:eastAsia="Times New Roman" w:hAnsi="Times New Roman" w:cs="Times New Roman"/>
                <w:b/>
                <w:color w:val="000000" w:themeColor="text1"/>
                <w:sz w:val="24"/>
                <w:szCs w:val="24"/>
                <w:lang w:val="uk-UA"/>
              </w:rPr>
              <w:t>особи №59</w:t>
            </w:r>
          </w:p>
        </w:tc>
      </w:tr>
      <w:tr w:rsidR="00F645F5" w:rsidRPr="00F40856" w:rsidTr="00F645F5">
        <w:tc>
          <w:tcPr>
            <w:tcW w:w="9318" w:type="dxa"/>
            <w:tcBorders>
              <w:top w:val="nil"/>
              <w:left w:val="nil"/>
              <w:bottom w:val="nil"/>
              <w:right w:val="nil"/>
            </w:tcBorders>
          </w:tcPr>
          <w:p w:rsidR="00F645F5" w:rsidRPr="00CB2CA0" w:rsidRDefault="00F645F5" w:rsidP="00AD2E47">
            <w:pPr>
              <w:spacing w:line="240" w:lineRule="auto"/>
              <w:rPr>
                <w:rFonts w:ascii="Times New Roman" w:eastAsia="Times New Roman" w:hAnsi="Times New Roman" w:cs="Times New Roman"/>
                <w:color w:val="FF0000"/>
                <w:sz w:val="24"/>
                <w:szCs w:val="24"/>
                <w:lang w:val="uk-UA"/>
              </w:rPr>
            </w:pPr>
            <w:r w:rsidRPr="009C7DE4">
              <w:rPr>
                <w:rFonts w:ascii="Times New Roman" w:eastAsia="Times New Roman" w:hAnsi="Times New Roman" w:cs="Times New Roman"/>
                <w:color w:val="000000" w:themeColor="text1"/>
                <w:sz w:val="24"/>
                <w:szCs w:val="24"/>
                <w:lang w:val="uk-UA"/>
              </w:rPr>
              <w:t xml:space="preserve">                                                                         </w:t>
            </w:r>
            <w:r w:rsidR="000E2E82" w:rsidRPr="009C7DE4">
              <w:rPr>
                <w:rFonts w:ascii="Times New Roman" w:eastAsia="Times New Roman" w:hAnsi="Times New Roman" w:cs="Times New Roman"/>
                <w:color w:val="000000" w:themeColor="text1"/>
                <w:sz w:val="24"/>
                <w:szCs w:val="24"/>
                <w:lang w:val="uk-UA"/>
              </w:rPr>
              <w:t>від “0</w:t>
            </w:r>
            <w:r w:rsidR="00D070A1">
              <w:rPr>
                <w:rFonts w:ascii="Times New Roman" w:eastAsia="Times New Roman" w:hAnsi="Times New Roman" w:cs="Times New Roman"/>
                <w:color w:val="000000" w:themeColor="text1"/>
                <w:sz w:val="24"/>
                <w:szCs w:val="24"/>
                <w:lang w:val="uk-UA"/>
              </w:rPr>
              <w:t>9</w:t>
            </w:r>
            <w:r w:rsidR="000E2E82" w:rsidRPr="009C7DE4">
              <w:rPr>
                <w:rFonts w:ascii="Times New Roman" w:eastAsia="Times New Roman" w:hAnsi="Times New Roman" w:cs="Times New Roman"/>
                <w:color w:val="000000" w:themeColor="text1"/>
                <w:sz w:val="24"/>
                <w:szCs w:val="24"/>
                <w:lang w:val="uk-UA"/>
              </w:rPr>
              <w:t>” квітня</w:t>
            </w:r>
            <w:r w:rsidR="0034548D" w:rsidRPr="009C7DE4">
              <w:rPr>
                <w:rFonts w:ascii="Times New Roman" w:eastAsia="Times New Roman" w:hAnsi="Times New Roman" w:cs="Times New Roman"/>
                <w:color w:val="000000" w:themeColor="text1"/>
                <w:sz w:val="24"/>
                <w:szCs w:val="24"/>
                <w:lang w:val="uk-UA"/>
              </w:rPr>
              <w:t xml:space="preserve"> </w:t>
            </w:r>
            <w:r w:rsidRPr="009C7DE4">
              <w:rPr>
                <w:rFonts w:ascii="Times New Roman" w:eastAsia="Times New Roman" w:hAnsi="Times New Roman" w:cs="Times New Roman"/>
                <w:color w:val="000000" w:themeColor="text1"/>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3135A3" w:rsidRPr="003135A3">
        <w:rPr>
          <w:rFonts w:ascii="Times New Roman" w:eastAsia="Times New Roman" w:hAnsi="Times New Roman" w:cs="Times New Roman"/>
          <w:b/>
          <w:color w:val="000000"/>
          <w:sz w:val="28"/>
          <w:szCs w:val="28"/>
        </w:rPr>
        <w:t>33690000-3 – Лікарські засоби різні</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D070A1">
        <w:rPr>
          <w:rFonts w:ascii="Times New Roman" w:eastAsia="Times New Roman" w:hAnsi="Times New Roman" w:cs="Times New Roman"/>
          <w:b/>
          <w:color w:val="000000"/>
          <w:sz w:val="28"/>
          <w:szCs w:val="28"/>
          <w:lang w:val="uk-UA"/>
        </w:rPr>
        <w:t>лабораторні реактиви для КДЛ</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AD2E47">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66F1D">
              <w:rPr>
                <w:rFonts w:ascii="Times New Roman" w:eastAsia="Times New Roman" w:hAnsi="Times New Roman" w:cs="Times New Roman"/>
                <w:color w:val="000000"/>
                <w:sz w:val="24"/>
                <w:szCs w:val="24"/>
              </w:rPr>
              <w:t>бул.Шевченка</w:t>
            </w:r>
            <w:proofErr w:type="gramEnd"/>
            <w:r w:rsidRPr="00A66F1D">
              <w:rPr>
                <w:rFonts w:ascii="Times New Roman" w:eastAsia="Times New Roman" w:hAnsi="Times New Roman" w:cs="Times New Roman"/>
                <w:color w:val="000000"/>
                <w:sz w:val="24"/>
                <w:szCs w:val="24"/>
              </w:rPr>
              <w:t>,57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D070A1"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lang w:val="en-US"/>
              </w:rPr>
              <w:t>E</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mail</w:t>
            </w:r>
            <w:r w:rsidRPr="00D070A1">
              <w:rPr>
                <w:rFonts w:ascii="Times New Roman" w:eastAsia="Times New Roman" w:hAnsi="Times New Roman" w:cs="Times New Roman"/>
                <w:color w:val="000000"/>
                <w:sz w:val="24"/>
                <w:szCs w:val="24"/>
              </w:rPr>
              <w:t xml:space="preserve">: </w:t>
            </w:r>
            <w:r w:rsidRPr="00A66F1D">
              <w:rPr>
                <w:rFonts w:ascii="Times New Roman" w:eastAsia="Times New Roman" w:hAnsi="Times New Roman" w:cs="Times New Roman"/>
                <w:color w:val="000000"/>
                <w:sz w:val="24"/>
                <w:szCs w:val="24"/>
                <w:lang w:val="en-US"/>
              </w:rPr>
              <w:t>crlkrolevets</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ukr</w:t>
            </w:r>
            <w:r w:rsidRPr="00D070A1">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rsidTr="003135A3">
        <w:trPr>
          <w:trHeight w:val="98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D070A1" w:rsidRPr="00D070A1" w:rsidRDefault="00D070A1" w:rsidP="00D070A1">
            <w:pPr>
              <w:rPr>
                <w:rFonts w:ascii="Times New Roman" w:eastAsia="Times New Roman" w:hAnsi="Times New Roman" w:cs="Times New Roman"/>
                <w:b/>
                <w:color w:val="000000"/>
                <w:sz w:val="24"/>
                <w:szCs w:val="24"/>
              </w:rPr>
            </w:pPr>
            <w:r w:rsidRPr="00D070A1">
              <w:rPr>
                <w:rFonts w:ascii="Times New Roman" w:eastAsia="Times New Roman" w:hAnsi="Times New Roman" w:cs="Times New Roman"/>
                <w:b/>
                <w:color w:val="000000"/>
                <w:sz w:val="24"/>
                <w:szCs w:val="24"/>
              </w:rPr>
              <w:t xml:space="preserve">ДК 021:2015 «Єдиний закупівельний словник» 33690000-3 – Лікарські засоби різні (лабораторні реактиви для КДЛ) </w:t>
            </w:r>
          </w:p>
          <w:p w:rsidR="003E1BAB" w:rsidRPr="00DF6818" w:rsidRDefault="003E1BAB" w:rsidP="003135A3">
            <w:pPr>
              <w:rPr>
                <w:rFonts w:ascii="Times New Roman" w:eastAsia="Times New Roman" w:hAnsi="Times New Roman" w:cs="Times New Roman"/>
                <w:b/>
                <w:color w:val="000000"/>
                <w:sz w:val="24"/>
                <w:szCs w:val="24"/>
              </w:rPr>
            </w:pP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A66F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 xml:space="preserve">,57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D070A1">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27100.00</w:t>
            </w:r>
            <w:r w:rsidR="003135A3">
              <w:rPr>
                <w:rFonts w:ascii="Times New Roman" w:eastAsia="Times New Roman" w:hAnsi="Times New Roman" w:cs="Times New Roman"/>
                <w:sz w:val="24"/>
                <w:szCs w:val="24"/>
                <w:lang w:val="uk-UA"/>
              </w:rPr>
              <w:t xml:space="preserve"> </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 xml:space="preserve">торгів, така тендерна пропозиція буде відхилена відповідно </w:t>
            </w:r>
            <w:proofErr w:type="gramStart"/>
            <w:r w:rsidRPr="00A66F1D">
              <w:rPr>
                <w:rFonts w:ascii="Times New Roman" w:eastAsia="Times New Roman" w:hAnsi="Times New Roman" w:cs="Times New Roman"/>
                <w:color w:val="000000"/>
                <w:sz w:val="24"/>
                <w:szCs w:val="24"/>
              </w:rPr>
              <w:t>до абзацу</w:t>
            </w:r>
            <w:proofErr w:type="gramEnd"/>
            <w:r w:rsidRPr="00A66F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sidRPr="00814E11">
              <w:rPr>
                <w:rFonts w:ascii="Times New Roman" w:eastAsia="Times New Roman" w:hAnsi="Times New Roman" w:cs="Times New Roman"/>
                <w:bCs/>
                <w:color w:val="000000"/>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i/>
                <w:color w:val="000000"/>
                <w:sz w:val="24"/>
                <w:szCs w:val="24"/>
              </w:rPr>
              <w:lastRenderedPageBreak/>
              <w:t>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F7AFE">
              <w:rPr>
                <w:rFonts w:ascii="Times New Roman" w:eastAsia="Times New Roman" w:hAnsi="Times New Roman" w:cs="Times New Roman"/>
                <w:color w:val="000000"/>
                <w:sz w:val="24"/>
                <w:szCs w:val="24"/>
              </w:rPr>
              <w:t>в будь</w:t>
            </w:r>
            <w:proofErr w:type="gramEnd"/>
            <w:r w:rsidRPr="001F7AFE">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2) відомості про юридичну особу, яка є учасником процедури </w:t>
            </w:r>
            <w:r w:rsidRPr="001F7AFE">
              <w:rPr>
                <w:rFonts w:ascii="Times New Roman" w:eastAsia="Times New Roman" w:hAnsi="Times New Roman" w:cs="Times New Roman"/>
                <w:color w:val="000000"/>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F7AFE">
              <w:rPr>
                <w:rFonts w:ascii="Times New Roman" w:eastAsia="Times New Roman" w:hAnsi="Times New Roman" w:cs="Times New Roman"/>
                <w:color w:val="000000"/>
                <w:sz w:val="24"/>
                <w:szCs w:val="24"/>
              </w:rPr>
              <w:lastRenderedPageBreak/>
              <w:t>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F7AFE">
              <w:rPr>
                <w:rFonts w:ascii="Times New Roman" w:eastAsia="Times New Roman" w:hAnsi="Times New Roman" w:cs="Times New Roman"/>
                <w:color w:val="000000"/>
                <w:sz w:val="24"/>
                <w:szCs w:val="24"/>
              </w:rPr>
              <w:t>до абзацу</w:t>
            </w:r>
            <w:proofErr w:type="gramEnd"/>
            <w:r w:rsidRPr="001F7AFE">
              <w:rPr>
                <w:rFonts w:ascii="Times New Roman" w:eastAsia="Times New Roman" w:hAnsi="Times New Roman" w:cs="Times New Roman"/>
                <w:color w:val="000000"/>
                <w:sz w:val="24"/>
                <w:szCs w:val="24"/>
              </w:rPr>
              <w:t xml:space="preserve">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lastRenderedPageBreak/>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w:t>
            </w:r>
            <w:proofErr w:type="gramStart"/>
            <w:r w:rsidRPr="001F7AFE">
              <w:rPr>
                <w:rFonts w:ascii="Times New Roman" w:eastAsia="Times New Roman" w:hAnsi="Times New Roman" w:cs="Times New Roman"/>
                <w:b/>
                <w:sz w:val="24"/>
                <w:szCs w:val="24"/>
              </w:rPr>
              <w:t>47  Особливостей</w:t>
            </w:r>
            <w:proofErr w:type="gramEnd"/>
            <w:r w:rsidRPr="001F7AFE">
              <w:rPr>
                <w:rFonts w:ascii="Times New Roman" w:eastAsia="Times New Roman" w:hAnsi="Times New Roman" w:cs="Times New Roman"/>
                <w:b/>
                <w:sz w:val="24"/>
                <w:szCs w:val="24"/>
              </w:rPr>
              <w:t xml:space="preserve">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AD2E47">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lang w:val="uk-UA"/>
              </w:rPr>
              <w:t>1</w:t>
            </w:r>
            <w:r w:rsidR="00D070A1">
              <w:rPr>
                <w:rFonts w:ascii="Times New Roman" w:eastAsia="Times New Roman" w:hAnsi="Times New Roman" w:cs="Times New Roman"/>
                <w:color w:val="000000"/>
                <w:sz w:val="24"/>
                <w:szCs w:val="24"/>
                <w:lang w:val="uk-UA"/>
              </w:rPr>
              <w:t>7</w:t>
            </w:r>
            <w:r w:rsidR="001F0A76">
              <w:rPr>
                <w:rFonts w:ascii="Times New Roman" w:eastAsia="Times New Roman" w:hAnsi="Times New Roman" w:cs="Times New Roman"/>
                <w:color w:val="000000"/>
                <w:sz w:val="24"/>
                <w:szCs w:val="24"/>
              </w:rPr>
              <w:t>.</w:t>
            </w:r>
            <w:r w:rsidR="00CF25D9">
              <w:rPr>
                <w:rFonts w:ascii="Times New Roman" w:eastAsia="Times New Roman" w:hAnsi="Times New Roman" w:cs="Times New Roman"/>
                <w:color w:val="000000"/>
                <w:sz w:val="24"/>
                <w:szCs w:val="24"/>
                <w:lang w:val="uk-UA"/>
              </w:rPr>
              <w:t>04</w:t>
            </w:r>
            <w:r w:rsidR="001F0A76">
              <w:rPr>
                <w:rFonts w:ascii="Times New Roman" w:eastAsia="Times New Roman" w:hAnsi="Times New Roman" w:cs="Times New Roman"/>
                <w:color w:val="000000"/>
                <w:sz w:val="24"/>
                <w:szCs w:val="24"/>
                <w:lang w:val="uk-UA"/>
              </w:rPr>
              <w:t>.2024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F0A76">
              <w:rPr>
                <w:rFonts w:ascii="Times New Roman" w:eastAsia="Times New Roman" w:hAnsi="Times New Roman" w:cs="Times New Roman"/>
                <w:color w:val="000000"/>
                <w:sz w:val="24"/>
                <w:szCs w:val="24"/>
              </w:rPr>
              <w:t>до порядку</w:t>
            </w:r>
            <w:proofErr w:type="gramEnd"/>
            <w:r w:rsidRPr="001F0A76">
              <w:rPr>
                <w:rFonts w:ascii="Times New Roman" w:eastAsia="Times New Roman" w:hAnsi="Times New Roman" w:cs="Times New Roman"/>
                <w:color w:val="000000"/>
                <w:sz w:val="24"/>
                <w:szCs w:val="24"/>
              </w:rPr>
              <w:t>,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 xml:space="preserve">Тендерна пропозиція подається в електронній формі через </w:t>
            </w:r>
            <w:r w:rsidRPr="00D23B22">
              <w:rPr>
                <w:rFonts w:ascii="Times New Roman" w:eastAsia="Times New Roman" w:hAnsi="Times New Roman" w:cs="Times New Roman"/>
                <w:color w:val="000000"/>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1F0A76">
              <w:rPr>
                <w:rFonts w:ascii="Times New Roman" w:hAnsi="Times New Roman"/>
                <w:sz w:val="24"/>
                <w:szCs w:val="24"/>
              </w:rPr>
              <w:lastRenderedPageBreak/>
              <w:t xml:space="preserve">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lastRenderedPageBreak/>
              <w:t xml:space="preserve">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Pr>
                <w:rFonts w:ascii="Times New Roman" w:eastAsia="Times New Roman" w:hAnsi="Times New Roman" w:cs="Times New Roman"/>
                <w:color w:val="000000"/>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w:t>
            </w:r>
            <w:r w:rsidRPr="001F0A76">
              <w:rPr>
                <w:rFonts w:ascii="Times New Roman" w:hAnsi="Times New Roman" w:cs="Times New Roman"/>
                <w:color w:val="000000"/>
                <w:sz w:val="24"/>
                <w:szCs w:val="24"/>
              </w:rPr>
              <w:lastRenderedPageBreak/>
              <w:t>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F0A76">
              <w:rPr>
                <w:rFonts w:ascii="Times New Roman" w:hAnsi="Times New Roman" w:cs="Times New Roman"/>
                <w:color w:val="000000"/>
                <w:sz w:val="24"/>
                <w:szCs w:val="24"/>
              </w:rPr>
              <w:t>до пункту</w:t>
            </w:r>
            <w:proofErr w:type="gramEnd"/>
            <w:r w:rsidRPr="001F0A76">
              <w:rPr>
                <w:rFonts w:ascii="Times New Roman" w:hAnsi="Times New Roman" w:cs="Times New Roman"/>
                <w:color w:val="000000"/>
                <w:sz w:val="24"/>
                <w:szCs w:val="24"/>
              </w:rPr>
              <w:t xml:space="preserve">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F0A76">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1F0A76">
              <w:rPr>
                <w:rFonts w:ascii="Times New Roman" w:hAnsi="Times New Roman" w:cs="Times New Roman"/>
                <w:color w:val="000000"/>
                <w:sz w:val="24"/>
                <w:szCs w:val="24"/>
              </w:rPr>
              <w:t>до абзацу</w:t>
            </w:r>
            <w:proofErr w:type="gramEnd"/>
            <w:r w:rsidRPr="001F0A76">
              <w:rPr>
                <w:rFonts w:ascii="Times New Roman" w:hAnsi="Times New Roman" w:cs="Times New Roman"/>
                <w:color w:val="000000"/>
                <w:sz w:val="24"/>
                <w:szCs w:val="24"/>
              </w:rPr>
              <w:t xml:space="preserve">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F0A76">
              <w:rPr>
                <w:rFonts w:ascii="Times New Roman" w:hAnsi="Times New Roman" w:cs="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w:t>
            </w:r>
            <w:r>
              <w:rPr>
                <w:rFonts w:ascii="Times New Roman" w:eastAsia="Times New Roman" w:hAnsi="Times New Roman" w:cs="Times New Roman"/>
                <w:color w:val="000000"/>
                <w:sz w:val="24"/>
                <w:szCs w:val="24"/>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r>
              <w:rPr>
                <w:rFonts w:ascii="Times New Roman" w:eastAsia="Times New Roman" w:hAnsi="Times New Roman" w:cs="Times New Roman"/>
                <w:color w:val="000000"/>
                <w:sz w:val="24"/>
                <w:szCs w:val="24"/>
              </w:rPr>
              <w:lastRenderedPageBreak/>
              <w:t>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w:t>
            </w:r>
            <w:r>
              <w:rPr>
                <w:rFonts w:ascii="Times New Roman" w:eastAsia="Times New Roman" w:hAnsi="Times New Roman" w:cs="Times New Roman"/>
                <w:color w:val="000000"/>
                <w:sz w:val="24"/>
                <w:szCs w:val="24"/>
              </w:rPr>
              <w:lastRenderedPageBreak/>
              <w:t>визначає переможця серед тих учасників, строк дії тендерної пропозиції яких ще не минув</w:t>
            </w:r>
          </w:p>
        </w:tc>
      </w:tr>
      <w:tr w:rsidR="003E1BAB" w:rsidTr="003D20F2">
        <w:trPr>
          <w:trHeight w:val="60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3135A3">
        <w:rPr>
          <w:rFonts w:ascii="Times New Roman" w:hAnsi="Times New Roman"/>
          <w:b/>
          <w:sz w:val="24"/>
          <w:szCs w:val="24"/>
          <w:lang w:val="uk-UA"/>
        </w:rPr>
        <w:t>лабораторних реактивів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925115" w:rsidRDefault="00925115" w:rsidP="00925115">
      <w:pPr>
        <w:pStyle w:val="af4"/>
        <w:numPr>
          <w:ilvl w:val="0"/>
          <w:numId w:val="8"/>
        </w:numPr>
        <w:ind w:left="0" w:firstLine="0"/>
        <w:jc w:val="both"/>
        <w:textAlignment w:val="baseline"/>
        <w:rPr>
          <w:rFonts w:ascii="Times New Roman" w:hAnsi="Times New Roman"/>
          <w:sz w:val="24"/>
          <w:szCs w:val="24"/>
          <w:lang w:val="uk-UA"/>
        </w:rPr>
      </w:pPr>
      <w:r w:rsidRPr="00925115">
        <w:rPr>
          <w:rFonts w:ascii="Times New Roman" w:hAnsi="Times New Roman"/>
          <w:sz w:val="24"/>
          <w:szCs w:val="24"/>
        </w:rPr>
        <w:t>При поставці товару повинна додержуватись цілісність стандартної упаковки з необхідними реквізит</w:t>
      </w:r>
      <w:r w:rsidR="00ED7509">
        <w:rPr>
          <w:rFonts w:ascii="Times New Roman" w:hAnsi="Times New Roman"/>
          <w:sz w:val="24"/>
          <w:szCs w:val="24"/>
        </w:rPr>
        <w:t xml:space="preserve">ами виробника. </w:t>
      </w:r>
    </w:p>
    <w:p w:rsidR="00925115" w:rsidRDefault="00925115" w:rsidP="00925115">
      <w:pPr>
        <w:pStyle w:val="af4"/>
        <w:ind w:left="0"/>
        <w:jc w:val="both"/>
        <w:textAlignment w:val="baseline"/>
        <w:rPr>
          <w:rFonts w:ascii="Times New Roman" w:hAnsi="Times New Roman"/>
          <w:sz w:val="24"/>
          <w:szCs w:val="24"/>
          <w:lang w:val="uk-UA"/>
        </w:rPr>
      </w:pPr>
      <w:r>
        <w:rPr>
          <w:rFonts w:ascii="Times New Roman" w:hAnsi="Times New Roman"/>
          <w:sz w:val="24"/>
          <w:szCs w:val="24"/>
          <w:lang w:val="uk-UA"/>
        </w:rPr>
        <w:t>2.Товар повинен бути зареєстрованим в Україні.</w:t>
      </w:r>
    </w:p>
    <w:p w:rsidR="00925115" w:rsidRPr="00925115" w:rsidRDefault="00925115" w:rsidP="00925115">
      <w:pPr>
        <w:pStyle w:val="af4"/>
        <w:ind w:left="0"/>
        <w:jc w:val="both"/>
        <w:textAlignment w:val="baseline"/>
        <w:rPr>
          <w:rFonts w:ascii="Times New Roman" w:hAnsi="Times New Roman"/>
          <w:sz w:val="24"/>
          <w:szCs w:val="24"/>
          <w:lang w:val="uk-UA"/>
        </w:rPr>
      </w:pPr>
      <w:r>
        <w:t>3.</w:t>
      </w:r>
      <w:r w:rsidRPr="00925115">
        <w:rPr>
          <w:rFonts w:ascii="Times New Roman" w:hAnsi="Times New Roman"/>
          <w:sz w:val="24"/>
          <w:szCs w:val="24"/>
          <w:lang w:val="uk-UA"/>
        </w:rPr>
        <w:t>Дозування, форма випуску, концентрація повинні відповідати заявленому переліку.</w:t>
      </w:r>
    </w:p>
    <w:p w:rsidR="00EB57BA" w:rsidRPr="00EB57BA"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4</w:t>
      </w:r>
      <w:r w:rsidR="00EB57BA" w:rsidRPr="00BF751B">
        <w:rPr>
          <w:rFonts w:ascii="Times New Roman" w:hAnsi="Times New Roman"/>
          <w:sz w:val="24"/>
          <w:szCs w:val="24"/>
        </w:rPr>
        <w:t>. Строк поста</w:t>
      </w:r>
      <w:r w:rsidR="00EB57BA">
        <w:rPr>
          <w:rFonts w:ascii="Times New Roman" w:hAnsi="Times New Roman"/>
          <w:sz w:val="24"/>
          <w:szCs w:val="24"/>
        </w:rPr>
        <w:t>вки товару</w:t>
      </w:r>
      <w:r w:rsidR="00EB57BA">
        <w:rPr>
          <w:rFonts w:ascii="Times New Roman" w:hAnsi="Times New Roman"/>
          <w:sz w:val="24"/>
          <w:szCs w:val="24"/>
          <w:lang w:val="uk-UA"/>
        </w:rPr>
        <w:t xml:space="preserve">: з моменту підписання </w:t>
      </w:r>
      <w:proofErr w:type="gramStart"/>
      <w:r w:rsidR="00EB57BA">
        <w:rPr>
          <w:rFonts w:ascii="Times New Roman" w:hAnsi="Times New Roman"/>
          <w:sz w:val="24"/>
          <w:szCs w:val="24"/>
          <w:lang w:val="uk-UA"/>
        </w:rPr>
        <w:t>договору  по</w:t>
      </w:r>
      <w:proofErr w:type="gramEnd"/>
      <w:r w:rsidR="00EB57BA">
        <w:rPr>
          <w:rFonts w:ascii="Times New Roman" w:hAnsi="Times New Roman"/>
          <w:sz w:val="24"/>
          <w:szCs w:val="24"/>
          <w:lang w:val="uk-UA"/>
        </w:rPr>
        <w:t xml:space="preserve"> 31 </w:t>
      </w:r>
      <w:r w:rsidR="00EB57BA">
        <w:rPr>
          <w:rFonts w:ascii="Times New Roman" w:hAnsi="Times New Roman"/>
          <w:sz w:val="24"/>
          <w:szCs w:val="24"/>
        </w:rPr>
        <w:t xml:space="preserve">грудня 2024 </w:t>
      </w:r>
      <w:r w:rsidR="00EB57BA" w:rsidRPr="00BF751B">
        <w:rPr>
          <w:rFonts w:ascii="Times New Roman" w:hAnsi="Times New Roman"/>
          <w:sz w:val="24"/>
          <w:szCs w:val="24"/>
        </w:rPr>
        <w:t>р.</w:t>
      </w:r>
    </w:p>
    <w:p w:rsidR="00EB57BA" w:rsidRPr="00BF751B" w:rsidRDefault="00925115" w:rsidP="00EB57BA">
      <w:pPr>
        <w:jc w:val="both"/>
        <w:textAlignment w:val="baseline"/>
        <w:rPr>
          <w:rFonts w:ascii="Times New Roman" w:hAnsi="Times New Roman"/>
          <w:sz w:val="24"/>
          <w:szCs w:val="24"/>
          <w:lang w:val="uk-UA"/>
        </w:rPr>
      </w:pPr>
      <w:r>
        <w:rPr>
          <w:rFonts w:ascii="Times New Roman" w:hAnsi="Times New Roman"/>
          <w:sz w:val="24"/>
          <w:szCs w:val="24"/>
        </w:rPr>
        <w:t>5</w:t>
      </w:r>
      <w:r w:rsidR="00EB57BA" w:rsidRPr="00BF751B">
        <w:rPr>
          <w:rFonts w:ascii="Times New Roman" w:hAnsi="Times New Roman"/>
          <w:sz w:val="24"/>
          <w:szCs w:val="24"/>
        </w:rPr>
        <w:t xml:space="preserve">. Місце поставки товару: 41300, Україна, Сумська область, м.Кролевець, </w:t>
      </w:r>
      <w:proofErr w:type="gramStart"/>
      <w:r w:rsidR="00EB57BA" w:rsidRPr="00BF751B">
        <w:rPr>
          <w:rFonts w:ascii="Times New Roman" w:hAnsi="Times New Roman"/>
          <w:sz w:val="24"/>
          <w:szCs w:val="24"/>
        </w:rPr>
        <w:t>бул.Шевч</w:t>
      </w:r>
      <w:r w:rsidR="00EB57BA">
        <w:rPr>
          <w:rFonts w:ascii="Times New Roman" w:hAnsi="Times New Roman"/>
          <w:sz w:val="24"/>
          <w:szCs w:val="24"/>
        </w:rPr>
        <w:t>енка</w:t>
      </w:r>
      <w:proofErr w:type="gramEnd"/>
      <w:r w:rsidR="00EB57BA">
        <w:rPr>
          <w:rFonts w:ascii="Times New Roman" w:hAnsi="Times New Roman"/>
          <w:sz w:val="24"/>
          <w:szCs w:val="24"/>
        </w:rPr>
        <w:t>,57</w:t>
      </w:r>
      <w:r w:rsidR="00EB57BA">
        <w:rPr>
          <w:rFonts w:ascii="Times New Roman" w:hAnsi="Times New Roman"/>
          <w:sz w:val="24"/>
          <w:szCs w:val="24"/>
          <w:lang w:val="uk-UA"/>
        </w:rPr>
        <w:t>.</w:t>
      </w:r>
    </w:p>
    <w:p w:rsidR="00EB57BA" w:rsidRPr="00D73B60" w:rsidRDefault="00925115" w:rsidP="00EB57BA">
      <w:pPr>
        <w:jc w:val="both"/>
        <w:textAlignment w:val="baseline"/>
        <w:rPr>
          <w:rFonts w:ascii="Times New Roman" w:hAnsi="Times New Roman"/>
          <w:sz w:val="24"/>
          <w:szCs w:val="24"/>
          <w:lang w:val="uk-UA"/>
        </w:rPr>
      </w:pPr>
      <w:r>
        <w:rPr>
          <w:rFonts w:ascii="Times New Roman" w:hAnsi="Times New Roman"/>
          <w:sz w:val="24"/>
          <w:szCs w:val="24"/>
          <w:lang w:val="uk-UA"/>
        </w:rPr>
        <w:t>6</w:t>
      </w:r>
      <w:r w:rsidR="00D73B60">
        <w:rPr>
          <w:rFonts w:ascii="Times New Roman" w:hAnsi="Times New Roman"/>
          <w:sz w:val="24"/>
          <w:szCs w:val="24"/>
          <w:lang w:val="uk-UA"/>
        </w:rPr>
        <w:t>.</w:t>
      </w:r>
      <w:r w:rsidR="00D73B60" w:rsidRPr="00D73B60">
        <w:rPr>
          <w:rFonts w:ascii="Times New Roman" w:hAnsi="Times New Roman"/>
          <w:sz w:val="24"/>
          <w:szCs w:val="24"/>
          <w:lang w:val="uk-UA"/>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 Учасник надає гарантійний лист</w:t>
      </w:r>
      <w:r w:rsidR="00EB57BA" w:rsidRPr="00D73B60">
        <w:rPr>
          <w:rFonts w:ascii="Times New Roman" w:hAnsi="Times New Roman"/>
          <w:sz w:val="24"/>
          <w:szCs w:val="24"/>
          <w:lang w:val="uk-UA"/>
        </w:rPr>
        <w:t>.</w:t>
      </w:r>
    </w:p>
    <w:p w:rsidR="00CD5CA6" w:rsidRDefault="00925115" w:rsidP="00EB57BA">
      <w:pPr>
        <w:jc w:val="both"/>
        <w:textAlignment w:val="baseline"/>
        <w:rPr>
          <w:rFonts w:ascii="Times New Roman" w:eastAsia="Times New Roman" w:hAnsi="Times New Roman" w:cs="Times New Roman"/>
          <w:sz w:val="24"/>
          <w:szCs w:val="24"/>
          <w:lang w:val="uk-UA"/>
        </w:rPr>
      </w:pPr>
      <w:r>
        <w:rPr>
          <w:rFonts w:ascii="Times New Roman" w:hAnsi="Times New Roman"/>
          <w:sz w:val="24"/>
          <w:szCs w:val="24"/>
          <w:lang w:val="uk-UA"/>
        </w:rPr>
        <w:t>7</w:t>
      </w:r>
      <w:r w:rsidR="00CD5CA6">
        <w:rPr>
          <w:rFonts w:ascii="Times New Roman" w:hAnsi="Times New Roman"/>
          <w:sz w:val="24"/>
          <w:szCs w:val="24"/>
          <w:lang w:val="uk-UA"/>
        </w:rPr>
        <w:t>.</w:t>
      </w:r>
      <w:r w:rsidR="00CD5CA6" w:rsidRPr="00CD5CA6">
        <w:rPr>
          <w:rFonts w:ascii="Times New Roman" w:eastAsia="Times New Roman" w:hAnsi="Times New Roman" w:cs="Times New Roman"/>
          <w:sz w:val="24"/>
          <w:szCs w:val="24"/>
        </w:rPr>
        <w:t xml:space="preserve"> </w:t>
      </w:r>
      <w:r w:rsidR="00CD5CA6" w:rsidRPr="00F878E4">
        <w:rPr>
          <w:rFonts w:ascii="Times New Roman" w:eastAsia="Times New Roman" w:hAnsi="Times New Roman" w:cs="Times New Roman"/>
          <w:sz w:val="24"/>
          <w:szCs w:val="24"/>
        </w:rPr>
        <w:t xml:space="preserve">Термін придатності на момент поставки – </w:t>
      </w:r>
      <w:r w:rsidR="00CD5CA6"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00CD5CA6">
        <w:rPr>
          <w:rFonts w:ascii="Times New Roman" w:eastAsia="Times New Roman" w:hAnsi="Times New Roman" w:cs="Times New Roman"/>
          <w:sz w:val="24"/>
          <w:szCs w:val="24"/>
          <w:lang w:val="uk-UA"/>
        </w:rPr>
        <w:t>.</w:t>
      </w:r>
    </w:p>
    <w:p w:rsidR="00CF25D9" w:rsidRPr="00CD5CA6" w:rsidRDefault="00925115" w:rsidP="00EB57BA">
      <w:pPr>
        <w:jc w:val="both"/>
        <w:textAlignment w:val="baseline"/>
        <w:rPr>
          <w:rFonts w:ascii="Times New Roman" w:hAnsi="Times New Roman"/>
          <w:sz w:val="24"/>
          <w:szCs w:val="24"/>
          <w:lang w:val="uk-UA"/>
        </w:rPr>
      </w:pPr>
      <w:r>
        <w:rPr>
          <w:rFonts w:ascii="Times New Roman" w:eastAsia="Times New Roman" w:hAnsi="Times New Roman" w:cs="Times New Roman"/>
          <w:sz w:val="24"/>
          <w:szCs w:val="24"/>
          <w:lang w:val="uk-UA"/>
        </w:rPr>
        <w:t>8</w:t>
      </w:r>
      <w:r w:rsidR="00CF25D9">
        <w:rPr>
          <w:rFonts w:ascii="Times New Roman" w:eastAsia="Times New Roman" w:hAnsi="Times New Roman" w:cs="Times New Roman"/>
          <w:sz w:val="24"/>
          <w:szCs w:val="24"/>
          <w:lang w:val="uk-UA"/>
        </w:rPr>
        <w:t>.</w:t>
      </w:r>
      <w:r w:rsidR="00CF25D9" w:rsidRPr="00CF25D9">
        <w:t xml:space="preserve"> </w:t>
      </w:r>
      <w:r w:rsidR="00CF25D9" w:rsidRPr="00CF25D9">
        <w:rPr>
          <w:rFonts w:ascii="Times New Roman" w:eastAsia="Times New Roman" w:hAnsi="Times New Roman" w:cs="Times New Roman"/>
          <w:sz w:val="24"/>
          <w:szCs w:val="24"/>
          <w:lang w:val="uk-UA"/>
        </w:rPr>
        <w:t>Надати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r w:rsidR="00CF25D9">
        <w:rPr>
          <w:rFonts w:ascii="Times New Roman" w:eastAsia="Times New Roman" w:hAnsi="Times New Roman" w:cs="Times New Roman"/>
          <w:sz w:val="24"/>
          <w:szCs w:val="24"/>
          <w:lang w:val="uk-UA"/>
        </w:rPr>
        <w:t>.</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lang w:val="uk-UA"/>
        </w:rPr>
        <w:t>9</w:t>
      </w:r>
      <w:r w:rsidR="00EB57BA">
        <w:rPr>
          <w:rFonts w:ascii="Times New Roman" w:hAnsi="Times New Roman"/>
          <w:sz w:val="24"/>
          <w:szCs w:val="24"/>
        </w:rPr>
        <w:t>.</w:t>
      </w:r>
      <w:r w:rsidR="00CD5CA6">
        <w:rPr>
          <w:rFonts w:ascii="Times New Roman" w:hAnsi="Times New Roman"/>
          <w:sz w:val="24"/>
          <w:szCs w:val="24"/>
          <w:lang w:val="uk-UA"/>
        </w:rPr>
        <w:t xml:space="preserve"> </w:t>
      </w:r>
      <w:r w:rsidR="00EB57BA">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925115" w:rsidP="00EB57BA">
      <w:pPr>
        <w:jc w:val="both"/>
        <w:textAlignment w:val="baseline"/>
        <w:rPr>
          <w:rFonts w:ascii="Times New Roman" w:hAnsi="Times New Roman"/>
          <w:sz w:val="24"/>
          <w:szCs w:val="24"/>
        </w:rPr>
      </w:pPr>
      <w:r>
        <w:rPr>
          <w:rFonts w:ascii="Times New Roman" w:hAnsi="Times New Roman"/>
          <w:sz w:val="24"/>
          <w:szCs w:val="24"/>
        </w:rPr>
        <w:t>10</w:t>
      </w:r>
      <w:r w:rsidR="00EB57BA">
        <w:rPr>
          <w:rFonts w:ascii="Times New Roman" w:hAnsi="Times New Roman"/>
          <w:sz w:val="24"/>
          <w:szCs w:val="24"/>
        </w:rPr>
        <w:t xml:space="preserve">. У разі, якщо у </w:t>
      </w:r>
      <w:proofErr w:type="gramStart"/>
      <w:r w:rsidR="00EB57BA">
        <w:rPr>
          <w:rFonts w:ascii="Times New Roman" w:hAnsi="Times New Roman"/>
          <w:sz w:val="24"/>
          <w:szCs w:val="24"/>
        </w:rPr>
        <w:t>Тех</w:t>
      </w:r>
      <w:r w:rsidR="005D6B2E">
        <w:rPr>
          <w:rFonts w:ascii="Times New Roman" w:hAnsi="Times New Roman"/>
          <w:sz w:val="24"/>
          <w:szCs w:val="24"/>
        </w:rPr>
        <w:t>нічній  специфікації</w:t>
      </w:r>
      <w:proofErr w:type="gramEnd"/>
      <w:r w:rsidR="005D6B2E">
        <w:rPr>
          <w:rFonts w:ascii="Times New Roman" w:hAnsi="Times New Roman"/>
          <w:sz w:val="24"/>
          <w:szCs w:val="24"/>
        </w:rPr>
        <w:t xml:space="preserve">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sidR="00EB57BA">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DE4DCE">
        <w:trPr>
          <w:trHeight w:val="696"/>
        </w:trPr>
        <w:tc>
          <w:tcPr>
            <w:tcW w:w="846" w:type="dxa"/>
            <w:vMerge w:val="restart"/>
            <w:shd w:val="clear" w:color="auto" w:fill="auto"/>
          </w:tcPr>
          <w:p w:rsidR="00EB57BA" w:rsidRPr="00182C34" w:rsidRDefault="00EB57BA" w:rsidP="00DE4DCE">
            <w:pPr>
              <w:ind w:right="133"/>
              <w:textAlignment w:val="baseline"/>
            </w:pPr>
            <w:r w:rsidRPr="00182C34">
              <w:t>№</w:t>
            </w:r>
          </w:p>
          <w:p w:rsidR="00EB57BA" w:rsidRPr="00182C34" w:rsidRDefault="00EB57BA" w:rsidP="00DE4DCE">
            <w:pPr>
              <w:ind w:right="133"/>
              <w:textAlignment w:val="baseline"/>
            </w:pPr>
            <w:r w:rsidRPr="00182C34">
              <w:t>з/п</w:t>
            </w:r>
          </w:p>
        </w:tc>
        <w:tc>
          <w:tcPr>
            <w:tcW w:w="709" w:type="dxa"/>
          </w:tcPr>
          <w:p w:rsidR="00EB57BA" w:rsidRPr="00182C34" w:rsidRDefault="00EB57BA" w:rsidP="00DE4DCE">
            <w:pPr>
              <w:ind w:right="133"/>
              <w:jc w:val="center"/>
              <w:textAlignment w:val="baseline"/>
            </w:pPr>
          </w:p>
        </w:tc>
        <w:tc>
          <w:tcPr>
            <w:tcW w:w="3685" w:type="dxa"/>
            <w:gridSpan w:val="2"/>
            <w:shd w:val="clear" w:color="auto" w:fill="auto"/>
          </w:tcPr>
          <w:p w:rsidR="00EB57BA" w:rsidRPr="00182C34" w:rsidRDefault="00EB57BA" w:rsidP="00DE4DCE">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DE4DCE">
            <w:pPr>
              <w:ind w:right="133"/>
              <w:jc w:val="center"/>
              <w:textAlignment w:val="baseline"/>
            </w:pPr>
            <w:r w:rsidRPr="00182C34">
              <w:t>Найменування запропонованого товару  у тендерній пропозиції</w:t>
            </w:r>
          </w:p>
        </w:tc>
      </w:tr>
      <w:tr w:rsidR="00EB57BA" w:rsidRPr="00182C34" w:rsidTr="00DE4DCE">
        <w:trPr>
          <w:trHeight w:val="428"/>
        </w:trPr>
        <w:tc>
          <w:tcPr>
            <w:tcW w:w="846" w:type="dxa"/>
            <w:vMerge/>
            <w:shd w:val="clear" w:color="auto" w:fill="auto"/>
          </w:tcPr>
          <w:p w:rsidR="00EB57BA" w:rsidRPr="00182C34" w:rsidRDefault="00EB57BA" w:rsidP="00DE4DCE">
            <w:pPr>
              <w:ind w:right="133"/>
              <w:jc w:val="center"/>
              <w:textAlignment w:val="baseline"/>
            </w:pP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textAlignment w:val="baseline"/>
            </w:pPr>
            <w:r w:rsidRPr="00182C34">
              <w:t>кількість</w:t>
            </w: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r w:rsidRPr="00182C34">
              <w:t>кількість</w:t>
            </w:r>
          </w:p>
        </w:tc>
      </w:tr>
      <w:tr w:rsidR="00EB57BA" w:rsidRPr="00182C34" w:rsidTr="00DE4DCE">
        <w:trPr>
          <w:trHeight w:val="431"/>
        </w:trPr>
        <w:tc>
          <w:tcPr>
            <w:tcW w:w="846" w:type="dxa"/>
            <w:shd w:val="clear" w:color="auto" w:fill="auto"/>
          </w:tcPr>
          <w:p w:rsidR="00EB57BA" w:rsidRPr="00182C34" w:rsidRDefault="00EB57BA" w:rsidP="00DE4DCE">
            <w:pPr>
              <w:ind w:right="133"/>
              <w:jc w:val="center"/>
              <w:textAlignment w:val="baseline"/>
            </w:pPr>
            <w:r w:rsidRPr="00182C34">
              <w:t>1</w:t>
            </w: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jc w:val="center"/>
              <w:textAlignment w:val="baseline"/>
            </w:pP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9C7DE4" w:rsidRDefault="009C7DE4" w:rsidP="00EB57BA">
      <w:pPr>
        <w:ind w:right="133"/>
        <w:jc w:val="center"/>
        <w:textAlignment w:val="baseline"/>
        <w:rPr>
          <w:b/>
        </w:rPr>
      </w:pPr>
    </w:p>
    <w:p w:rsidR="009C7DE4" w:rsidRDefault="009C7DE4"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t>Датовано: «____» ________________ 202</w:t>
      </w:r>
      <w:r>
        <w:rPr>
          <w:lang w:val="uk-UA"/>
        </w:rPr>
        <w:t>4</w:t>
      </w:r>
      <w:r w:rsidRPr="00182C34">
        <w:t xml:space="preserve"> </w:t>
      </w:r>
      <w:proofErr w:type="gramStart"/>
      <w:r w:rsidRPr="00182C34">
        <w:t xml:space="preserve">року  </w:t>
      </w:r>
      <w:r w:rsidRPr="00182C34">
        <w:rPr>
          <w:iCs/>
        </w:rPr>
        <w:t>Посада</w:t>
      </w:r>
      <w:proofErr w:type="gramEnd"/>
      <w:r w:rsidRPr="00182C34">
        <w:rPr>
          <w:iCs/>
        </w:rPr>
        <w:t>,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w:t>
      </w:r>
      <w:proofErr w:type="gramStart"/>
      <w:r>
        <w:rPr>
          <w:rFonts w:ascii="Times New Roman" w:hAnsi="Times New Roman"/>
          <w:sz w:val="24"/>
          <w:szCs w:val="24"/>
        </w:rPr>
        <w:t xml:space="preserve">   «</w:t>
      </w:r>
      <w:proofErr w:type="gramEnd"/>
      <w:r>
        <w:rPr>
          <w:rFonts w:ascii="Times New Roman" w:hAnsi="Times New Roman"/>
          <w:sz w:val="24"/>
          <w:szCs w:val="24"/>
        </w:rPr>
        <w:t>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410"/>
        <w:gridCol w:w="2835"/>
        <w:gridCol w:w="1134"/>
        <w:gridCol w:w="1418"/>
        <w:gridCol w:w="992"/>
        <w:gridCol w:w="1134"/>
      </w:tblGrid>
      <w:tr w:rsidR="009800A9" w:rsidTr="001165BD">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1165BD">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410"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835"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134"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E200F1"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200F1"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c>
          <w:tcPr>
            <w:tcW w:w="2410" w:type="dxa"/>
            <w:tcBorders>
              <w:top w:val="single" w:sz="4" w:space="0" w:color="auto"/>
              <w:left w:val="single" w:sz="4" w:space="0" w:color="auto"/>
              <w:bottom w:val="single" w:sz="4" w:space="0" w:color="auto"/>
              <w:right w:val="single" w:sz="4" w:space="0" w:color="auto"/>
            </w:tcBorders>
          </w:tcPr>
          <w:p w:rsidR="00E200F1" w:rsidRPr="00E200F1" w:rsidRDefault="00E200F1" w:rsidP="00E200F1">
            <w:pPr>
              <w:rPr>
                <w:rFonts w:ascii="Times New Roman" w:hAnsi="Times New Roman" w:cs="Times New Roman"/>
                <w:sz w:val="20"/>
                <w:szCs w:val="20"/>
                <w:lang w:val="uk-UA"/>
              </w:rPr>
            </w:pPr>
            <w:r w:rsidRPr="00E200F1">
              <w:rPr>
                <w:rFonts w:ascii="Times New Roman" w:hAnsi="Times New Roman" w:cs="Times New Roman"/>
                <w:sz w:val="20"/>
                <w:szCs w:val="20"/>
                <w:lang w:val="uk-UA"/>
              </w:rPr>
              <w:t>SD278 Диски з антибіотиком  тайгециклін  (15 мкг )</w:t>
            </w:r>
            <w:r>
              <w:rPr>
                <w:rFonts w:ascii="Times New Roman" w:hAnsi="Times New Roman" w:cs="Times New Roman"/>
                <w:sz w:val="20"/>
                <w:szCs w:val="20"/>
                <w:lang w:val="uk-UA"/>
              </w:rPr>
              <w:t>. Упаковка 10</w:t>
            </w:r>
            <w:r w:rsidRPr="00E200F1">
              <w:rPr>
                <w:rFonts w:ascii="Times New Roman" w:hAnsi="Times New Roman" w:cs="Times New Roman"/>
                <w:sz w:val="20"/>
                <w:szCs w:val="20"/>
                <w:lang w:val="uk-UA"/>
              </w:rPr>
              <w:t xml:space="preserve"> </w:t>
            </w:r>
          </w:p>
          <w:p w:rsidR="00E200F1" w:rsidRPr="00E200F1" w:rsidRDefault="00E200F1" w:rsidP="00E200F1">
            <w:pPr>
              <w:rPr>
                <w:rFonts w:ascii="Times New Roman" w:hAnsi="Times New Roman" w:cs="Times New Roman"/>
                <w:sz w:val="20"/>
                <w:szCs w:val="20"/>
                <w:lang w:val="uk-UA"/>
              </w:rPr>
            </w:pPr>
            <w:r>
              <w:rPr>
                <w:rFonts w:ascii="Times New Roman" w:hAnsi="Times New Roman" w:cs="Times New Roman"/>
                <w:sz w:val="20"/>
                <w:szCs w:val="20"/>
                <w:lang w:val="uk-UA"/>
              </w:rPr>
              <w:t>к</w:t>
            </w:r>
            <w:r w:rsidRPr="00E200F1">
              <w:rPr>
                <w:rFonts w:ascii="Times New Roman" w:hAnsi="Times New Roman" w:cs="Times New Roman"/>
                <w:sz w:val="20"/>
                <w:szCs w:val="20"/>
                <w:lang w:val="uk-UA"/>
              </w:rPr>
              <w:t>артриджі</w:t>
            </w:r>
            <w:r>
              <w:rPr>
                <w:rFonts w:ascii="Times New Roman" w:hAnsi="Times New Roman" w:cs="Times New Roman"/>
                <w:sz w:val="20"/>
                <w:szCs w:val="20"/>
                <w:lang w:val="uk-UA"/>
              </w:rPr>
              <w:t>в</w:t>
            </w:r>
            <w:r w:rsidRPr="00E200F1">
              <w:rPr>
                <w:rFonts w:ascii="Times New Roman" w:hAnsi="Times New Roman" w:cs="Times New Roman"/>
                <w:sz w:val="20"/>
                <w:szCs w:val="20"/>
                <w:lang w:val="uk-UA"/>
              </w:rPr>
              <w:t xml:space="preserve"> №50</w:t>
            </w:r>
          </w:p>
        </w:tc>
        <w:tc>
          <w:tcPr>
            <w:tcW w:w="2835" w:type="dxa"/>
            <w:tcBorders>
              <w:top w:val="single" w:sz="4" w:space="0" w:color="auto"/>
              <w:left w:val="single" w:sz="4" w:space="0" w:color="auto"/>
              <w:bottom w:val="single" w:sz="4" w:space="0" w:color="auto"/>
              <w:right w:val="single" w:sz="4" w:space="0" w:color="auto"/>
            </w:tcBorders>
          </w:tcPr>
          <w:p w:rsidR="00E200F1" w:rsidRPr="00E200F1" w:rsidRDefault="00E200F1" w:rsidP="00E200F1">
            <w:pPr>
              <w:rPr>
                <w:rFonts w:ascii="Times New Roman" w:hAnsi="Times New Roman" w:cs="Times New Roman"/>
                <w:sz w:val="20"/>
                <w:szCs w:val="20"/>
              </w:rPr>
            </w:pPr>
            <w:r w:rsidRPr="00E200F1">
              <w:rPr>
                <w:rFonts w:ascii="Times New Roman" w:hAnsi="Times New Roman" w:cs="Times New Roman"/>
                <w:sz w:val="20"/>
                <w:szCs w:val="20"/>
              </w:rPr>
              <w:t>Визначення чутливості мікроорганізмів до лікарських засобів</w:t>
            </w:r>
          </w:p>
          <w:p w:rsidR="00E200F1" w:rsidRPr="00E200F1" w:rsidRDefault="00E200F1" w:rsidP="00E200F1">
            <w:pPr>
              <w:rPr>
                <w:rFonts w:ascii="Times New Roman" w:hAnsi="Times New Roman" w:cs="Times New Roman"/>
                <w:sz w:val="20"/>
                <w:szCs w:val="20"/>
              </w:rPr>
            </w:pPr>
            <w:r w:rsidRPr="00E200F1">
              <w:rPr>
                <w:rFonts w:ascii="Times New Roman" w:hAnsi="Times New Roman" w:cs="Times New Roman"/>
                <w:sz w:val="20"/>
                <w:szCs w:val="20"/>
              </w:rPr>
              <w:t>SD278</w:t>
            </w:r>
          </w:p>
        </w:tc>
        <w:tc>
          <w:tcPr>
            <w:tcW w:w="1134"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E200F1" w:rsidRDefault="00E200F1"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E200F1" w:rsidRDefault="00E200F1"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E200F1"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200F1"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2410" w:type="dxa"/>
            <w:tcBorders>
              <w:top w:val="single" w:sz="4" w:space="0" w:color="auto"/>
              <w:left w:val="single" w:sz="4" w:space="0" w:color="auto"/>
              <w:bottom w:val="single" w:sz="4" w:space="0" w:color="auto"/>
              <w:right w:val="single" w:sz="4" w:space="0" w:color="auto"/>
            </w:tcBorders>
          </w:tcPr>
          <w:p w:rsidR="00E200F1" w:rsidRPr="00E200F1" w:rsidRDefault="00E200F1" w:rsidP="00E200F1">
            <w:pPr>
              <w:rPr>
                <w:rFonts w:ascii="Times New Roman" w:hAnsi="Times New Roman" w:cs="Times New Roman"/>
                <w:sz w:val="20"/>
                <w:szCs w:val="20"/>
                <w:lang w:val="uk-UA"/>
              </w:rPr>
            </w:pPr>
            <w:r w:rsidRPr="00E200F1">
              <w:rPr>
                <w:rFonts w:ascii="Times New Roman" w:hAnsi="Times New Roman" w:cs="Times New Roman"/>
                <w:sz w:val="20"/>
                <w:szCs w:val="20"/>
                <w:lang w:val="uk-UA"/>
              </w:rPr>
              <w:t>SD115 Диски з антимікотиком клотримазол (10 мкг ) , №100</w:t>
            </w:r>
          </w:p>
        </w:tc>
        <w:tc>
          <w:tcPr>
            <w:tcW w:w="2835" w:type="dxa"/>
            <w:tcBorders>
              <w:top w:val="single" w:sz="4" w:space="0" w:color="auto"/>
              <w:left w:val="single" w:sz="4" w:space="0" w:color="auto"/>
              <w:bottom w:val="single" w:sz="4" w:space="0" w:color="auto"/>
              <w:right w:val="single" w:sz="4" w:space="0" w:color="auto"/>
            </w:tcBorders>
          </w:tcPr>
          <w:p w:rsidR="00E200F1" w:rsidRPr="00E200F1" w:rsidRDefault="00E200F1" w:rsidP="00E200F1">
            <w:pPr>
              <w:rPr>
                <w:rFonts w:ascii="Times New Roman" w:hAnsi="Times New Roman" w:cs="Times New Roman"/>
                <w:sz w:val="20"/>
                <w:szCs w:val="20"/>
              </w:rPr>
            </w:pPr>
            <w:r w:rsidRPr="00E200F1">
              <w:rPr>
                <w:rFonts w:ascii="Times New Roman" w:hAnsi="Times New Roman" w:cs="Times New Roman"/>
                <w:sz w:val="20"/>
                <w:szCs w:val="20"/>
              </w:rPr>
              <w:t>Визначення чутливості мікроорганізмів до лікарських засобів</w:t>
            </w:r>
          </w:p>
          <w:p w:rsidR="00E200F1" w:rsidRPr="00E200F1" w:rsidRDefault="00E200F1" w:rsidP="00E200F1">
            <w:pPr>
              <w:rPr>
                <w:rFonts w:ascii="Times New Roman" w:hAnsi="Times New Roman" w:cs="Times New Roman"/>
                <w:sz w:val="20"/>
                <w:szCs w:val="20"/>
              </w:rPr>
            </w:pPr>
            <w:r w:rsidRPr="00E200F1">
              <w:rPr>
                <w:rFonts w:ascii="Times New Roman" w:hAnsi="Times New Roman" w:cs="Times New Roman"/>
                <w:sz w:val="20"/>
                <w:szCs w:val="20"/>
              </w:rPr>
              <w:t>SD115</w:t>
            </w:r>
          </w:p>
        </w:tc>
        <w:tc>
          <w:tcPr>
            <w:tcW w:w="1134"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E200F1" w:rsidRDefault="00E200F1"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E200F1" w:rsidRDefault="00E200F1"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E200F1"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200F1"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3</w:t>
            </w:r>
          </w:p>
        </w:tc>
        <w:tc>
          <w:tcPr>
            <w:tcW w:w="2410" w:type="dxa"/>
            <w:tcBorders>
              <w:top w:val="single" w:sz="4" w:space="0" w:color="auto"/>
              <w:left w:val="single" w:sz="4" w:space="0" w:color="auto"/>
              <w:bottom w:val="single" w:sz="4" w:space="0" w:color="auto"/>
              <w:right w:val="single" w:sz="4" w:space="0" w:color="auto"/>
            </w:tcBorders>
          </w:tcPr>
          <w:p w:rsidR="00E200F1" w:rsidRPr="00E200F1" w:rsidRDefault="00E200F1" w:rsidP="00E200F1">
            <w:pPr>
              <w:rPr>
                <w:rFonts w:ascii="Times New Roman" w:hAnsi="Times New Roman" w:cs="Times New Roman"/>
                <w:sz w:val="20"/>
                <w:szCs w:val="20"/>
                <w:lang w:val="uk-UA"/>
              </w:rPr>
            </w:pPr>
            <w:r w:rsidRPr="00E200F1">
              <w:rPr>
                <w:rFonts w:ascii="Times New Roman" w:hAnsi="Times New Roman" w:cs="Times New Roman"/>
                <w:sz w:val="20"/>
                <w:szCs w:val="20"/>
                <w:lang w:val="uk-UA"/>
              </w:rPr>
              <w:t>SD025 Диски з антимікотиком ністатин (100 одиниць) , №100</w:t>
            </w:r>
          </w:p>
        </w:tc>
        <w:tc>
          <w:tcPr>
            <w:tcW w:w="2835" w:type="dxa"/>
            <w:tcBorders>
              <w:top w:val="single" w:sz="4" w:space="0" w:color="auto"/>
              <w:left w:val="single" w:sz="4" w:space="0" w:color="auto"/>
              <w:bottom w:val="single" w:sz="4" w:space="0" w:color="auto"/>
              <w:right w:val="single" w:sz="4" w:space="0" w:color="auto"/>
            </w:tcBorders>
          </w:tcPr>
          <w:p w:rsidR="00F1067F" w:rsidRPr="00F1067F" w:rsidRDefault="00F1067F" w:rsidP="00F1067F">
            <w:pPr>
              <w:rPr>
                <w:rFonts w:ascii="Times New Roman" w:hAnsi="Times New Roman" w:cs="Times New Roman"/>
                <w:sz w:val="20"/>
                <w:szCs w:val="20"/>
              </w:rPr>
            </w:pPr>
            <w:r w:rsidRPr="00F1067F">
              <w:rPr>
                <w:rFonts w:ascii="Times New Roman" w:hAnsi="Times New Roman" w:cs="Times New Roman"/>
                <w:sz w:val="20"/>
                <w:szCs w:val="20"/>
              </w:rPr>
              <w:t>Визначення чутливості мікроорганізмів до лікарських засобів</w:t>
            </w:r>
          </w:p>
          <w:p w:rsidR="00E200F1" w:rsidRPr="00E200F1" w:rsidRDefault="00F1067F" w:rsidP="00F1067F">
            <w:pPr>
              <w:rPr>
                <w:rFonts w:ascii="Times New Roman" w:hAnsi="Times New Roman" w:cs="Times New Roman"/>
                <w:sz w:val="20"/>
                <w:szCs w:val="20"/>
              </w:rPr>
            </w:pPr>
            <w:r w:rsidRPr="00F1067F">
              <w:rPr>
                <w:rFonts w:ascii="Times New Roman" w:hAnsi="Times New Roman" w:cs="Times New Roman"/>
                <w:sz w:val="20"/>
                <w:szCs w:val="20"/>
              </w:rPr>
              <w:t>SD025</w:t>
            </w:r>
          </w:p>
        </w:tc>
        <w:tc>
          <w:tcPr>
            <w:tcW w:w="1134"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E200F1" w:rsidRPr="00925115" w:rsidRDefault="00E200F1"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E200F1" w:rsidRDefault="00F1067F"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E200F1" w:rsidRDefault="00F1067F"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E23CCB"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23CCB"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2410" w:type="dxa"/>
            <w:tcBorders>
              <w:top w:val="single" w:sz="4" w:space="0" w:color="auto"/>
              <w:left w:val="single" w:sz="4" w:space="0" w:color="auto"/>
              <w:bottom w:val="single" w:sz="4" w:space="0" w:color="auto"/>
              <w:right w:val="single" w:sz="4" w:space="0" w:color="auto"/>
            </w:tcBorders>
          </w:tcPr>
          <w:p w:rsidR="00E23CCB" w:rsidRPr="00E200F1" w:rsidRDefault="00E23CCB" w:rsidP="00E200F1">
            <w:pPr>
              <w:rPr>
                <w:rFonts w:ascii="Times New Roman" w:hAnsi="Times New Roman" w:cs="Times New Roman"/>
                <w:sz w:val="20"/>
                <w:szCs w:val="20"/>
                <w:lang w:val="uk-UA"/>
              </w:rPr>
            </w:pPr>
            <w:r w:rsidRPr="00E23CCB">
              <w:rPr>
                <w:rFonts w:ascii="Times New Roman" w:hAnsi="Times New Roman" w:cs="Times New Roman"/>
                <w:sz w:val="20"/>
                <w:szCs w:val="20"/>
                <w:lang w:val="uk-UA"/>
              </w:rPr>
              <w:t>SD221 Диски з антимікотиком ітраконазол (10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лікарських засобів</w:t>
            </w:r>
          </w:p>
          <w:p w:rsidR="00E23CCB" w:rsidRPr="00F1067F"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SD221</w:t>
            </w:r>
          </w:p>
        </w:tc>
        <w:tc>
          <w:tcPr>
            <w:tcW w:w="1134" w:type="dxa"/>
            <w:tcBorders>
              <w:top w:val="single" w:sz="4" w:space="0" w:color="auto"/>
              <w:left w:val="nil"/>
              <w:bottom w:val="single" w:sz="4" w:space="0" w:color="auto"/>
              <w:right w:val="single" w:sz="4" w:space="0" w:color="auto"/>
            </w:tcBorders>
            <w:shd w:val="clear" w:color="000000" w:fill="FFFFFF"/>
          </w:tcPr>
          <w:p w:rsidR="00E23CCB" w:rsidRPr="00925115" w:rsidRDefault="00E23CCB"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E23CCB" w:rsidRPr="00925115" w:rsidRDefault="00E23CCB"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E23CCB"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E23CCB"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5</w:t>
            </w:r>
          </w:p>
        </w:tc>
        <w:tc>
          <w:tcPr>
            <w:tcW w:w="2410" w:type="dxa"/>
            <w:tcBorders>
              <w:top w:val="single" w:sz="4" w:space="0" w:color="auto"/>
              <w:left w:val="single" w:sz="4" w:space="0" w:color="auto"/>
              <w:bottom w:val="single" w:sz="4" w:space="0" w:color="auto"/>
              <w:right w:val="single" w:sz="4" w:space="0" w:color="auto"/>
            </w:tcBorders>
          </w:tcPr>
          <w:p w:rsidR="00697A54" w:rsidRPr="00E23CCB"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SD224 Диски з антимікотиком кетоконазол (10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лікарських засобів</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SD224</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6</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SD272 Диски з антимікотиком міконазол (50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антимікотиків</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SD272</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7</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SD277 Диски з антимікотиком воріконазол (1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лікарських засобів</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SD277</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8</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SD111 Диски з антимікотиком амфотерицин  (100 одиниць),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лікарських засобів</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SD111</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9</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SD114 Диски з антимікотиком флуконазол (10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мікроорганізмів до лікарських засобів</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SD114</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10</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E200F1">
            <w:pPr>
              <w:rPr>
                <w:rFonts w:ascii="Times New Roman" w:hAnsi="Times New Roman" w:cs="Times New Roman"/>
                <w:sz w:val="20"/>
                <w:szCs w:val="20"/>
                <w:lang w:val="uk-UA"/>
              </w:rPr>
            </w:pPr>
            <w:r w:rsidRPr="00697A54">
              <w:rPr>
                <w:rFonts w:ascii="Times New Roman" w:hAnsi="Times New Roman" w:cs="Times New Roman"/>
                <w:sz w:val="20"/>
                <w:szCs w:val="20"/>
                <w:lang w:val="uk-UA"/>
              </w:rPr>
              <w:t>SD003 Диски з антибіотиком Бацитрацин (10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 xml:space="preserve">Визначення </w:t>
            </w:r>
            <w:proofErr w:type="gramStart"/>
            <w:r w:rsidRPr="00697A54">
              <w:rPr>
                <w:rFonts w:ascii="Times New Roman" w:hAnsi="Times New Roman" w:cs="Times New Roman"/>
                <w:sz w:val="20"/>
                <w:szCs w:val="20"/>
              </w:rPr>
              <w:t>чутливості  мікроорганізмів</w:t>
            </w:r>
            <w:proofErr w:type="gramEnd"/>
            <w:r w:rsidRPr="00697A54">
              <w:rPr>
                <w:rFonts w:ascii="Times New Roman" w:hAnsi="Times New Roman" w:cs="Times New Roman"/>
                <w:sz w:val="20"/>
                <w:szCs w:val="20"/>
              </w:rPr>
              <w:t xml:space="preserve"> до бацитроцину</w:t>
            </w:r>
          </w:p>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SD003</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11</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Диски з антибіотиком Доріпенем</w:t>
            </w:r>
          </w:p>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DOR (10 мкг ) ,    №100</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rPr>
            </w:pPr>
            <w:r w:rsidRPr="00697A54">
              <w:rPr>
                <w:rFonts w:ascii="Times New Roman" w:hAnsi="Times New Roman" w:cs="Times New Roman"/>
                <w:sz w:val="20"/>
                <w:szCs w:val="20"/>
              </w:rPr>
              <w:t>Визначення чутливості Pseudomonas.</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12</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SRB 21-100  Набір для визначення цитохромоксидази ,</w:t>
            </w:r>
          </w:p>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на 100 визначень</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Тетраметіл-п-фенілендіаміндігідрохлорид 5 факонів крапельниць по 10мг.</w:t>
            </w:r>
          </w:p>
          <w:p w:rsidR="00697A54" w:rsidRPr="00697A54" w:rsidRDefault="00697A54" w:rsidP="00697A54">
            <w:pPr>
              <w:rPr>
                <w:rFonts w:ascii="Times New Roman" w:hAnsi="Times New Roman" w:cs="Times New Roman"/>
                <w:sz w:val="20"/>
                <w:szCs w:val="20"/>
              </w:rPr>
            </w:pPr>
            <w:r>
              <w:rPr>
                <w:rFonts w:ascii="Times New Roman" w:hAnsi="Times New Roman" w:cs="Times New Roman"/>
                <w:sz w:val="20"/>
                <w:szCs w:val="20"/>
              </w:rPr>
              <w:t>Розчинник 5 флаконів по 1 мл.</w:t>
            </w:r>
            <w:r>
              <w:rPr>
                <w:rFonts w:ascii="Times New Roman" w:hAnsi="Times New Roman" w:cs="Times New Roman"/>
                <w:sz w:val="20"/>
                <w:szCs w:val="20"/>
                <w:lang w:val="uk-UA"/>
              </w:rPr>
              <w:t xml:space="preserve"> </w:t>
            </w:r>
            <w:r w:rsidRPr="00697A54">
              <w:rPr>
                <w:rFonts w:ascii="Times New Roman" w:hAnsi="Times New Roman" w:cs="Times New Roman"/>
                <w:sz w:val="20"/>
                <w:szCs w:val="20"/>
              </w:rPr>
              <w:t xml:space="preserve">SRB 21-100  </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Наб</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3</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13</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R005-125ML  Реактив Ерліха, 125мл</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Для диференціювання ентеробактерій по ознаці утворення індолу</w:t>
            </w:r>
          </w:p>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 xml:space="preserve">R005-125ML  </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14</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Pr>
                <w:rFonts w:ascii="Times New Roman" w:hAnsi="Times New Roman" w:cs="Times New Roman"/>
                <w:sz w:val="20"/>
                <w:szCs w:val="20"/>
                <w:lang w:val="uk-UA"/>
              </w:rPr>
              <w:t>Калій йодистий чда</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Неорганічне з'єднання, яке являє собою безбарвний або білий кристалічний порошок. Для приготування розчину Люголя</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0,020</w:t>
            </w:r>
          </w:p>
        </w:tc>
      </w:tr>
      <w:tr w:rsidR="00697A54" w:rsidRPr="00925115"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15</w:t>
            </w:r>
          </w:p>
        </w:tc>
        <w:tc>
          <w:tcPr>
            <w:tcW w:w="2410" w:type="dxa"/>
            <w:tcBorders>
              <w:top w:val="single" w:sz="4" w:space="0" w:color="auto"/>
              <w:left w:val="single" w:sz="4" w:space="0" w:color="auto"/>
              <w:bottom w:val="single" w:sz="4" w:space="0" w:color="auto"/>
              <w:right w:val="single" w:sz="4" w:space="0" w:color="auto"/>
            </w:tcBorders>
          </w:tcPr>
          <w:p w:rsid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Йод кристалічний</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Неорганічна хімічна сполука. Для приготування розчину Люголя</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697A5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0,010</w:t>
            </w:r>
          </w:p>
        </w:tc>
      </w:tr>
      <w:tr w:rsidR="00697A54" w:rsidRPr="00503124"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97A5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16</w:t>
            </w:r>
          </w:p>
        </w:tc>
        <w:tc>
          <w:tcPr>
            <w:tcW w:w="2410" w:type="dxa"/>
            <w:tcBorders>
              <w:top w:val="single" w:sz="4" w:space="0" w:color="auto"/>
              <w:left w:val="single" w:sz="4" w:space="0" w:color="auto"/>
              <w:bottom w:val="single" w:sz="4" w:space="0" w:color="auto"/>
              <w:right w:val="single" w:sz="4" w:space="0" w:color="auto"/>
            </w:tcBorders>
          </w:tcPr>
          <w:p w:rsidR="00697A54" w:rsidRPr="00697A54" w:rsidRDefault="00697A54" w:rsidP="00697A54">
            <w:pPr>
              <w:rPr>
                <w:rFonts w:ascii="Times New Roman" w:hAnsi="Times New Roman" w:cs="Times New Roman"/>
                <w:sz w:val="20"/>
                <w:szCs w:val="20"/>
                <w:lang w:val="uk-UA"/>
              </w:rPr>
            </w:pPr>
            <w:r w:rsidRPr="00697A54">
              <w:rPr>
                <w:rFonts w:ascii="Times New Roman" w:hAnsi="Times New Roman" w:cs="Times New Roman"/>
                <w:sz w:val="20"/>
                <w:szCs w:val="20"/>
                <w:lang w:val="uk-UA"/>
              </w:rPr>
              <w:t>Сечовина чда</w:t>
            </w:r>
          </w:p>
        </w:tc>
        <w:tc>
          <w:tcPr>
            <w:tcW w:w="2835" w:type="dxa"/>
            <w:tcBorders>
              <w:top w:val="single" w:sz="4" w:space="0" w:color="auto"/>
              <w:left w:val="single" w:sz="4" w:space="0" w:color="auto"/>
              <w:bottom w:val="single" w:sz="4" w:space="0" w:color="auto"/>
              <w:right w:val="single" w:sz="4" w:space="0" w:color="auto"/>
            </w:tcBorders>
          </w:tcPr>
          <w:p w:rsidR="00697A54" w:rsidRPr="00697A54" w:rsidRDefault="00503124" w:rsidP="00697A54">
            <w:pPr>
              <w:rPr>
                <w:rFonts w:ascii="Times New Roman" w:hAnsi="Times New Roman" w:cs="Times New Roman"/>
                <w:sz w:val="20"/>
                <w:szCs w:val="20"/>
                <w:lang w:val="uk-UA"/>
              </w:rPr>
            </w:pPr>
            <w:r w:rsidRPr="00503124">
              <w:rPr>
                <w:rFonts w:ascii="Times New Roman" w:hAnsi="Times New Roman" w:cs="Times New Roman"/>
                <w:sz w:val="20"/>
                <w:szCs w:val="20"/>
                <w:lang w:val="uk-UA"/>
              </w:rPr>
              <w:t>Діамін вуглецевої кислоти, білі кристали</w:t>
            </w:r>
          </w:p>
        </w:tc>
        <w:tc>
          <w:tcPr>
            <w:tcW w:w="1134"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697A54" w:rsidRPr="00925115" w:rsidRDefault="00697A5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697A5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Кг</w:t>
            </w:r>
          </w:p>
        </w:tc>
        <w:tc>
          <w:tcPr>
            <w:tcW w:w="1134" w:type="dxa"/>
            <w:tcBorders>
              <w:top w:val="single" w:sz="4" w:space="0" w:color="auto"/>
              <w:left w:val="nil"/>
              <w:bottom w:val="single" w:sz="4" w:space="0" w:color="auto"/>
              <w:right w:val="single" w:sz="4" w:space="0" w:color="auto"/>
            </w:tcBorders>
            <w:shd w:val="clear" w:color="000000" w:fill="FFFFFF"/>
          </w:tcPr>
          <w:p w:rsidR="00697A5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0,020</w:t>
            </w:r>
          </w:p>
        </w:tc>
      </w:tr>
      <w:tr w:rsidR="00503124" w:rsidRPr="00503124"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0312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17</w:t>
            </w:r>
          </w:p>
        </w:tc>
        <w:tc>
          <w:tcPr>
            <w:tcW w:w="2410" w:type="dxa"/>
            <w:tcBorders>
              <w:top w:val="single" w:sz="4" w:space="0" w:color="auto"/>
              <w:left w:val="single" w:sz="4" w:space="0" w:color="auto"/>
              <w:bottom w:val="single" w:sz="4" w:space="0" w:color="auto"/>
              <w:right w:val="single" w:sz="4" w:space="0" w:color="auto"/>
            </w:tcBorders>
          </w:tcPr>
          <w:p w:rsidR="00503124" w:rsidRPr="00697A54" w:rsidRDefault="00503124" w:rsidP="00697A54">
            <w:pPr>
              <w:rPr>
                <w:rFonts w:ascii="Times New Roman" w:hAnsi="Times New Roman" w:cs="Times New Roman"/>
                <w:sz w:val="20"/>
                <w:szCs w:val="20"/>
                <w:lang w:val="uk-UA"/>
              </w:rPr>
            </w:pPr>
            <w:r w:rsidRPr="00503124">
              <w:rPr>
                <w:rFonts w:ascii="Times New Roman" w:hAnsi="Times New Roman" w:cs="Times New Roman"/>
                <w:sz w:val="20"/>
                <w:szCs w:val="20"/>
                <w:lang w:val="uk-UA"/>
              </w:rPr>
              <w:t>Телурит калія 2%</w:t>
            </w:r>
          </w:p>
        </w:tc>
        <w:tc>
          <w:tcPr>
            <w:tcW w:w="2835" w:type="dxa"/>
            <w:tcBorders>
              <w:top w:val="single" w:sz="4" w:space="0" w:color="auto"/>
              <w:left w:val="single" w:sz="4" w:space="0" w:color="auto"/>
              <w:bottom w:val="single" w:sz="4" w:space="0" w:color="auto"/>
              <w:right w:val="single" w:sz="4" w:space="0" w:color="auto"/>
            </w:tcBorders>
          </w:tcPr>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Допоміжний реактив у якості інгібітору в мікробіологічних і біохімічних лабораторіях</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ПС020.01</w:t>
            </w:r>
          </w:p>
        </w:tc>
        <w:tc>
          <w:tcPr>
            <w:tcW w:w="1134"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амп</w:t>
            </w:r>
          </w:p>
        </w:tc>
        <w:tc>
          <w:tcPr>
            <w:tcW w:w="1134"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10</w:t>
            </w:r>
          </w:p>
        </w:tc>
      </w:tr>
      <w:tr w:rsidR="00503124" w:rsidRPr="00503124"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0312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18</w:t>
            </w:r>
          </w:p>
        </w:tc>
        <w:tc>
          <w:tcPr>
            <w:tcW w:w="2410" w:type="dxa"/>
            <w:tcBorders>
              <w:top w:val="single" w:sz="4" w:space="0" w:color="auto"/>
              <w:left w:val="single" w:sz="4" w:space="0" w:color="auto"/>
              <w:bottom w:val="single" w:sz="4" w:space="0" w:color="auto"/>
              <w:right w:val="single" w:sz="4" w:space="0" w:color="auto"/>
            </w:tcBorders>
          </w:tcPr>
          <w:p w:rsidR="00503124" w:rsidRPr="00503124" w:rsidRDefault="00503124" w:rsidP="00697A54">
            <w:pPr>
              <w:rPr>
                <w:rFonts w:ascii="Times New Roman" w:hAnsi="Times New Roman" w:cs="Times New Roman"/>
                <w:sz w:val="20"/>
                <w:szCs w:val="20"/>
                <w:lang w:val="uk-UA"/>
              </w:rPr>
            </w:pPr>
            <w:r w:rsidRPr="00503124">
              <w:rPr>
                <w:rFonts w:ascii="Times New Roman" w:hAnsi="Times New Roman" w:cs="Times New Roman"/>
                <w:sz w:val="20"/>
                <w:szCs w:val="20"/>
                <w:lang w:val="uk-UA"/>
              </w:rPr>
              <w:t>(TR1111-01)   Тест-реагент Anti-Salmonella(AE+Vi), 5мл</w:t>
            </w:r>
          </w:p>
        </w:tc>
        <w:tc>
          <w:tcPr>
            <w:tcW w:w="2835" w:type="dxa"/>
            <w:tcBorders>
              <w:top w:val="single" w:sz="4" w:space="0" w:color="auto"/>
              <w:left w:val="single" w:sz="4" w:space="0" w:color="auto"/>
              <w:bottom w:val="single" w:sz="4" w:space="0" w:color="auto"/>
              <w:right w:val="single" w:sz="4" w:space="0" w:color="auto"/>
            </w:tcBorders>
          </w:tcPr>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Суміш моноклонарних антитіл, призначені для серологічної ідентифікації штамів Salmonella, методом а</w:t>
            </w:r>
            <w:r>
              <w:rPr>
                <w:rFonts w:ascii="Times New Roman" w:hAnsi="Times New Roman" w:cs="Times New Roman"/>
                <w:sz w:val="20"/>
                <w:szCs w:val="20"/>
                <w:lang w:val="uk-UA"/>
              </w:rPr>
              <w:t xml:space="preserve">глютинації на предметному склі. </w:t>
            </w:r>
            <w:r w:rsidRPr="00503124">
              <w:rPr>
                <w:rFonts w:ascii="Times New Roman" w:hAnsi="Times New Roman" w:cs="Times New Roman"/>
                <w:sz w:val="20"/>
                <w:szCs w:val="20"/>
                <w:lang w:val="uk-UA"/>
              </w:rPr>
              <w:t xml:space="preserve">(TR1111-01)   </w:t>
            </w:r>
          </w:p>
        </w:tc>
        <w:tc>
          <w:tcPr>
            <w:tcW w:w="1134"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03124" w:rsidRPr="00503124"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0312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19</w:t>
            </w:r>
          </w:p>
        </w:tc>
        <w:tc>
          <w:tcPr>
            <w:tcW w:w="2410" w:type="dxa"/>
            <w:tcBorders>
              <w:top w:val="single" w:sz="4" w:space="0" w:color="auto"/>
              <w:left w:val="single" w:sz="4" w:space="0" w:color="auto"/>
              <w:bottom w:val="single" w:sz="4" w:space="0" w:color="auto"/>
              <w:right w:val="single" w:sz="4" w:space="0" w:color="auto"/>
            </w:tcBorders>
          </w:tcPr>
          <w:p w:rsidR="00503124" w:rsidRPr="00503124" w:rsidRDefault="00503124" w:rsidP="00697A54">
            <w:pPr>
              <w:rPr>
                <w:rFonts w:ascii="Times New Roman" w:hAnsi="Times New Roman" w:cs="Times New Roman"/>
                <w:sz w:val="20"/>
                <w:szCs w:val="20"/>
                <w:lang w:val="uk-UA"/>
              </w:rPr>
            </w:pPr>
            <w:r w:rsidRPr="00503124">
              <w:rPr>
                <w:rFonts w:ascii="Times New Roman" w:hAnsi="Times New Roman" w:cs="Times New Roman"/>
                <w:sz w:val="20"/>
                <w:szCs w:val="20"/>
                <w:lang w:val="uk-UA"/>
              </w:rPr>
              <w:t>(TR1811) Тест-реагент Anti-Shigella I (S.flexneri, тип 1 до 6, група3,4(у),6 і 7 ,8(х) а також S. sonnei S- і F форми)  1мл</w:t>
            </w:r>
          </w:p>
        </w:tc>
        <w:tc>
          <w:tcPr>
            <w:tcW w:w="2835" w:type="dxa"/>
            <w:tcBorders>
              <w:top w:val="single" w:sz="4" w:space="0" w:color="auto"/>
              <w:left w:val="single" w:sz="4" w:space="0" w:color="auto"/>
              <w:bottom w:val="single" w:sz="4" w:space="0" w:color="auto"/>
              <w:right w:val="single" w:sz="4" w:space="0" w:color="auto"/>
            </w:tcBorders>
          </w:tcPr>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Суміш моноклонарних антитіл, призначені для серологічної ідентифікації штамів Shigella, методом аглютинації на предметному склі.</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(TR1811)</w:t>
            </w:r>
          </w:p>
        </w:tc>
        <w:tc>
          <w:tcPr>
            <w:tcW w:w="1134"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1</w:t>
            </w:r>
          </w:p>
        </w:tc>
      </w:tr>
      <w:tr w:rsidR="00503124" w:rsidRPr="00503124" w:rsidTr="001165BD">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503124" w:rsidRDefault="00D070A1" w:rsidP="00964AE2">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20</w:t>
            </w:r>
          </w:p>
        </w:tc>
        <w:tc>
          <w:tcPr>
            <w:tcW w:w="2410" w:type="dxa"/>
            <w:tcBorders>
              <w:top w:val="single" w:sz="4" w:space="0" w:color="auto"/>
              <w:left w:val="single" w:sz="4" w:space="0" w:color="auto"/>
              <w:bottom w:val="single" w:sz="4" w:space="0" w:color="auto"/>
              <w:right w:val="single" w:sz="4" w:space="0" w:color="auto"/>
            </w:tcBorders>
          </w:tcPr>
          <w:p w:rsidR="00503124" w:rsidRPr="00503124" w:rsidRDefault="00503124" w:rsidP="00503124">
            <w:pPr>
              <w:rPr>
                <w:rFonts w:ascii="Times New Roman" w:hAnsi="Times New Roman" w:cs="Times New Roman"/>
                <w:sz w:val="20"/>
                <w:szCs w:val="20"/>
                <w:lang w:val="uk-UA"/>
              </w:rPr>
            </w:pPr>
            <w:bookmarkStart w:id="0" w:name="_GoBack"/>
            <w:r w:rsidRPr="00503124">
              <w:rPr>
                <w:rFonts w:ascii="Times New Roman" w:hAnsi="Times New Roman" w:cs="Times New Roman"/>
                <w:sz w:val="20"/>
                <w:szCs w:val="20"/>
                <w:lang w:val="uk-UA"/>
              </w:rPr>
              <w:t>Швидкий тест на глутаматдегідрогеназу +токсин А+</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Токсин В, Clostridium difficile  комбо, касета(кал)</w:t>
            </w:r>
            <w:bookmarkEnd w:id="0"/>
          </w:p>
        </w:tc>
        <w:tc>
          <w:tcPr>
            <w:tcW w:w="2835" w:type="dxa"/>
            <w:tcBorders>
              <w:top w:val="single" w:sz="4" w:space="0" w:color="auto"/>
              <w:left w:val="single" w:sz="4" w:space="0" w:color="auto"/>
              <w:bottom w:val="single" w:sz="4" w:space="0" w:color="auto"/>
              <w:right w:val="single" w:sz="4" w:space="0" w:color="auto"/>
            </w:tcBorders>
          </w:tcPr>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ICD-635</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Набір для визначення  Clostridium difficile  , токсину А+ токсинуВ.</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Методом реакції аглютинації.</w:t>
            </w:r>
          </w:p>
          <w:p w:rsidR="00503124" w:rsidRPr="00503124" w:rsidRDefault="00503124" w:rsidP="00503124">
            <w:pPr>
              <w:rPr>
                <w:rFonts w:ascii="Times New Roman" w:hAnsi="Times New Roman" w:cs="Times New Roman"/>
                <w:sz w:val="20"/>
                <w:szCs w:val="20"/>
                <w:lang w:val="uk-UA"/>
              </w:rPr>
            </w:pPr>
            <w:r w:rsidRPr="00503124">
              <w:rPr>
                <w:rFonts w:ascii="Times New Roman" w:hAnsi="Times New Roman" w:cs="Times New Roman"/>
                <w:sz w:val="20"/>
                <w:szCs w:val="20"/>
                <w:lang w:val="uk-UA"/>
              </w:rPr>
              <w:t>Експрес аналіз.</w:t>
            </w:r>
          </w:p>
        </w:tc>
        <w:tc>
          <w:tcPr>
            <w:tcW w:w="1134"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503124" w:rsidRPr="00925115" w:rsidRDefault="00503124" w:rsidP="00964AE2">
            <w:pPr>
              <w:spacing w:after="160" w:line="259" w:lineRule="auto"/>
              <w:jc w:val="center"/>
              <w:rPr>
                <w:rFonts w:ascii="Times New Roman" w:hAnsi="Times New Roman" w:cs="Times New Roman"/>
                <w:sz w:val="20"/>
                <w:szCs w:val="20"/>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Шт</w:t>
            </w:r>
          </w:p>
        </w:tc>
        <w:tc>
          <w:tcPr>
            <w:tcW w:w="1134" w:type="dxa"/>
            <w:tcBorders>
              <w:top w:val="single" w:sz="4" w:space="0" w:color="auto"/>
              <w:left w:val="nil"/>
              <w:bottom w:val="single" w:sz="4" w:space="0" w:color="auto"/>
              <w:right w:val="single" w:sz="4" w:space="0" w:color="auto"/>
            </w:tcBorders>
            <w:shd w:val="clear" w:color="000000" w:fill="FFFFFF"/>
          </w:tcPr>
          <w:p w:rsidR="00503124" w:rsidRDefault="00503124" w:rsidP="00964AE2">
            <w:pPr>
              <w:spacing w:after="160" w:line="259" w:lineRule="auto"/>
              <w:jc w:val="center"/>
              <w:rPr>
                <w:rFonts w:ascii="Times New Roman" w:eastAsia="Calibri" w:hAnsi="Times New Roman" w:cs="Times New Roman"/>
                <w:sz w:val="20"/>
                <w:szCs w:val="20"/>
                <w:lang w:val="uk-UA" w:eastAsia="en-US"/>
              </w:rPr>
            </w:pPr>
            <w:r>
              <w:rPr>
                <w:rFonts w:ascii="Times New Roman" w:eastAsia="Calibri" w:hAnsi="Times New Roman" w:cs="Times New Roman"/>
                <w:sz w:val="20"/>
                <w:szCs w:val="20"/>
                <w:lang w:val="uk-UA" w:eastAsia="en-US"/>
              </w:rPr>
              <w:t>20</w:t>
            </w:r>
          </w:p>
        </w:tc>
      </w:tr>
    </w:tbl>
    <w:p w:rsidR="00FF01B9" w:rsidRPr="00973134" w:rsidRDefault="00FF01B9" w:rsidP="00FF01B9">
      <w:pPr>
        <w:tabs>
          <w:tab w:val="left" w:pos="0"/>
        </w:tabs>
        <w:spacing w:line="240" w:lineRule="auto"/>
        <w:jc w:val="both"/>
        <w:rPr>
          <w:rFonts w:ascii="Times New Roman" w:eastAsia="Times New Roman" w:hAnsi="Times New Roman"/>
          <w:bCs/>
          <w:sz w:val="24"/>
          <w:szCs w:val="24"/>
          <w:lang w:val="uk-UA"/>
        </w:rPr>
      </w:pPr>
      <w:r w:rsidRPr="00973134">
        <w:rPr>
          <w:rFonts w:ascii="Times New Roman" w:eastAsia="Times New Roman" w:hAnsi="Times New Roman"/>
          <w:b/>
          <w:bCs/>
          <w:sz w:val="24"/>
          <w:szCs w:val="24"/>
          <w:lang w:val="uk-UA"/>
        </w:rPr>
        <w:tab/>
      </w:r>
      <w:r w:rsidRPr="00973134">
        <w:rPr>
          <w:rFonts w:ascii="Times New Roman" w:eastAsia="Times New Roman" w:hAnsi="Times New Roman"/>
          <w:bCs/>
          <w:sz w:val="24"/>
          <w:szCs w:val="24"/>
          <w:lang w:val="uk-UA"/>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503124">
        <w:rPr>
          <w:rFonts w:ascii="Times New Roman" w:hAnsi="Times New Roman" w:cs="Times New Roman"/>
          <w:sz w:val="24"/>
          <w:szCs w:val="24"/>
          <w:lang w:val="uk-UA"/>
        </w:rPr>
        <w:t xml:space="preserve">*   У цій документації всі посилання на конкретні марку чи виробника або на конкретний </w:t>
      </w:r>
      <w:r w:rsidRPr="00503124">
        <w:rPr>
          <w:rFonts w:ascii="Times New Roman" w:hAnsi="Times New Roman" w:cs="Times New Roman"/>
          <w:sz w:val="24"/>
          <w:szCs w:val="24"/>
          <w:lang w:val="uk-UA"/>
        </w:rPr>
        <w:lastRenderedPageBreak/>
        <w:t xml:space="preserve">процес, </w:t>
      </w:r>
      <w:r w:rsidRPr="000A2A29">
        <w:rPr>
          <w:rFonts w:ascii="Times New Roman" w:hAnsi="Times New Roman" w:cs="Times New Roman"/>
          <w:sz w:val="24"/>
          <w:szCs w:val="24"/>
        </w:rPr>
        <w:t>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CE6D4A">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CD5CA6" w:rsidRDefault="00D20DA0" w:rsidP="00D070A1">
      <w:pPr>
        <w:jc w:val="both"/>
        <w:rPr>
          <w:rFonts w:ascii="Times New Roman" w:eastAsia="Times New Roman" w:hAnsi="Times New Roman" w:cs="Times New Roman"/>
          <w:bCs/>
          <w:sz w:val="24"/>
          <w:szCs w:val="24"/>
          <w:lang w:eastAsia="ar-SA"/>
        </w:rPr>
      </w:pPr>
      <w:r w:rsidRPr="00070F4E">
        <w:rPr>
          <w:rFonts w:ascii="Times New Roman" w:hAnsi="Times New Roman" w:cs="Times New Roman"/>
          <w:sz w:val="24"/>
          <w:szCs w:val="24"/>
        </w:rPr>
        <w:t xml:space="preserve"> 1.2. Найменування товару: </w:t>
      </w:r>
      <w:r w:rsidR="00D070A1" w:rsidRPr="00D070A1">
        <w:rPr>
          <w:rFonts w:ascii="Times New Roman" w:eastAsia="Times New Roman" w:hAnsi="Times New Roman" w:cs="Times New Roman"/>
          <w:bCs/>
          <w:sz w:val="24"/>
          <w:szCs w:val="24"/>
          <w:lang w:eastAsia="ar-SA"/>
        </w:rPr>
        <w:t xml:space="preserve">ДК 021:2015 «Єдиний закупівельний словник» 33690000-3 – Лікарські засоби різні </w:t>
      </w:r>
      <w:r w:rsidR="00D070A1">
        <w:rPr>
          <w:rFonts w:ascii="Times New Roman" w:eastAsia="Times New Roman" w:hAnsi="Times New Roman" w:cs="Times New Roman"/>
          <w:bCs/>
          <w:sz w:val="24"/>
          <w:szCs w:val="24"/>
          <w:lang w:eastAsia="ar-SA"/>
        </w:rPr>
        <w:t>(лабораторні реактиви для КДЛ)</w:t>
      </w:r>
      <w:r w:rsidRPr="00D070A1">
        <w:rPr>
          <w:rFonts w:ascii="Times New Roman" w:eastAsia="Times New Roman" w:hAnsi="Times New Roman" w:cs="Times New Roman"/>
          <w:bCs/>
          <w:sz w:val="24"/>
          <w:szCs w:val="24"/>
          <w:lang w:eastAsia="ar-SA"/>
        </w:rPr>
        <w:t>,</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proofErr w:type="gramStart"/>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w:t>
      </w:r>
      <w:proofErr w:type="gramEnd"/>
      <w:r w:rsidRPr="00070F4E">
        <w:rPr>
          <w:rFonts w:ascii="Times New Roman" w:hAnsi="Times New Roman" w:cs="Times New Roman"/>
          <w:sz w:val="24"/>
          <w:szCs w:val="24"/>
        </w:rPr>
        <w:t>Додаток № 1)</w:t>
      </w:r>
      <w:r>
        <w:rPr>
          <w:rFonts w:ascii="Times New Roman" w:hAnsi="Times New Roman" w:cs="Times New Roman"/>
          <w:sz w:val="24"/>
          <w:szCs w:val="24"/>
        </w:rPr>
        <w:t>.</w:t>
      </w:r>
    </w:p>
    <w:p w:rsidR="00D20DA0" w:rsidRPr="00070F4E" w:rsidRDefault="00D20DA0" w:rsidP="00CE6D4A">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CE6D4A">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w:t>
      </w:r>
      <w:r w:rsidR="00CD5CA6">
        <w:rPr>
          <w:rFonts w:ascii="Times New Roman" w:eastAsia="Times New Roman" w:hAnsi="Times New Roman" w:cs="Times New Roman"/>
          <w:sz w:val="24"/>
          <w:szCs w:val="24"/>
        </w:rPr>
        <w:t>винен поставити Замовнику товар, якість якого</w:t>
      </w:r>
      <w:r w:rsidRPr="00F878E4">
        <w:rPr>
          <w:rFonts w:ascii="Times New Roman" w:eastAsia="Times New Roman" w:hAnsi="Times New Roman" w:cs="Times New Roman"/>
          <w:sz w:val="24"/>
          <w:szCs w:val="24"/>
        </w:rPr>
        <w:t xml:space="preserve">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2.2. Товар, що постачається, повинен мати необхідні ре</w:t>
      </w:r>
      <w:r w:rsidR="00CD5CA6">
        <w:rPr>
          <w:rFonts w:ascii="Times New Roman" w:eastAsia="Times New Roman" w:hAnsi="Times New Roman" w:cs="Times New Roman"/>
          <w:sz w:val="24"/>
          <w:szCs w:val="24"/>
        </w:rPr>
        <w:t>єстраційні документи, інструкці</w:t>
      </w:r>
      <w:r w:rsidRPr="00F878E4">
        <w:rPr>
          <w:rFonts w:ascii="Times New Roman" w:eastAsia="Times New Roman" w:hAnsi="Times New Roman" w:cs="Times New Roman"/>
          <w:sz w:val="24"/>
          <w:szCs w:val="24"/>
        </w:rPr>
        <w:t xml:space="preserve">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 xml:space="preserve">повинен становити не менше 80% від </w:t>
      </w:r>
      <w:r w:rsidRPr="00D20DA0">
        <w:rPr>
          <w:rFonts w:ascii="Times New Roman" w:eastAsia="Times New Roman" w:hAnsi="Times New Roman" w:cs="Times New Roman"/>
          <w:sz w:val="24"/>
          <w:szCs w:val="24"/>
        </w:rPr>
        <w:lastRenderedPageBreak/>
        <w:t>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w:t>
      </w:r>
      <w:proofErr w:type="gramStart"/>
      <w:r w:rsidRPr="00D20DA0">
        <w:rPr>
          <w:rFonts w:ascii="Times New Roman" w:eastAsia="Times New Roman" w:hAnsi="Times New Roman" w:cs="Times New Roman"/>
          <w:sz w:val="24"/>
          <w:szCs w:val="24"/>
        </w:rPr>
        <w:t xml:space="preserve">становить  </w:t>
      </w:r>
      <w:r w:rsidRPr="00D20DA0">
        <w:rPr>
          <w:rFonts w:ascii="Times New Roman" w:eastAsia="Times New Roman" w:hAnsi="Times New Roman" w:cs="Times New Roman"/>
          <w:bCs/>
          <w:sz w:val="24"/>
          <w:szCs w:val="24"/>
        </w:rPr>
        <w:t>_</w:t>
      </w:r>
      <w:proofErr w:type="gramEnd"/>
      <w:r w:rsidRPr="00D20DA0">
        <w:rPr>
          <w:rFonts w:ascii="Times New Roman" w:eastAsia="Times New Roman" w:hAnsi="Times New Roman" w:cs="Times New Roman"/>
          <w:bCs/>
          <w:sz w:val="24"/>
          <w:szCs w:val="24"/>
        </w:rPr>
        <w:t>____________________</w:t>
      </w:r>
      <w:r w:rsidR="001502DC">
        <w:rPr>
          <w:rFonts w:ascii="Times New Roman" w:eastAsia="Times New Roman" w:hAnsi="Times New Roman" w:cs="Times New Roman"/>
          <w:bCs/>
          <w:sz w:val="24"/>
          <w:szCs w:val="24"/>
          <w:lang w:val="uk-UA"/>
        </w:rPr>
        <w:t>, з/без ПДВ</w:t>
      </w:r>
      <w:r w:rsidR="00D07C4C">
        <w:rPr>
          <w:rFonts w:ascii="Times New Roman" w:eastAsia="Times New Roman" w:hAnsi="Times New Roman" w:cs="Times New Roman"/>
          <w:bCs/>
          <w:sz w:val="24"/>
          <w:szCs w:val="24"/>
          <w:lang w:val="uk-UA"/>
        </w:rPr>
        <w:t>.</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4.2.</w:t>
      </w:r>
      <w:proofErr w:type="gramStart"/>
      <w:r w:rsidRPr="00070F4E">
        <w:rPr>
          <w:rFonts w:ascii="Times New Roman" w:eastAsia="Times New Roman" w:hAnsi="Times New Roman" w:cs="Times New Roman"/>
          <w:sz w:val="24"/>
          <w:szCs w:val="24"/>
        </w:rPr>
        <w:t>1.Замовник</w:t>
      </w:r>
      <w:proofErr w:type="gramEnd"/>
      <w:r w:rsidRPr="00070F4E">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 xml:space="preserve">Строк (термін) поставки (передачі) Постачальником </w:t>
      </w:r>
      <w:proofErr w:type="gramStart"/>
      <w:r w:rsidRPr="00F878E4">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w:t>
      </w:r>
      <w:proofErr w:type="gramEnd"/>
      <w:r w:rsidRPr="00F878E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proofErr w:type="gramStart"/>
      <w:r w:rsidRPr="00F878E4">
        <w:rPr>
          <w:rFonts w:ascii="Times New Roman" w:eastAsia="Times New Roman" w:hAnsi="Times New Roman" w:cs="Times New Roman"/>
          <w:spacing w:val="-2"/>
          <w:sz w:val="24"/>
          <w:szCs w:val="24"/>
        </w:rPr>
        <w:t>3.Приймання</w:t>
      </w:r>
      <w:proofErr w:type="gramEnd"/>
      <w:r w:rsidRPr="00F878E4">
        <w:rPr>
          <w:rFonts w:ascii="Times New Roman" w:eastAsia="Times New Roman" w:hAnsi="Times New Roman" w:cs="Times New Roman"/>
          <w:spacing w:val="-2"/>
          <w:sz w:val="24"/>
          <w:szCs w:val="24"/>
        </w:rPr>
        <w:t>-передача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5.4. Поставка товару здійснюється за рахунок Постачальника.</w:t>
      </w:r>
    </w:p>
    <w:p w:rsidR="00D20DA0" w:rsidRPr="00073CD9" w:rsidRDefault="00D20DA0" w:rsidP="00073CD9">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w:t>
      </w:r>
      <w:r w:rsidR="00073CD9">
        <w:rPr>
          <w:rFonts w:ascii="Times New Roman" w:eastAsia="Times New Roman" w:hAnsi="Times New Roman" w:cs="Times New Roman"/>
          <w:spacing w:val="-2"/>
          <w:sz w:val="24"/>
          <w:szCs w:val="24"/>
        </w:rPr>
        <w:t xml:space="preserve">чених умовами даного Договору. </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 xml:space="preserve">6.1.1. Своєчасно та у повному обсязі сплатити вартість товару </w:t>
      </w:r>
      <w:proofErr w:type="gramStart"/>
      <w:r w:rsidRPr="00F878E4">
        <w:rPr>
          <w:rFonts w:ascii="Times New Roman" w:hAnsi="Times New Roman" w:cs="Times New Roman"/>
          <w:sz w:val="24"/>
          <w:szCs w:val="24"/>
          <w:lang w:eastAsia="en-US"/>
        </w:rPr>
        <w:t>у порядку</w:t>
      </w:r>
      <w:proofErr w:type="gramEnd"/>
      <w:r w:rsidRPr="00F878E4">
        <w:rPr>
          <w:rFonts w:ascii="Times New Roman" w:hAnsi="Times New Roman" w:cs="Times New Roman"/>
          <w:sz w:val="24"/>
          <w:szCs w:val="24"/>
          <w:lang w:eastAsia="en-US"/>
        </w:rPr>
        <w:t>,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6.3.4. Нести всі ризики, яких може зазнати товар </w:t>
      </w:r>
      <w:proofErr w:type="gramStart"/>
      <w:r w:rsidRPr="00F878E4">
        <w:rPr>
          <w:rFonts w:ascii="Times New Roman" w:hAnsi="Times New Roman" w:cs="Times New Roman"/>
          <w:sz w:val="24"/>
          <w:szCs w:val="24"/>
          <w:lang w:eastAsia="en-US"/>
        </w:rPr>
        <w:t>до моменту</w:t>
      </w:r>
      <w:proofErr w:type="gramEnd"/>
      <w:r w:rsidRPr="00F878E4">
        <w:rPr>
          <w:rFonts w:ascii="Times New Roman" w:hAnsi="Times New Roman" w:cs="Times New Roman"/>
          <w:sz w:val="24"/>
          <w:szCs w:val="24"/>
          <w:lang w:eastAsia="en-US"/>
        </w:rPr>
        <w:t xml:space="preserve">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6.4.1. Своєчасно та в повному обсязі отримати плату відповідно </w:t>
      </w:r>
      <w:proofErr w:type="gramStart"/>
      <w:r w:rsidRPr="00F878E4">
        <w:rPr>
          <w:rFonts w:ascii="Times New Roman" w:hAnsi="Times New Roman" w:cs="Times New Roman"/>
          <w:sz w:val="24"/>
          <w:szCs w:val="24"/>
          <w:lang w:eastAsia="en-US"/>
        </w:rPr>
        <w:t>до порядку</w:t>
      </w:r>
      <w:proofErr w:type="gramEnd"/>
      <w:r w:rsidRPr="00F878E4">
        <w:rPr>
          <w:rFonts w:ascii="Times New Roman" w:hAnsi="Times New Roman" w:cs="Times New Roman"/>
          <w:sz w:val="24"/>
          <w:szCs w:val="24"/>
          <w:lang w:eastAsia="en-US"/>
        </w:rPr>
        <w:t xml:space="preserve">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 xml:space="preserve">У разі затримки поставки товару або поставки не в повному обсязі партії товару, заявленої Замовником, </w:t>
      </w:r>
      <w:proofErr w:type="gramStart"/>
      <w:r w:rsidRPr="00F878E4">
        <w:rPr>
          <w:rFonts w:ascii="Times New Roman" w:eastAsia="SimSun" w:hAnsi="Times New Roman" w:cs="Times New Roman"/>
          <w:color w:val="000000"/>
          <w:sz w:val="24"/>
          <w:szCs w:val="24"/>
          <w:lang w:eastAsia="zh-CN"/>
        </w:rPr>
        <w:t>Постачальник  сплачує</w:t>
      </w:r>
      <w:proofErr w:type="gramEnd"/>
      <w:r w:rsidRPr="00F878E4">
        <w:rPr>
          <w:rFonts w:ascii="Times New Roman" w:eastAsia="SimSun" w:hAnsi="Times New Roman" w:cs="Times New Roman"/>
          <w:color w:val="000000"/>
          <w:sz w:val="24"/>
          <w:szCs w:val="24"/>
          <w:lang w:eastAsia="zh-CN"/>
        </w:rPr>
        <w:t xml:space="preserve"> пеню у розмірі 0,1% від суми непоставленого товару за кожний день затримки. Сплата штрафних санкцій, (пеня, </w:t>
      </w:r>
      <w:proofErr w:type="gramStart"/>
      <w:r w:rsidRPr="00F878E4">
        <w:rPr>
          <w:rFonts w:ascii="Times New Roman" w:eastAsia="SimSun" w:hAnsi="Times New Roman" w:cs="Times New Roman"/>
          <w:color w:val="000000"/>
          <w:sz w:val="24"/>
          <w:szCs w:val="24"/>
          <w:lang w:eastAsia="zh-CN"/>
        </w:rPr>
        <w:t>неустойка ,штраф</w:t>
      </w:r>
      <w:proofErr w:type="gramEnd"/>
      <w:r w:rsidRPr="00F878E4">
        <w:rPr>
          <w:rFonts w:ascii="Times New Roman" w:eastAsia="SimSun" w:hAnsi="Times New Roman" w:cs="Times New Roman"/>
          <w:color w:val="000000"/>
          <w:sz w:val="24"/>
          <w:szCs w:val="24"/>
          <w:lang w:eastAsia="zh-CN"/>
        </w:rPr>
        <w:t>)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 xml:space="preserve">7.3.1. Затримка поставки товару або поставка не в повному обсязі партії товару – пеня у </w:t>
      </w:r>
      <w:proofErr w:type="gramStart"/>
      <w:r w:rsidRPr="00F878E4">
        <w:rPr>
          <w:rFonts w:ascii="Times New Roman" w:eastAsia="SimSun" w:hAnsi="Times New Roman" w:cs="Times New Roman"/>
          <w:sz w:val="24"/>
          <w:szCs w:val="24"/>
          <w:lang w:eastAsia="zh-CN"/>
        </w:rPr>
        <w:t>розмірі  0</w:t>
      </w:r>
      <w:proofErr w:type="gramEnd"/>
      <w:r w:rsidRPr="00F878E4">
        <w:rPr>
          <w:rFonts w:ascii="Times New Roman" w:eastAsia="SimSun" w:hAnsi="Times New Roman" w:cs="Times New Roman"/>
          <w:sz w:val="24"/>
          <w:szCs w:val="24"/>
          <w:lang w:eastAsia="zh-CN"/>
        </w:rPr>
        <w:t>,1%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9.2 У разі недосягнення Сторонами згоди спори (розбіжності) вирішуються </w:t>
      </w:r>
      <w:proofErr w:type="gramStart"/>
      <w:r w:rsidRPr="00781461">
        <w:rPr>
          <w:rFonts w:ascii="Times New Roman" w:eastAsia="Times New Roman" w:hAnsi="Times New Roman" w:cs="Times New Roman"/>
          <w:sz w:val="24"/>
          <w:szCs w:val="24"/>
        </w:rPr>
        <w:t>у судовому порядку</w:t>
      </w:r>
      <w:proofErr w:type="gramEnd"/>
      <w:r w:rsidRPr="00781461">
        <w:rPr>
          <w:rFonts w:ascii="Times New Roman" w:eastAsia="Times New Roman" w:hAnsi="Times New Roman" w:cs="Times New Roman"/>
          <w:sz w:val="24"/>
          <w:szCs w:val="24"/>
        </w:rPr>
        <w:t xml:space="preserve">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ED7509" w:rsidP="00ED7509">
      <w:pPr>
        <w:suppressAutoHyphens/>
        <w:jc w:val="both"/>
        <w:rPr>
          <w:rFonts w:ascii="Times New Roman" w:hAnsi="Times New Roman" w:cs="Times New Roman"/>
          <w:color w:val="1F1F1F"/>
          <w:sz w:val="24"/>
          <w:szCs w:val="24"/>
          <w:lang w:eastAsia="en-US"/>
        </w:rPr>
      </w:pPr>
      <w:r>
        <w:rPr>
          <w:rFonts w:ascii="Times New Roman" w:hAnsi="Times New Roman" w:cs="Times New Roman"/>
          <w:sz w:val="24"/>
          <w:szCs w:val="24"/>
          <w:lang w:val="uk-UA" w:eastAsia="uk-UA"/>
        </w:rPr>
        <w:t xml:space="preserve">    </w:t>
      </w:r>
      <w:r w:rsidR="00D20DA0" w:rsidRPr="00F878E4">
        <w:rPr>
          <w:rFonts w:ascii="Times New Roman" w:hAnsi="Times New Roman" w:cs="Times New Roman"/>
          <w:sz w:val="24"/>
          <w:szCs w:val="24"/>
          <w:lang w:eastAsia="uk-UA"/>
        </w:rPr>
        <w:t xml:space="preserve">  </w:t>
      </w:r>
      <w:r w:rsidR="00D20DA0" w:rsidRPr="00F878E4">
        <w:rPr>
          <w:rFonts w:ascii="Times New Roman" w:hAnsi="Times New Roman" w:cs="Times New Roman"/>
          <w:color w:val="1F1F1F"/>
          <w:sz w:val="24"/>
          <w:szCs w:val="24"/>
          <w:lang w:eastAsia="en-US"/>
        </w:rPr>
        <w:t xml:space="preserve">11.2. Зміни </w:t>
      </w:r>
      <w:proofErr w:type="gramStart"/>
      <w:r w:rsidR="00D20DA0" w:rsidRPr="00F878E4">
        <w:rPr>
          <w:rFonts w:ascii="Times New Roman" w:hAnsi="Times New Roman" w:cs="Times New Roman"/>
          <w:color w:val="1F1F1F"/>
          <w:sz w:val="24"/>
          <w:szCs w:val="24"/>
          <w:lang w:eastAsia="en-US"/>
        </w:rPr>
        <w:t>до договору</w:t>
      </w:r>
      <w:proofErr w:type="gramEnd"/>
      <w:r w:rsidR="00D20DA0" w:rsidRPr="00F878E4">
        <w:rPr>
          <w:rFonts w:ascii="Times New Roman" w:hAnsi="Times New Roman" w:cs="Times New Roman"/>
          <w:color w:val="1F1F1F"/>
          <w:sz w:val="24"/>
          <w:szCs w:val="24"/>
          <w:lang w:eastAsia="en-US"/>
        </w:rPr>
        <w:t xml:space="preserve"> про закупівлю оформляються у письмовій формі шляхом укладення відповідної додаткової угоди (угод) Сторонами.</w:t>
      </w:r>
    </w:p>
    <w:p w:rsidR="00D20DA0" w:rsidRPr="00F878E4" w:rsidRDefault="00ED7509"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Pr>
          <w:rFonts w:ascii="Times New Roman" w:hAnsi="Times New Roman" w:cs="Times New Roman"/>
          <w:color w:val="1F1F1F"/>
          <w:sz w:val="24"/>
          <w:szCs w:val="24"/>
          <w:lang w:eastAsia="en-US"/>
        </w:rPr>
        <w:t>11.3</w:t>
      </w:r>
      <w:r w:rsidR="00D20DA0" w:rsidRPr="00F878E4">
        <w:rPr>
          <w:rFonts w:ascii="Times New Roman" w:hAnsi="Times New Roman" w:cs="Times New Roman"/>
          <w:color w:val="1F1F1F"/>
          <w:sz w:val="24"/>
          <w:szCs w:val="24"/>
          <w:lang w:eastAsia="en-US"/>
        </w:rPr>
        <w:t>. Пропоз</w:t>
      </w:r>
      <w:r w:rsidR="00D20DA0" w:rsidRPr="00F878E4">
        <w:rPr>
          <w:rFonts w:ascii="Times New Roman" w:hAnsi="Times New Roman" w:cs="Times New Roman"/>
          <w:sz w:val="24"/>
          <w:szCs w:val="24"/>
          <w:lang w:eastAsia="en-US"/>
        </w:rPr>
        <w:t xml:space="preserve">ицію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може зробити кожна із Сторін договору шляхом направлення офіційного листа (пропозиції) іншій с</w:t>
      </w:r>
      <w:r w:rsidR="00D20DA0"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ED7509" w:rsidP="00D20DA0">
      <w:pPr>
        <w:keepLines/>
        <w:suppressAutoHyphens/>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r w:rsidR="00D20DA0" w:rsidRPr="00F878E4">
        <w:rPr>
          <w:rFonts w:ascii="Times New Roman" w:hAnsi="Times New Roman" w:cs="Times New Roman"/>
          <w:sz w:val="24"/>
          <w:szCs w:val="24"/>
          <w:lang w:eastAsia="en-US"/>
        </w:rPr>
        <w:t xml:space="preserve">. Пропозиція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має містити обґрунтування необхідності внесення таких змін.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r w:rsidR="00D20DA0" w:rsidRPr="00F878E4">
        <w:rPr>
          <w:rFonts w:ascii="Times New Roman" w:hAnsi="Times New Roman" w:cs="Times New Roman"/>
          <w:sz w:val="24"/>
          <w:szCs w:val="24"/>
          <w:lang w:eastAsia="en-US"/>
        </w:rPr>
        <w:t xml:space="preserve">. Сторона, що отримала пропозицію щодо внесення змін </w:t>
      </w:r>
      <w:proofErr w:type="gramStart"/>
      <w:r w:rsidR="00D20DA0" w:rsidRPr="00F878E4">
        <w:rPr>
          <w:rFonts w:ascii="Times New Roman" w:hAnsi="Times New Roman" w:cs="Times New Roman"/>
          <w:sz w:val="24"/>
          <w:szCs w:val="24"/>
          <w:lang w:eastAsia="en-US"/>
        </w:rPr>
        <w:t>до договору</w:t>
      </w:r>
      <w:proofErr w:type="gramEnd"/>
      <w:r w:rsidR="00D20DA0" w:rsidRPr="00F878E4">
        <w:rPr>
          <w:rFonts w:ascii="Times New Roman" w:hAnsi="Times New Roman" w:cs="Times New Roman"/>
          <w:sz w:val="24"/>
          <w:szCs w:val="24"/>
          <w:lang w:eastAsia="en-US"/>
        </w:rPr>
        <w:t xml:space="preserve"> про закупівлю, має протягом 20 робочих днів розглянути пропозицію та погодитись із нею чи надати аргументовану відмову.</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11.6</w:t>
      </w:r>
      <w:r w:rsidR="00D20DA0" w:rsidRPr="00F878E4">
        <w:rPr>
          <w:rFonts w:ascii="Times New Roman" w:hAnsi="Times New Roman" w:cs="Times New Roman"/>
          <w:sz w:val="24"/>
          <w:szCs w:val="24"/>
          <w:lang w:eastAsia="en-US"/>
        </w:rPr>
        <w:t>.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11.7</w:t>
      </w:r>
      <w:r w:rsidR="00D20DA0" w:rsidRPr="00F878E4">
        <w:rPr>
          <w:rFonts w:ascii="Times New Roman" w:hAnsi="Times New Roman" w:cs="Times New Roman"/>
          <w:sz w:val="24"/>
          <w:szCs w:val="24"/>
          <w:lang w:eastAsia="en-US"/>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00D20DA0" w:rsidRPr="00F878E4">
        <w:rPr>
          <w:rFonts w:ascii="Times New Roman" w:hAnsi="Times New Roman" w:cs="Times New Roman"/>
          <w:sz w:val="24"/>
          <w:szCs w:val="24"/>
          <w:lang w:eastAsia="en-US"/>
        </w:rPr>
        <w:t>на адресу</w:t>
      </w:r>
      <w:proofErr w:type="gramEnd"/>
      <w:r w:rsidR="00D20DA0" w:rsidRPr="00F878E4">
        <w:rPr>
          <w:rFonts w:ascii="Times New Roman" w:hAnsi="Times New Roman" w:cs="Times New Roman"/>
          <w:sz w:val="24"/>
          <w:szCs w:val="24"/>
          <w:lang w:eastAsia="en-US"/>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r w:rsidR="00D20DA0" w:rsidRPr="00F878E4">
        <w:rPr>
          <w:rFonts w:ascii="Times New Roman" w:hAnsi="Times New Roman" w:cs="Times New Roman"/>
          <w:sz w:val="24"/>
          <w:szCs w:val="24"/>
          <w:lang w:eastAsia="en-US"/>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r w:rsidR="00D20DA0" w:rsidRPr="00F878E4">
        <w:rPr>
          <w:rFonts w:ascii="Times New Roman" w:hAnsi="Times New Roman" w:cs="Times New Roman"/>
          <w:sz w:val="24"/>
          <w:szCs w:val="24"/>
          <w:lang w:eastAsia="en-US"/>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ED7509" w:rsidP="00D20DA0">
      <w:pPr>
        <w:keepLines/>
        <w:suppressAutoHyphens/>
        <w:ind w:right="120"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11.10</w:t>
      </w:r>
      <w:r w:rsidR="00D20DA0" w:rsidRPr="00F878E4">
        <w:rPr>
          <w:rFonts w:ascii="Times New Roman" w:hAnsi="Times New Roman" w:cs="Times New Roman"/>
          <w:sz w:val="24"/>
          <w:szCs w:val="24"/>
          <w:lang w:eastAsia="en-US"/>
        </w:rPr>
        <w:t>.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 xml:space="preserve">ок </w:t>
      </w:r>
      <w:proofErr w:type="gramStart"/>
      <w:r w:rsidR="00CD5CA6">
        <w:rPr>
          <w:rFonts w:ascii="Times New Roman" w:eastAsia="Times New Roman" w:hAnsi="Times New Roman" w:cs="Times New Roman"/>
          <w:sz w:val="24"/>
          <w:szCs w:val="24"/>
        </w:rPr>
        <w:t>№  1</w:t>
      </w:r>
      <w:proofErr w:type="gramEnd"/>
      <w:r w:rsidR="00CD5CA6">
        <w:rPr>
          <w:rFonts w:ascii="Times New Roman" w:eastAsia="Times New Roman" w:hAnsi="Times New Roman" w:cs="Times New Roman"/>
          <w:sz w:val="24"/>
          <w:szCs w:val="24"/>
        </w:rPr>
        <w:t xml:space="preserve">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DE4DCE">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DE4DCE">
            <w:pPr>
              <w:rPr>
                <w:rFonts w:ascii="Times New Roman" w:hAnsi="Times New Roman"/>
                <w:sz w:val="24"/>
                <w:szCs w:val="24"/>
              </w:rPr>
            </w:pPr>
            <w:r w:rsidRPr="00715C04">
              <w:rPr>
                <w:rFonts w:ascii="Times New Roman" w:hAnsi="Times New Roman"/>
                <w:sz w:val="24"/>
                <w:szCs w:val="24"/>
              </w:rPr>
              <w:t>р/р UA 453375460000026005055039979</w:t>
            </w:r>
          </w:p>
          <w:p w:rsidR="005D6B2E" w:rsidRDefault="00D20DA0" w:rsidP="00DE4DCE">
            <w:pPr>
              <w:rPr>
                <w:rFonts w:ascii="Times New Roman" w:hAnsi="Times New Roman"/>
                <w:sz w:val="24"/>
                <w:szCs w:val="24"/>
              </w:rPr>
            </w:pPr>
            <w:r w:rsidRPr="00715C04">
              <w:rPr>
                <w:rFonts w:ascii="Times New Roman" w:hAnsi="Times New Roman"/>
                <w:sz w:val="24"/>
                <w:szCs w:val="24"/>
              </w:rPr>
              <w:t>в АТ КБ «Приватбанк»,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CD5CA6" w:rsidP="00DE4DCE">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D20DA0" w:rsidRPr="00715C04">
              <w:rPr>
                <w:rFonts w:ascii="Times New Roman" w:hAnsi="Times New Roman"/>
                <w:bCs/>
                <w:sz w:val="24"/>
                <w:szCs w:val="24"/>
                <w:lang w:eastAsia="ar-SA"/>
              </w:rPr>
              <w:t>ПОСТАЧАЛЬНИК</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E4DCE">
            <w:pPr>
              <w:tabs>
                <w:tab w:val="left" w:pos="1965"/>
              </w:tabs>
              <w:suppressAutoHyphens/>
              <w:autoSpaceDE w:val="0"/>
              <w:autoSpaceDN w:val="0"/>
              <w:adjustRightInd w:val="0"/>
              <w:rPr>
                <w:rFonts w:ascii="Times New Roman" w:hAnsi="Times New Roman"/>
                <w:b/>
                <w:bCs/>
                <w:sz w:val="24"/>
                <w:szCs w:val="24"/>
                <w:lang w:eastAsia="ar-SA"/>
              </w:rPr>
            </w:pPr>
          </w:p>
          <w:p w:rsidR="001502DC" w:rsidRPr="00FC25F9" w:rsidRDefault="001502DC"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lastRenderedPageBreak/>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КП «Кролевецька лікарня» Кролевецької міської ради</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 xml:space="preserve">41300, Сумська обл., м.Кролевець, </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бул. Шевченка, буд, 57, код ЄДРПОУ 02007549</w:t>
            </w:r>
          </w:p>
          <w:p w:rsidR="00D07C4C" w:rsidRPr="00D07C4C" w:rsidRDefault="00D07C4C" w:rsidP="00D07C4C">
            <w:pPr>
              <w:rPr>
                <w:rFonts w:ascii="Times New Roman" w:hAnsi="Times New Roman"/>
                <w:sz w:val="24"/>
                <w:szCs w:val="24"/>
              </w:rPr>
            </w:pPr>
            <w:r w:rsidRPr="00D07C4C">
              <w:rPr>
                <w:rFonts w:ascii="Times New Roman" w:hAnsi="Times New Roman"/>
                <w:sz w:val="24"/>
                <w:szCs w:val="24"/>
              </w:rPr>
              <w:t>р/р UA 453375460000026005055039979</w:t>
            </w:r>
          </w:p>
          <w:p w:rsidR="00D07C4C" w:rsidRPr="00D07C4C" w:rsidRDefault="00D07C4C" w:rsidP="001502DC">
            <w:pPr>
              <w:rPr>
                <w:rFonts w:ascii="Times New Roman" w:hAnsi="Times New Roman"/>
                <w:sz w:val="24"/>
                <w:szCs w:val="24"/>
              </w:rPr>
            </w:pPr>
            <w:r w:rsidRPr="00D07C4C">
              <w:rPr>
                <w:rFonts w:ascii="Times New Roman" w:hAnsi="Times New Roman"/>
                <w:sz w:val="24"/>
                <w:szCs w:val="24"/>
              </w:rPr>
              <w:t>в АТ КБ «Приватбанк», МФО 337546</w:t>
            </w:r>
          </w:p>
          <w:p w:rsidR="005D6B2E" w:rsidRDefault="00D07C4C" w:rsidP="00D07C4C">
            <w:pPr>
              <w:tabs>
                <w:tab w:val="left" w:pos="6120"/>
              </w:tabs>
              <w:suppressAutoHyphens/>
              <w:autoSpaceDE w:val="0"/>
              <w:autoSpaceDN w:val="0"/>
              <w:adjustRightInd w:val="0"/>
              <w:jc w:val="both"/>
              <w:rPr>
                <w:rFonts w:ascii="Times New Roman" w:hAnsi="Times New Roman"/>
                <w:sz w:val="24"/>
                <w:szCs w:val="24"/>
              </w:rPr>
            </w:pPr>
            <w:r w:rsidRPr="00D07C4C">
              <w:rPr>
                <w:rFonts w:ascii="Times New Roman" w:hAnsi="Times New Roman"/>
                <w:sz w:val="24"/>
                <w:szCs w:val="24"/>
              </w:rPr>
              <w:t>ІПН 020075418076, Тел. (05453)5-15-33</w:t>
            </w:r>
          </w:p>
          <w:p w:rsidR="00D07C4C" w:rsidRDefault="00D07C4C" w:rsidP="00D07C4C">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D07C4C" w:rsidP="00D23B22">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BD4291"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D07C4C" w:rsidRDefault="00D07C4C"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073CD9" w:rsidRDefault="00073CD9">
      <w:pPr>
        <w:tabs>
          <w:tab w:val="left" w:pos="4132"/>
        </w:tabs>
      </w:pPr>
    </w:p>
    <w:p w:rsidR="00715C04" w:rsidRDefault="00715C04">
      <w:pPr>
        <w:tabs>
          <w:tab w:val="left" w:pos="4132"/>
        </w:tabs>
      </w:pPr>
    </w:p>
    <w:p w:rsidR="00715C04" w:rsidRDefault="00715C04">
      <w:pPr>
        <w:tabs>
          <w:tab w:val="left" w:pos="4132"/>
        </w:tabs>
      </w:pPr>
    </w:p>
    <w:p w:rsidR="001502DC" w:rsidRDefault="001502DC">
      <w:pPr>
        <w:tabs>
          <w:tab w:val="left" w:pos="4132"/>
        </w:tabs>
      </w:pPr>
    </w:p>
    <w:p w:rsidR="001502DC" w:rsidRDefault="001502DC">
      <w:pPr>
        <w:tabs>
          <w:tab w:val="left" w:pos="4132"/>
        </w:tabs>
      </w:pPr>
    </w:p>
    <w:p w:rsidR="001502DC" w:rsidRDefault="001502DC">
      <w:pPr>
        <w:tabs>
          <w:tab w:val="left" w:pos="4132"/>
        </w:tabs>
      </w:pPr>
    </w:p>
    <w:p w:rsidR="001502DC" w:rsidRDefault="001502DC">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D070A1">
      <w:pPr>
        <w:jc w:val="both"/>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D070A1" w:rsidRPr="00D070A1">
        <w:rPr>
          <w:rFonts w:ascii="Times New Roman" w:hAnsi="Times New Roman"/>
          <w:b/>
          <w:lang w:eastAsia="ar-SA"/>
        </w:rPr>
        <w:t xml:space="preserve">ДК 021:2015 «Єдиний закупівельний словник» 33690000-3 – Лікарські засоби різні </w:t>
      </w:r>
      <w:r w:rsidR="00D070A1">
        <w:rPr>
          <w:rFonts w:ascii="Times New Roman" w:hAnsi="Times New Roman"/>
          <w:b/>
          <w:lang w:eastAsia="ar-SA"/>
        </w:rPr>
        <w:t>(лабораторні реактиви для КДЛ)</w:t>
      </w:r>
      <w:r w:rsidRPr="00D070A1">
        <w:rPr>
          <w:rFonts w:ascii="Times New Roman" w:hAnsi="Times New Roman"/>
          <w:b/>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 xml:space="preserve">протягом 90 (дев’яносто) днів з дати кінцевого строку подання тендерних </w:t>
      </w:r>
      <w:proofErr w:type="gramStart"/>
      <w:r w:rsidR="00C55163" w:rsidRPr="00C55163">
        <w:rPr>
          <w:rFonts w:ascii="Times New Roman" w:hAnsi="Times New Roman"/>
        </w:rPr>
        <w:t>пропозицій.</w:t>
      </w:r>
      <w:r w:rsidRPr="00C55163">
        <w:rPr>
          <w:rFonts w:ascii="Times New Roman" w:hAnsi="Times New Roman"/>
        </w:rPr>
        <w:t>.</w:t>
      </w:r>
      <w:proofErr w:type="gramEnd"/>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98" w:rsidRDefault="00FC4898">
      <w:pPr>
        <w:spacing w:line="240" w:lineRule="auto"/>
      </w:pPr>
      <w:r>
        <w:separator/>
      </w:r>
    </w:p>
  </w:endnote>
  <w:endnote w:type="continuationSeparator" w:id="0">
    <w:p w:rsidR="00FC4898" w:rsidRDefault="00FC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A1" w:rsidRDefault="00D070A1">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3154E">
      <w:rPr>
        <w:noProof/>
        <w:color w:val="000000"/>
      </w:rPr>
      <w:t>44</w:t>
    </w:r>
    <w:r>
      <w:rPr>
        <w:color w:val="000000"/>
      </w:rPr>
      <w:fldChar w:fldCharType="end"/>
    </w:r>
  </w:p>
  <w:p w:rsidR="00D070A1" w:rsidRDefault="00D070A1">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98" w:rsidRDefault="00FC4898">
      <w:r>
        <w:separator/>
      </w:r>
    </w:p>
  </w:footnote>
  <w:footnote w:type="continuationSeparator" w:id="0">
    <w:p w:rsidR="00FC4898" w:rsidRDefault="00FC4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49964296"/>
    <w:multiLevelType w:val="hybridMultilevel"/>
    <w:tmpl w:val="28744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067DC"/>
    <w:rsid w:val="0001609D"/>
    <w:rsid w:val="00023AEB"/>
    <w:rsid w:val="000353EB"/>
    <w:rsid w:val="00041620"/>
    <w:rsid w:val="00061373"/>
    <w:rsid w:val="00073CD9"/>
    <w:rsid w:val="000C1DE3"/>
    <w:rsid w:val="000E0131"/>
    <w:rsid w:val="000E2E82"/>
    <w:rsid w:val="001165BD"/>
    <w:rsid w:val="00120F1E"/>
    <w:rsid w:val="0013154E"/>
    <w:rsid w:val="001502DC"/>
    <w:rsid w:val="001A2932"/>
    <w:rsid w:val="001E1DA5"/>
    <w:rsid w:val="001E39E3"/>
    <w:rsid w:val="001F0A76"/>
    <w:rsid w:val="001F7AFE"/>
    <w:rsid w:val="00223C84"/>
    <w:rsid w:val="00262C72"/>
    <w:rsid w:val="00285BE0"/>
    <w:rsid w:val="0029557B"/>
    <w:rsid w:val="002E54FB"/>
    <w:rsid w:val="003135A3"/>
    <w:rsid w:val="0034548D"/>
    <w:rsid w:val="00375367"/>
    <w:rsid w:val="003860E3"/>
    <w:rsid w:val="003B763F"/>
    <w:rsid w:val="003C1586"/>
    <w:rsid w:val="003D20F2"/>
    <w:rsid w:val="003E1BAB"/>
    <w:rsid w:val="003E789C"/>
    <w:rsid w:val="00432BEB"/>
    <w:rsid w:val="00475DBC"/>
    <w:rsid w:val="004E232D"/>
    <w:rsid w:val="00503124"/>
    <w:rsid w:val="00522906"/>
    <w:rsid w:val="00547787"/>
    <w:rsid w:val="00595469"/>
    <w:rsid w:val="005D0CC3"/>
    <w:rsid w:val="005D56F8"/>
    <w:rsid w:val="005D6B2E"/>
    <w:rsid w:val="005F43E0"/>
    <w:rsid w:val="006132E4"/>
    <w:rsid w:val="00646B5A"/>
    <w:rsid w:val="0066017E"/>
    <w:rsid w:val="00667B4A"/>
    <w:rsid w:val="00667D75"/>
    <w:rsid w:val="00691434"/>
    <w:rsid w:val="00697A54"/>
    <w:rsid w:val="0071588C"/>
    <w:rsid w:val="00715C04"/>
    <w:rsid w:val="00725DDB"/>
    <w:rsid w:val="007609AA"/>
    <w:rsid w:val="007C45E0"/>
    <w:rsid w:val="007F73EB"/>
    <w:rsid w:val="00814E11"/>
    <w:rsid w:val="00822E9C"/>
    <w:rsid w:val="0083250E"/>
    <w:rsid w:val="00872780"/>
    <w:rsid w:val="008A0144"/>
    <w:rsid w:val="009058CA"/>
    <w:rsid w:val="00910A53"/>
    <w:rsid w:val="00925028"/>
    <w:rsid w:val="00925115"/>
    <w:rsid w:val="0094122E"/>
    <w:rsid w:val="0094293F"/>
    <w:rsid w:val="00964AE2"/>
    <w:rsid w:val="00971609"/>
    <w:rsid w:val="00973134"/>
    <w:rsid w:val="009800A9"/>
    <w:rsid w:val="009960D5"/>
    <w:rsid w:val="009C7DE4"/>
    <w:rsid w:val="009D5AFA"/>
    <w:rsid w:val="00A3127F"/>
    <w:rsid w:val="00A37D5F"/>
    <w:rsid w:val="00A62583"/>
    <w:rsid w:val="00A66F1D"/>
    <w:rsid w:val="00AD2E47"/>
    <w:rsid w:val="00B1350B"/>
    <w:rsid w:val="00B13920"/>
    <w:rsid w:val="00B279E7"/>
    <w:rsid w:val="00BA51F1"/>
    <w:rsid w:val="00BD4291"/>
    <w:rsid w:val="00BF22CB"/>
    <w:rsid w:val="00C363EE"/>
    <w:rsid w:val="00C55163"/>
    <w:rsid w:val="00C6681C"/>
    <w:rsid w:val="00C76122"/>
    <w:rsid w:val="00CB2CA0"/>
    <w:rsid w:val="00CC35D1"/>
    <w:rsid w:val="00CD5CA6"/>
    <w:rsid w:val="00CE6D4A"/>
    <w:rsid w:val="00CF25D9"/>
    <w:rsid w:val="00D070A1"/>
    <w:rsid w:val="00D07C4C"/>
    <w:rsid w:val="00D15360"/>
    <w:rsid w:val="00D20DA0"/>
    <w:rsid w:val="00D23B22"/>
    <w:rsid w:val="00D41E3D"/>
    <w:rsid w:val="00D56FF7"/>
    <w:rsid w:val="00D73B60"/>
    <w:rsid w:val="00DA706C"/>
    <w:rsid w:val="00DE4DCE"/>
    <w:rsid w:val="00DF6818"/>
    <w:rsid w:val="00E07441"/>
    <w:rsid w:val="00E200F1"/>
    <w:rsid w:val="00E23CCB"/>
    <w:rsid w:val="00EB57BA"/>
    <w:rsid w:val="00EB7A48"/>
    <w:rsid w:val="00EC7C44"/>
    <w:rsid w:val="00ED7509"/>
    <w:rsid w:val="00EE1F78"/>
    <w:rsid w:val="00F1067F"/>
    <w:rsid w:val="00F11FA2"/>
    <w:rsid w:val="00F43B49"/>
    <w:rsid w:val="00F645F5"/>
    <w:rsid w:val="00FB0509"/>
    <w:rsid w:val="00FC4898"/>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8103"/>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15512</Words>
  <Characters>88421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8</cp:revision>
  <cp:lastPrinted>2024-04-09T08:45:00Z</cp:lastPrinted>
  <dcterms:created xsi:type="dcterms:W3CDTF">2024-04-04T07:16:00Z</dcterms:created>
  <dcterms:modified xsi:type="dcterms:W3CDTF">2024-04-09T11:01:00Z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