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51" w:rsidRDefault="00A90751" w:rsidP="00A90751">
      <w:pPr>
        <w:jc w:val="right"/>
        <w:rPr>
          <w:b/>
          <w:color w:val="000000"/>
          <w:lang w:val="uk-UA"/>
        </w:rPr>
      </w:pPr>
    </w:p>
    <w:p w:rsidR="00A90751" w:rsidRPr="007E036B" w:rsidRDefault="00A90751" w:rsidP="00A90751">
      <w:pPr>
        <w:jc w:val="right"/>
        <w:rPr>
          <w:b/>
          <w:color w:val="000000"/>
          <w:lang w:val="uk-UA"/>
        </w:rPr>
      </w:pPr>
      <w:r w:rsidRPr="007E036B">
        <w:rPr>
          <w:b/>
          <w:color w:val="000000"/>
          <w:lang w:val="uk-UA"/>
        </w:rPr>
        <w:t>ДОДАТОК №3</w:t>
      </w:r>
    </w:p>
    <w:p w:rsidR="00A90751" w:rsidRDefault="00A90751" w:rsidP="00A90751">
      <w:pPr>
        <w:jc w:val="both"/>
        <w:rPr>
          <w:lang w:val="uk-UA"/>
        </w:rPr>
      </w:pPr>
    </w:p>
    <w:p w:rsidR="00A90751" w:rsidRDefault="00A90751" w:rsidP="00A90751">
      <w:pPr>
        <w:jc w:val="both"/>
        <w:rPr>
          <w:lang w:val="uk-UA"/>
        </w:rPr>
      </w:pPr>
    </w:p>
    <w:p w:rsidR="00A90751" w:rsidRPr="00F553BC" w:rsidRDefault="00A90751" w:rsidP="00A90751">
      <w:pPr>
        <w:jc w:val="center"/>
        <w:rPr>
          <w:b/>
          <w:lang w:val="uk-UA"/>
        </w:rPr>
      </w:pPr>
      <w:r w:rsidRPr="00F553BC">
        <w:rPr>
          <w:b/>
          <w:lang w:val="uk-UA"/>
        </w:rPr>
        <w:t>Технічні, якісні та кількісні вимоги до предмету закупівлі та умови його поставки</w:t>
      </w:r>
    </w:p>
    <w:p w:rsidR="00A90751" w:rsidRDefault="00A90751" w:rsidP="00A90751">
      <w:pPr>
        <w:jc w:val="both"/>
        <w:rPr>
          <w:lang w:val="uk-UA"/>
        </w:rPr>
      </w:pPr>
    </w:p>
    <w:p w:rsidR="00D944B7" w:rsidRPr="00D944B7" w:rsidRDefault="00D944B7" w:rsidP="00D944B7">
      <w:pPr>
        <w:pStyle w:val="normal"/>
        <w:jc w:val="both"/>
        <w:rPr>
          <w:b/>
          <w:color w:val="000000"/>
          <w:highlight w:val="white"/>
          <w:lang w:val="uk-UA"/>
        </w:rPr>
      </w:pPr>
      <w:r w:rsidRPr="00D944B7">
        <w:rPr>
          <w:b/>
          <w:lang w:val="uk-UA"/>
        </w:rPr>
        <w:t xml:space="preserve">ДК 021:2015 33600000-6 Фармацевтична продукція - </w:t>
      </w:r>
      <w:r w:rsidRPr="00D944B7">
        <w:rPr>
          <w:b/>
          <w:color w:val="000000"/>
          <w:highlight w:val="white"/>
          <w:lang w:val="uk-UA"/>
        </w:rPr>
        <w:t>Ранітидин (</w:t>
      </w:r>
      <w:r>
        <w:rPr>
          <w:b/>
          <w:color w:val="000000"/>
          <w:highlight w:val="white"/>
        </w:rPr>
        <w:t>Ranitidine</w:t>
      </w:r>
      <w:r w:rsidRPr="00D944B7">
        <w:rPr>
          <w:b/>
          <w:color w:val="000000"/>
          <w:highlight w:val="white"/>
          <w:lang w:val="uk-UA"/>
        </w:rPr>
        <w:t>), Гепарин натрій (</w:t>
      </w:r>
      <w:r>
        <w:rPr>
          <w:b/>
          <w:color w:val="000000"/>
          <w:highlight w:val="white"/>
        </w:rPr>
        <w:t>Heparin</w:t>
      </w:r>
      <w:r w:rsidRPr="00D944B7">
        <w:rPr>
          <w:b/>
          <w:color w:val="000000"/>
          <w:highlight w:val="white"/>
          <w:lang w:val="uk-UA"/>
        </w:rPr>
        <w:t xml:space="preserve"> </w:t>
      </w:r>
      <w:r>
        <w:rPr>
          <w:b/>
          <w:color w:val="000000"/>
          <w:highlight w:val="white"/>
        </w:rPr>
        <w:t>sodium</w:t>
      </w:r>
      <w:r w:rsidRPr="00D944B7">
        <w:rPr>
          <w:b/>
          <w:color w:val="000000"/>
          <w:highlight w:val="white"/>
          <w:lang w:val="uk-UA"/>
        </w:rPr>
        <w:t>), Допамін (</w:t>
      </w:r>
      <w:r>
        <w:rPr>
          <w:b/>
          <w:color w:val="000000"/>
          <w:highlight w:val="white"/>
        </w:rPr>
        <w:t>Dopamine</w:t>
      </w:r>
      <w:r w:rsidRPr="00D944B7">
        <w:rPr>
          <w:b/>
          <w:color w:val="000000"/>
          <w:highlight w:val="white"/>
          <w:lang w:val="uk-UA"/>
        </w:rPr>
        <w:t>), Каптоприл (</w:t>
      </w:r>
      <w:r>
        <w:rPr>
          <w:b/>
          <w:color w:val="000000"/>
          <w:highlight w:val="white"/>
        </w:rPr>
        <w:t>Captopril</w:t>
      </w:r>
      <w:r w:rsidRPr="00D944B7">
        <w:rPr>
          <w:b/>
          <w:color w:val="000000"/>
          <w:highlight w:val="white"/>
          <w:lang w:val="uk-UA"/>
        </w:rPr>
        <w:t>), Амоксицилін + Клавуланова кислота (</w:t>
      </w:r>
      <w:r>
        <w:rPr>
          <w:b/>
          <w:color w:val="000000"/>
          <w:highlight w:val="white"/>
        </w:rPr>
        <w:t>Amoxicillin</w:t>
      </w:r>
      <w:r w:rsidRPr="00D944B7">
        <w:rPr>
          <w:b/>
          <w:color w:val="000000"/>
          <w:highlight w:val="white"/>
          <w:lang w:val="uk-UA"/>
        </w:rPr>
        <w:t xml:space="preserve"> + </w:t>
      </w:r>
      <w:r>
        <w:rPr>
          <w:b/>
          <w:color w:val="000000"/>
          <w:highlight w:val="white"/>
        </w:rPr>
        <w:t>Clavulanic</w:t>
      </w:r>
      <w:r w:rsidRPr="00D944B7">
        <w:rPr>
          <w:b/>
          <w:color w:val="000000"/>
          <w:highlight w:val="white"/>
          <w:lang w:val="uk-UA"/>
        </w:rPr>
        <w:t xml:space="preserve"> </w:t>
      </w:r>
      <w:r>
        <w:rPr>
          <w:b/>
          <w:color w:val="000000"/>
          <w:highlight w:val="white"/>
        </w:rPr>
        <w:t>acid</w:t>
      </w:r>
      <w:r w:rsidRPr="00D944B7">
        <w:rPr>
          <w:b/>
          <w:color w:val="000000"/>
          <w:highlight w:val="white"/>
          <w:lang w:val="uk-UA"/>
        </w:rPr>
        <w:t>), Атракуріум (</w:t>
      </w:r>
      <w:r>
        <w:rPr>
          <w:b/>
          <w:color w:val="000000"/>
          <w:highlight w:val="white"/>
        </w:rPr>
        <w:t>Atracurium</w:t>
      </w:r>
      <w:r w:rsidRPr="00D944B7">
        <w:rPr>
          <w:b/>
          <w:color w:val="000000"/>
          <w:highlight w:val="white"/>
          <w:lang w:val="uk-UA"/>
        </w:rPr>
        <w:t>), Тіопентал (</w:t>
      </w:r>
      <w:r>
        <w:rPr>
          <w:b/>
          <w:color w:val="000000"/>
          <w:highlight w:val="white"/>
        </w:rPr>
        <w:t>Thiopental</w:t>
      </w:r>
      <w:r w:rsidRPr="00D944B7">
        <w:rPr>
          <w:b/>
          <w:color w:val="000000"/>
          <w:highlight w:val="white"/>
          <w:lang w:val="uk-UA"/>
        </w:rPr>
        <w:t>), Бупівакаїн (</w:t>
      </w:r>
      <w:r>
        <w:rPr>
          <w:b/>
          <w:color w:val="000000"/>
          <w:highlight w:val="white"/>
        </w:rPr>
        <w:t>Bupivacaine</w:t>
      </w:r>
      <w:r w:rsidRPr="00D944B7">
        <w:rPr>
          <w:b/>
          <w:color w:val="000000"/>
          <w:highlight w:val="white"/>
          <w:lang w:val="uk-UA"/>
        </w:rPr>
        <w:t>), Альбумін (</w:t>
      </w:r>
      <w:r>
        <w:rPr>
          <w:b/>
          <w:color w:val="000000"/>
          <w:highlight w:val="white"/>
        </w:rPr>
        <w:t>Albumin</w:t>
      </w:r>
      <w:r w:rsidRPr="00D944B7">
        <w:rPr>
          <w:b/>
          <w:color w:val="000000"/>
          <w:highlight w:val="white"/>
          <w:lang w:val="uk-UA"/>
        </w:rPr>
        <w:t>), Натрію тіосульфат (</w:t>
      </w:r>
      <w:r>
        <w:rPr>
          <w:b/>
          <w:color w:val="000000"/>
          <w:highlight w:val="white"/>
        </w:rPr>
        <w:t>Sodium</w:t>
      </w:r>
      <w:r w:rsidRPr="00D944B7">
        <w:rPr>
          <w:b/>
          <w:color w:val="000000"/>
          <w:highlight w:val="white"/>
          <w:lang w:val="uk-UA"/>
        </w:rPr>
        <w:t xml:space="preserve"> </w:t>
      </w:r>
      <w:r>
        <w:rPr>
          <w:b/>
          <w:color w:val="000000"/>
          <w:highlight w:val="white"/>
        </w:rPr>
        <w:t>thiosulfate</w:t>
      </w:r>
      <w:r w:rsidRPr="00D944B7">
        <w:rPr>
          <w:b/>
          <w:color w:val="000000"/>
          <w:highlight w:val="white"/>
          <w:lang w:val="uk-UA"/>
        </w:rPr>
        <w:t>), Ацикловір (</w:t>
      </w:r>
      <w:r>
        <w:rPr>
          <w:b/>
          <w:color w:val="000000"/>
          <w:highlight w:val="white"/>
        </w:rPr>
        <w:t>Aciclovir</w:t>
      </w:r>
      <w:r w:rsidRPr="00D944B7">
        <w:rPr>
          <w:b/>
          <w:color w:val="000000"/>
          <w:highlight w:val="white"/>
          <w:lang w:val="uk-UA"/>
        </w:rPr>
        <w:t>), Амоксицилін + Клавуланова кислота (</w:t>
      </w:r>
      <w:r>
        <w:rPr>
          <w:b/>
          <w:color w:val="000000"/>
          <w:highlight w:val="white"/>
        </w:rPr>
        <w:t>Amoxicillin</w:t>
      </w:r>
      <w:r w:rsidRPr="00D944B7">
        <w:rPr>
          <w:b/>
          <w:color w:val="000000"/>
          <w:highlight w:val="white"/>
          <w:lang w:val="uk-UA"/>
        </w:rPr>
        <w:t xml:space="preserve"> + </w:t>
      </w:r>
      <w:r>
        <w:rPr>
          <w:b/>
          <w:color w:val="000000"/>
          <w:highlight w:val="white"/>
        </w:rPr>
        <w:t>Clavulanic</w:t>
      </w:r>
      <w:r w:rsidRPr="00D944B7">
        <w:rPr>
          <w:b/>
          <w:color w:val="000000"/>
          <w:highlight w:val="white"/>
          <w:lang w:val="uk-UA"/>
        </w:rPr>
        <w:t xml:space="preserve"> </w:t>
      </w:r>
      <w:r>
        <w:rPr>
          <w:b/>
          <w:color w:val="000000"/>
          <w:highlight w:val="white"/>
        </w:rPr>
        <w:t>acid</w:t>
      </w:r>
      <w:r w:rsidRPr="00D944B7">
        <w:rPr>
          <w:b/>
          <w:color w:val="000000"/>
          <w:highlight w:val="white"/>
          <w:lang w:val="uk-UA"/>
        </w:rPr>
        <w:t>), Амоксицилін + Клавуланова кислота (</w:t>
      </w:r>
      <w:r>
        <w:rPr>
          <w:b/>
          <w:color w:val="000000"/>
          <w:highlight w:val="white"/>
        </w:rPr>
        <w:t>Amoxicillin</w:t>
      </w:r>
      <w:r w:rsidRPr="00D944B7">
        <w:rPr>
          <w:b/>
          <w:color w:val="000000"/>
          <w:highlight w:val="white"/>
          <w:lang w:val="uk-UA"/>
        </w:rPr>
        <w:t xml:space="preserve"> + </w:t>
      </w:r>
      <w:r>
        <w:rPr>
          <w:b/>
          <w:color w:val="000000"/>
          <w:highlight w:val="white"/>
        </w:rPr>
        <w:t>Clavulanic</w:t>
      </w:r>
      <w:r w:rsidRPr="00D944B7">
        <w:rPr>
          <w:b/>
          <w:color w:val="000000"/>
          <w:highlight w:val="white"/>
          <w:lang w:val="uk-UA"/>
        </w:rPr>
        <w:t xml:space="preserve"> </w:t>
      </w:r>
      <w:r>
        <w:rPr>
          <w:b/>
          <w:color w:val="000000"/>
          <w:highlight w:val="white"/>
        </w:rPr>
        <w:t>acid</w:t>
      </w:r>
      <w:r w:rsidRPr="00D944B7">
        <w:rPr>
          <w:b/>
          <w:color w:val="000000"/>
          <w:highlight w:val="white"/>
          <w:lang w:val="uk-UA"/>
        </w:rPr>
        <w:t>), Глюкоза (</w:t>
      </w:r>
      <w:r>
        <w:rPr>
          <w:b/>
          <w:color w:val="000000"/>
          <w:highlight w:val="white"/>
        </w:rPr>
        <w:t>Glucose</w:t>
      </w:r>
      <w:r w:rsidRPr="00D944B7">
        <w:rPr>
          <w:b/>
          <w:color w:val="000000"/>
          <w:highlight w:val="white"/>
          <w:lang w:val="uk-UA"/>
        </w:rPr>
        <w:t>), Гідроксиетилкрохмаль (</w:t>
      </w:r>
      <w:r>
        <w:rPr>
          <w:b/>
          <w:color w:val="000000"/>
          <w:highlight w:val="white"/>
        </w:rPr>
        <w:t>Hydroxyethylstarch</w:t>
      </w:r>
      <w:r w:rsidRPr="00D944B7">
        <w:rPr>
          <w:b/>
          <w:color w:val="000000"/>
          <w:highlight w:val="white"/>
          <w:lang w:val="uk-UA"/>
        </w:rPr>
        <w:t>), Суксаметоній (</w:t>
      </w:r>
      <w:r>
        <w:rPr>
          <w:b/>
          <w:color w:val="000000"/>
          <w:highlight w:val="white"/>
        </w:rPr>
        <w:t>Suxamethonium</w:t>
      </w:r>
      <w:r w:rsidRPr="00D944B7">
        <w:rPr>
          <w:b/>
          <w:color w:val="000000"/>
          <w:highlight w:val="white"/>
          <w:lang w:val="uk-UA"/>
        </w:rPr>
        <w:t>), Оксибупрокаїн (</w:t>
      </w:r>
      <w:r>
        <w:rPr>
          <w:b/>
          <w:color w:val="000000"/>
          <w:highlight w:val="white"/>
        </w:rPr>
        <w:t>Oxybuprocaine</w:t>
      </w:r>
      <w:r w:rsidRPr="00D944B7">
        <w:rPr>
          <w:b/>
          <w:color w:val="000000"/>
          <w:highlight w:val="white"/>
          <w:lang w:val="uk-UA"/>
        </w:rPr>
        <w:t>), Ціанокобаламін (</w:t>
      </w:r>
      <w:r>
        <w:rPr>
          <w:b/>
          <w:color w:val="000000"/>
          <w:highlight w:val="white"/>
        </w:rPr>
        <w:t>Cyanocobalamin</w:t>
      </w:r>
      <w:r w:rsidRPr="00D944B7">
        <w:rPr>
          <w:b/>
          <w:color w:val="000000"/>
          <w:highlight w:val="white"/>
          <w:lang w:val="uk-UA"/>
        </w:rPr>
        <w:t>), Цефіксим (</w:t>
      </w:r>
      <w:r>
        <w:rPr>
          <w:b/>
          <w:color w:val="000000"/>
          <w:highlight w:val="white"/>
        </w:rPr>
        <w:t>Cefixime</w:t>
      </w:r>
      <w:r w:rsidRPr="00D944B7">
        <w:rPr>
          <w:b/>
          <w:color w:val="000000"/>
          <w:highlight w:val="white"/>
          <w:lang w:val="uk-UA"/>
        </w:rPr>
        <w:t>) Цефіксим (</w:t>
      </w:r>
      <w:r>
        <w:rPr>
          <w:b/>
          <w:color w:val="000000"/>
          <w:highlight w:val="white"/>
        </w:rPr>
        <w:t>Cefixime</w:t>
      </w:r>
      <w:r w:rsidRPr="00D944B7">
        <w:rPr>
          <w:b/>
          <w:color w:val="000000"/>
          <w:highlight w:val="white"/>
          <w:lang w:val="uk-UA"/>
        </w:rPr>
        <w:t>) Левофлоксацин (</w:t>
      </w:r>
      <w:r>
        <w:rPr>
          <w:b/>
          <w:color w:val="000000"/>
          <w:highlight w:val="white"/>
        </w:rPr>
        <w:t>Levofloxacin</w:t>
      </w:r>
      <w:r w:rsidRPr="00D944B7">
        <w:rPr>
          <w:b/>
          <w:color w:val="000000"/>
          <w:highlight w:val="white"/>
          <w:lang w:val="uk-UA"/>
        </w:rPr>
        <w:t>) Цефалексин (</w:t>
      </w:r>
      <w:r>
        <w:rPr>
          <w:b/>
          <w:color w:val="000000"/>
          <w:highlight w:val="white"/>
        </w:rPr>
        <w:t>Cefalexin</w:t>
      </w:r>
      <w:r w:rsidRPr="00D944B7">
        <w:rPr>
          <w:b/>
          <w:color w:val="000000"/>
          <w:highlight w:val="white"/>
          <w:lang w:val="uk-UA"/>
        </w:rPr>
        <w:t>) Метронідазол (</w:t>
      </w:r>
      <w:r>
        <w:rPr>
          <w:b/>
          <w:color w:val="000000"/>
          <w:highlight w:val="white"/>
        </w:rPr>
        <w:t>Metronidazole</w:t>
      </w:r>
      <w:r w:rsidRPr="00D944B7">
        <w:rPr>
          <w:b/>
          <w:color w:val="000000"/>
          <w:highlight w:val="white"/>
          <w:lang w:val="uk-UA"/>
        </w:rPr>
        <w:t>) " Імуноглобуліни звичайні людські для внутрішньосудинного введення (</w:t>
      </w:r>
      <w:r>
        <w:rPr>
          <w:b/>
          <w:color w:val="000000"/>
          <w:highlight w:val="white"/>
        </w:rPr>
        <w:t>Immunoglobulins</w:t>
      </w:r>
      <w:r w:rsidRPr="00D944B7">
        <w:rPr>
          <w:b/>
          <w:color w:val="000000"/>
          <w:highlight w:val="white"/>
          <w:lang w:val="uk-UA"/>
        </w:rPr>
        <w:t xml:space="preserve">, </w:t>
      </w:r>
      <w:r>
        <w:rPr>
          <w:b/>
          <w:color w:val="000000"/>
          <w:highlight w:val="white"/>
        </w:rPr>
        <w:t>normal</w:t>
      </w:r>
      <w:r w:rsidRPr="00D944B7">
        <w:rPr>
          <w:b/>
          <w:color w:val="000000"/>
          <w:highlight w:val="white"/>
          <w:lang w:val="uk-UA"/>
        </w:rPr>
        <w:t xml:space="preserve"> </w:t>
      </w:r>
      <w:r>
        <w:rPr>
          <w:b/>
          <w:color w:val="000000"/>
          <w:highlight w:val="white"/>
        </w:rPr>
        <w:t>human</w:t>
      </w:r>
      <w:r w:rsidRPr="00D944B7">
        <w:rPr>
          <w:b/>
          <w:color w:val="000000"/>
          <w:highlight w:val="white"/>
          <w:lang w:val="uk-UA"/>
        </w:rPr>
        <w:t xml:space="preserve">, </w:t>
      </w:r>
      <w:r>
        <w:rPr>
          <w:b/>
          <w:color w:val="000000"/>
          <w:highlight w:val="white"/>
        </w:rPr>
        <w:t>for</w:t>
      </w:r>
      <w:r w:rsidRPr="00D944B7">
        <w:rPr>
          <w:b/>
          <w:color w:val="000000"/>
          <w:highlight w:val="white"/>
          <w:lang w:val="uk-UA"/>
        </w:rPr>
        <w:t xml:space="preserve"> </w:t>
      </w:r>
      <w:r>
        <w:rPr>
          <w:b/>
          <w:color w:val="000000"/>
          <w:highlight w:val="white"/>
        </w:rPr>
        <w:t>intravascular</w:t>
      </w:r>
      <w:r w:rsidRPr="00D944B7">
        <w:rPr>
          <w:b/>
          <w:color w:val="000000"/>
          <w:highlight w:val="white"/>
          <w:lang w:val="uk-UA"/>
        </w:rPr>
        <w:t xml:space="preserve"> </w:t>
      </w:r>
      <w:r>
        <w:rPr>
          <w:b/>
          <w:color w:val="000000"/>
          <w:highlight w:val="white"/>
        </w:rPr>
        <w:t>adm</w:t>
      </w:r>
      <w:r w:rsidRPr="00D944B7">
        <w:rPr>
          <w:b/>
          <w:color w:val="000000"/>
          <w:highlight w:val="white"/>
          <w:lang w:val="uk-UA"/>
        </w:rPr>
        <w:t>)</w:t>
      </w:r>
      <w:r w:rsidR="00D04870">
        <w:rPr>
          <w:b/>
          <w:color w:val="000000"/>
          <w:highlight w:val="white"/>
          <w:lang w:val="uk-UA"/>
        </w:rPr>
        <w:t xml:space="preserve">, </w:t>
      </w:r>
      <w:r w:rsidR="00D04870" w:rsidRPr="00D04870">
        <w:rPr>
          <w:b/>
          <w:color w:val="000000"/>
          <w:lang w:val="uk-UA"/>
        </w:rPr>
        <w:t>Амікацин (</w:t>
      </w:r>
      <w:r w:rsidR="00D04870" w:rsidRPr="00D04870">
        <w:rPr>
          <w:b/>
          <w:color w:val="000000"/>
          <w:lang w:val="en-US"/>
        </w:rPr>
        <w:t>Amikacin</w:t>
      </w:r>
      <w:r w:rsidR="00D04870" w:rsidRPr="00D04870">
        <w:rPr>
          <w:b/>
          <w:color w:val="000000"/>
          <w:lang w:val="uk-UA"/>
        </w:rPr>
        <w:t>)</w:t>
      </w:r>
      <w:r w:rsidRPr="00D944B7">
        <w:rPr>
          <w:b/>
          <w:color w:val="000000"/>
          <w:highlight w:val="white"/>
          <w:lang w:val="uk-UA"/>
        </w:rPr>
        <w:t>.</w:t>
      </w:r>
    </w:p>
    <w:p w:rsidR="00D944B7" w:rsidRPr="00D944B7" w:rsidRDefault="00D944B7" w:rsidP="00D944B7">
      <w:pPr>
        <w:pStyle w:val="normal"/>
        <w:jc w:val="both"/>
        <w:rPr>
          <w:color w:val="000000"/>
          <w:lang w:val="uk-UA"/>
        </w:rPr>
      </w:pPr>
    </w:p>
    <w:tbl>
      <w:tblPr>
        <w:tblW w:w="9629" w:type="dxa"/>
        <w:tblLayout w:type="fixed"/>
        <w:tblLook w:val="0400"/>
      </w:tblPr>
      <w:tblGrid>
        <w:gridCol w:w="817"/>
        <w:gridCol w:w="2722"/>
        <w:gridCol w:w="3479"/>
        <w:gridCol w:w="1336"/>
        <w:gridCol w:w="1275"/>
      </w:tblGrid>
      <w:tr w:rsidR="00D944B7" w:rsidTr="00D04870">
        <w:trPr>
          <w:cantSplit/>
          <w:trHeight w:val="312"/>
          <w:tblHeader/>
        </w:trPr>
        <w:tc>
          <w:tcPr>
            <w:tcW w:w="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44B7" w:rsidRDefault="00D944B7" w:rsidP="00BF66B9">
            <w:pPr>
              <w:pStyle w:val="normal"/>
              <w:jc w:val="center"/>
              <w:rPr>
                <w:b/>
                <w:color w:val="000000"/>
              </w:rPr>
            </w:pPr>
            <w:r>
              <w:rPr>
                <w:b/>
                <w:color w:val="000000"/>
              </w:rPr>
              <w:t>№</w:t>
            </w:r>
          </w:p>
        </w:tc>
        <w:tc>
          <w:tcPr>
            <w:tcW w:w="2722" w:type="dxa"/>
            <w:tcBorders>
              <w:top w:val="single" w:sz="4" w:space="0" w:color="000000"/>
              <w:left w:val="nil"/>
              <w:bottom w:val="single" w:sz="4" w:space="0" w:color="000000"/>
              <w:right w:val="single" w:sz="4" w:space="0" w:color="000000"/>
            </w:tcBorders>
            <w:shd w:val="clear" w:color="auto" w:fill="FFFFFF"/>
            <w:vAlign w:val="center"/>
          </w:tcPr>
          <w:p w:rsidR="00D944B7" w:rsidRDefault="00D944B7" w:rsidP="00BF66B9">
            <w:pPr>
              <w:pStyle w:val="normal"/>
              <w:jc w:val="center"/>
              <w:rPr>
                <w:b/>
                <w:color w:val="000000"/>
              </w:rPr>
            </w:pPr>
            <w:r>
              <w:rPr>
                <w:b/>
                <w:color w:val="000000"/>
              </w:rPr>
              <w:t>МНН</w:t>
            </w:r>
          </w:p>
        </w:tc>
        <w:tc>
          <w:tcPr>
            <w:tcW w:w="3479" w:type="dxa"/>
            <w:tcBorders>
              <w:top w:val="single" w:sz="4" w:space="0" w:color="000000"/>
              <w:left w:val="nil"/>
              <w:bottom w:val="single" w:sz="4" w:space="0" w:color="000000"/>
              <w:right w:val="single" w:sz="4" w:space="0" w:color="000000"/>
            </w:tcBorders>
            <w:shd w:val="clear" w:color="auto" w:fill="FFFFFF"/>
            <w:vAlign w:val="center"/>
          </w:tcPr>
          <w:p w:rsidR="00D944B7" w:rsidRDefault="00D944B7" w:rsidP="00BF66B9">
            <w:pPr>
              <w:pStyle w:val="normal"/>
              <w:jc w:val="center"/>
              <w:rPr>
                <w:b/>
                <w:color w:val="000000"/>
              </w:rPr>
            </w:pPr>
            <w:r>
              <w:rPr>
                <w:b/>
                <w:color w:val="000000"/>
              </w:rPr>
              <w:t>Форма випуску, дозування</w:t>
            </w:r>
          </w:p>
        </w:tc>
        <w:tc>
          <w:tcPr>
            <w:tcW w:w="1336" w:type="dxa"/>
            <w:tcBorders>
              <w:top w:val="single" w:sz="4" w:space="0" w:color="000000"/>
              <w:left w:val="nil"/>
              <w:bottom w:val="single" w:sz="4" w:space="0" w:color="000000"/>
              <w:right w:val="single" w:sz="4" w:space="0" w:color="000000"/>
            </w:tcBorders>
            <w:shd w:val="clear" w:color="auto" w:fill="FFFFFF"/>
            <w:vAlign w:val="center"/>
          </w:tcPr>
          <w:p w:rsidR="00D944B7" w:rsidRDefault="00D944B7" w:rsidP="00BF66B9">
            <w:pPr>
              <w:pStyle w:val="normal"/>
              <w:jc w:val="center"/>
              <w:rPr>
                <w:b/>
                <w:color w:val="000000"/>
              </w:rPr>
            </w:pPr>
            <w:r>
              <w:rPr>
                <w:b/>
                <w:color w:val="000000"/>
              </w:rPr>
              <w:t>Од.виміру</w:t>
            </w:r>
          </w:p>
        </w:tc>
        <w:tc>
          <w:tcPr>
            <w:tcW w:w="1275" w:type="dxa"/>
            <w:tcBorders>
              <w:top w:val="single" w:sz="4" w:space="0" w:color="000000"/>
              <w:left w:val="nil"/>
              <w:bottom w:val="single" w:sz="4" w:space="0" w:color="000000"/>
              <w:right w:val="single" w:sz="4" w:space="0" w:color="000000"/>
            </w:tcBorders>
            <w:shd w:val="clear" w:color="auto" w:fill="auto"/>
            <w:vAlign w:val="center"/>
          </w:tcPr>
          <w:p w:rsidR="00D944B7" w:rsidRDefault="00D944B7" w:rsidP="00BF66B9">
            <w:pPr>
              <w:pStyle w:val="normal"/>
              <w:jc w:val="center"/>
              <w:rPr>
                <w:b/>
                <w:color w:val="000000"/>
              </w:rPr>
            </w:pPr>
            <w:r>
              <w:rPr>
                <w:b/>
                <w:color w:val="000000"/>
              </w:rPr>
              <w:t xml:space="preserve">Кількість </w:t>
            </w:r>
          </w:p>
        </w:tc>
      </w:tr>
      <w:tr w:rsidR="00D944B7" w:rsidTr="00D04870">
        <w:trPr>
          <w:cantSplit/>
          <w:trHeight w:val="624"/>
          <w:tblHeader/>
        </w:trPr>
        <w:tc>
          <w:tcPr>
            <w:tcW w:w="817" w:type="dxa"/>
            <w:tcBorders>
              <w:top w:val="nil"/>
              <w:left w:val="single" w:sz="4" w:space="0" w:color="000000"/>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1</w:t>
            </w:r>
          </w:p>
        </w:tc>
        <w:tc>
          <w:tcPr>
            <w:tcW w:w="2722"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Ранітидин (Ranitidine)</w:t>
            </w:r>
          </w:p>
        </w:tc>
        <w:tc>
          <w:tcPr>
            <w:tcW w:w="3479" w:type="dxa"/>
            <w:tcBorders>
              <w:top w:val="nil"/>
              <w:left w:val="nil"/>
              <w:bottom w:val="single" w:sz="4" w:space="0" w:color="000000"/>
              <w:right w:val="single" w:sz="4" w:space="0" w:color="000000"/>
            </w:tcBorders>
            <w:shd w:val="clear" w:color="auto" w:fill="FFFFFF"/>
            <w:vAlign w:val="center"/>
          </w:tcPr>
          <w:p w:rsidR="00D944B7" w:rsidRPr="00E33DC7" w:rsidRDefault="00D944B7" w:rsidP="00BF66B9">
            <w:pPr>
              <w:pStyle w:val="normal"/>
              <w:jc w:val="center"/>
              <w:rPr>
                <w:color w:val="000000"/>
              </w:rPr>
            </w:pPr>
            <w:r w:rsidRPr="00E33DC7">
              <w:rPr>
                <w:color w:val="000000"/>
              </w:rPr>
              <w:t xml:space="preserve"> табл. в/о 150 мг контурн. чарунк. уп. № 20</w:t>
            </w:r>
          </w:p>
        </w:tc>
        <w:tc>
          <w:tcPr>
            <w:tcW w:w="1336"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уп</w:t>
            </w:r>
          </w:p>
        </w:tc>
        <w:tc>
          <w:tcPr>
            <w:tcW w:w="1275"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40</w:t>
            </w:r>
          </w:p>
        </w:tc>
      </w:tr>
      <w:tr w:rsidR="00D944B7" w:rsidTr="00D04870">
        <w:trPr>
          <w:cantSplit/>
          <w:trHeight w:val="552"/>
          <w:tblHeader/>
        </w:trPr>
        <w:tc>
          <w:tcPr>
            <w:tcW w:w="817" w:type="dxa"/>
            <w:tcBorders>
              <w:top w:val="nil"/>
              <w:left w:val="single" w:sz="4" w:space="0" w:color="000000"/>
              <w:bottom w:val="single" w:sz="4" w:space="0" w:color="000000"/>
              <w:right w:val="single" w:sz="4" w:space="0" w:color="000000"/>
            </w:tcBorders>
            <w:shd w:val="clear" w:color="auto" w:fill="auto"/>
            <w:vAlign w:val="center"/>
          </w:tcPr>
          <w:p w:rsidR="00D944B7" w:rsidRPr="00E33DC7" w:rsidRDefault="00D944B7" w:rsidP="00BF66B9">
            <w:pPr>
              <w:pStyle w:val="normal"/>
              <w:jc w:val="center"/>
              <w:rPr>
                <w:rFonts w:eastAsia="Calibri"/>
                <w:color w:val="000000"/>
              </w:rPr>
            </w:pPr>
            <w:r w:rsidRPr="00E33DC7">
              <w:rPr>
                <w:rFonts w:eastAsia="Calibri"/>
                <w:color w:val="000000"/>
              </w:rPr>
              <w:t>2</w:t>
            </w:r>
          </w:p>
        </w:tc>
        <w:tc>
          <w:tcPr>
            <w:tcW w:w="2722" w:type="dxa"/>
            <w:tcBorders>
              <w:top w:val="nil"/>
              <w:left w:val="nil"/>
              <w:bottom w:val="single" w:sz="4" w:space="0" w:color="000000"/>
              <w:right w:val="single" w:sz="4" w:space="0" w:color="000000"/>
            </w:tcBorders>
            <w:shd w:val="clear" w:color="auto" w:fill="FFFFFF"/>
            <w:vAlign w:val="center"/>
          </w:tcPr>
          <w:p w:rsidR="00D944B7" w:rsidRPr="00E33DC7" w:rsidRDefault="00D944B7" w:rsidP="00BF66B9">
            <w:pPr>
              <w:pStyle w:val="normal"/>
              <w:jc w:val="center"/>
              <w:rPr>
                <w:color w:val="000000"/>
              </w:rPr>
            </w:pPr>
            <w:r w:rsidRPr="00E33DC7">
              <w:rPr>
                <w:color w:val="000000"/>
              </w:rPr>
              <w:t>Гепарин натрій (Heparin sodium)</w:t>
            </w:r>
          </w:p>
        </w:tc>
        <w:tc>
          <w:tcPr>
            <w:tcW w:w="3479" w:type="dxa"/>
            <w:tcBorders>
              <w:top w:val="nil"/>
              <w:left w:val="nil"/>
              <w:bottom w:val="single" w:sz="4" w:space="0" w:color="000000"/>
              <w:right w:val="single" w:sz="4" w:space="0" w:color="000000"/>
            </w:tcBorders>
            <w:shd w:val="clear" w:color="auto" w:fill="FFFFFF"/>
            <w:vAlign w:val="center"/>
          </w:tcPr>
          <w:p w:rsidR="00D944B7" w:rsidRPr="00E33DC7" w:rsidRDefault="00D944B7" w:rsidP="00BF66B9">
            <w:pPr>
              <w:pStyle w:val="normal"/>
              <w:jc w:val="center"/>
              <w:rPr>
                <w:color w:val="000000"/>
              </w:rPr>
            </w:pPr>
            <w:r w:rsidRPr="00E33DC7">
              <w:rPr>
                <w:color w:val="000000"/>
              </w:rPr>
              <w:t xml:space="preserve"> р-н д/ін. 5000 МО/мл фл. 5 мл № 5</w:t>
            </w:r>
          </w:p>
        </w:tc>
        <w:tc>
          <w:tcPr>
            <w:tcW w:w="1336"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уп</w:t>
            </w:r>
          </w:p>
        </w:tc>
        <w:tc>
          <w:tcPr>
            <w:tcW w:w="1275"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150</w:t>
            </w:r>
          </w:p>
        </w:tc>
      </w:tr>
      <w:tr w:rsidR="00D944B7" w:rsidTr="00D04870">
        <w:trPr>
          <w:cantSplit/>
          <w:trHeight w:val="936"/>
          <w:tblHeader/>
        </w:trPr>
        <w:tc>
          <w:tcPr>
            <w:tcW w:w="817" w:type="dxa"/>
            <w:tcBorders>
              <w:top w:val="nil"/>
              <w:left w:val="single" w:sz="4" w:space="0" w:color="000000"/>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3</w:t>
            </w:r>
          </w:p>
        </w:tc>
        <w:tc>
          <w:tcPr>
            <w:tcW w:w="2722" w:type="dxa"/>
            <w:tcBorders>
              <w:top w:val="nil"/>
              <w:left w:val="nil"/>
              <w:bottom w:val="single" w:sz="4" w:space="0" w:color="000000"/>
              <w:right w:val="single" w:sz="4" w:space="0" w:color="000000"/>
            </w:tcBorders>
            <w:shd w:val="clear" w:color="auto" w:fill="FFFFFF"/>
            <w:vAlign w:val="center"/>
          </w:tcPr>
          <w:p w:rsidR="00D944B7" w:rsidRPr="00E33DC7" w:rsidRDefault="00D944B7" w:rsidP="00BF66B9">
            <w:pPr>
              <w:pStyle w:val="normal"/>
              <w:jc w:val="center"/>
              <w:rPr>
                <w:color w:val="000000"/>
              </w:rPr>
            </w:pPr>
            <w:r w:rsidRPr="00E33DC7">
              <w:rPr>
                <w:color w:val="000000"/>
              </w:rPr>
              <w:t>Допамін (Dopamine)</w:t>
            </w:r>
          </w:p>
        </w:tc>
        <w:tc>
          <w:tcPr>
            <w:tcW w:w="3479" w:type="dxa"/>
            <w:tcBorders>
              <w:top w:val="nil"/>
              <w:left w:val="nil"/>
              <w:bottom w:val="single" w:sz="4" w:space="0" w:color="000000"/>
              <w:right w:val="single" w:sz="4" w:space="0" w:color="000000"/>
            </w:tcBorders>
            <w:shd w:val="clear" w:color="auto" w:fill="FFFFFF"/>
            <w:vAlign w:val="center"/>
          </w:tcPr>
          <w:p w:rsidR="00D944B7" w:rsidRPr="00E33DC7" w:rsidRDefault="00D944B7" w:rsidP="00BF66B9">
            <w:pPr>
              <w:pStyle w:val="normal"/>
              <w:jc w:val="center"/>
              <w:rPr>
                <w:color w:val="000000"/>
              </w:rPr>
            </w:pPr>
            <w:r w:rsidRPr="00E33DC7">
              <w:rPr>
                <w:color w:val="000000"/>
              </w:rPr>
              <w:t xml:space="preserve"> конц. д/р-ну д/інф. 5 мг/мл амп. 5 мл, контурн. чарунк. yп., пачка № 10</w:t>
            </w:r>
          </w:p>
        </w:tc>
        <w:tc>
          <w:tcPr>
            <w:tcW w:w="1336"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уп</w:t>
            </w:r>
          </w:p>
        </w:tc>
        <w:tc>
          <w:tcPr>
            <w:tcW w:w="1275"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30</w:t>
            </w:r>
          </w:p>
        </w:tc>
      </w:tr>
      <w:tr w:rsidR="00D944B7" w:rsidTr="00D04870">
        <w:trPr>
          <w:cantSplit/>
          <w:trHeight w:val="624"/>
          <w:tblHeader/>
        </w:trPr>
        <w:tc>
          <w:tcPr>
            <w:tcW w:w="817" w:type="dxa"/>
            <w:tcBorders>
              <w:top w:val="nil"/>
              <w:left w:val="single" w:sz="4" w:space="0" w:color="000000"/>
              <w:bottom w:val="single" w:sz="4" w:space="0" w:color="000000"/>
              <w:right w:val="single" w:sz="4" w:space="0" w:color="000000"/>
            </w:tcBorders>
            <w:shd w:val="clear" w:color="auto" w:fill="auto"/>
            <w:vAlign w:val="center"/>
          </w:tcPr>
          <w:p w:rsidR="00D944B7" w:rsidRPr="00E33DC7" w:rsidRDefault="00D944B7" w:rsidP="00BF66B9">
            <w:pPr>
              <w:pStyle w:val="normal"/>
              <w:jc w:val="center"/>
              <w:rPr>
                <w:rFonts w:eastAsia="Calibri"/>
                <w:color w:val="000000"/>
              </w:rPr>
            </w:pPr>
            <w:r w:rsidRPr="00E33DC7">
              <w:rPr>
                <w:rFonts w:eastAsia="Calibri"/>
                <w:color w:val="000000"/>
              </w:rPr>
              <w:t>4</w:t>
            </w:r>
          </w:p>
        </w:tc>
        <w:tc>
          <w:tcPr>
            <w:tcW w:w="2722" w:type="dxa"/>
            <w:tcBorders>
              <w:top w:val="nil"/>
              <w:left w:val="nil"/>
              <w:bottom w:val="single" w:sz="4" w:space="0" w:color="000000"/>
              <w:right w:val="single" w:sz="4" w:space="0" w:color="000000"/>
            </w:tcBorders>
            <w:shd w:val="clear" w:color="auto" w:fill="FFFFFF"/>
            <w:vAlign w:val="center"/>
          </w:tcPr>
          <w:p w:rsidR="00D944B7" w:rsidRPr="00E33DC7" w:rsidRDefault="00D944B7" w:rsidP="00BF66B9">
            <w:pPr>
              <w:pStyle w:val="normal"/>
              <w:jc w:val="center"/>
              <w:rPr>
                <w:color w:val="000000"/>
              </w:rPr>
            </w:pPr>
            <w:r w:rsidRPr="00E33DC7">
              <w:rPr>
                <w:color w:val="000000"/>
              </w:rPr>
              <w:t>Каптоприл (Captopril)</w:t>
            </w:r>
          </w:p>
        </w:tc>
        <w:tc>
          <w:tcPr>
            <w:tcW w:w="3479" w:type="dxa"/>
            <w:tcBorders>
              <w:top w:val="nil"/>
              <w:left w:val="nil"/>
              <w:bottom w:val="single" w:sz="4" w:space="0" w:color="000000"/>
              <w:right w:val="single" w:sz="4" w:space="0" w:color="000000"/>
            </w:tcBorders>
            <w:shd w:val="clear" w:color="auto" w:fill="FFFFFF"/>
            <w:vAlign w:val="center"/>
          </w:tcPr>
          <w:p w:rsidR="00D944B7" w:rsidRPr="00E33DC7" w:rsidRDefault="00D944B7" w:rsidP="00BF66B9">
            <w:pPr>
              <w:pStyle w:val="normal"/>
              <w:jc w:val="center"/>
              <w:rPr>
                <w:color w:val="000000"/>
              </w:rPr>
            </w:pPr>
            <w:r w:rsidRPr="00E33DC7">
              <w:rPr>
                <w:color w:val="000000"/>
              </w:rPr>
              <w:t xml:space="preserve"> табл. 0,025 г блістер, в пачці № 20</w:t>
            </w:r>
          </w:p>
        </w:tc>
        <w:tc>
          <w:tcPr>
            <w:tcW w:w="1336"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уп</w:t>
            </w:r>
          </w:p>
        </w:tc>
        <w:tc>
          <w:tcPr>
            <w:tcW w:w="1275"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120</w:t>
            </w:r>
          </w:p>
        </w:tc>
      </w:tr>
      <w:tr w:rsidR="00D944B7" w:rsidTr="00D04870">
        <w:trPr>
          <w:cantSplit/>
          <w:trHeight w:val="1248"/>
          <w:tblHeader/>
        </w:trPr>
        <w:tc>
          <w:tcPr>
            <w:tcW w:w="817" w:type="dxa"/>
            <w:tcBorders>
              <w:top w:val="nil"/>
              <w:left w:val="single" w:sz="4" w:space="0" w:color="000000"/>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5</w:t>
            </w:r>
          </w:p>
        </w:tc>
        <w:tc>
          <w:tcPr>
            <w:tcW w:w="2722"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Амоксицилін + Клавуланова кислота (Amoxicillin + Clavulanic acid)</w:t>
            </w:r>
          </w:p>
        </w:tc>
        <w:tc>
          <w:tcPr>
            <w:tcW w:w="3479" w:type="dxa"/>
            <w:tcBorders>
              <w:top w:val="nil"/>
              <w:left w:val="nil"/>
              <w:bottom w:val="single" w:sz="4" w:space="0" w:color="000000"/>
              <w:right w:val="single" w:sz="4" w:space="0" w:color="000000"/>
            </w:tcBorders>
            <w:shd w:val="clear" w:color="auto" w:fill="FFFFFF"/>
            <w:vAlign w:val="center"/>
          </w:tcPr>
          <w:p w:rsidR="00D944B7" w:rsidRPr="00E33DC7" w:rsidRDefault="00D944B7" w:rsidP="00BF66B9">
            <w:pPr>
              <w:pStyle w:val="normal"/>
              <w:jc w:val="center"/>
              <w:rPr>
                <w:color w:val="000000"/>
              </w:rPr>
            </w:pPr>
            <w:r w:rsidRPr="00E33DC7">
              <w:rPr>
                <w:color w:val="000000"/>
              </w:rPr>
              <w:t xml:space="preserve"> табл. в/плівк. обол. 875 мг + 125 мг блістер № 14</w:t>
            </w:r>
          </w:p>
        </w:tc>
        <w:tc>
          <w:tcPr>
            <w:tcW w:w="1336"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уп</w:t>
            </w:r>
          </w:p>
        </w:tc>
        <w:tc>
          <w:tcPr>
            <w:tcW w:w="1275"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750</w:t>
            </w:r>
          </w:p>
        </w:tc>
      </w:tr>
      <w:tr w:rsidR="00D944B7" w:rsidTr="00D04870">
        <w:trPr>
          <w:cantSplit/>
          <w:trHeight w:val="312"/>
          <w:tblHeader/>
        </w:trPr>
        <w:tc>
          <w:tcPr>
            <w:tcW w:w="817" w:type="dxa"/>
            <w:tcBorders>
              <w:top w:val="nil"/>
              <w:left w:val="single" w:sz="4" w:space="0" w:color="000000"/>
              <w:bottom w:val="single" w:sz="4" w:space="0" w:color="000000"/>
              <w:right w:val="single" w:sz="4" w:space="0" w:color="000000"/>
            </w:tcBorders>
            <w:shd w:val="clear" w:color="auto" w:fill="auto"/>
            <w:vAlign w:val="center"/>
          </w:tcPr>
          <w:p w:rsidR="00D944B7" w:rsidRPr="00E33DC7" w:rsidRDefault="00D944B7" w:rsidP="00BF66B9">
            <w:pPr>
              <w:pStyle w:val="normal"/>
              <w:jc w:val="center"/>
              <w:rPr>
                <w:rFonts w:eastAsia="Calibri"/>
                <w:color w:val="000000"/>
              </w:rPr>
            </w:pPr>
            <w:r w:rsidRPr="00E33DC7">
              <w:rPr>
                <w:rFonts w:eastAsia="Calibri"/>
                <w:color w:val="000000"/>
              </w:rPr>
              <w:t>6</w:t>
            </w:r>
          </w:p>
        </w:tc>
        <w:tc>
          <w:tcPr>
            <w:tcW w:w="2722"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Атракуріум (Atracurium)</w:t>
            </w:r>
          </w:p>
        </w:tc>
        <w:tc>
          <w:tcPr>
            <w:tcW w:w="3479" w:type="dxa"/>
            <w:tcBorders>
              <w:top w:val="nil"/>
              <w:left w:val="nil"/>
              <w:bottom w:val="single" w:sz="4" w:space="0" w:color="000000"/>
              <w:right w:val="single" w:sz="4" w:space="0" w:color="000000"/>
            </w:tcBorders>
            <w:shd w:val="clear" w:color="auto" w:fill="FFFFFF"/>
            <w:vAlign w:val="center"/>
          </w:tcPr>
          <w:p w:rsidR="00D944B7" w:rsidRPr="00E33DC7" w:rsidRDefault="00D944B7" w:rsidP="00BF66B9">
            <w:pPr>
              <w:pStyle w:val="normal"/>
              <w:jc w:val="center"/>
              <w:rPr>
                <w:color w:val="000000"/>
              </w:rPr>
            </w:pPr>
            <w:r w:rsidRPr="00E33DC7">
              <w:rPr>
                <w:color w:val="000000"/>
              </w:rPr>
              <w:t xml:space="preserve"> р-н д/ін. 10 мг/мл фл. 5 мл № 5</w:t>
            </w:r>
          </w:p>
        </w:tc>
        <w:tc>
          <w:tcPr>
            <w:tcW w:w="1336"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уп</w:t>
            </w:r>
          </w:p>
        </w:tc>
        <w:tc>
          <w:tcPr>
            <w:tcW w:w="1275"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120</w:t>
            </w:r>
          </w:p>
        </w:tc>
      </w:tr>
      <w:tr w:rsidR="00D944B7" w:rsidTr="00D04870">
        <w:trPr>
          <w:cantSplit/>
          <w:trHeight w:val="312"/>
          <w:tblHeader/>
        </w:trPr>
        <w:tc>
          <w:tcPr>
            <w:tcW w:w="817" w:type="dxa"/>
            <w:tcBorders>
              <w:top w:val="nil"/>
              <w:left w:val="single" w:sz="4" w:space="0" w:color="000000"/>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7</w:t>
            </w:r>
          </w:p>
        </w:tc>
        <w:tc>
          <w:tcPr>
            <w:tcW w:w="2722"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Тіопентал (Thiopental)</w:t>
            </w:r>
          </w:p>
        </w:tc>
        <w:tc>
          <w:tcPr>
            <w:tcW w:w="3479" w:type="dxa"/>
            <w:tcBorders>
              <w:top w:val="nil"/>
              <w:left w:val="nil"/>
              <w:bottom w:val="single" w:sz="4" w:space="0" w:color="000000"/>
              <w:right w:val="single" w:sz="4" w:space="0" w:color="000000"/>
            </w:tcBorders>
            <w:shd w:val="clear" w:color="auto" w:fill="FFFFFF"/>
            <w:vAlign w:val="center"/>
          </w:tcPr>
          <w:p w:rsidR="00D944B7" w:rsidRPr="00E33DC7" w:rsidRDefault="00D944B7" w:rsidP="00BF66B9">
            <w:pPr>
              <w:pStyle w:val="normal"/>
              <w:jc w:val="center"/>
              <w:rPr>
                <w:color w:val="000000"/>
              </w:rPr>
            </w:pPr>
            <w:r w:rsidRPr="00E33DC7">
              <w:rPr>
                <w:color w:val="000000"/>
              </w:rPr>
              <w:t xml:space="preserve"> ліофіл. д/р-ну д/ін. 1 г фл. №1</w:t>
            </w:r>
          </w:p>
        </w:tc>
        <w:tc>
          <w:tcPr>
            <w:tcW w:w="1336"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фл</w:t>
            </w:r>
          </w:p>
        </w:tc>
        <w:tc>
          <w:tcPr>
            <w:tcW w:w="1275"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320</w:t>
            </w:r>
          </w:p>
        </w:tc>
      </w:tr>
      <w:tr w:rsidR="00D944B7" w:rsidTr="00D04870">
        <w:trPr>
          <w:cantSplit/>
          <w:trHeight w:val="312"/>
          <w:tblHeader/>
        </w:trPr>
        <w:tc>
          <w:tcPr>
            <w:tcW w:w="817" w:type="dxa"/>
            <w:tcBorders>
              <w:top w:val="nil"/>
              <w:left w:val="single" w:sz="4" w:space="0" w:color="000000"/>
              <w:bottom w:val="single" w:sz="4" w:space="0" w:color="000000"/>
              <w:right w:val="single" w:sz="4" w:space="0" w:color="000000"/>
            </w:tcBorders>
            <w:shd w:val="clear" w:color="auto" w:fill="auto"/>
            <w:vAlign w:val="center"/>
          </w:tcPr>
          <w:p w:rsidR="00D944B7" w:rsidRPr="00E33DC7" w:rsidRDefault="00D944B7" w:rsidP="00BF66B9">
            <w:pPr>
              <w:pStyle w:val="normal"/>
              <w:jc w:val="center"/>
              <w:rPr>
                <w:rFonts w:eastAsia="Calibri"/>
                <w:color w:val="000000"/>
              </w:rPr>
            </w:pPr>
            <w:r w:rsidRPr="00E33DC7">
              <w:rPr>
                <w:rFonts w:eastAsia="Calibri"/>
                <w:color w:val="000000"/>
              </w:rPr>
              <w:t>8</w:t>
            </w:r>
          </w:p>
        </w:tc>
        <w:tc>
          <w:tcPr>
            <w:tcW w:w="2722" w:type="dxa"/>
            <w:tcBorders>
              <w:top w:val="nil"/>
              <w:left w:val="nil"/>
              <w:bottom w:val="single" w:sz="4" w:space="0" w:color="000000"/>
              <w:right w:val="single" w:sz="4" w:space="0" w:color="000000"/>
            </w:tcBorders>
            <w:shd w:val="clear" w:color="auto" w:fill="FFFFFF"/>
            <w:vAlign w:val="center"/>
          </w:tcPr>
          <w:p w:rsidR="00D944B7" w:rsidRPr="00E33DC7" w:rsidRDefault="00D944B7" w:rsidP="00BF66B9">
            <w:pPr>
              <w:pStyle w:val="normal"/>
              <w:jc w:val="center"/>
              <w:rPr>
                <w:color w:val="000000"/>
              </w:rPr>
            </w:pPr>
            <w:r w:rsidRPr="00E33DC7">
              <w:rPr>
                <w:color w:val="000000"/>
              </w:rPr>
              <w:t>Бупівакаїн (Bupivacaine)</w:t>
            </w:r>
          </w:p>
        </w:tc>
        <w:tc>
          <w:tcPr>
            <w:tcW w:w="3479" w:type="dxa"/>
            <w:tcBorders>
              <w:top w:val="nil"/>
              <w:left w:val="nil"/>
              <w:bottom w:val="single" w:sz="4" w:space="0" w:color="000000"/>
              <w:right w:val="single" w:sz="4" w:space="0" w:color="000000"/>
            </w:tcBorders>
            <w:shd w:val="clear" w:color="auto" w:fill="FFFFFF"/>
            <w:vAlign w:val="center"/>
          </w:tcPr>
          <w:p w:rsidR="00D944B7" w:rsidRPr="00E33DC7" w:rsidRDefault="00D944B7" w:rsidP="00BF66B9">
            <w:pPr>
              <w:pStyle w:val="normal"/>
              <w:jc w:val="center"/>
              <w:rPr>
                <w:color w:val="000000"/>
              </w:rPr>
            </w:pPr>
            <w:r w:rsidRPr="00E33DC7">
              <w:rPr>
                <w:color w:val="000000"/>
              </w:rPr>
              <w:t xml:space="preserve"> р-н д/ін. 5 мг/мл амп. 10 мл № 10</w:t>
            </w:r>
          </w:p>
        </w:tc>
        <w:tc>
          <w:tcPr>
            <w:tcW w:w="1336"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уп</w:t>
            </w:r>
          </w:p>
        </w:tc>
        <w:tc>
          <w:tcPr>
            <w:tcW w:w="1275" w:type="dxa"/>
            <w:tcBorders>
              <w:top w:val="nil"/>
              <w:left w:val="nil"/>
              <w:bottom w:val="single" w:sz="4" w:space="0" w:color="000000"/>
              <w:right w:val="single" w:sz="4" w:space="0" w:color="000000"/>
            </w:tcBorders>
            <w:shd w:val="clear" w:color="auto" w:fill="auto"/>
            <w:vAlign w:val="center"/>
          </w:tcPr>
          <w:p w:rsidR="00D944B7" w:rsidRPr="00E33DC7" w:rsidRDefault="00650380" w:rsidP="00BF66B9">
            <w:pPr>
              <w:pStyle w:val="normal"/>
              <w:jc w:val="center"/>
              <w:rPr>
                <w:color w:val="000000"/>
              </w:rPr>
            </w:pPr>
            <w:r w:rsidRPr="00E33DC7">
              <w:rPr>
                <w:color w:val="000000"/>
                <w:lang w:val="en-US"/>
              </w:rPr>
              <w:t>1</w:t>
            </w:r>
            <w:r w:rsidR="00D944B7" w:rsidRPr="00E33DC7">
              <w:rPr>
                <w:color w:val="000000"/>
              </w:rPr>
              <w:t>00</w:t>
            </w:r>
          </w:p>
        </w:tc>
      </w:tr>
      <w:tr w:rsidR="00D944B7" w:rsidTr="00D04870">
        <w:trPr>
          <w:cantSplit/>
          <w:trHeight w:val="312"/>
          <w:tblHeader/>
        </w:trPr>
        <w:tc>
          <w:tcPr>
            <w:tcW w:w="817" w:type="dxa"/>
            <w:tcBorders>
              <w:top w:val="nil"/>
              <w:left w:val="single" w:sz="4" w:space="0" w:color="000000"/>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9</w:t>
            </w:r>
          </w:p>
        </w:tc>
        <w:tc>
          <w:tcPr>
            <w:tcW w:w="2722"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Альбумін (Albumin)</w:t>
            </w:r>
          </w:p>
        </w:tc>
        <w:tc>
          <w:tcPr>
            <w:tcW w:w="3479" w:type="dxa"/>
            <w:tcBorders>
              <w:top w:val="nil"/>
              <w:left w:val="nil"/>
              <w:bottom w:val="single" w:sz="4" w:space="0" w:color="000000"/>
              <w:right w:val="single" w:sz="4" w:space="0" w:color="000000"/>
            </w:tcBorders>
            <w:shd w:val="clear" w:color="auto" w:fill="FFFFFF"/>
            <w:vAlign w:val="center"/>
          </w:tcPr>
          <w:p w:rsidR="00D944B7" w:rsidRPr="00E33DC7" w:rsidRDefault="00D944B7" w:rsidP="00BF66B9">
            <w:pPr>
              <w:pStyle w:val="normal"/>
              <w:jc w:val="center"/>
              <w:rPr>
                <w:color w:val="000000"/>
              </w:rPr>
            </w:pPr>
            <w:r w:rsidRPr="00E33DC7">
              <w:rPr>
                <w:color w:val="000000"/>
              </w:rPr>
              <w:t xml:space="preserve"> р-н д/інф. 10 % фл. 50 мл №1</w:t>
            </w:r>
          </w:p>
        </w:tc>
        <w:tc>
          <w:tcPr>
            <w:tcW w:w="1336"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фл</w:t>
            </w:r>
          </w:p>
        </w:tc>
        <w:tc>
          <w:tcPr>
            <w:tcW w:w="1275"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30</w:t>
            </w:r>
          </w:p>
        </w:tc>
      </w:tr>
      <w:tr w:rsidR="00D944B7" w:rsidTr="00D04870">
        <w:trPr>
          <w:cantSplit/>
          <w:trHeight w:val="624"/>
          <w:tblHeader/>
        </w:trPr>
        <w:tc>
          <w:tcPr>
            <w:tcW w:w="817" w:type="dxa"/>
            <w:tcBorders>
              <w:top w:val="nil"/>
              <w:left w:val="single" w:sz="4" w:space="0" w:color="000000"/>
              <w:bottom w:val="single" w:sz="4" w:space="0" w:color="000000"/>
              <w:right w:val="single" w:sz="4" w:space="0" w:color="000000"/>
            </w:tcBorders>
            <w:shd w:val="clear" w:color="auto" w:fill="auto"/>
            <w:vAlign w:val="center"/>
          </w:tcPr>
          <w:p w:rsidR="00D944B7" w:rsidRPr="00E33DC7" w:rsidRDefault="00D944B7" w:rsidP="00BF66B9">
            <w:pPr>
              <w:pStyle w:val="normal"/>
              <w:jc w:val="center"/>
              <w:rPr>
                <w:rFonts w:eastAsia="Calibri"/>
                <w:color w:val="000000"/>
              </w:rPr>
            </w:pPr>
            <w:r w:rsidRPr="00E33DC7">
              <w:rPr>
                <w:rFonts w:eastAsia="Calibri"/>
                <w:color w:val="000000"/>
              </w:rPr>
              <w:t>10</w:t>
            </w:r>
          </w:p>
        </w:tc>
        <w:tc>
          <w:tcPr>
            <w:tcW w:w="2722"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Натрію тіосульфат (Sodium thiosulfate)</w:t>
            </w:r>
          </w:p>
        </w:tc>
        <w:tc>
          <w:tcPr>
            <w:tcW w:w="3479" w:type="dxa"/>
            <w:tcBorders>
              <w:top w:val="nil"/>
              <w:left w:val="nil"/>
              <w:bottom w:val="single" w:sz="4" w:space="0" w:color="000000"/>
              <w:right w:val="single" w:sz="4" w:space="0" w:color="000000"/>
            </w:tcBorders>
            <w:shd w:val="clear" w:color="auto" w:fill="FFFFFF"/>
            <w:vAlign w:val="center"/>
          </w:tcPr>
          <w:p w:rsidR="00D944B7" w:rsidRPr="00E33DC7" w:rsidRDefault="00D944B7" w:rsidP="00BF66B9">
            <w:pPr>
              <w:pStyle w:val="normal"/>
              <w:jc w:val="center"/>
              <w:rPr>
                <w:color w:val="000000"/>
              </w:rPr>
            </w:pPr>
            <w:r w:rsidRPr="00E33DC7">
              <w:rPr>
                <w:color w:val="000000"/>
              </w:rPr>
              <w:t>р-н д/ін. 300 мг/мл амп. 5 мл, контурн. чарунк. yп., пачка № 10</w:t>
            </w:r>
          </w:p>
        </w:tc>
        <w:tc>
          <w:tcPr>
            <w:tcW w:w="1336"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уп</w:t>
            </w:r>
          </w:p>
        </w:tc>
        <w:tc>
          <w:tcPr>
            <w:tcW w:w="1275"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25</w:t>
            </w:r>
          </w:p>
        </w:tc>
      </w:tr>
      <w:tr w:rsidR="00D944B7" w:rsidTr="00D04870">
        <w:trPr>
          <w:cantSplit/>
          <w:trHeight w:val="624"/>
          <w:tblHeader/>
        </w:trPr>
        <w:tc>
          <w:tcPr>
            <w:tcW w:w="817" w:type="dxa"/>
            <w:tcBorders>
              <w:top w:val="nil"/>
              <w:left w:val="single" w:sz="4" w:space="0" w:color="000000"/>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11</w:t>
            </w:r>
          </w:p>
        </w:tc>
        <w:tc>
          <w:tcPr>
            <w:tcW w:w="2722"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Ацикловір (Aciclovir)</w:t>
            </w:r>
          </w:p>
        </w:tc>
        <w:tc>
          <w:tcPr>
            <w:tcW w:w="3479" w:type="dxa"/>
            <w:tcBorders>
              <w:top w:val="nil"/>
              <w:left w:val="nil"/>
              <w:bottom w:val="single" w:sz="4" w:space="0" w:color="000000"/>
              <w:right w:val="single" w:sz="4" w:space="0" w:color="000000"/>
            </w:tcBorders>
            <w:shd w:val="clear" w:color="auto" w:fill="FFFFFF"/>
            <w:vAlign w:val="center"/>
          </w:tcPr>
          <w:p w:rsidR="00D944B7" w:rsidRPr="00E33DC7" w:rsidRDefault="00D944B7" w:rsidP="00BF66B9">
            <w:pPr>
              <w:pStyle w:val="normal"/>
              <w:jc w:val="center"/>
              <w:rPr>
                <w:color w:val="000000"/>
              </w:rPr>
            </w:pPr>
            <w:r w:rsidRPr="00E33DC7">
              <w:rPr>
                <w:color w:val="000000"/>
              </w:rPr>
              <w:t xml:space="preserve"> пор. д/р-ну д/ін. 250 мг фл., в пачці № 10</w:t>
            </w:r>
          </w:p>
        </w:tc>
        <w:tc>
          <w:tcPr>
            <w:tcW w:w="1336"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уп</w:t>
            </w:r>
          </w:p>
        </w:tc>
        <w:tc>
          <w:tcPr>
            <w:tcW w:w="1275"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60</w:t>
            </w:r>
          </w:p>
        </w:tc>
      </w:tr>
      <w:tr w:rsidR="00D944B7" w:rsidTr="00D04870">
        <w:trPr>
          <w:cantSplit/>
          <w:trHeight w:val="1248"/>
          <w:tblHeader/>
        </w:trPr>
        <w:tc>
          <w:tcPr>
            <w:tcW w:w="817" w:type="dxa"/>
            <w:tcBorders>
              <w:top w:val="nil"/>
              <w:left w:val="single" w:sz="4" w:space="0" w:color="000000"/>
              <w:bottom w:val="single" w:sz="4" w:space="0" w:color="000000"/>
              <w:right w:val="single" w:sz="4" w:space="0" w:color="000000"/>
            </w:tcBorders>
            <w:shd w:val="clear" w:color="auto" w:fill="auto"/>
            <w:vAlign w:val="center"/>
          </w:tcPr>
          <w:p w:rsidR="00D944B7" w:rsidRPr="00E33DC7" w:rsidRDefault="00D944B7" w:rsidP="00BF66B9">
            <w:pPr>
              <w:pStyle w:val="normal"/>
              <w:jc w:val="center"/>
              <w:rPr>
                <w:rFonts w:eastAsia="Calibri"/>
                <w:color w:val="000000"/>
              </w:rPr>
            </w:pPr>
            <w:r w:rsidRPr="00E33DC7">
              <w:rPr>
                <w:rFonts w:eastAsia="Calibri"/>
                <w:color w:val="000000"/>
              </w:rPr>
              <w:t>12</w:t>
            </w:r>
          </w:p>
        </w:tc>
        <w:tc>
          <w:tcPr>
            <w:tcW w:w="2722"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Амоксицилін + Клавуланова кислота (Amoxicillin + Clavulanic acid)</w:t>
            </w:r>
          </w:p>
        </w:tc>
        <w:tc>
          <w:tcPr>
            <w:tcW w:w="3479" w:type="dxa"/>
            <w:tcBorders>
              <w:top w:val="nil"/>
              <w:left w:val="nil"/>
              <w:bottom w:val="single" w:sz="4" w:space="0" w:color="000000"/>
              <w:right w:val="single" w:sz="4" w:space="0" w:color="000000"/>
            </w:tcBorders>
            <w:shd w:val="clear" w:color="auto" w:fill="FFFFFF"/>
            <w:vAlign w:val="center"/>
          </w:tcPr>
          <w:p w:rsidR="00D944B7" w:rsidRPr="00E33DC7" w:rsidRDefault="00D944B7" w:rsidP="00BF66B9">
            <w:pPr>
              <w:pStyle w:val="normal"/>
              <w:jc w:val="center"/>
              <w:rPr>
                <w:color w:val="000000"/>
              </w:rPr>
            </w:pPr>
            <w:r w:rsidRPr="00E33DC7">
              <w:rPr>
                <w:color w:val="000000"/>
              </w:rPr>
              <w:t xml:space="preserve"> пор. д/орал. сусп. 250 мг/5 мл + 62,5 мг/5 мл фл., д/п 100 мл сусп. № 1</w:t>
            </w:r>
          </w:p>
        </w:tc>
        <w:tc>
          <w:tcPr>
            <w:tcW w:w="1336"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фл</w:t>
            </w:r>
          </w:p>
        </w:tc>
        <w:tc>
          <w:tcPr>
            <w:tcW w:w="1275"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120</w:t>
            </w:r>
          </w:p>
        </w:tc>
      </w:tr>
      <w:tr w:rsidR="00D944B7" w:rsidTr="00D04870">
        <w:trPr>
          <w:cantSplit/>
          <w:trHeight w:val="1248"/>
          <w:tblHeader/>
        </w:trPr>
        <w:tc>
          <w:tcPr>
            <w:tcW w:w="817" w:type="dxa"/>
            <w:tcBorders>
              <w:top w:val="nil"/>
              <w:left w:val="single" w:sz="4" w:space="0" w:color="000000"/>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13</w:t>
            </w:r>
          </w:p>
        </w:tc>
        <w:tc>
          <w:tcPr>
            <w:tcW w:w="2722"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Амоксицилін + Клавуланова кислота (Amoxicillin + Clavulanic acid)</w:t>
            </w:r>
          </w:p>
        </w:tc>
        <w:tc>
          <w:tcPr>
            <w:tcW w:w="3479" w:type="dxa"/>
            <w:tcBorders>
              <w:top w:val="nil"/>
              <w:left w:val="nil"/>
              <w:bottom w:val="single" w:sz="4" w:space="0" w:color="000000"/>
              <w:right w:val="single" w:sz="4" w:space="0" w:color="000000"/>
            </w:tcBorders>
            <w:shd w:val="clear" w:color="auto" w:fill="FFFFFF"/>
            <w:vAlign w:val="center"/>
          </w:tcPr>
          <w:p w:rsidR="00D944B7" w:rsidRPr="00E33DC7" w:rsidRDefault="00D944B7" w:rsidP="00BF66B9">
            <w:pPr>
              <w:pStyle w:val="normal"/>
              <w:jc w:val="center"/>
              <w:rPr>
                <w:color w:val="000000"/>
              </w:rPr>
            </w:pPr>
            <w:r w:rsidRPr="00E33DC7">
              <w:rPr>
                <w:color w:val="000000"/>
              </w:rPr>
              <w:t>пор. д/п ін. р-ну 1,2 г фл. № 1</w:t>
            </w:r>
          </w:p>
        </w:tc>
        <w:tc>
          <w:tcPr>
            <w:tcW w:w="1336"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фл</w:t>
            </w:r>
          </w:p>
        </w:tc>
        <w:tc>
          <w:tcPr>
            <w:tcW w:w="1275"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450</w:t>
            </w:r>
          </w:p>
        </w:tc>
      </w:tr>
      <w:tr w:rsidR="00D944B7" w:rsidTr="00D04870">
        <w:trPr>
          <w:cantSplit/>
          <w:trHeight w:val="312"/>
          <w:tblHeader/>
        </w:trPr>
        <w:tc>
          <w:tcPr>
            <w:tcW w:w="817" w:type="dxa"/>
            <w:tcBorders>
              <w:top w:val="nil"/>
              <w:left w:val="single" w:sz="4" w:space="0" w:color="000000"/>
              <w:bottom w:val="single" w:sz="4" w:space="0" w:color="000000"/>
              <w:right w:val="single" w:sz="4" w:space="0" w:color="000000"/>
            </w:tcBorders>
            <w:shd w:val="clear" w:color="auto" w:fill="auto"/>
            <w:vAlign w:val="center"/>
          </w:tcPr>
          <w:p w:rsidR="00D944B7" w:rsidRPr="00E33DC7" w:rsidRDefault="00D944B7" w:rsidP="00BF66B9">
            <w:pPr>
              <w:pStyle w:val="normal"/>
              <w:jc w:val="center"/>
              <w:rPr>
                <w:rFonts w:eastAsia="Calibri"/>
                <w:color w:val="000000"/>
              </w:rPr>
            </w:pPr>
            <w:r w:rsidRPr="00E33DC7">
              <w:rPr>
                <w:rFonts w:eastAsia="Calibri"/>
                <w:color w:val="000000"/>
              </w:rPr>
              <w:t>14</w:t>
            </w:r>
          </w:p>
        </w:tc>
        <w:tc>
          <w:tcPr>
            <w:tcW w:w="2722" w:type="dxa"/>
            <w:tcBorders>
              <w:top w:val="nil"/>
              <w:left w:val="nil"/>
              <w:bottom w:val="single" w:sz="4" w:space="0" w:color="000000"/>
              <w:right w:val="single" w:sz="4" w:space="0" w:color="000000"/>
            </w:tcBorders>
            <w:shd w:val="clear" w:color="auto" w:fill="FFFFFF"/>
            <w:vAlign w:val="center"/>
          </w:tcPr>
          <w:p w:rsidR="00D944B7" w:rsidRPr="00E33DC7" w:rsidRDefault="00D944B7" w:rsidP="00BF66B9">
            <w:pPr>
              <w:pStyle w:val="normal"/>
              <w:jc w:val="center"/>
              <w:rPr>
                <w:color w:val="000000"/>
              </w:rPr>
            </w:pPr>
            <w:r w:rsidRPr="00E33DC7">
              <w:rPr>
                <w:color w:val="000000"/>
              </w:rPr>
              <w:t>Глюкоза (Glucose)</w:t>
            </w:r>
          </w:p>
        </w:tc>
        <w:tc>
          <w:tcPr>
            <w:tcW w:w="3479" w:type="dxa"/>
            <w:tcBorders>
              <w:top w:val="nil"/>
              <w:left w:val="nil"/>
              <w:bottom w:val="single" w:sz="4" w:space="0" w:color="000000"/>
              <w:right w:val="single" w:sz="4" w:space="0" w:color="000000"/>
            </w:tcBorders>
            <w:shd w:val="clear" w:color="auto" w:fill="FFFFFF"/>
            <w:vAlign w:val="center"/>
          </w:tcPr>
          <w:p w:rsidR="00D944B7" w:rsidRPr="00E33DC7" w:rsidRDefault="00D944B7" w:rsidP="00BF66B9">
            <w:pPr>
              <w:pStyle w:val="normal"/>
              <w:jc w:val="center"/>
              <w:rPr>
                <w:color w:val="000000"/>
              </w:rPr>
            </w:pPr>
            <w:r w:rsidRPr="00E33DC7">
              <w:rPr>
                <w:color w:val="000000"/>
              </w:rPr>
              <w:t xml:space="preserve"> р-н д/ін. 40 % амп. 20 мл № 10</w:t>
            </w:r>
          </w:p>
        </w:tc>
        <w:tc>
          <w:tcPr>
            <w:tcW w:w="1336"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уп</w:t>
            </w:r>
          </w:p>
        </w:tc>
        <w:tc>
          <w:tcPr>
            <w:tcW w:w="1275"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20</w:t>
            </w:r>
          </w:p>
        </w:tc>
      </w:tr>
      <w:tr w:rsidR="00D944B7" w:rsidTr="00D04870">
        <w:trPr>
          <w:cantSplit/>
          <w:trHeight w:val="624"/>
          <w:tblHeader/>
        </w:trPr>
        <w:tc>
          <w:tcPr>
            <w:tcW w:w="817" w:type="dxa"/>
            <w:tcBorders>
              <w:top w:val="nil"/>
              <w:left w:val="single" w:sz="4" w:space="0" w:color="000000"/>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lastRenderedPageBreak/>
              <w:t>15</w:t>
            </w:r>
          </w:p>
        </w:tc>
        <w:tc>
          <w:tcPr>
            <w:tcW w:w="2722"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Гідроксиетилкрохмаль (Hydroxyethylstarch)</w:t>
            </w:r>
          </w:p>
        </w:tc>
        <w:tc>
          <w:tcPr>
            <w:tcW w:w="3479" w:type="dxa"/>
            <w:tcBorders>
              <w:top w:val="nil"/>
              <w:left w:val="nil"/>
              <w:bottom w:val="single" w:sz="4" w:space="0" w:color="000000"/>
              <w:right w:val="single" w:sz="4" w:space="0" w:color="000000"/>
            </w:tcBorders>
            <w:shd w:val="clear" w:color="auto" w:fill="FFFFFF"/>
            <w:vAlign w:val="center"/>
          </w:tcPr>
          <w:p w:rsidR="00D944B7" w:rsidRPr="00E33DC7" w:rsidRDefault="00D944B7" w:rsidP="00BF66B9">
            <w:pPr>
              <w:pStyle w:val="normal"/>
              <w:jc w:val="center"/>
              <w:rPr>
                <w:color w:val="000000"/>
              </w:rPr>
            </w:pPr>
            <w:r w:rsidRPr="00E33DC7">
              <w:rPr>
                <w:color w:val="000000"/>
              </w:rPr>
              <w:t xml:space="preserve"> р-н д/інф. 6 % пляшка 200 мл №1</w:t>
            </w:r>
          </w:p>
        </w:tc>
        <w:tc>
          <w:tcPr>
            <w:tcW w:w="1336"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фл</w:t>
            </w:r>
          </w:p>
        </w:tc>
        <w:tc>
          <w:tcPr>
            <w:tcW w:w="1275"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240</w:t>
            </w:r>
          </w:p>
        </w:tc>
      </w:tr>
      <w:tr w:rsidR="00D944B7" w:rsidTr="00D04870">
        <w:trPr>
          <w:cantSplit/>
          <w:trHeight w:val="624"/>
          <w:tblHeader/>
        </w:trPr>
        <w:tc>
          <w:tcPr>
            <w:tcW w:w="817" w:type="dxa"/>
            <w:tcBorders>
              <w:top w:val="nil"/>
              <w:left w:val="single" w:sz="4" w:space="0" w:color="000000"/>
              <w:bottom w:val="single" w:sz="4" w:space="0" w:color="000000"/>
              <w:right w:val="single" w:sz="4" w:space="0" w:color="000000"/>
            </w:tcBorders>
            <w:shd w:val="clear" w:color="auto" w:fill="auto"/>
            <w:vAlign w:val="center"/>
          </w:tcPr>
          <w:p w:rsidR="00D944B7" w:rsidRPr="00E33DC7" w:rsidRDefault="00D944B7" w:rsidP="00BF66B9">
            <w:pPr>
              <w:pStyle w:val="normal"/>
              <w:jc w:val="center"/>
              <w:rPr>
                <w:rFonts w:eastAsia="Calibri"/>
                <w:color w:val="000000"/>
              </w:rPr>
            </w:pPr>
            <w:r w:rsidRPr="00E33DC7">
              <w:rPr>
                <w:rFonts w:eastAsia="Calibri"/>
                <w:color w:val="000000"/>
              </w:rPr>
              <w:t>16</w:t>
            </w:r>
          </w:p>
        </w:tc>
        <w:tc>
          <w:tcPr>
            <w:tcW w:w="2722"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Суксаметоній (Suxamethonium)</w:t>
            </w:r>
          </w:p>
        </w:tc>
        <w:tc>
          <w:tcPr>
            <w:tcW w:w="3479" w:type="dxa"/>
            <w:tcBorders>
              <w:top w:val="nil"/>
              <w:left w:val="nil"/>
              <w:bottom w:val="single" w:sz="4" w:space="0" w:color="000000"/>
              <w:right w:val="single" w:sz="4" w:space="0" w:color="000000"/>
            </w:tcBorders>
            <w:shd w:val="clear" w:color="auto" w:fill="FFFFFF"/>
            <w:vAlign w:val="center"/>
          </w:tcPr>
          <w:p w:rsidR="00D944B7" w:rsidRPr="00E33DC7" w:rsidRDefault="00D944B7" w:rsidP="00BF66B9">
            <w:pPr>
              <w:pStyle w:val="normal"/>
              <w:jc w:val="center"/>
              <w:rPr>
                <w:color w:val="000000"/>
              </w:rPr>
            </w:pPr>
            <w:r w:rsidRPr="00E33DC7">
              <w:rPr>
                <w:color w:val="000000"/>
              </w:rPr>
              <w:t xml:space="preserve"> р-н д/ін. 20 мг/мл амп. 5 мл, контурн. чарунк. yп., пачка № 10</w:t>
            </w:r>
          </w:p>
        </w:tc>
        <w:tc>
          <w:tcPr>
            <w:tcW w:w="1336"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уп</w:t>
            </w:r>
          </w:p>
        </w:tc>
        <w:tc>
          <w:tcPr>
            <w:tcW w:w="1275"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50</w:t>
            </w:r>
          </w:p>
        </w:tc>
      </w:tr>
      <w:tr w:rsidR="00D944B7" w:rsidTr="00D04870">
        <w:trPr>
          <w:cantSplit/>
          <w:trHeight w:val="624"/>
          <w:tblHeader/>
        </w:trPr>
        <w:tc>
          <w:tcPr>
            <w:tcW w:w="817" w:type="dxa"/>
            <w:tcBorders>
              <w:top w:val="nil"/>
              <w:left w:val="single" w:sz="4" w:space="0" w:color="000000"/>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17</w:t>
            </w:r>
          </w:p>
        </w:tc>
        <w:tc>
          <w:tcPr>
            <w:tcW w:w="2722"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Оксибупрокаїн (Oxybuprocaine)</w:t>
            </w:r>
          </w:p>
        </w:tc>
        <w:tc>
          <w:tcPr>
            <w:tcW w:w="3479" w:type="dxa"/>
            <w:tcBorders>
              <w:top w:val="nil"/>
              <w:left w:val="nil"/>
              <w:bottom w:val="single" w:sz="4" w:space="0" w:color="000000"/>
              <w:right w:val="single" w:sz="4" w:space="0" w:color="000000"/>
            </w:tcBorders>
            <w:shd w:val="clear" w:color="auto" w:fill="FFFFFF"/>
            <w:vAlign w:val="center"/>
          </w:tcPr>
          <w:p w:rsidR="00D944B7" w:rsidRPr="00E33DC7" w:rsidRDefault="00D944B7" w:rsidP="00BF66B9">
            <w:pPr>
              <w:pStyle w:val="normal"/>
              <w:jc w:val="center"/>
              <w:rPr>
                <w:color w:val="000000"/>
              </w:rPr>
            </w:pPr>
            <w:r w:rsidRPr="00E33DC7">
              <w:rPr>
                <w:color w:val="000000"/>
              </w:rPr>
              <w:t xml:space="preserve"> крап. оч. 0,4 % контейнер-крапельн. 10 мл № 1</w:t>
            </w:r>
          </w:p>
        </w:tc>
        <w:tc>
          <w:tcPr>
            <w:tcW w:w="1336"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фл</w:t>
            </w:r>
          </w:p>
        </w:tc>
        <w:tc>
          <w:tcPr>
            <w:tcW w:w="1275"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100</w:t>
            </w:r>
          </w:p>
        </w:tc>
      </w:tr>
      <w:tr w:rsidR="00D944B7" w:rsidTr="00D04870">
        <w:trPr>
          <w:cantSplit/>
          <w:trHeight w:val="624"/>
          <w:tblHeader/>
        </w:trPr>
        <w:tc>
          <w:tcPr>
            <w:tcW w:w="817" w:type="dxa"/>
            <w:tcBorders>
              <w:top w:val="nil"/>
              <w:left w:val="single" w:sz="4" w:space="0" w:color="000000"/>
              <w:bottom w:val="single" w:sz="4" w:space="0" w:color="000000"/>
              <w:right w:val="single" w:sz="4" w:space="0" w:color="000000"/>
            </w:tcBorders>
            <w:shd w:val="clear" w:color="auto" w:fill="auto"/>
            <w:vAlign w:val="center"/>
          </w:tcPr>
          <w:p w:rsidR="00D944B7" w:rsidRPr="00E33DC7" w:rsidRDefault="00E33DC7" w:rsidP="00BF66B9">
            <w:pPr>
              <w:pStyle w:val="normal"/>
              <w:jc w:val="center"/>
              <w:rPr>
                <w:rFonts w:eastAsia="Calibri"/>
                <w:color w:val="000000"/>
                <w:lang w:val="en-US"/>
              </w:rPr>
            </w:pPr>
            <w:r w:rsidRPr="00E33DC7">
              <w:rPr>
                <w:rFonts w:eastAsia="Calibri"/>
                <w:color w:val="000000"/>
                <w:lang w:val="en-US"/>
              </w:rPr>
              <w:t>18</w:t>
            </w:r>
          </w:p>
        </w:tc>
        <w:tc>
          <w:tcPr>
            <w:tcW w:w="2722"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Ціанокобаламін (Cyanocobalamin)</w:t>
            </w:r>
          </w:p>
        </w:tc>
        <w:tc>
          <w:tcPr>
            <w:tcW w:w="3479" w:type="dxa"/>
            <w:tcBorders>
              <w:top w:val="nil"/>
              <w:left w:val="nil"/>
              <w:bottom w:val="single" w:sz="4" w:space="0" w:color="000000"/>
              <w:right w:val="single" w:sz="4" w:space="0" w:color="000000"/>
            </w:tcBorders>
            <w:shd w:val="clear" w:color="auto" w:fill="FFFFFF"/>
            <w:vAlign w:val="center"/>
          </w:tcPr>
          <w:p w:rsidR="00D944B7" w:rsidRPr="00E33DC7" w:rsidRDefault="00D944B7" w:rsidP="00BF66B9">
            <w:pPr>
              <w:pStyle w:val="normal"/>
              <w:jc w:val="center"/>
              <w:rPr>
                <w:color w:val="000000"/>
              </w:rPr>
            </w:pPr>
            <w:r w:rsidRPr="00E33DC7">
              <w:rPr>
                <w:color w:val="000000"/>
              </w:rPr>
              <w:t>р-н д/ін. 0,2 мг/мл амп. 1 мл, коробка № 10</w:t>
            </w:r>
          </w:p>
        </w:tc>
        <w:tc>
          <w:tcPr>
            <w:tcW w:w="1336"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уп</w:t>
            </w:r>
          </w:p>
        </w:tc>
        <w:tc>
          <w:tcPr>
            <w:tcW w:w="1275"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300</w:t>
            </w:r>
          </w:p>
        </w:tc>
      </w:tr>
      <w:tr w:rsidR="00D944B7" w:rsidTr="00D04870">
        <w:trPr>
          <w:cantSplit/>
          <w:trHeight w:val="624"/>
          <w:tblHeader/>
        </w:trPr>
        <w:tc>
          <w:tcPr>
            <w:tcW w:w="817" w:type="dxa"/>
            <w:tcBorders>
              <w:top w:val="nil"/>
              <w:left w:val="single" w:sz="4" w:space="0" w:color="000000"/>
              <w:bottom w:val="single" w:sz="4" w:space="0" w:color="000000"/>
              <w:right w:val="single" w:sz="4" w:space="0" w:color="000000"/>
            </w:tcBorders>
            <w:shd w:val="clear" w:color="auto" w:fill="auto"/>
            <w:vAlign w:val="center"/>
          </w:tcPr>
          <w:p w:rsidR="00D944B7" w:rsidRPr="00E33DC7" w:rsidRDefault="00E33DC7" w:rsidP="00BF66B9">
            <w:pPr>
              <w:pStyle w:val="normal"/>
              <w:jc w:val="center"/>
              <w:rPr>
                <w:color w:val="000000"/>
                <w:lang w:val="en-US"/>
              </w:rPr>
            </w:pPr>
            <w:r w:rsidRPr="00E33DC7">
              <w:rPr>
                <w:color w:val="000000"/>
                <w:lang w:val="en-US"/>
              </w:rPr>
              <w:t>19</w:t>
            </w:r>
          </w:p>
        </w:tc>
        <w:tc>
          <w:tcPr>
            <w:tcW w:w="2722"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Цефіксим (Cefixime)</w:t>
            </w:r>
          </w:p>
        </w:tc>
        <w:tc>
          <w:tcPr>
            <w:tcW w:w="3479" w:type="dxa"/>
            <w:tcBorders>
              <w:top w:val="nil"/>
              <w:left w:val="nil"/>
              <w:bottom w:val="single" w:sz="4" w:space="0" w:color="000000"/>
              <w:right w:val="single" w:sz="4" w:space="0" w:color="000000"/>
            </w:tcBorders>
            <w:shd w:val="clear" w:color="auto" w:fill="FFFFFF"/>
            <w:vAlign w:val="center"/>
          </w:tcPr>
          <w:p w:rsidR="00D944B7" w:rsidRPr="00E33DC7" w:rsidRDefault="00D944B7" w:rsidP="00BF66B9">
            <w:pPr>
              <w:pStyle w:val="normal"/>
              <w:jc w:val="center"/>
              <w:rPr>
                <w:color w:val="000000"/>
              </w:rPr>
            </w:pPr>
            <w:r w:rsidRPr="00E33DC7">
              <w:rPr>
                <w:color w:val="000000"/>
              </w:rPr>
              <w:t>табл. в/плівк. обол. 400 мг блістер № 10</w:t>
            </w:r>
          </w:p>
        </w:tc>
        <w:tc>
          <w:tcPr>
            <w:tcW w:w="1336"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уп</w:t>
            </w:r>
          </w:p>
        </w:tc>
        <w:tc>
          <w:tcPr>
            <w:tcW w:w="1275" w:type="dxa"/>
            <w:tcBorders>
              <w:top w:val="nil"/>
              <w:left w:val="nil"/>
              <w:bottom w:val="single" w:sz="4" w:space="0" w:color="000000"/>
              <w:right w:val="single" w:sz="4" w:space="0" w:color="000000"/>
            </w:tcBorders>
            <w:shd w:val="clear" w:color="auto" w:fill="FFFFFF"/>
            <w:vAlign w:val="center"/>
          </w:tcPr>
          <w:p w:rsidR="00D944B7" w:rsidRPr="00E33DC7" w:rsidRDefault="00E33DC7" w:rsidP="00BF66B9">
            <w:pPr>
              <w:pStyle w:val="normal"/>
              <w:jc w:val="center"/>
              <w:rPr>
                <w:color w:val="000000"/>
                <w:lang w:val="en-US"/>
              </w:rPr>
            </w:pPr>
            <w:r w:rsidRPr="00E33DC7">
              <w:rPr>
                <w:color w:val="000000"/>
                <w:lang w:val="en-US"/>
              </w:rPr>
              <w:t>50</w:t>
            </w:r>
          </w:p>
        </w:tc>
      </w:tr>
      <w:tr w:rsidR="00D944B7" w:rsidTr="00D04870">
        <w:trPr>
          <w:cantSplit/>
          <w:trHeight w:val="624"/>
          <w:tblHeader/>
        </w:trPr>
        <w:tc>
          <w:tcPr>
            <w:tcW w:w="817" w:type="dxa"/>
            <w:tcBorders>
              <w:top w:val="nil"/>
              <w:left w:val="single" w:sz="4" w:space="0" w:color="000000"/>
              <w:bottom w:val="single" w:sz="4" w:space="0" w:color="000000"/>
              <w:right w:val="single" w:sz="4" w:space="0" w:color="000000"/>
            </w:tcBorders>
            <w:shd w:val="clear" w:color="auto" w:fill="auto"/>
            <w:vAlign w:val="center"/>
          </w:tcPr>
          <w:p w:rsidR="00D944B7" w:rsidRPr="00E33DC7" w:rsidRDefault="00D944B7" w:rsidP="00E33DC7">
            <w:pPr>
              <w:pStyle w:val="normal"/>
              <w:jc w:val="center"/>
              <w:rPr>
                <w:rFonts w:eastAsia="Calibri"/>
                <w:color w:val="000000"/>
                <w:lang w:val="en-US"/>
              </w:rPr>
            </w:pPr>
            <w:r w:rsidRPr="00E33DC7">
              <w:rPr>
                <w:rFonts w:eastAsia="Calibri"/>
                <w:color w:val="000000"/>
              </w:rPr>
              <w:t>2</w:t>
            </w:r>
            <w:r w:rsidR="00E33DC7" w:rsidRPr="00E33DC7">
              <w:rPr>
                <w:rFonts w:eastAsia="Calibri"/>
                <w:color w:val="000000"/>
                <w:lang w:val="en-US"/>
              </w:rPr>
              <w:t>0</w:t>
            </w:r>
          </w:p>
        </w:tc>
        <w:tc>
          <w:tcPr>
            <w:tcW w:w="2722"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Цефіксим (Cefixime)</w:t>
            </w:r>
          </w:p>
        </w:tc>
        <w:tc>
          <w:tcPr>
            <w:tcW w:w="3479" w:type="dxa"/>
            <w:tcBorders>
              <w:top w:val="nil"/>
              <w:left w:val="nil"/>
              <w:bottom w:val="single" w:sz="4" w:space="0" w:color="000000"/>
              <w:right w:val="single" w:sz="4" w:space="0" w:color="000000"/>
            </w:tcBorders>
            <w:shd w:val="clear" w:color="auto" w:fill="FFFFFF"/>
            <w:vAlign w:val="center"/>
          </w:tcPr>
          <w:p w:rsidR="00D944B7" w:rsidRPr="00E33DC7" w:rsidRDefault="00D944B7" w:rsidP="00BF66B9">
            <w:pPr>
              <w:pStyle w:val="normal"/>
              <w:jc w:val="center"/>
              <w:rPr>
                <w:color w:val="000000"/>
              </w:rPr>
            </w:pPr>
            <w:r w:rsidRPr="00E33DC7">
              <w:rPr>
                <w:color w:val="000000"/>
              </w:rPr>
              <w:t xml:space="preserve"> пор. д/орал. сусп. 100 мг/5 мл фл., д/п 60 мл сусп. № 1</w:t>
            </w:r>
          </w:p>
        </w:tc>
        <w:tc>
          <w:tcPr>
            <w:tcW w:w="1336"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фл</w:t>
            </w:r>
          </w:p>
        </w:tc>
        <w:tc>
          <w:tcPr>
            <w:tcW w:w="1275"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10</w:t>
            </w:r>
          </w:p>
        </w:tc>
      </w:tr>
      <w:tr w:rsidR="00D944B7" w:rsidTr="00D04870">
        <w:trPr>
          <w:cantSplit/>
          <w:trHeight w:val="624"/>
          <w:tblHeader/>
        </w:trPr>
        <w:tc>
          <w:tcPr>
            <w:tcW w:w="817" w:type="dxa"/>
            <w:tcBorders>
              <w:top w:val="nil"/>
              <w:left w:val="single" w:sz="4" w:space="0" w:color="000000"/>
              <w:bottom w:val="single" w:sz="4" w:space="0" w:color="000000"/>
              <w:right w:val="single" w:sz="4" w:space="0" w:color="000000"/>
            </w:tcBorders>
            <w:shd w:val="clear" w:color="auto" w:fill="auto"/>
            <w:vAlign w:val="center"/>
          </w:tcPr>
          <w:p w:rsidR="00D944B7" w:rsidRPr="00E33DC7" w:rsidRDefault="00D944B7" w:rsidP="00E33DC7">
            <w:pPr>
              <w:pStyle w:val="normal"/>
              <w:jc w:val="center"/>
              <w:rPr>
                <w:color w:val="000000"/>
                <w:lang w:val="en-US"/>
              </w:rPr>
            </w:pPr>
            <w:r w:rsidRPr="00E33DC7">
              <w:rPr>
                <w:color w:val="000000"/>
              </w:rPr>
              <w:t>2</w:t>
            </w:r>
            <w:r w:rsidR="00E33DC7" w:rsidRPr="00E33DC7">
              <w:rPr>
                <w:color w:val="000000"/>
                <w:lang w:val="en-US"/>
              </w:rPr>
              <w:t>1</w:t>
            </w:r>
          </w:p>
        </w:tc>
        <w:tc>
          <w:tcPr>
            <w:tcW w:w="2722"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Левофлоксацин (Levofloxacin)</w:t>
            </w:r>
          </w:p>
        </w:tc>
        <w:tc>
          <w:tcPr>
            <w:tcW w:w="3479" w:type="dxa"/>
            <w:tcBorders>
              <w:top w:val="nil"/>
              <w:left w:val="nil"/>
              <w:bottom w:val="single" w:sz="4" w:space="0" w:color="000000"/>
              <w:right w:val="single" w:sz="4" w:space="0" w:color="000000"/>
            </w:tcBorders>
            <w:shd w:val="clear" w:color="auto" w:fill="FFFFFF"/>
            <w:vAlign w:val="center"/>
          </w:tcPr>
          <w:p w:rsidR="00D944B7" w:rsidRPr="00E33DC7" w:rsidRDefault="00D944B7" w:rsidP="00BF66B9">
            <w:pPr>
              <w:pStyle w:val="normal"/>
              <w:jc w:val="center"/>
              <w:rPr>
                <w:color w:val="000000"/>
              </w:rPr>
            </w:pPr>
            <w:r w:rsidRPr="00E33DC7">
              <w:rPr>
                <w:color w:val="000000"/>
              </w:rPr>
              <w:t xml:space="preserve"> табл. в/плівк. обол. 500 мг блістер, в пачці № 10</w:t>
            </w:r>
          </w:p>
        </w:tc>
        <w:tc>
          <w:tcPr>
            <w:tcW w:w="1336"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уп</w:t>
            </w:r>
          </w:p>
        </w:tc>
        <w:tc>
          <w:tcPr>
            <w:tcW w:w="1275" w:type="dxa"/>
            <w:tcBorders>
              <w:top w:val="nil"/>
              <w:left w:val="nil"/>
              <w:bottom w:val="single" w:sz="4" w:space="0" w:color="000000"/>
              <w:right w:val="single" w:sz="4" w:space="0" w:color="000000"/>
            </w:tcBorders>
            <w:shd w:val="clear" w:color="auto" w:fill="auto"/>
            <w:vAlign w:val="center"/>
          </w:tcPr>
          <w:p w:rsidR="00D944B7" w:rsidRPr="00E33DC7" w:rsidRDefault="00E33DC7" w:rsidP="00BF66B9">
            <w:pPr>
              <w:pStyle w:val="normal"/>
              <w:jc w:val="center"/>
              <w:rPr>
                <w:color w:val="000000"/>
                <w:lang w:val="en-US"/>
              </w:rPr>
            </w:pPr>
            <w:r w:rsidRPr="00E33DC7">
              <w:rPr>
                <w:color w:val="000000"/>
                <w:lang w:val="en-US"/>
              </w:rPr>
              <w:t>50</w:t>
            </w:r>
          </w:p>
        </w:tc>
      </w:tr>
      <w:tr w:rsidR="00D944B7" w:rsidTr="00D04870">
        <w:trPr>
          <w:cantSplit/>
          <w:trHeight w:val="624"/>
          <w:tblHeader/>
        </w:trPr>
        <w:tc>
          <w:tcPr>
            <w:tcW w:w="817" w:type="dxa"/>
            <w:tcBorders>
              <w:top w:val="nil"/>
              <w:left w:val="single" w:sz="4" w:space="0" w:color="000000"/>
              <w:bottom w:val="single" w:sz="4" w:space="0" w:color="000000"/>
              <w:right w:val="single" w:sz="4" w:space="0" w:color="000000"/>
            </w:tcBorders>
            <w:shd w:val="clear" w:color="auto" w:fill="auto"/>
            <w:vAlign w:val="center"/>
          </w:tcPr>
          <w:p w:rsidR="00D944B7" w:rsidRPr="00E33DC7" w:rsidRDefault="00D944B7" w:rsidP="00E33DC7">
            <w:pPr>
              <w:pStyle w:val="normal"/>
              <w:jc w:val="center"/>
              <w:rPr>
                <w:rFonts w:eastAsia="Calibri"/>
                <w:color w:val="000000"/>
                <w:lang w:val="en-US"/>
              </w:rPr>
            </w:pPr>
            <w:r w:rsidRPr="00E33DC7">
              <w:rPr>
                <w:rFonts w:eastAsia="Calibri"/>
                <w:color w:val="000000"/>
              </w:rPr>
              <w:t>2</w:t>
            </w:r>
            <w:r w:rsidR="00E33DC7" w:rsidRPr="00E33DC7">
              <w:rPr>
                <w:rFonts w:eastAsia="Calibri"/>
                <w:color w:val="000000"/>
                <w:lang w:val="en-US"/>
              </w:rPr>
              <w:t>2</w:t>
            </w:r>
          </w:p>
        </w:tc>
        <w:tc>
          <w:tcPr>
            <w:tcW w:w="2722"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Цефалексин (Cefalexin)</w:t>
            </w:r>
          </w:p>
        </w:tc>
        <w:tc>
          <w:tcPr>
            <w:tcW w:w="3479" w:type="dxa"/>
            <w:tcBorders>
              <w:top w:val="nil"/>
              <w:left w:val="nil"/>
              <w:bottom w:val="single" w:sz="4" w:space="0" w:color="000000"/>
              <w:right w:val="single" w:sz="4" w:space="0" w:color="000000"/>
            </w:tcBorders>
            <w:shd w:val="clear" w:color="auto" w:fill="FFFFFF"/>
            <w:vAlign w:val="center"/>
          </w:tcPr>
          <w:p w:rsidR="00D944B7" w:rsidRPr="00E33DC7" w:rsidRDefault="00D944B7" w:rsidP="00BF66B9">
            <w:pPr>
              <w:pStyle w:val="normal"/>
              <w:jc w:val="center"/>
              <w:rPr>
                <w:color w:val="000000"/>
              </w:rPr>
            </w:pPr>
            <w:r w:rsidRPr="00E33DC7">
              <w:rPr>
                <w:color w:val="000000"/>
              </w:rPr>
              <w:t xml:space="preserve"> пор. д/орал. сусп. 250 мг/5 мл фл. 100 мл № 1</w:t>
            </w:r>
          </w:p>
        </w:tc>
        <w:tc>
          <w:tcPr>
            <w:tcW w:w="1336"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фл</w:t>
            </w:r>
          </w:p>
        </w:tc>
        <w:tc>
          <w:tcPr>
            <w:tcW w:w="1275"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10</w:t>
            </w:r>
          </w:p>
        </w:tc>
      </w:tr>
      <w:tr w:rsidR="00D944B7" w:rsidTr="00D04870">
        <w:trPr>
          <w:cantSplit/>
          <w:trHeight w:val="624"/>
          <w:tblHeader/>
        </w:trPr>
        <w:tc>
          <w:tcPr>
            <w:tcW w:w="817" w:type="dxa"/>
            <w:tcBorders>
              <w:top w:val="nil"/>
              <w:left w:val="single" w:sz="4" w:space="0" w:color="000000"/>
              <w:bottom w:val="single" w:sz="4" w:space="0" w:color="000000"/>
              <w:right w:val="single" w:sz="4" w:space="0" w:color="000000"/>
            </w:tcBorders>
            <w:shd w:val="clear" w:color="auto" w:fill="auto"/>
            <w:vAlign w:val="center"/>
          </w:tcPr>
          <w:p w:rsidR="00D944B7" w:rsidRPr="00E33DC7" w:rsidRDefault="00D944B7" w:rsidP="00E33DC7">
            <w:pPr>
              <w:pStyle w:val="normal"/>
              <w:jc w:val="center"/>
              <w:rPr>
                <w:color w:val="000000"/>
                <w:lang w:val="en-US"/>
              </w:rPr>
            </w:pPr>
            <w:r w:rsidRPr="00E33DC7">
              <w:rPr>
                <w:color w:val="000000"/>
              </w:rPr>
              <w:t>2</w:t>
            </w:r>
            <w:r w:rsidR="00E33DC7" w:rsidRPr="00E33DC7">
              <w:rPr>
                <w:color w:val="000000"/>
                <w:lang w:val="en-US"/>
              </w:rPr>
              <w:t>3</w:t>
            </w:r>
          </w:p>
        </w:tc>
        <w:tc>
          <w:tcPr>
            <w:tcW w:w="2722"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Метронідазол (Metronidazole)</w:t>
            </w:r>
          </w:p>
        </w:tc>
        <w:tc>
          <w:tcPr>
            <w:tcW w:w="3479" w:type="dxa"/>
            <w:tcBorders>
              <w:top w:val="nil"/>
              <w:left w:val="nil"/>
              <w:bottom w:val="single" w:sz="4" w:space="0" w:color="000000"/>
              <w:right w:val="single" w:sz="4" w:space="0" w:color="000000"/>
            </w:tcBorders>
            <w:shd w:val="clear" w:color="auto" w:fill="FFFFFF"/>
            <w:vAlign w:val="center"/>
          </w:tcPr>
          <w:p w:rsidR="00D944B7" w:rsidRPr="00E33DC7" w:rsidRDefault="00D944B7" w:rsidP="00BF66B9">
            <w:pPr>
              <w:pStyle w:val="normal"/>
              <w:jc w:val="center"/>
              <w:rPr>
                <w:color w:val="000000"/>
              </w:rPr>
            </w:pPr>
            <w:r w:rsidRPr="00E33DC7">
              <w:rPr>
                <w:color w:val="000000"/>
              </w:rPr>
              <w:t>табл. 250 мг блістер № 20</w:t>
            </w:r>
          </w:p>
        </w:tc>
        <w:tc>
          <w:tcPr>
            <w:tcW w:w="1336" w:type="dxa"/>
            <w:tcBorders>
              <w:top w:val="nil"/>
              <w:left w:val="nil"/>
              <w:bottom w:val="single" w:sz="4" w:space="0" w:color="000000"/>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уп</w:t>
            </w:r>
          </w:p>
        </w:tc>
        <w:tc>
          <w:tcPr>
            <w:tcW w:w="1275" w:type="dxa"/>
            <w:tcBorders>
              <w:top w:val="nil"/>
              <w:left w:val="nil"/>
              <w:bottom w:val="single" w:sz="4" w:space="0" w:color="000000"/>
              <w:right w:val="single" w:sz="4" w:space="0" w:color="000000"/>
            </w:tcBorders>
            <w:shd w:val="clear" w:color="auto" w:fill="FFFFFF"/>
            <w:vAlign w:val="center"/>
          </w:tcPr>
          <w:p w:rsidR="00D944B7" w:rsidRPr="00E33DC7" w:rsidRDefault="00E33DC7" w:rsidP="00BF66B9">
            <w:pPr>
              <w:pStyle w:val="normal"/>
              <w:jc w:val="center"/>
              <w:rPr>
                <w:color w:val="000000"/>
                <w:lang w:val="en-US"/>
              </w:rPr>
            </w:pPr>
            <w:r w:rsidRPr="00E33DC7">
              <w:rPr>
                <w:color w:val="000000"/>
                <w:lang w:val="en-US"/>
              </w:rPr>
              <w:t>50</w:t>
            </w:r>
          </w:p>
        </w:tc>
      </w:tr>
      <w:tr w:rsidR="00D944B7" w:rsidTr="00D04870">
        <w:trPr>
          <w:cantSplit/>
          <w:trHeight w:val="2184"/>
          <w:tblHeader/>
        </w:trPr>
        <w:tc>
          <w:tcPr>
            <w:tcW w:w="817" w:type="dxa"/>
            <w:tcBorders>
              <w:top w:val="nil"/>
              <w:left w:val="single" w:sz="4" w:space="0" w:color="000000"/>
              <w:bottom w:val="single" w:sz="4" w:space="0" w:color="auto"/>
              <w:right w:val="single" w:sz="4" w:space="0" w:color="000000"/>
            </w:tcBorders>
            <w:shd w:val="clear" w:color="auto" w:fill="auto"/>
            <w:vAlign w:val="center"/>
          </w:tcPr>
          <w:p w:rsidR="00D944B7" w:rsidRPr="00E33DC7" w:rsidRDefault="00D944B7" w:rsidP="00E33DC7">
            <w:pPr>
              <w:pStyle w:val="normal"/>
              <w:jc w:val="center"/>
              <w:rPr>
                <w:rFonts w:eastAsia="Calibri"/>
                <w:color w:val="000000"/>
                <w:lang w:val="en-US"/>
              </w:rPr>
            </w:pPr>
            <w:r w:rsidRPr="00E33DC7">
              <w:rPr>
                <w:rFonts w:eastAsia="Calibri"/>
                <w:color w:val="000000"/>
              </w:rPr>
              <w:t>2</w:t>
            </w:r>
            <w:r w:rsidR="00E33DC7" w:rsidRPr="00E33DC7">
              <w:rPr>
                <w:rFonts w:eastAsia="Calibri"/>
                <w:color w:val="000000"/>
                <w:lang w:val="en-US"/>
              </w:rPr>
              <w:t>4</w:t>
            </w:r>
          </w:p>
        </w:tc>
        <w:tc>
          <w:tcPr>
            <w:tcW w:w="2722" w:type="dxa"/>
            <w:tcBorders>
              <w:top w:val="nil"/>
              <w:left w:val="nil"/>
              <w:bottom w:val="single" w:sz="4" w:space="0" w:color="auto"/>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br/>
              <w:t>Імуноглобуліни звичайні людські для внутрішньосудинного введення (Immunoglobulins, normal human, for intravascular adm)</w:t>
            </w:r>
          </w:p>
        </w:tc>
        <w:tc>
          <w:tcPr>
            <w:tcW w:w="3479" w:type="dxa"/>
            <w:tcBorders>
              <w:top w:val="nil"/>
              <w:left w:val="nil"/>
              <w:bottom w:val="single" w:sz="4" w:space="0" w:color="auto"/>
              <w:right w:val="single" w:sz="4" w:space="0" w:color="000000"/>
            </w:tcBorders>
            <w:shd w:val="clear" w:color="auto" w:fill="FFFFFF"/>
            <w:vAlign w:val="center"/>
          </w:tcPr>
          <w:p w:rsidR="00D944B7" w:rsidRPr="00E33DC7" w:rsidRDefault="00D944B7" w:rsidP="00BF66B9">
            <w:pPr>
              <w:pStyle w:val="normal"/>
              <w:jc w:val="center"/>
              <w:rPr>
                <w:color w:val="000000"/>
              </w:rPr>
            </w:pPr>
            <w:r w:rsidRPr="00E33DC7">
              <w:rPr>
                <w:color w:val="000000"/>
              </w:rPr>
              <w:t xml:space="preserve"> р-н д/інф. 10 % пляшка 100 мл № 1</w:t>
            </w:r>
          </w:p>
        </w:tc>
        <w:tc>
          <w:tcPr>
            <w:tcW w:w="1336" w:type="dxa"/>
            <w:tcBorders>
              <w:top w:val="nil"/>
              <w:left w:val="nil"/>
              <w:bottom w:val="single" w:sz="4" w:space="0" w:color="auto"/>
              <w:right w:val="single" w:sz="4" w:space="0" w:color="000000"/>
            </w:tcBorders>
            <w:shd w:val="clear" w:color="auto" w:fill="auto"/>
            <w:vAlign w:val="center"/>
          </w:tcPr>
          <w:p w:rsidR="00D944B7" w:rsidRPr="00E33DC7" w:rsidRDefault="00D944B7" w:rsidP="00BF66B9">
            <w:pPr>
              <w:pStyle w:val="normal"/>
              <w:jc w:val="center"/>
              <w:rPr>
                <w:color w:val="000000"/>
              </w:rPr>
            </w:pPr>
            <w:r w:rsidRPr="00E33DC7">
              <w:rPr>
                <w:color w:val="000000"/>
              </w:rPr>
              <w:t>фл</w:t>
            </w:r>
          </w:p>
        </w:tc>
        <w:tc>
          <w:tcPr>
            <w:tcW w:w="1275" w:type="dxa"/>
            <w:tcBorders>
              <w:top w:val="nil"/>
              <w:left w:val="nil"/>
              <w:bottom w:val="single" w:sz="4" w:space="0" w:color="auto"/>
              <w:right w:val="single" w:sz="4" w:space="0" w:color="000000"/>
            </w:tcBorders>
            <w:shd w:val="clear" w:color="auto" w:fill="FFFFFF"/>
            <w:vAlign w:val="center"/>
          </w:tcPr>
          <w:p w:rsidR="00D944B7" w:rsidRPr="00E33DC7" w:rsidRDefault="00E33DC7" w:rsidP="00BF66B9">
            <w:pPr>
              <w:pStyle w:val="normal"/>
              <w:jc w:val="center"/>
              <w:rPr>
                <w:color w:val="000000"/>
                <w:lang w:val="en-US"/>
              </w:rPr>
            </w:pPr>
            <w:r w:rsidRPr="00E33DC7">
              <w:rPr>
                <w:color w:val="000000"/>
                <w:lang w:val="en-US"/>
              </w:rPr>
              <w:t>80</w:t>
            </w:r>
          </w:p>
        </w:tc>
      </w:tr>
      <w:tr w:rsidR="00D04870" w:rsidRPr="00D04870" w:rsidTr="00D04870">
        <w:trPr>
          <w:cantSplit/>
          <w:trHeight w:val="2184"/>
          <w:tblHead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D04870" w:rsidRPr="00D04870" w:rsidRDefault="00D04870" w:rsidP="00E33DC7">
            <w:pPr>
              <w:pStyle w:val="normal"/>
              <w:jc w:val="center"/>
              <w:rPr>
                <w:rFonts w:eastAsia="Calibri"/>
                <w:color w:val="000000"/>
                <w:lang w:val="en-US"/>
              </w:rPr>
            </w:pPr>
            <w:r>
              <w:rPr>
                <w:rFonts w:eastAsia="Calibri"/>
                <w:color w:val="000000"/>
                <w:lang w:val="en-US"/>
              </w:rPr>
              <w:t>25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D04870" w:rsidRPr="00D04870" w:rsidRDefault="00D04870" w:rsidP="00BF66B9">
            <w:pPr>
              <w:pStyle w:val="normal"/>
              <w:jc w:val="center"/>
              <w:rPr>
                <w:color w:val="000000"/>
                <w:lang w:val="uk-UA"/>
              </w:rPr>
            </w:pPr>
            <w:r>
              <w:rPr>
                <w:color w:val="000000"/>
                <w:lang w:val="uk-UA"/>
              </w:rPr>
              <w:t>Амікацин (</w:t>
            </w:r>
            <w:r>
              <w:rPr>
                <w:color w:val="000000"/>
                <w:lang w:val="en-US"/>
              </w:rPr>
              <w:t>Amikacin</w:t>
            </w:r>
            <w:r>
              <w:rPr>
                <w:color w:val="000000"/>
                <w:lang w:val="uk-UA"/>
              </w:rPr>
              <w:t>)</w:t>
            </w:r>
          </w:p>
        </w:tc>
        <w:tc>
          <w:tcPr>
            <w:tcW w:w="3479" w:type="dxa"/>
            <w:tcBorders>
              <w:top w:val="single" w:sz="4" w:space="0" w:color="auto"/>
              <w:left w:val="single" w:sz="4" w:space="0" w:color="auto"/>
              <w:bottom w:val="single" w:sz="4" w:space="0" w:color="auto"/>
              <w:right w:val="single" w:sz="4" w:space="0" w:color="auto"/>
            </w:tcBorders>
            <w:shd w:val="clear" w:color="auto" w:fill="FFFFFF"/>
            <w:vAlign w:val="center"/>
          </w:tcPr>
          <w:p w:rsidR="00D04870" w:rsidRPr="00D04870" w:rsidRDefault="00D04870" w:rsidP="00BF66B9">
            <w:pPr>
              <w:pStyle w:val="normal"/>
              <w:jc w:val="center"/>
              <w:rPr>
                <w:color w:val="000000"/>
                <w:lang w:val="uk-UA"/>
              </w:rPr>
            </w:pPr>
            <w:r>
              <w:rPr>
                <w:color w:val="000000"/>
                <w:lang w:val="uk-UA"/>
              </w:rPr>
              <w:t>Ліоф д/р-ну д/ін. 1 г фл№1</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D04870" w:rsidRPr="00D04870" w:rsidRDefault="00D04870" w:rsidP="00BF66B9">
            <w:pPr>
              <w:pStyle w:val="normal"/>
              <w:jc w:val="center"/>
              <w:rPr>
                <w:color w:val="000000"/>
                <w:lang w:val="uk-UA"/>
              </w:rPr>
            </w:pPr>
            <w:r>
              <w:rPr>
                <w:color w:val="000000"/>
                <w:lang w:val="uk-UA"/>
              </w:rPr>
              <w:t>фл</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04870" w:rsidRPr="00D04870" w:rsidRDefault="00D04870" w:rsidP="00BF66B9">
            <w:pPr>
              <w:pStyle w:val="normal"/>
              <w:jc w:val="center"/>
              <w:rPr>
                <w:color w:val="000000"/>
                <w:lang w:val="uk-UA"/>
              </w:rPr>
            </w:pPr>
            <w:r>
              <w:rPr>
                <w:color w:val="000000"/>
                <w:lang w:val="uk-UA"/>
              </w:rPr>
              <w:t>300</w:t>
            </w:r>
          </w:p>
        </w:tc>
      </w:tr>
    </w:tbl>
    <w:p w:rsidR="00A90751" w:rsidRDefault="00A90751" w:rsidP="00A90751">
      <w:pPr>
        <w:jc w:val="both"/>
        <w:rPr>
          <w:bCs/>
          <w:lang w:val="uk-UA"/>
        </w:rPr>
      </w:pPr>
    </w:p>
    <w:p w:rsidR="00CE3B12" w:rsidRDefault="00CE3B12" w:rsidP="00A90751">
      <w:pPr>
        <w:jc w:val="both"/>
        <w:rPr>
          <w:bCs/>
          <w:lang w:val="uk-UA"/>
        </w:rPr>
      </w:pPr>
    </w:p>
    <w:p w:rsidR="00A90751" w:rsidRDefault="00A90751" w:rsidP="00A90751">
      <w:pPr>
        <w:pStyle w:val="afc"/>
        <w:spacing w:after="0" w:line="240" w:lineRule="auto"/>
        <w:jc w:val="both"/>
        <w:rPr>
          <w:rFonts w:ascii="Times New Roman" w:hAnsi="Times New Roman"/>
          <w:sz w:val="24"/>
          <w:szCs w:val="24"/>
          <w:lang w:val="uk-UA"/>
        </w:rPr>
      </w:pPr>
      <w:r>
        <w:rPr>
          <w:rFonts w:ascii="Times New Roman" w:hAnsi="Times New Roman"/>
          <w:sz w:val="24"/>
          <w:szCs w:val="24"/>
          <w:lang w:val="uk-UA"/>
        </w:rPr>
        <w:t>*або еквівалент</w:t>
      </w:r>
    </w:p>
    <w:p w:rsidR="00A90751" w:rsidRDefault="00A90751" w:rsidP="00A90751">
      <w:pPr>
        <w:pStyle w:val="afc"/>
        <w:spacing w:after="0" w:line="240" w:lineRule="auto"/>
        <w:jc w:val="both"/>
        <w:rPr>
          <w:rFonts w:ascii="Times New Roman" w:hAnsi="Times New Roman"/>
          <w:sz w:val="24"/>
          <w:szCs w:val="24"/>
          <w:lang w:val="uk-UA"/>
        </w:rPr>
      </w:pPr>
    </w:p>
    <w:p w:rsidR="00A90751" w:rsidRPr="007E036B" w:rsidRDefault="00A90751" w:rsidP="00A90751">
      <w:pPr>
        <w:jc w:val="right"/>
        <w:rPr>
          <w:b/>
          <w:color w:val="000000"/>
          <w:lang w:val="uk-UA"/>
        </w:rPr>
      </w:pPr>
    </w:p>
    <w:p w:rsidR="00385CEA" w:rsidRPr="00385CEA" w:rsidRDefault="00385CEA" w:rsidP="00385CEA">
      <w:pPr>
        <w:rPr>
          <w:color w:val="000000"/>
          <w:lang w:val="uk-UA"/>
        </w:rPr>
      </w:pPr>
      <w:r w:rsidRPr="00385CEA">
        <w:rPr>
          <w:color w:val="000000"/>
          <w:lang w:val="uk-UA"/>
        </w:rPr>
        <w:t>1. Лікарські засоби повинні бути зареєстровані в Україні (надати копію реєстраційного посвідчення).</w:t>
      </w:r>
    </w:p>
    <w:p w:rsidR="00385CEA" w:rsidRPr="00385CEA" w:rsidRDefault="00385CEA" w:rsidP="00385CEA">
      <w:pPr>
        <w:rPr>
          <w:color w:val="000000"/>
          <w:lang w:val="uk-UA"/>
        </w:rPr>
      </w:pPr>
      <w:r w:rsidRPr="00385CEA">
        <w:rPr>
          <w:color w:val="000000"/>
          <w:lang w:val="uk-UA"/>
        </w:rPr>
        <w:t>2. Термін придатності лікарських засобів на момент поставки повинен становити не менше 12 місяців, а з меншим терміном придатності – за згодою замовника (надати гарантійний лист від учасника).</w:t>
      </w:r>
    </w:p>
    <w:p w:rsidR="00385CEA" w:rsidRDefault="00385CEA" w:rsidP="00385CEA">
      <w:pPr>
        <w:rPr>
          <w:color w:val="000000"/>
          <w:lang w:val="uk-UA"/>
        </w:rPr>
      </w:pPr>
      <w:r w:rsidRPr="00385CEA">
        <w:rPr>
          <w:color w:val="000000"/>
          <w:lang w:val="uk-UA"/>
        </w:rPr>
        <w:t>3. Поставка лікарських засобів має бути здійснена</w:t>
      </w:r>
      <w:r w:rsidR="002F34B2">
        <w:rPr>
          <w:color w:val="000000"/>
          <w:lang w:val="uk-UA"/>
        </w:rPr>
        <w:t xml:space="preserve"> за рахунок Учасника на</w:t>
      </w:r>
      <w:r w:rsidRPr="00385CEA">
        <w:rPr>
          <w:color w:val="000000"/>
          <w:lang w:val="uk-UA"/>
        </w:rPr>
        <w:t xml:space="preserve"> адрес</w:t>
      </w:r>
      <w:r w:rsidR="002F34B2">
        <w:rPr>
          <w:color w:val="000000"/>
          <w:lang w:val="uk-UA"/>
        </w:rPr>
        <w:t>у Замовника</w:t>
      </w:r>
      <w:r w:rsidRPr="00385CEA">
        <w:rPr>
          <w:color w:val="000000"/>
          <w:lang w:val="uk-UA"/>
        </w:rPr>
        <w:t xml:space="preserve">: 59300, Україна, </w:t>
      </w:r>
      <w:r w:rsidR="002F34B2">
        <w:rPr>
          <w:color w:val="000000"/>
          <w:lang w:val="uk-UA"/>
        </w:rPr>
        <w:t>Чернівецька область, Чернівецький</w:t>
      </w:r>
      <w:r w:rsidRPr="00385CEA">
        <w:rPr>
          <w:color w:val="000000"/>
          <w:lang w:val="uk-UA"/>
        </w:rPr>
        <w:t xml:space="preserve"> район, м.Кіцмань, вул.Незалежності,1 протягом 5 робочих днів з моменту отримання заявки від замовника (надати гарантійний лист від учасника).</w:t>
      </w:r>
    </w:p>
    <w:p w:rsidR="004974FB" w:rsidRDefault="004974FB" w:rsidP="004974FB">
      <w:pPr>
        <w:pStyle w:val="afc"/>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4. </w:t>
      </w:r>
      <w:r w:rsidRPr="004F5538">
        <w:rPr>
          <w:rFonts w:ascii="Times New Roman" w:hAnsi="Times New Roman"/>
          <w:sz w:val="24"/>
          <w:szCs w:val="24"/>
          <w:lang w:val="uk-UA"/>
        </w:rPr>
        <w:t>Дозування, форма випуску, концентрація повинні відповідати специфікації до заявленого Замовником</w:t>
      </w:r>
      <w:r>
        <w:rPr>
          <w:rFonts w:ascii="Times New Roman" w:hAnsi="Times New Roman"/>
          <w:sz w:val="24"/>
          <w:szCs w:val="24"/>
          <w:lang w:val="uk-UA"/>
        </w:rPr>
        <w:t xml:space="preserve"> переліку. </w:t>
      </w:r>
      <w:r w:rsidRPr="004F5538">
        <w:rPr>
          <w:rFonts w:ascii="Times New Roman" w:hAnsi="Times New Roman"/>
          <w:sz w:val="24"/>
          <w:szCs w:val="24"/>
          <w:lang w:val="uk-UA"/>
        </w:rPr>
        <w:t>Надати гарантійний лист.</w:t>
      </w:r>
    </w:p>
    <w:p w:rsidR="004974FB" w:rsidRPr="004974FB" w:rsidRDefault="004974FB" w:rsidP="004974FB">
      <w:pPr>
        <w:pStyle w:val="afc"/>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5. </w:t>
      </w:r>
      <w:r w:rsidRPr="004F5538">
        <w:rPr>
          <w:rFonts w:ascii="Times New Roman" w:hAnsi="Times New Roman"/>
          <w:sz w:val="24"/>
          <w:szCs w:val="24"/>
          <w:lang w:val="uk-UA"/>
        </w:rPr>
        <w:t>Копію  ліцензії на право займатися відповідною діяльністю або лист з інформацією про параметри пошуку ліцензії в Ліцензійному реєстрі Держлікслужби України.</w:t>
      </w:r>
    </w:p>
    <w:p w:rsidR="004974FB" w:rsidRPr="004F5538" w:rsidRDefault="004974FB" w:rsidP="004974FB">
      <w:pPr>
        <w:pStyle w:val="afc"/>
        <w:spacing w:after="0" w:line="240" w:lineRule="auto"/>
        <w:ind w:left="0"/>
        <w:jc w:val="both"/>
        <w:rPr>
          <w:rFonts w:ascii="Times New Roman" w:hAnsi="Times New Roman"/>
          <w:sz w:val="24"/>
          <w:szCs w:val="24"/>
          <w:lang w:val="uk-UA"/>
        </w:rPr>
      </w:pPr>
      <w:r>
        <w:rPr>
          <w:color w:val="000000"/>
          <w:lang w:val="uk-UA"/>
        </w:rPr>
        <w:lastRenderedPageBreak/>
        <w:t>6</w:t>
      </w:r>
      <w:r w:rsidR="00385CEA" w:rsidRPr="00385CEA">
        <w:rPr>
          <w:color w:val="000000"/>
          <w:lang w:val="uk-UA"/>
        </w:rPr>
        <w:t xml:space="preserve">. </w:t>
      </w:r>
      <w:r w:rsidRPr="004F5538">
        <w:rPr>
          <w:rFonts w:ascii="Times New Roman" w:hAnsi="Times New Roman"/>
          <w:sz w:val="24"/>
          <w:szCs w:val="24"/>
          <w:lang w:val="uk-UA"/>
        </w:rPr>
        <w:t>З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 листа виробника або заявника (уповноваженого представника, представництва, філії виробника, якщо їх відповідні повноваження поширюються на територію України), яким підтверджується можливість поставки предмету закупівлі цих торгів у необхідній кількості та в терміни, визначені цією документацією та пропозицією Учасника. Якщо гарантійний лист видається не виробником або заявником, у складі тендерної пропозиції Учасник повинен надати документи, що підтверджують повноваження представника,</w:t>
      </w:r>
      <w:r>
        <w:rPr>
          <w:rFonts w:ascii="Times New Roman" w:hAnsi="Times New Roman"/>
          <w:sz w:val="24"/>
          <w:szCs w:val="24"/>
          <w:lang w:val="uk-UA"/>
        </w:rPr>
        <w:t xml:space="preserve"> представництва, філії виробника</w:t>
      </w:r>
      <w:r w:rsidRPr="004F5538">
        <w:rPr>
          <w:rFonts w:ascii="Times New Roman" w:hAnsi="Times New Roman"/>
          <w:sz w:val="24"/>
          <w:szCs w:val="24"/>
          <w:lang w:val="uk-UA"/>
        </w:rPr>
        <w:t>. Гарантійний лист повинен включати: назву Учасника, назву предмету закупівлі, одиницю виміру, кількість та повинен адресуватися Замовнику торгів.</w:t>
      </w:r>
    </w:p>
    <w:p w:rsidR="00A90751" w:rsidRPr="00385CEA" w:rsidRDefault="00A90751" w:rsidP="00385CEA">
      <w:pPr>
        <w:rPr>
          <w:color w:val="00000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sectPr w:rsidR="00A90751" w:rsidSect="00323B46">
      <w:headerReference w:type="even" r:id="rId7"/>
      <w:footerReference w:type="first" r:id="rId8"/>
      <w:pgSz w:w="11906" w:h="16838"/>
      <w:pgMar w:top="709" w:right="707" w:bottom="709"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51C" w:rsidRDefault="00A7251C" w:rsidP="000F4304">
      <w:r>
        <w:separator/>
      </w:r>
    </w:p>
  </w:endnote>
  <w:endnote w:type="continuationSeparator" w:id="1">
    <w:p w:rsidR="00A7251C" w:rsidRDefault="00A7251C" w:rsidP="000F4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FB" w:rsidRPr="002B4C36" w:rsidRDefault="004974FB" w:rsidP="00323B46">
    <w:pPr>
      <w:pStyle w:val="aa"/>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51C" w:rsidRDefault="00A7251C" w:rsidP="000F4304">
      <w:r>
        <w:separator/>
      </w:r>
    </w:p>
  </w:footnote>
  <w:footnote w:type="continuationSeparator" w:id="1">
    <w:p w:rsidR="00A7251C" w:rsidRDefault="00A7251C" w:rsidP="000F43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FB" w:rsidRDefault="00AB6772" w:rsidP="00323B46">
    <w:pPr>
      <w:pStyle w:val="a7"/>
      <w:framePr w:wrap="auto" w:vAnchor="text" w:hAnchor="margin" w:xAlign="center" w:y="1"/>
      <w:rPr>
        <w:rStyle w:val="a9"/>
      </w:rPr>
    </w:pPr>
    <w:r>
      <w:rPr>
        <w:rStyle w:val="a9"/>
      </w:rPr>
      <w:fldChar w:fldCharType="begin"/>
    </w:r>
    <w:r w:rsidR="004974FB">
      <w:rPr>
        <w:rStyle w:val="a9"/>
      </w:rPr>
      <w:instrText xml:space="preserve">PAGE  </w:instrText>
    </w:r>
    <w:r>
      <w:rPr>
        <w:rStyle w:val="a9"/>
      </w:rPr>
      <w:fldChar w:fldCharType="end"/>
    </w:r>
  </w:p>
  <w:p w:rsidR="004974FB" w:rsidRDefault="004974F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CBC2DAB"/>
    <w:multiLevelType w:val="multilevel"/>
    <w:tmpl w:val="5EC4D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9">
    <w:nsid w:val="7C3D7C96"/>
    <w:multiLevelType w:val="multilevel"/>
    <w:tmpl w:val="DB088020"/>
    <w:lvl w:ilvl="0">
      <w:start w:val="1"/>
      <w:numFmt w:val="decimal"/>
      <w:lvlText w:val="%1."/>
      <w:lvlJc w:val="left"/>
      <w:pPr>
        <w:ind w:left="644" w:hanging="360"/>
      </w:pPr>
    </w:lvl>
    <w:lvl w:ilvl="1">
      <w:start w:val="2"/>
      <w:numFmt w:val="decimal"/>
      <w:isLgl/>
      <w:lvlText w:val="%1.%2."/>
      <w:lvlJc w:val="left"/>
      <w:pPr>
        <w:ind w:left="719" w:hanging="435"/>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10"/>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A90751"/>
    <w:rsid w:val="00056704"/>
    <w:rsid w:val="000623A0"/>
    <w:rsid w:val="000D39F1"/>
    <w:rsid w:val="000F4304"/>
    <w:rsid w:val="000F7C50"/>
    <w:rsid w:val="00166550"/>
    <w:rsid w:val="001A43BE"/>
    <w:rsid w:val="002065C9"/>
    <w:rsid w:val="002440DD"/>
    <w:rsid w:val="002C059A"/>
    <w:rsid w:val="002E477F"/>
    <w:rsid w:val="002F34B2"/>
    <w:rsid w:val="0031010C"/>
    <w:rsid w:val="00315EED"/>
    <w:rsid w:val="00323B46"/>
    <w:rsid w:val="00346011"/>
    <w:rsid w:val="003471E3"/>
    <w:rsid w:val="00385CEA"/>
    <w:rsid w:val="003871A3"/>
    <w:rsid w:val="00390D79"/>
    <w:rsid w:val="003A4B76"/>
    <w:rsid w:val="003E57FB"/>
    <w:rsid w:val="003F11EA"/>
    <w:rsid w:val="004974FB"/>
    <w:rsid w:val="004A4EBC"/>
    <w:rsid w:val="00501B3C"/>
    <w:rsid w:val="005869E6"/>
    <w:rsid w:val="00601D21"/>
    <w:rsid w:val="00650380"/>
    <w:rsid w:val="006635CF"/>
    <w:rsid w:val="0078660E"/>
    <w:rsid w:val="007C3C82"/>
    <w:rsid w:val="007E3C73"/>
    <w:rsid w:val="008A1718"/>
    <w:rsid w:val="008F5DB6"/>
    <w:rsid w:val="0090504F"/>
    <w:rsid w:val="009D015D"/>
    <w:rsid w:val="00A04CD0"/>
    <w:rsid w:val="00A7251C"/>
    <w:rsid w:val="00A90751"/>
    <w:rsid w:val="00AB6772"/>
    <w:rsid w:val="00AD23C2"/>
    <w:rsid w:val="00B00886"/>
    <w:rsid w:val="00B15ECB"/>
    <w:rsid w:val="00C32B63"/>
    <w:rsid w:val="00CA1FB1"/>
    <w:rsid w:val="00CE3B12"/>
    <w:rsid w:val="00D04870"/>
    <w:rsid w:val="00D45C47"/>
    <w:rsid w:val="00D505FB"/>
    <w:rsid w:val="00D944B7"/>
    <w:rsid w:val="00E13191"/>
    <w:rsid w:val="00E33DC7"/>
    <w:rsid w:val="00E84F7F"/>
    <w:rsid w:val="00F16EEA"/>
    <w:rsid w:val="00F367E8"/>
    <w:rsid w:val="00F470E5"/>
    <w:rsid w:val="00FD1B75"/>
    <w:rsid w:val="00FE55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7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0751"/>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A90751"/>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0751"/>
    <w:rPr>
      <w:rFonts w:ascii="Arial" w:eastAsia="Times New Roman" w:hAnsi="Arial" w:cs="Arial"/>
      <w:b/>
      <w:bCs/>
      <w:kern w:val="32"/>
      <w:sz w:val="32"/>
      <w:szCs w:val="32"/>
      <w:lang w:eastAsia="ru-RU"/>
    </w:rPr>
  </w:style>
  <w:style w:type="character" w:customStyle="1" w:styleId="30">
    <w:name w:val="Заголовок 3 Знак"/>
    <w:basedOn w:val="a0"/>
    <w:link w:val="3"/>
    <w:rsid w:val="00A90751"/>
    <w:rPr>
      <w:rFonts w:ascii="Calibri Light" w:eastAsia="Calibri" w:hAnsi="Calibri Light" w:cs="Times New Roman"/>
      <w:b/>
      <w:bCs/>
      <w:sz w:val="26"/>
      <w:szCs w:val="26"/>
      <w:lang w:val="en-US" w:eastAsia="ru-RU"/>
    </w:rPr>
  </w:style>
  <w:style w:type="character" w:customStyle="1" w:styleId="a3">
    <w:name w:val="Название Знак"/>
    <w:link w:val="a4"/>
    <w:locked/>
    <w:rsid w:val="00A90751"/>
    <w:rPr>
      <w:rFonts w:ascii="Calibri" w:hAnsi="Calibri"/>
      <w:b/>
      <w:sz w:val="24"/>
      <w:lang w:eastAsia="ru-RU"/>
    </w:rPr>
  </w:style>
  <w:style w:type="paragraph" w:styleId="a4">
    <w:name w:val="Title"/>
    <w:basedOn w:val="a"/>
    <w:link w:val="a3"/>
    <w:qFormat/>
    <w:rsid w:val="00A90751"/>
    <w:pPr>
      <w:jc w:val="center"/>
    </w:pPr>
    <w:rPr>
      <w:rFonts w:ascii="Calibri" w:eastAsiaTheme="minorHAnsi" w:hAnsi="Calibri" w:cstheme="minorBidi"/>
      <w:b/>
      <w:szCs w:val="22"/>
    </w:rPr>
  </w:style>
  <w:style w:type="character" w:customStyle="1" w:styleId="11">
    <w:name w:val="Название Знак1"/>
    <w:basedOn w:val="a0"/>
    <w:uiPriority w:val="10"/>
    <w:rsid w:val="00A90751"/>
    <w:rPr>
      <w:rFonts w:asciiTheme="majorHAnsi" w:eastAsiaTheme="majorEastAsia" w:hAnsiTheme="majorHAnsi" w:cstheme="majorBidi"/>
      <w:color w:val="17365D" w:themeColor="text2" w:themeShade="BF"/>
      <w:spacing w:val="5"/>
      <w:kern w:val="28"/>
      <w:sz w:val="52"/>
      <w:szCs w:val="52"/>
      <w:lang w:eastAsia="ru-RU"/>
    </w:rPr>
  </w:style>
  <w:style w:type="character" w:styleId="a5">
    <w:name w:val="Strong"/>
    <w:qFormat/>
    <w:rsid w:val="00A90751"/>
    <w:rPr>
      <w:rFonts w:ascii="Times New Roman" w:hAnsi="Times New Roman"/>
      <w:b/>
    </w:rPr>
  </w:style>
  <w:style w:type="character" w:customStyle="1" w:styleId="2">
    <w:name w:val="Основной текст 2 Знак"/>
    <w:link w:val="20"/>
    <w:locked/>
    <w:rsid w:val="00A90751"/>
    <w:rPr>
      <w:rFonts w:ascii="Calibri" w:hAnsi="Calibri"/>
      <w:b/>
      <w:sz w:val="24"/>
      <w:lang w:val="uk-UA" w:eastAsia="uk-UA"/>
    </w:rPr>
  </w:style>
  <w:style w:type="paragraph" w:styleId="20">
    <w:name w:val="Body Text 2"/>
    <w:basedOn w:val="a"/>
    <w:link w:val="2"/>
    <w:rsid w:val="00A90751"/>
    <w:rPr>
      <w:rFonts w:ascii="Calibri" w:eastAsiaTheme="minorHAnsi" w:hAnsi="Calibri" w:cstheme="minorBidi"/>
      <w:b/>
      <w:szCs w:val="22"/>
      <w:lang w:val="uk-UA" w:eastAsia="uk-UA"/>
    </w:rPr>
  </w:style>
  <w:style w:type="character" w:customStyle="1" w:styleId="21">
    <w:name w:val="Основной текст 2 Знак1"/>
    <w:basedOn w:val="a0"/>
    <w:uiPriority w:val="99"/>
    <w:semiHidden/>
    <w:rsid w:val="00A90751"/>
    <w:rPr>
      <w:rFonts w:ascii="Times New Roman" w:eastAsia="Times New Roman" w:hAnsi="Times New Roman" w:cs="Times New Roman"/>
      <w:sz w:val="24"/>
      <w:szCs w:val="24"/>
      <w:lang w:eastAsia="ru-RU"/>
    </w:rPr>
  </w:style>
  <w:style w:type="character" w:customStyle="1" w:styleId="apple-converted-space">
    <w:name w:val="apple-converted-space"/>
    <w:rsid w:val="00A90751"/>
  </w:style>
  <w:style w:type="character" w:styleId="a6">
    <w:name w:val="Hyperlink"/>
    <w:rsid w:val="00A90751"/>
    <w:rPr>
      <w:color w:val="0000FF"/>
      <w:u w:val="single"/>
    </w:rPr>
  </w:style>
  <w:style w:type="paragraph" w:customStyle="1" w:styleId="rvps2">
    <w:name w:val="rvps2"/>
    <w:basedOn w:val="a"/>
    <w:rsid w:val="00A90751"/>
    <w:pPr>
      <w:spacing w:before="100" w:beforeAutospacing="1" w:after="100" w:afterAutospacing="1"/>
    </w:pPr>
    <w:rPr>
      <w:rFonts w:eastAsia="Calibri"/>
    </w:rPr>
  </w:style>
  <w:style w:type="paragraph" w:customStyle="1" w:styleId="12">
    <w:name w:val="Без интервала1"/>
    <w:link w:val="NoSpacingChar2"/>
    <w:rsid w:val="00A90751"/>
    <w:pPr>
      <w:spacing w:after="0" w:line="240" w:lineRule="auto"/>
    </w:pPr>
    <w:rPr>
      <w:rFonts w:ascii="Calibri" w:eastAsia="Calibri" w:hAnsi="Calibri" w:cs="Times New Roman"/>
      <w:lang w:val="uk-UA"/>
    </w:rPr>
  </w:style>
  <w:style w:type="character" w:customStyle="1" w:styleId="NoSpacingChar2">
    <w:name w:val="No Spacing Char2"/>
    <w:link w:val="12"/>
    <w:locked/>
    <w:rsid w:val="00A90751"/>
    <w:rPr>
      <w:rFonts w:ascii="Calibri" w:eastAsia="Calibri" w:hAnsi="Calibri" w:cs="Times New Roman"/>
      <w:lang w:val="uk-UA"/>
    </w:rPr>
  </w:style>
  <w:style w:type="paragraph" w:styleId="a7">
    <w:name w:val="header"/>
    <w:basedOn w:val="a"/>
    <w:link w:val="a8"/>
    <w:rsid w:val="00A90751"/>
    <w:pPr>
      <w:tabs>
        <w:tab w:val="center" w:pos="4677"/>
        <w:tab w:val="right" w:pos="9355"/>
      </w:tabs>
    </w:pPr>
  </w:style>
  <w:style w:type="character" w:customStyle="1" w:styleId="a8">
    <w:name w:val="Верхний колонтитул Знак"/>
    <w:basedOn w:val="a0"/>
    <w:link w:val="a7"/>
    <w:rsid w:val="00A90751"/>
    <w:rPr>
      <w:rFonts w:ascii="Times New Roman" w:eastAsia="Times New Roman" w:hAnsi="Times New Roman" w:cs="Times New Roman"/>
      <w:sz w:val="24"/>
      <w:szCs w:val="24"/>
      <w:lang w:eastAsia="ru-RU"/>
    </w:rPr>
  </w:style>
  <w:style w:type="character" w:styleId="a9">
    <w:name w:val="page number"/>
    <w:rsid w:val="00A90751"/>
    <w:rPr>
      <w:rFonts w:cs="Times New Roman"/>
    </w:rPr>
  </w:style>
  <w:style w:type="paragraph" w:styleId="aa">
    <w:name w:val="footer"/>
    <w:basedOn w:val="a"/>
    <w:link w:val="ab"/>
    <w:rsid w:val="00A90751"/>
    <w:pPr>
      <w:tabs>
        <w:tab w:val="center" w:pos="4677"/>
        <w:tab w:val="right" w:pos="9355"/>
      </w:tabs>
    </w:pPr>
    <w:rPr>
      <w:lang w:val="en-US"/>
    </w:rPr>
  </w:style>
  <w:style w:type="character" w:customStyle="1" w:styleId="ab">
    <w:name w:val="Нижний колонтитул Знак"/>
    <w:basedOn w:val="a0"/>
    <w:link w:val="aa"/>
    <w:rsid w:val="00A90751"/>
    <w:rPr>
      <w:rFonts w:ascii="Times New Roman" w:eastAsia="Times New Roman" w:hAnsi="Times New Roman" w:cs="Times New Roman"/>
      <w:sz w:val="24"/>
      <w:szCs w:val="24"/>
      <w:lang w:val="en-US" w:eastAsia="ru-RU"/>
    </w:rPr>
  </w:style>
  <w:style w:type="paragraph" w:styleId="HTML">
    <w:name w:val="HTML Preformatted"/>
    <w:aliases w:val="Знак,Знак9"/>
    <w:basedOn w:val="a"/>
    <w:link w:val="HTML0"/>
    <w:uiPriority w:val="99"/>
    <w:rsid w:val="00A9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aliases w:val="Знак Знак,Знак9 Знак"/>
    <w:basedOn w:val="a0"/>
    <w:link w:val="HTML"/>
    <w:uiPriority w:val="99"/>
    <w:rsid w:val="00A90751"/>
    <w:rPr>
      <w:rFonts w:ascii="Courier New" w:eastAsia="Calibri" w:hAnsi="Courier New" w:cs="Times New Roman"/>
      <w:sz w:val="20"/>
      <w:szCs w:val="20"/>
      <w:lang w:val="en-US" w:eastAsia="ru-RU"/>
    </w:rPr>
  </w:style>
  <w:style w:type="paragraph" w:styleId="31">
    <w:name w:val="Body Text Indent 3"/>
    <w:basedOn w:val="a"/>
    <w:link w:val="32"/>
    <w:rsid w:val="00A90751"/>
    <w:pPr>
      <w:spacing w:after="120"/>
      <w:ind w:left="283"/>
    </w:pPr>
    <w:rPr>
      <w:sz w:val="16"/>
      <w:szCs w:val="16"/>
      <w:lang w:val="en-US"/>
    </w:rPr>
  </w:style>
  <w:style w:type="character" w:customStyle="1" w:styleId="32">
    <w:name w:val="Основной текст с отступом 3 Знак"/>
    <w:basedOn w:val="a0"/>
    <w:link w:val="31"/>
    <w:rsid w:val="00A90751"/>
    <w:rPr>
      <w:rFonts w:ascii="Times New Roman" w:eastAsia="Times New Roman" w:hAnsi="Times New Roman" w:cs="Times New Roman"/>
      <w:sz w:val="16"/>
      <w:szCs w:val="16"/>
      <w:lang w:val="en-US" w:eastAsia="ru-RU"/>
    </w:rPr>
  </w:style>
  <w:style w:type="paragraph" w:customStyle="1" w:styleId="StyleZakonu">
    <w:name w:val="StyleZakonu"/>
    <w:basedOn w:val="a"/>
    <w:rsid w:val="00A90751"/>
    <w:pPr>
      <w:spacing w:after="60" w:line="220" w:lineRule="exact"/>
      <w:ind w:firstLine="284"/>
      <w:jc w:val="both"/>
    </w:pPr>
    <w:rPr>
      <w:rFonts w:eastAsia="Calibri"/>
      <w:sz w:val="20"/>
      <w:szCs w:val="20"/>
      <w:lang w:val="uk-UA"/>
    </w:rPr>
  </w:style>
  <w:style w:type="paragraph" w:customStyle="1" w:styleId="ac">
    <w:name w:val="Знак Знак Знак Знак Знак"/>
    <w:basedOn w:val="a"/>
    <w:rsid w:val="00A90751"/>
    <w:rPr>
      <w:rFonts w:ascii="Verdana" w:eastAsia="Calibri" w:hAnsi="Verdana" w:cs="Verdana"/>
      <w:sz w:val="20"/>
      <w:szCs w:val="20"/>
      <w:lang w:val="en-US" w:eastAsia="en-US"/>
    </w:rPr>
  </w:style>
  <w:style w:type="character" w:customStyle="1" w:styleId="22">
    <w:name w:val="Основной текст (2)"/>
    <w:rsid w:val="00A90751"/>
    <w:rPr>
      <w:rFonts w:cs="Times New Roman"/>
      <w:lang w:bidi="ar-SA"/>
    </w:rPr>
  </w:style>
  <w:style w:type="paragraph" w:customStyle="1" w:styleId="13">
    <w:name w:val="Знак Знак1"/>
    <w:basedOn w:val="a"/>
    <w:rsid w:val="00A90751"/>
    <w:rPr>
      <w:rFonts w:ascii="Verdana" w:hAnsi="Verdana" w:cs="Verdana"/>
      <w:sz w:val="20"/>
      <w:szCs w:val="20"/>
      <w:lang w:val="en-US" w:eastAsia="en-US"/>
    </w:rPr>
  </w:style>
  <w:style w:type="character" w:styleId="ad">
    <w:name w:val="FollowedHyperlink"/>
    <w:uiPriority w:val="99"/>
    <w:unhideWhenUsed/>
    <w:rsid w:val="00A90751"/>
    <w:rPr>
      <w:color w:val="800080"/>
      <w:u w:val="single"/>
    </w:rPr>
  </w:style>
  <w:style w:type="character" w:customStyle="1" w:styleId="23">
    <w:name w:val="Подпись к таблице (2)_"/>
    <w:link w:val="210"/>
    <w:locked/>
    <w:rsid w:val="00A90751"/>
    <w:rPr>
      <w:shd w:val="clear" w:color="auto" w:fill="FFFFFF"/>
    </w:rPr>
  </w:style>
  <w:style w:type="paragraph" w:customStyle="1" w:styleId="210">
    <w:name w:val="Подпись к таблице (2)1"/>
    <w:basedOn w:val="a"/>
    <w:link w:val="23"/>
    <w:rsid w:val="00A90751"/>
    <w:pPr>
      <w:widowControl w:val="0"/>
      <w:shd w:val="clear" w:color="auto" w:fill="FFFFFF"/>
      <w:spacing w:line="240" w:lineRule="atLeast"/>
    </w:pPr>
    <w:rPr>
      <w:rFonts w:asciiTheme="minorHAnsi" w:eastAsiaTheme="minorHAnsi" w:hAnsiTheme="minorHAnsi" w:cstheme="minorBidi"/>
      <w:sz w:val="22"/>
      <w:szCs w:val="22"/>
      <w:lang w:eastAsia="en-US"/>
    </w:rPr>
  </w:style>
  <w:style w:type="character" w:customStyle="1" w:styleId="24">
    <w:name w:val="Подпись к таблице (2)"/>
    <w:rsid w:val="00A90751"/>
    <w:rPr>
      <w:u w:val="single"/>
      <w:shd w:val="clear" w:color="auto" w:fill="FFFFFF"/>
    </w:rPr>
  </w:style>
  <w:style w:type="paragraph" w:customStyle="1" w:styleId="110">
    <w:name w:val="Знак Знак11"/>
    <w:basedOn w:val="a"/>
    <w:rsid w:val="00A90751"/>
    <w:rPr>
      <w:rFonts w:ascii="Verdana" w:hAnsi="Verdana" w:cs="Verdana"/>
      <w:sz w:val="20"/>
      <w:szCs w:val="20"/>
      <w:lang w:val="en-US" w:eastAsia="en-US"/>
    </w:rPr>
  </w:style>
  <w:style w:type="character" w:customStyle="1" w:styleId="ae">
    <w:name w:val="Без интервала Знак"/>
    <w:link w:val="af"/>
    <w:locked/>
    <w:rsid w:val="00A90751"/>
    <w:rPr>
      <w:lang w:val="uk-UA" w:eastAsia="uk-UA"/>
    </w:rPr>
  </w:style>
  <w:style w:type="paragraph" w:styleId="af">
    <w:name w:val="No Spacing"/>
    <w:link w:val="ae"/>
    <w:qFormat/>
    <w:rsid w:val="00A90751"/>
    <w:pPr>
      <w:spacing w:after="0" w:line="240" w:lineRule="auto"/>
    </w:pPr>
    <w:rPr>
      <w:lang w:val="uk-UA" w:eastAsia="uk-UA"/>
    </w:rPr>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A90751"/>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iPriority w:val="99"/>
    <w:unhideWhenUsed/>
    <w:qFormat/>
    <w:rsid w:val="00A90751"/>
    <w:pPr>
      <w:ind w:left="720"/>
      <w:contextualSpacing/>
    </w:pPr>
    <w:rPr>
      <w:rFonts w:ascii="Times New Roman CYR" w:eastAsiaTheme="minorHAnsi" w:hAnsi="Times New Roman CYR" w:cs="Times New Roman CYR"/>
      <w:lang w:eastAsia="ar-SA"/>
    </w:rPr>
  </w:style>
  <w:style w:type="character" w:styleId="af2">
    <w:name w:val="footnote reference"/>
    <w:uiPriority w:val="99"/>
    <w:unhideWhenUsed/>
    <w:rsid w:val="00A90751"/>
    <w:rPr>
      <w:vertAlign w:val="superscript"/>
    </w:rPr>
  </w:style>
  <w:style w:type="character" w:customStyle="1" w:styleId="rvts46">
    <w:name w:val="rvts46"/>
    <w:basedOn w:val="a0"/>
    <w:rsid w:val="00A90751"/>
  </w:style>
  <w:style w:type="character" w:styleId="af3">
    <w:name w:val="annotation reference"/>
    <w:rsid w:val="00A90751"/>
    <w:rPr>
      <w:sz w:val="16"/>
      <w:szCs w:val="16"/>
    </w:rPr>
  </w:style>
  <w:style w:type="paragraph" w:styleId="af4">
    <w:name w:val="annotation text"/>
    <w:basedOn w:val="a"/>
    <w:link w:val="af5"/>
    <w:rsid w:val="00A90751"/>
    <w:rPr>
      <w:sz w:val="20"/>
      <w:szCs w:val="20"/>
    </w:rPr>
  </w:style>
  <w:style w:type="character" w:customStyle="1" w:styleId="af5">
    <w:name w:val="Текст примечания Знак"/>
    <w:basedOn w:val="a0"/>
    <w:link w:val="af4"/>
    <w:rsid w:val="00A90751"/>
    <w:rPr>
      <w:rFonts w:ascii="Times New Roman" w:eastAsia="Times New Roman" w:hAnsi="Times New Roman" w:cs="Times New Roman"/>
      <w:sz w:val="20"/>
      <w:szCs w:val="20"/>
      <w:lang w:eastAsia="ru-RU"/>
    </w:rPr>
  </w:style>
  <w:style w:type="paragraph" w:styleId="af6">
    <w:name w:val="annotation subject"/>
    <w:basedOn w:val="af4"/>
    <w:next w:val="af4"/>
    <w:link w:val="af7"/>
    <w:rsid w:val="00A90751"/>
    <w:rPr>
      <w:b/>
      <w:bCs/>
    </w:rPr>
  </w:style>
  <w:style w:type="character" w:customStyle="1" w:styleId="af7">
    <w:name w:val="Тема примечания Знак"/>
    <w:basedOn w:val="af5"/>
    <w:link w:val="af6"/>
    <w:rsid w:val="00A90751"/>
    <w:rPr>
      <w:rFonts w:ascii="Times New Roman" w:eastAsia="Times New Roman" w:hAnsi="Times New Roman" w:cs="Times New Roman"/>
      <w:b/>
      <w:bCs/>
      <w:sz w:val="20"/>
      <w:szCs w:val="20"/>
      <w:lang w:eastAsia="ru-RU"/>
    </w:rPr>
  </w:style>
  <w:style w:type="paragraph" w:styleId="af8">
    <w:name w:val="Balloon Text"/>
    <w:basedOn w:val="a"/>
    <w:link w:val="af9"/>
    <w:rsid w:val="00A90751"/>
    <w:rPr>
      <w:rFonts w:ascii="Segoe UI" w:hAnsi="Segoe UI"/>
      <w:sz w:val="18"/>
      <w:szCs w:val="18"/>
    </w:rPr>
  </w:style>
  <w:style w:type="character" w:customStyle="1" w:styleId="af9">
    <w:name w:val="Текст выноски Знак"/>
    <w:basedOn w:val="a0"/>
    <w:link w:val="af8"/>
    <w:rsid w:val="00A90751"/>
    <w:rPr>
      <w:rFonts w:ascii="Segoe UI" w:eastAsia="Times New Roman" w:hAnsi="Segoe UI" w:cs="Times New Roman"/>
      <w:sz w:val="18"/>
      <w:szCs w:val="18"/>
      <w:lang w:eastAsia="ru-RU"/>
    </w:rPr>
  </w:style>
  <w:style w:type="character" w:customStyle="1" w:styleId="afa">
    <w:name w:val="Неразрешенное упоминание"/>
    <w:uiPriority w:val="99"/>
    <w:semiHidden/>
    <w:unhideWhenUsed/>
    <w:rsid w:val="00A90751"/>
    <w:rPr>
      <w:color w:val="605E5C"/>
      <w:shd w:val="clear" w:color="auto" w:fill="E1DFDD"/>
    </w:rPr>
  </w:style>
  <w:style w:type="character" w:customStyle="1" w:styleId="docdata">
    <w:name w:val="docdata"/>
    <w:aliases w:val="docy,v5,21973,bqiaagaaeyqcaaagiaiaaam8vqaabupvaaaaaaaaaaaaaaaaaaaaaaaaaaaaaaaaaaaaaaaaaaaaaaaaaaaaaaaaaaaaaaaaaaaaaaaaaaaaaaaaaaaaaaaaaaaaaaaaaaaaaaaaaaaaaaaaaaaaaaaaaaaaaaaaaaaaaaaaaaaaaaaaaaaaaaaaaaaaaaaaaaaaaaaaaaaaaaaaaaaaaaaaaaaaaaaaaaaaaaa"/>
    <w:rsid w:val="00A90751"/>
  </w:style>
  <w:style w:type="paragraph" w:customStyle="1" w:styleId="22097">
    <w:name w:val="22097"/>
    <w:aliases w:val="bqiaagaaeyqcaaagiaiaaao4vqaabczvaaaaaaaaaaaaaaaaaaaaaaaaaaaaaaaaaaaaaaaaaaaaaaaaaaaaaaaaaaaaaaaaaaaaaaaaaaaaaaaaaaaaaaaaaaaaaaaaaaaaaaaaaaaaaaaaaaaaaaaaaaaaaaaaaaaaaaaaaaaaaaaaaaaaaaaaaaaaaaaaaaaaaaaaaaaaaaaaaaaaaaaaaaaaaaaaaaaaaaa"/>
    <w:basedOn w:val="a"/>
    <w:rsid w:val="00A90751"/>
    <w:pPr>
      <w:spacing w:before="100" w:beforeAutospacing="1" w:after="100" w:afterAutospacing="1"/>
    </w:pPr>
  </w:style>
  <w:style w:type="paragraph" w:customStyle="1" w:styleId="1476">
    <w:name w:val="1476"/>
    <w:aliases w:val="bqiaagaaeyqcaaagiaiaaamrbqaabtkfaaaaaaaaaaaaaaaaaaaaaaaaaaaaaaaaaaaaaaaaaaaaaaaaaaaaaaaaaaaaaaaaaaaaaaaaaaaaaaaaaaaaaaaaaaaaaaaaaaaaaaaaaaaaaaaaaaaaaaaaaaaaaaaaaaaaaaaaaaaaaaaaaaaaaaaaaaaaaaaaaaaaaaaaaaaaaaaaaaaaaaaaaaaaaaaaaaaaaaaa"/>
    <w:basedOn w:val="a"/>
    <w:rsid w:val="00A90751"/>
    <w:pPr>
      <w:spacing w:before="100" w:beforeAutospacing="1" w:after="100" w:afterAutospacing="1"/>
    </w:pPr>
  </w:style>
  <w:style w:type="character" w:customStyle="1" w:styleId="afb">
    <w:name w:val="Абзац списка Знак"/>
    <w:link w:val="afc"/>
    <w:locked/>
    <w:rsid w:val="00A90751"/>
    <w:rPr>
      <w:rFonts w:ascii="Calibri" w:eastAsia="Calibri" w:hAnsi="Calibri"/>
    </w:rPr>
  </w:style>
  <w:style w:type="paragraph" w:styleId="afc">
    <w:name w:val="List Paragraph"/>
    <w:basedOn w:val="a"/>
    <w:link w:val="afb"/>
    <w:qFormat/>
    <w:rsid w:val="00A90751"/>
    <w:pPr>
      <w:spacing w:after="200" w:line="276" w:lineRule="auto"/>
      <w:ind w:left="720"/>
      <w:contextualSpacing/>
    </w:pPr>
    <w:rPr>
      <w:rFonts w:ascii="Calibri" w:eastAsia="Calibri" w:hAnsi="Calibri" w:cstheme="minorBidi"/>
      <w:sz w:val="22"/>
      <w:szCs w:val="22"/>
      <w:lang w:eastAsia="en-US"/>
    </w:rPr>
  </w:style>
  <w:style w:type="paragraph" w:customStyle="1" w:styleId="rvps14">
    <w:name w:val="rvps14"/>
    <w:basedOn w:val="a"/>
    <w:rsid w:val="00323B46"/>
    <w:pPr>
      <w:spacing w:before="100" w:beforeAutospacing="1" w:after="100" w:afterAutospacing="1"/>
    </w:pPr>
  </w:style>
  <w:style w:type="character" w:customStyle="1" w:styleId="rvts82">
    <w:name w:val="rvts82"/>
    <w:basedOn w:val="a0"/>
    <w:rsid w:val="00323B46"/>
  </w:style>
  <w:style w:type="paragraph" w:customStyle="1" w:styleId="rvps12">
    <w:name w:val="rvps12"/>
    <w:basedOn w:val="a"/>
    <w:rsid w:val="00323B46"/>
    <w:pPr>
      <w:spacing w:before="100" w:beforeAutospacing="1" w:after="100" w:afterAutospacing="1"/>
    </w:pPr>
  </w:style>
  <w:style w:type="character" w:customStyle="1" w:styleId="qowt-font2-timesnewroman">
    <w:name w:val="qowt-font2-timesnewroman"/>
    <w:uiPriority w:val="99"/>
    <w:qFormat/>
    <w:rsid w:val="0078660E"/>
    <w:rPr>
      <w:rFonts w:cs="Times New Roman"/>
    </w:rPr>
  </w:style>
  <w:style w:type="paragraph" w:customStyle="1" w:styleId="normal">
    <w:name w:val="normal"/>
    <w:rsid w:val="00D944B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0303344">
      <w:bodyDiv w:val="1"/>
      <w:marLeft w:val="0"/>
      <w:marRight w:val="0"/>
      <w:marTop w:val="0"/>
      <w:marBottom w:val="0"/>
      <w:divBdr>
        <w:top w:val="none" w:sz="0" w:space="0" w:color="auto"/>
        <w:left w:val="none" w:sz="0" w:space="0" w:color="auto"/>
        <w:bottom w:val="none" w:sz="0" w:space="0" w:color="auto"/>
        <w:right w:val="none" w:sz="0" w:space="0" w:color="auto"/>
      </w:divBdr>
    </w:div>
    <w:div w:id="2001155813">
      <w:bodyDiv w:val="1"/>
      <w:marLeft w:val="0"/>
      <w:marRight w:val="0"/>
      <w:marTop w:val="0"/>
      <w:marBottom w:val="0"/>
      <w:divBdr>
        <w:top w:val="none" w:sz="0" w:space="0" w:color="auto"/>
        <w:left w:val="none" w:sz="0" w:space="0" w:color="auto"/>
        <w:bottom w:val="none" w:sz="0" w:space="0" w:color="auto"/>
        <w:right w:val="none" w:sz="0" w:space="0" w:color="auto"/>
      </w:divBdr>
    </w:div>
    <w:div w:id="206984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746</Words>
  <Characters>4255</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1</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2023-04-11T09:15:00Z</dcterms:created>
  <dcterms:modified xsi:type="dcterms:W3CDTF">2023-05-03T10:23:00Z</dcterms:modified>
</cp:coreProperties>
</file>