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77" w:rsidRPr="00784DE8" w:rsidRDefault="00675C7A" w:rsidP="00343177">
      <w:pPr>
        <w:spacing w:after="120"/>
        <w:jc w:val="center"/>
        <w:rPr>
          <w:rFonts w:ascii="Times New Roman" w:hAnsi="Times New Roman"/>
          <w:b/>
          <w:bCs/>
          <w:sz w:val="28"/>
          <w:szCs w:val="28"/>
        </w:rPr>
      </w:pPr>
      <w:r>
        <w:rPr>
          <w:rFonts w:ascii="Times New Roman" w:eastAsia="Times New Roman" w:hAnsi="Times New Roman" w:cs="Times New Roman"/>
          <w:b/>
          <w:color w:val="000000"/>
          <w:sz w:val="24"/>
          <w:szCs w:val="24"/>
        </w:rPr>
        <w:t>Відділ освіти, молоді та спорту Межівської селищної ради</w:t>
      </w:r>
    </w:p>
    <w:p w:rsidR="00343177" w:rsidRPr="00784DE8" w:rsidRDefault="00343177" w:rsidP="00343177">
      <w:pPr>
        <w:spacing w:after="120"/>
        <w:jc w:val="center"/>
        <w:rPr>
          <w:rFonts w:ascii="Times New Roman" w:hAnsi="Times New Roman"/>
          <w:b/>
          <w:bCs/>
          <w:sz w:val="28"/>
          <w:szCs w:val="28"/>
        </w:rPr>
      </w:pPr>
    </w:p>
    <w:tbl>
      <w:tblPr>
        <w:tblStyle w:val="a4"/>
        <w:tblW w:w="0" w:type="auto"/>
        <w:tblInd w:w="5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3"/>
      </w:tblGrid>
      <w:tr w:rsidR="00343177" w:rsidRPr="003B7A18" w:rsidTr="009B454D">
        <w:tc>
          <w:tcPr>
            <w:tcW w:w="4133" w:type="dxa"/>
          </w:tcPr>
          <w:p w:rsidR="00343177" w:rsidRPr="00F10668" w:rsidRDefault="00343177" w:rsidP="009B454D">
            <w:pPr>
              <w:pStyle w:val="af8"/>
              <w:spacing w:after="0"/>
              <w:rPr>
                <w:rFonts w:ascii="Times New Roman" w:hAnsi="Times New Roman"/>
                <w:color w:val="000000"/>
                <w:sz w:val="24"/>
                <w:szCs w:val="24"/>
                <w:lang w:val="uk-UA"/>
              </w:rPr>
            </w:pPr>
            <w:r w:rsidRPr="00F10668">
              <w:rPr>
                <w:rFonts w:ascii="Times New Roman" w:hAnsi="Times New Roman"/>
                <w:color w:val="000000"/>
                <w:sz w:val="24"/>
                <w:szCs w:val="24"/>
                <w:lang w:val="uk-UA"/>
              </w:rPr>
              <w:t xml:space="preserve">Затверджено:  </w:t>
            </w:r>
          </w:p>
          <w:p w:rsidR="005F233C" w:rsidRPr="00F10668" w:rsidRDefault="00343177" w:rsidP="009B454D">
            <w:pPr>
              <w:pStyle w:val="af8"/>
              <w:spacing w:after="0"/>
              <w:rPr>
                <w:rFonts w:ascii="Times New Roman" w:hAnsi="Times New Roman"/>
                <w:color w:val="000000"/>
                <w:sz w:val="24"/>
                <w:szCs w:val="24"/>
                <w:lang w:val="uk-UA"/>
              </w:rPr>
            </w:pPr>
            <w:r w:rsidRPr="00F10668">
              <w:rPr>
                <w:rFonts w:ascii="Times New Roman" w:hAnsi="Times New Roman"/>
                <w:color w:val="000000"/>
                <w:sz w:val="24"/>
                <w:szCs w:val="24"/>
                <w:lang w:val="uk-UA"/>
              </w:rPr>
              <w:t xml:space="preserve">рішенням Уповноваженої особи протокол  </w:t>
            </w:r>
            <w:r w:rsidR="00FA2373" w:rsidRPr="00F10668">
              <w:rPr>
                <w:rFonts w:ascii="Times New Roman" w:hAnsi="Times New Roman"/>
                <w:color w:val="000000"/>
                <w:sz w:val="24"/>
                <w:szCs w:val="24"/>
                <w:lang w:val="uk-UA"/>
              </w:rPr>
              <w:t xml:space="preserve">№ </w:t>
            </w:r>
            <w:r w:rsidR="008522A2">
              <w:rPr>
                <w:rFonts w:ascii="Times New Roman" w:hAnsi="Times New Roman"/>
                <w:color w:val="000000"/>
                <w:sz w:val="24"/>
                <w:szCs w:val="24"/>
                <w:lang w:val="uk-UA"/>
              </w:rPr>
              <w:t>12</w:t>
            </w:r>
          </w:p>
          <w:p w:rsidR="0018513C" w:rsidRDefault="009B454D" w:rsidP="009B454D">
            <w:pPr>
              <w:pStyle w:val="af8"/>
              <w:spacing w:after="0"/>
              <w:rPr>
                <w:rFonts w:ascii="Times New Roman" w:hAnsi="Times New Roman"/>
                <w:color w:val="000000"/>
                <w:sz w:val="24"/>
                <w:szCs w:val="24"/>
                <w:lang w:val="uk-UA"/>
              </w:rPr>
            </w:pPr>
            <w:r w:rsidRPr="0018513C">
              <w:rPr>
                <w:rFonts w:ascii="Times New Roman" w:hAnsi="Times New Roman"/>
                <w:color w:val="000000"/>
                <w:sz w:val="24"/>
                <w:szCs w:val="24"/>
                <w:lang w:val="uk-UA"/>
              </w:rPr>
              <w:t>від «</w:t>
            </w:r>
            <w:r w:rsidR="0018513C" w:rsidRPr="0018513C">
              <w:rPr>
                <w:rFonts w:ascii="Times New Roman" w:hAnsi="Times New Roman"/>
                <w:color w:val="000000"/>
                <w:sz w:val="24"/>
                <w:szCs w:val="24"/>
                <w:lang w:val="uk-UA"/>
              </w:rPr>
              <w:t>01</w:t>
            </w:r>
            <w:r w:rsidRPr="0018513C">
              <w:rPr>
                <w:rFonts w:ascii="Times New Roman" w:hAnsi="Times New Roman"/>
                <w:color w:val="000000"/>
                <w:sz w:val="24"/>
                <w:szCs w:val="24"/>
                <w:lang w:val="uk-UA"/>
              </w:rPr>
              <w:t xml:space="preserve">» </w:t>
            </w:r>
            <w:r w:rsidR="0018513C" w:rsidRPr="0018513C">
              <w:rPr>
                <w:rFonts w:ascii="Times New Roman" w:hAnsi="Times New Roman"/>
                <w:color w:val="000000"/>
                <w:sz w:val="24"/>
                <w:szCs w:val="24"/>
                <w:lang w:val="uk-UA"/>
              </w:rPr>
              <w:t>квітня</w:t>
            </w:r>
            <w:r w:rsidRPr="0018513C">
              <w:rPr>
                <w:rFonts w:ascii="Times New Roman" w:hAnsi="Times New Roman"/>
                <w:color w:val="000000"/>
                <w:sz w:val="24"/>
                <w:szCs w:val="24"/>
                <w:lang w:val="uk-UA"/>
              </w:rPr>
              <w:t xml:space="preserve"> 2024</w:t>
            </w:r>
            <w:r w:rsidR="00343177" w:rsidRPr="0018513C">
              <w:rPr>
                <w:rFonts w:ascii="Times New Roman" w:hAnsi="Times New Roman"/>
                <w:color w:val="000000"/>
                <w:sz w:val="24"/>
                <w:szCs w:val="24"/>
                <w:lang w:val="uk-UA"/>
              </w:rPr>
              <w:t xml:space="preserve"> р.</w:t>
            </w:r>
          </w:p>
          <w:p w:rsidR="00343177" w:rsidRPr="00F10668" w:rsidRDefault="00343177" w:rsidP="009B454D">
            <w:pPr>
              <w:pStyle w:val="af8"/>
              <w:spacing w:after="0"/>
              <w:rPr>
                <w:rFonts w:ascii="Times New Roman" w:hAnsi="Times New Roman"/>
                <w:sz w:val="24"/>
                <w:szCs w:val="24"/>
                <w:lang w:val="uk-UA"/>
              </w:rPr>
            </w:pPr>
            <w:r w:rsidRPr="00F10668">
              <w:rPr>
                <w:rFonts w:ascii="Times New Roman" w:hAnsi="Times New Roman"/>
                <w:color w:val="000000"/>
                <w:sz w:val="24"/>
                <w:szCs w:val="24"/>
                <w:lang w:val="uk-UA"/>
              </w:rPr>
              <w:t xml:space="preserve">Уповноважена особа </w:t>
            </w:r>
            <w:r w:rsidR="002A5371">
              <w:rPr>
                <w:rFonts w:ascii="Times New Roman" w:hAnsi="Times New Roman"/>
                <w:color w:val="000000"/>
                <w:sz w:val="24"/>
                <w:szCs w:val="24"/>
                <w:lang w:val="uk-UA"/>
              </w:rPr>
              <w:t xml:space="preserve">                            </w:t>
            </w:r>
            <w:r w:rsidRPr="00F10668">
              <w:rPr>
                <w:rFonts w:ascii="Times New Roman" w:hAnsi="Times New Roman"/>
                <w:color w:val="000000"/>
                <w:sz w:val="24"/>
                <w:szCs w:val="24"/>
                <w:lang w:val="uk-UA"/>
              </w:rPr>
              <w:t>__________</w:t>
            </w:r>
            <w:r w:rsidR="002A5371">
              <w:rPr>
                <w:rFonts w:ascii="Times New Roman" w:hAnsi="Times New Roman"/>
                <w:color w:val="000000"/>
                <w:sz w:val="24"/>
                <w:szCs w:val="24"/>
                <w:lang w:val="uk-UA"/>
              </w:rPr>
              <w:t xml:space="preserve"> </w:t>
            </w:r>
            <w:r w:rsidR="008522A2" w:rsidRPr="008522A2">
              <w:rPr>
                <w:rFonts w:ascii="Times New Roman" w:hAnsi="Times New Roman"/>
                <w:color w:val="000000"/>
                <w:sz w:val="24"/>
                <w:szCs w:val="24"/>
                <w:lang w:val="uk-UA"/>
              </w:rPr>
              <w:t>Ірина Василенко</w:t>
            </w:r>
          </w:p>
          <w:p w:rsidR="00343177" w:rsidRPr="00784DE8" w:rsidRDefault="00343177" w:rsidP="009B454D">
            <w:pPr>
              <w:spacing w:after="120"/>
              <w:jc w:val="center"/>
              <w:rPr>
                <w:rFonts w:ascii="Times New Roman" w:hAnsi="Times New Roman"/>
                <w:b/>
                <w:bCs/>
                <w:sz w:val="28"/>
                <w:szCs w:val="28"/>
              </w:rPr>
            </w:pPr>
          </w:p>
        </w:tc>
      </w:tr>
      <w:tr w:rsidR="008522A2" w:rsidRPr="003B7A18" w:rsidTr="009B454D">
        <w:tc>
          <w:tcPr>
            <w:tcW w:w="4133" w:type="dxa"/>
          </w:tcPr>
          <w:p w:rsidR="008522A2" w:rsidRPr="00F10668" w:rsidRDefault="008522A2" w:rsidP="009B454D">
            <w:pPr>
              <w:pStyle w:val="af8"/>
              <w:spacing w:after="0"/>
              <w:rPr>
                <w:rFonts w:ascii="Times New Roman" w:hAnsi="Times New Roman"/>
                <w:color w:val="000000"/>
                <w:sz w:val="24"/>
                <w:szCs w:val="24"/>
                <w:lang w:val="uk-UA"/>
              </w:rPr>
            </w:pPr>
          </w:p>
        </w:tc>
      </w:tr>
    </w:tbl>
    <w:p w:rsidR="0017613E" w:rsidRPr="00E12CE3" w:rsidRDefault="0017613E" w:rsidP="00E12CE3">
      <w:pPr>
        <w:spacing w:after="0" w:line="240" w:lineRule="auto"/>
        <w:jc w:val="center"/>
        <w:rPr>
          <w:rFonts w:ascii="Times New Roman" w:hAnsi="Times New Roman" w:cs="Times New Roman"/>
          <w:b/>
          <w:sz w:val="24"/>
          <w:szCs w:val="24"/>
        </w:rPr>
      </w:pPr>
    </w:p>
    <w:p w:rsidR="0017613E" w:rsidRPr="00E12CE3" w:rsidRDefault="0017613E" w:rsidP="00E12CE3">
      <w:pPr>
        <w:spacing w:after="0" w:line="240" w:lineRule="auto"/>
        <w:ind w:left="320"/>
        <w:jc w:val="center"/>
        <w:rPr>
          <w:rFonts w:ascii="Times New Roman" w:eastAsia="Times New Roman" w:hAnsi="Times New Roman" w:cs="Times New Roman"/>
          <w:sz w:val="24"/>
          <w:szCs w:val="24"/>
        </w:rPr>
      </w:pPr>
    </w:p>
    <w:p w:rsidR="0017613E" w:rsidRPr="00E12CE3" w:rsidRDefault="0017613E" w:rsidP="00E12CE3">
      <w:pPr>
        <w:spacing w:after="0" w:line="240" w:lineRule="auto"/>
        <w:ind w:left="320"/>
        <w:jc w:val="center"/>
        <w:rPr>
          <w:rFonts w:ascii="Times New Roman" w:eastAsia="Times New Roman" w:hAnsi="Times New Roman" w:cs="Times New Roman"/>
          <w:sz w:val="24"/>
          <w:szCs w:val="24"/>
        </w:rPr>
      </w:pPr>
    </w:p>
    <w:p w:rsidR="0017613E" w:rsidRPr="00E12CE3" w:rsidRDefault="0017613E" w:rsidP="00E12CE3">
      <w:pPr>
        <w:spacing w:after="0" w:line="240" w:lineRule="auto"/>
        <w:jc w:val="center"/>
        <w:rPr>
          <w:rFonts w:ascii="Times New Roman" w:eastAsia="Times New Roman" w:hAnsi="Times New Roman" w:cs="Times New Roman"/>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17613E" w:rsidRPr="00E12CE3" w:rsidTr="0017613E">
        <w:tc>
          <w:tcPr>
            <w:tcW w:w="9847" w:type="dxa"/>
            <w:tcBorders>
              <w:top w:val="nil"/>
              <w:left w:val="nil"/>
              <w:bottom w:val="nil"/>
              <w:right w:val="nil"/>
            </w:tcBorders>
          </w:tcPr>
          <w:p w:rsidR="0017613E" w:rsidRPr="00E12CE3" w:rsidRDefault="0017613E" w:rsidP="00E12CE3">
            <w:pPr>
              <w:jc w:val="center"/>
              <w:rPr>
                <w:rFonts w:ascii="Times New Roman" w:eastAsia="Times New Roman" w:hAnsi="Times New Roman" w:cs="Times New Roman"/>
                <w:sz w:val="44"/>
                <w:szCs w:val="44"/>
                <w:lang w:val="uk-UA"/>
              </w:rPr>
            </w:pPr>
            <w:r w:rsidRPr="00E12CE3">
              <w:rPr>
                <w:rFonts w:ascii="Times New Roman" w:eastAsia="Times New Roman" w:hAnsi="Times New Roman" w:cs="Times New Roman"/>
                <w:b/>
                <w:sz w:val="44"/>
                <w:szCs w:val="44"/>
                <w:lang w:val="uk-UA"/>
              </w:rPr>
              <w:t>ТЕНДЕРНА ДОКУМЕНТАЦІЯ</w:t>
            </w:r>
          </w:p>
        </w:tc>
      </w:tr>
    </w:tbl>
    <w:p w:rsidR="0017613E" w:rsidRPr="00E12CE3" w:rsidRDefault="0017613E" w:rsidP="00E12CE3">
      <w:pPr>
        <w:spacing w:after="0" w:line="240" w:lineRule="auto"/>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ДЛЯ ПРОЦЕДУРИ ЗАКУПІВЛІ -</w:t>
      </w:r>
    </w:p>
    <w:p w:rsidR="0017613E" w:rsidRPr="00E12CE3" w:rsidRDefault="0017613E" w:rsidP="00E12CE3">
      <w:pPr>
        <w:spacing w:after="0" w:line="240" w:lineRule="auto"/>
        <w:jc w:val="center"/>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ВІДКРИТІ ТОРГИ</w:t>
      </w:r>
      <w:r w:rsidR="00762876" w:rsidRPr="00E12CE3">
        <w:rPr>
          <w:rFonts w:ascii="Times New Roman" w:eastAsia="Times New Roman" w:hAnsi="Times New Roman" w:cs="Times New Roman"/>
          <w:b/>
          <w:sz w:val="24"/>
          <w:szCs w:val="24"/>
        </w:rPr>
        <w:t xml:space="preserve"> (з особливостями)</w:t>
      </w:r>
    </w:p>
    <w:p w:rsidR="00F453C0" w:rsidRPr="00E12CE3" w:rsidRDefault="00F453C0" w:rsidP="00E12CE3">
      <w:pPr>
        <w:spacing w:after="0" w:line="240" w:lineRule="auto"/>
        <w:jc w:val="center"/>
        <w:rPr>
          <w:rFonts w:ascii="Times New Roman" w:eastAsia="Times New Roman" w:hAnsi="Times New Roman" w:cs="Times New Roman"/>
          <w:sz w:val="24"/>
          <w:szCs w:val="24"/>
        </w:rPr>
      </w:pPr>
    </w:p>
    <w:p w:rsidR="0017613E" w:rsidRPr="00A05A9A" w:rsidRDefault="008522A2" w:rsidP="00E12CE3">
      <w:pPr>
        <w:spacing w:after="0" w:line="240" w:lineRule="auto"/>
        <w:jc w:val="center"/>
        <w:rPr>
          <w:rFonts w:ascii="Times New Roman" w:eastAsia="Times New Roman" w:hAnsi="Times New Roman"/>
          <w:b/>
          <w:i/>
          <w:iCs/>
          <w:color w:val="000000" w:themeColor="text1"/>
          <w:sz w:val="24"/>
          <w:szCs w:val="24"/>
        </w:rPr>
      </w:pPr>
      <w:r w:rsidRPr="00040CD8">
        <w:rPr>
          <w:rFonts w:ascii="Times New Roman" w:eastAsia="Times New Roman" w:hAnsi="Times New Roman" w:cs="Times New Roman"/>
          <w:b/>
          <w:bCs/>
          <w:i/>
          <w:sz w:val="24"/>
          <w:szCs w:val="24"/>
          <w:lang w:eastAsia="uk-UA"/>
        </w:rPr>
        <w:t>ДК 021:2015: 09110000-3 — Тверде паливо (</w:t>
      </w:r>
      <w:r w:rsidRPr="00040CD8">
        <w:rPr>
          <w:rFonts w:ascii="Times New Roman" w:eastAsia="Times New Roman" w:hAnsi="Times New Roman" w:cs="Times New Roman"/>
          <w:b/>
          <w:bCs/>
          <w:i/>
          <w:color w:val="000000" w:themeColor="text1"/>
          <w:sz w:val="24"/>
          <w:szCs w:val="24"/>
          <w:lang w:eastAsia="uk-UA"/>
        </w:rPr>
        <w:t>вугілля камʼяне марки ДГ 13-100, вугілля камʼяне марки ДГ 13-25, вугілля камʼяне марки Г (Г2)/А 13-100)</w:t>
      </w:r>
    </w:p>
    <w:p w:rsidR="001C5B58" w:rsidRPr="006E2A9A" w:rsidRDefault="001C5B58" w:rsidP="00E12CE3">
      <w:pPr>
        <w:spacing w:after="0" w:line="240" w:lineRule="auto"/>
        <w:jc w:val="center"/>
        <w:rPr>
          <w:rFonts w:ascii="Times New Roman" w:eastAsia="Times New Roman" w:hAnsi="Times New Roman" w:cs="Times New Roman"/>
          <w:b/>
          <w:bCs/>
          <w:i/>
          <w:iCs/>
          <w:sz w:val="24"/>
          <w:szCs w:val="24"/>
          <w:lang w:eastAsia="uk-UA"/>
        </w:rPr>
      </w:pPr>
    </w:p>
    <w:p w:rsidR="0017613E" w:rsidRDefault="0017613E" w:rsidP="00E12CE3">
      <w:pPr>
        <w:spacing w:after="0" w:line="240" w:lineRule="auto"/>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w:t>
      </w:r>
    </w:p>
    <w:p w:rsidR="00A561A1" w:rsidRDefault="00A561A1" w:rsidP="009D6483">
      <w:pPr>
        <w:spacing w:after="0" w:line="240" w:lineRule="auto"/>
        <w:jc w:val="center"/>
        <w:rPr>
          <w:rFonts w:ascii="Times New Roman" w:hAnsi="Times New Roman"/>
          <w:i/>
          <w:sz w:val="24"/>
          <w:szCs w:val="24"/>
        </w:rPr>
      </w:pPr>
      <w:r w:rsidRPr="007A57A9">
        <w:rPr>
          <w:rFonts w:ascii="Times New Roman" w:hAnsi="Times New Roman"/>
          <w:i/>
          <w:sz w:val="24"/>
          <w:szCs w:val="24"/>
        </w:rPr>
        <w:t xml:space="preserve">Деталізований CPV код (у т.ч. для лотів) та його назва ДК 021:2015 - </w:t>
      </w:r>
      <w:r>
        <w:rPr>
          <w:rFonts w:ascii="Times New Roman" w:hAnsi="Times New Roman"/>
          <w:i/>
          <w:sz w:val="24"/>
          <w:szCs w:val="24"/>
        </w:rPr>
        <w:t>0911</w:t>
      </w:r>
      <w:r w:rsidR="006E2A9A">
        <w:rPr>
          <w:rFonts w:ascii="Times New Roman" w:hAnsi="Times New Roman"/>
          <w:i/>
          <w:sz w:val="24"/>
          <w:szCs w:val="24"/>
        </w:rPr>
        <w:t>00</w:t>
      </w:r>
      <w:r>
        <w:rPr>
          <w:rFonts w:ascii="Times New Roman" w:hAnsi="Times New Roman"/>
          <w:i/>
          <w:sz w:val="24"/>
          <w:szCs w:val="24"/>
        </w:rPr>
        <w:t>00-</w:t>
      </w:r>
      <w:r w:rsidR="006E2A9A">
        <w:rPr>
          <w:rFonts w:ascii="Times New Roman" w:hAnsi="Times New Roman"/>
          <w:i/>
          <w:sz w:val="24"/>
          <w:szCs w:val="24"/>
        </w:rPr>
        <w:t>3</w:t>
      </w:r>
      <w:r w:rsidRPr="007A57A9">
        <w:rPr>
          <w:rFonts w:ascii="Times New Roman" w:hAnsi="Times New Roman"/>
          <w:i/>
          <w:sz w:val="24"/>
          <w:szCs w:val="24"/>
        </w:rPr>
        <w:t xml:space="preserve"> – </w:t>
      </w:r>
      <w:r>
        <w:rPr>
          <w:rFonts w:ascii="Times New Roman" w:hAnsi="Times New Roman"/>
          <w:i/>
          <w:sz w:val="24"/>
          <w:szCs w:val="24"/>
        </w:rPr>
        <w:t>Вугілля</w:t>
      </w:r>
    </w:p>
    <w:p w:rsidR="00A561A1" w:rsidRDefault="00A561A1" w:rsidP="009D6483">
      <w:pPr>
        <w:spacing w:after="0" w:line="240" w:lineRule="auto"/>
        <w:jc w:val="center"/>
        <w:rPr>
          <w:rFonts w:ascii="Times New Roman" w:eastAsia="Times New Roman" w:hAnsi="Times New Roman" w:cs="Times New Roman"/>
          <w:sz w:val="24"/>
          <w:szCs w:val="24"/>
        </w:rPr>
      </w:pPr>
    </w:p>
    <w:p w:rsidR="00A561A1" w:rsidRPr="00E12CE3" w:rsidRDefault="00A561A1" w:rsidP="00E12CE3">
      <w:pPr>
        <w:spacing w:after="0" w:line="240" w:lineRule="auto"/>
        <w:rPr>
          <w:rFonts w:ascii="Times New Roman" w:eastAsia="Times New Roman" w:hAnsi="Times New Roman" w:cs="Times New Roman"/>
          <w:sz w:val="24"/>
          <w:szCs w:val="24"/>
        </w:rPr>
      </w:pPr>
    </w:p>
    <w:p w:rsidR="00F769A9" w:rsidRPr="00543AED" w:rsidRDefault="00F769A9" w:rsidP="00F769A9">
      <w:pPr>
        <w:spacing w:after="0" w:line="240" w:lineRule="auto"/>
        <w:jc w:val="center"/>
        <w:rPr>
          <w:rFonts w:ascii="Times New Roman" w:hAnsi="Times New Roman" w:cs="Times New Roman"/>
          <w:i/>
          <w:sz w:val="20"/>
          <w:szCs w:val="20"/>
        </w:rPr>
      </w:pPr>
      <w:r w:rsidRPr="00543AED">
        <w:rPr>
          <w:rFonts w:ascii="Times New Roman" w:hAnsi="Times New Roman" w:cs="Times New Roman"/>
          <w:b/>
          <w:i/>
          <w:sz w:val="20"/>
          <w:szCs w:val="20"/>
        </w:rPr>
        <w:t>Процедура закупівлі</w:t>
      </w:r>
      <w:r w:rsidRPr="00543AED">
        <w:rPr>
          <w:rFonts w:ascii="Times New Roman" w:hAnsi="Times New Roman" w:cs="Times New Roman"/>
          <w:i/>
          <w:sz w:val="20"/>
          <w:szCs w:val="20"/>
        </w:rPr>
        <w:t xml:space="preserve"> – відкриті торги,з урахуванням особливостей</w:t>
      </w:r>
    </w:p>
    <w:p w:rsidR="0017613E" w:rsidRPr="00E12CE3" w:rsidRDefault="00F769A9" w:rsidP="00F769A9">
      <w:pPr>
        <w:spacing w:after="0" w:line="240" w:lineRule="auto"/>
        <w:jc w:val="center"/>
        <w:rPr>
          <w:rFonts w:ascii="Times New Roman" w:eastAsia="Times New Roman" w:hAnsi="Times New Roman" w:cs="Times New Roman"/>
          <w:sz w:val="24"/>
          <w:szCs w:val="24"/>
        </w:rPr>
      </w:pPr>
      <w:r w:rsidRPr="00543AED">
        <w:rPr>
          <w:rFonts w:ascii="Times New Roman" w:hAnsi="Times New Roman" w:cs="Times New Roman"/>
          <w:i/>
          <w:sz w:val="20"/>
          <w:szCs w:val="20"/>
          <w:lang w:eastAsia="en-US"/>
        </w:rPr>
        <w:t xml:space="preserve">здійснення публічних закупівель товарів, робіт і послуг для замовників, передбачених Законом України </w:t>
      </w:r>
      <w:r w:rsidRPr="00543AED">
        <w:rPr>
          <w:rFonts w:ascii="Times New Roman" w:hAnsi="Times New Roman" w:cs="Times New Roman"/>
          <w:i/>
          <w:sz w:val="20"/>
          <w:szCs w:val="20"/>
          <w:lang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43AED">
        <w:rPr>
          <w:rFonts w:ascii="Times New Roman" w:hAnsi="Times New Roman"/>
          <w:i/>
          <w:sz w:val="20"/>
          <w:szCs w:val="20"/>
          <w:lang w:eastAsia="en-US"/>
        </w:rPr>
        <w:t xml:space="preserve">затверджених постановою Кабінету Міністрів України від 12 жовтня 2022 р. № 1178 </w:t>
      </w:r>
      <w:r w:rsidR="009B454D">
        <w:rPr>
          <w:rFonts w:ascii="Times New Roman" w:hAnsi="Times New Roman"/>
          <w:i/>
          <w:sz w:val="20"/>
          <w:szCs w:val="20"/>
          <w:lang w:eastAsia="en-US"/>
        </w:rPr>
        <w:t>(зі змінами)</w:t>
      </w:r>
    </w:p>
    <w:p w:rsidR="0017613E" w:rsidRPr="00E12CE3" w:rsidRDefault="0017613E" w:rsidP="00E12CE3">
      <w:pPr>
        <w:spacing w:after="0" w:line="240" w:lineRule="auto"/>
        <w:rPr>
          <w:rFonts w:ascii="Times New Roman" w:eastAsia="Times New Roman" w:hAnsi="Times New Roman" w:cs="Times New Roman"/>
          <w:sz w:val="24"/>
          <w:szCs w:val="24"/>
        </w:rPr>
      </w:pPr>
    </w:p>
    <w:p w:rsidR="0017613E" w:rsidRPr="00E12CE3" w:rsidRDefault="0017613E" w:rsidP="00E12CE3">
      <w:pPr>
        <w:spacing w:after="0" w:line="240" w:lineRule="auto"/>
        <w:rPr>
          <w:rFonts w:ascii="Times New Roman" w:eastAsia="Times New Roman" w:hAnsi="Times New Roman" w:cs="Times New Roman"/>
          <w:sz w:val="24"/>
          <w:szCs w:val="24"/>
        </w:rPr>
      </w:pPr>
    </w:p>
    <w:p w:rsidR="00F453C0" w:rsidRPr="00343177" w:rsidRDefault="00F453C0" w:rsidP="00E12CE3">
      <w:pPr>
        <w:spacing w:after="0" w:line="240" w:lineRule="auto"/>
        <w:rPr>
          <w:rFonts w:ascii="Times New Roman" w:eastAsia="Times New Roman" w:hAnsi="Times New Roman" w:cs="Times New Roman"/>
          <w:sz w:val="24"/>
          <w:szCs w:val="24"/>
          <w:u w:val="single"/>
        </w:rPr>
      </w:pPr>
    </w:p>
    <w:p w:rsidR="00F453C0" w:rsidRPr="00E12CE3" w:rsidRDefault="00F453C0" w:rsidP="00E12CE3">
      <w:pPr>
        <w:spacing w:after="0" w:line="240" w:lineRule="auto"/>
        <w:rPr>
          <w:rFonts w:ascii="Times New Roman" w:eastAsia="Times New Roman" w:hAnsi="Times New Roman" w:cs="Times New Roman"/>
          <w:sz w:val="24"/>
          <w:szCs w:val="24"/>
        </w:rPr>
      </w:pPr>
    </w:p>
    <w:p w:rsidR="00F453C0" w:rsidRPr="00E12CE3" w:rsidRDefault="00F453C0" w:rsidP="00E12CE3">
      <w:pPr>
        <w:spacing w:after="0" w:line="240" w:lineRule="auto"/>
        <w:rPr>
          <w:rFonts w:ascii="Times New Roman" w:eastAsia="Times New Roman" w:hAnsi="Times New Roman" w:cs="Times New Roman"/>
          <w:sz w:val="24"/>
          <w:szCs w:val="24"/>
        </w:rPr>
      </w:pPr>
    </w:p>
    <w:p w:rsidR="00F453C0" w:rsidRPr="00E12CE3" w:rsidRDefault="00F453C0" w:rsidP="00E12CE3">
      <w:pPr>
        <w:spacing w:after="0" w:line="240" w:lineRule="auto"/>
        <w:rPr>
          <w:rFonts w:ascii="Times New Roman" w:eastAsia="Times New Roman" w:hAnsi="Times New Roman" w:cs="Times New Roman"/>
          <w:sz w:val="24"/>
          <w:szCs w:val="24"/>
        </w:rPr>
      </w:pPr>
    </w:p>
    <w:p w:rsidR="00F453C0" w:rsidRDefault="00F453C0" w:rsidP="00E12CE3">
      <w:pPr>
        <w:spacing w:after="0" w:line="240" w:lineRule="auto"/>
        <w:rPr>
          <w:rFonts w:ascii="Times New Roman" w:eastAsia="Times New Roman" w:hAnsi="Times New Roman" w:cs="Times New Roman"/>
          <w:sz w:val="24"/>
          <w:szCs w:val="24"/>
        </w:rPr>
      </w:pPr>
    </w:p>
    <w:p w:rsidR="00E0695E" w:rsidRDefault="00E0695E" w:rsidP="00E12CE3">
      <w:pPr>
        <w:spacing w:after="0" w:line="240" w:lineRule="auto"/>
        <w:rPr>
          <w:rFonts w:ascii="Times New Roman" w:eastAsia="Times New Roman" w:hAnsi="Times New Roman" w:cs="Times New Roman"/>
          <w:sz w:val="24"/>
          <w:szCs w:val="24"/>
        </w:rPr>
      </w:pPr>
    </w:p>
    <w:p w:rsidR="00E0695E" w:rsidRDefault="00E0695E" w:rsidP="00E12CE3">
      <w:pPr>
        <w:spacing w:after="0" w:line="240" w:lineRule="auto"/>
        <w:rPr>
          <w:rFonts w:ascii="Times New Roman" w:eastAsia="Times New Roman" w:hAnsi="Times New Roman" w:cs="Times New Roman"/>
          <w:sz w:val="24"/>
          <w:szCs w:val="24"/>
        </w:rPr>
      </w:pPr>
    </w:p>
    <w:p w:rsidR="00E0695E" w:rsidRDefault="00E0695E" w:rsidP="00E12CE3">
      <w:pPr>
        <w:spacing w:after="0" w:line="240" w:lineRule="auto"/>
        <w:rPr>
          <w:rFonts w:ascii="Times New Roman" w:eastAsia="Times New Roman" w:hAnsi="Times New Roman" w:cs="Times New Roman"/>
          <w:sz w:val="24"/>
          <w:szCs w:val="24"/>
        </w:rPr>
      </w:pPr>
    </w:p>
    <w:p w:rsidR="00E0695E" w:rsidRPr="00E12CE3" w:rsidRDefault="00E0695E" w:rsidP="00E12CE3">
      <w:pPr>
        <w:spacing w:after="0" w:line="240" w:lineRule="auto"/>
        <w:rPr>
          <w:rFonts w:ascii="Times New Roman" w:eastAsia="Times New Roman" w:hAnsi="Times New Roman" w:cs="Times New Roman"/>
          <w:sz w:val="24"/>
          <w:szCs w:val="24"/>
        </w:rPr>
      </w:pPr>
    </w:p>
    <w:p w:rsidR="00F453C0" w:rsidRPr="00E12CE3" w:rsidRDefault="00F453C0" w:rsidP="00E12CE3">
      <w:pPr>
        <w:spacing w:after="0" w:line="240" w:lineRule="auto"/>
        <w:rPr>
          <w:rFonts w:ascii="Times New Roman" w:eastAsia="Times New Roman" w:hAnsi="Times New Roman" w:cs="Times New Roman"/>
          <w:sz w:val="24"/>
          <w:szCs w:val="24"/>
        </w:rPr>
      </w:pPr>
    </w:p>
    <w:p w:rsidR="00F453C0" w:rsidRPr="00E12CE3" w:rsidRDefault="00F453C0" w:rsidP="00E12CE3">
      <w:pPr>
        <w:spacing w:after="0" w:line="240" w:lineRule="auto"/>
        <w:rPr>
          <w:rFonts w:ascii="Times New Roman" w:eastAsia="Times New Roman" w:hAnsi="Times New Roman" w:cs="Times New Roman"/>
          <w:sz w:val="24"/>
          <w:szCs w:val="24"/>
        </w:rPr>
      </w:pPr>
    </w:p>
    <w:p w:rsidR="00F453C0" w:rsidRDefault="00F453C0" w:rsidP="00E12CE3">
      <w:pPr>
        <w:spacing w:after="0" w:line="240" w:lineRule="auto"/>
        <w:rPr>
          <w:rFonts w:ascii="Times New Roman" w:eastAsia="Times New Roman" w:hAnsi="Times New Roman" w:cs="Times New Roman"/>
          <w:sz w:val="24"/>
          <w:szCs w:val="24"/>
        </w:rPr>
      </w:pPr>
    </w:p>
    <w:p w:rsidR="008522A2" w:rsidRDefault="008522A2" w:rsidP="00E12CE3">
      <w:pPr>
        <w:spacing w:after="0" w:line="240" w:lineRule="auto"/>
        <w:rPr>
          <w:rFonts w:ascii="Times New Roman" w:eastAsia="Times New Roman" w:hAnsi="Times New Roman" w:cs="Times New Roman"/>
          <w:sz w:val="24"/>
          <w:szCs w:val="24"/>
        </w:rPr>
      </w:pPr>
    </w:p>
    <w:p w:rsidR="008522A2" w:rsidRDefault="008522A2" w:rsidP="00E12CE3">
      <w:pPr>
        <w:spacing w:after="0" w:line="240" w:lineRule="auto"/>
        <w:rPr>
          <w:rFonts w:ascii="Times New Roman" w:eastAsia="Times New Roman" w:hAnsi="Times New Roman" w:cs="Times New Roman"/>
          <w:sz w:val="24"/>
          <w:szCs w:val="24"/>
        </w:rPr>
      </w:pPr>
    </w:p>
    <w:p w:rsidR="008522A2" w:rsidRPr="00E12CE3" w:rsidRDefault="008522A2" w:rsidP="00E12CE3">
      <w:pPr>
        <w:spacing w:after="0" w:line="240" w:lineRule="auto"/>
        <w:rPr>
          <w:rFonts w:ascii="Times New Roman" w:eastAsia="Times New Roman" w:hAnsi="Times New Roman" w:cs="Times New Roman"/>
          <w:sz w:val="24"/>
          <w:szCs w:val="24"/>
        </w:rPr>
      </w:pPr>
    </w:p>
    <w:p w:rsidR="0017613E" w:rsidRPr="00E12CE3" w:rsidRDefault="0017613E" w:rsidP="00E12CE3">
      <w:pPr>
        <w:spacing w:after="0" w:line="240" w:lineRule="auto"/>
        <w:rPr>
          <w:rFonts w:ascii="Times New Roman" w:eastAsia="Times New Roman" w:hAnsi="Times New Roman" w:cs="Times New Roman"/>
          <w:sz w:val="24"/>
          <w:szCs w:val="24"/>
        </w:rPr>
      </w:pPr>
    </w:p>
    <w:p w:rsidR="0017613E" w:rsidRPr="00E12CE3" w:rsidRDefault="0017613E" w:rsidP="00E12CE3">
      <w:pPr>
        <w:spacing w:after="0" w:line="240" w:lineRule="auto"/>
        <w:rPr>
          <w:rFonts w:ascii="Times New Roman" w:eastAsia="Times New Roman" w:hAnsi="Times New Roman" w:cs="Times New Roman"/>
          <w:sz w:val="24"/>
          <w:szCs w:val="24"/>
        </w:rPr>
      </w:pPr>
    </w:p>
    <w:p w:rsidR="0017613E" w:rsidRPr="00E12CE3" w:rsidRDefault="008522A2" w:rsidP="00E12CE3">
      <w:pPr>
        <w:spacing w:after="0" w:line="240" w:lineRule="auto"/>
        <w:jc w:val="center"/>
        <w:rPr>
          <w:rFonts w:ascii="Times New Roman" w:eastAsia="Times New Roman" w:hAnsi="Times New Roman" w:cs="Times New Roman"/>
          <w:sz w:val="24"/>
          <w:szCs w:val="24"/>
        </w:rPr>
      </w:pPr>
      <w:r w:rsidRPr="00310AF6">
        <w:rPr>
          <w:rFonts w:ascii="Times New Roman" w:eastAsia="Times New Roman" w:hAnsi="Times New Roman" w:cs="Times New Roman"/>
          <w:sz w:val="24"/>
          <w:szCs w:val="24"/>
        </w:rPr>
        <w:t>смт. Межова</w:t>
      </w:r>
      <w:r>
        <w:rPr>
          <w:rFonts w:ascii="Times New Roman" w:eastAsia="Times New Roman" w:hAnsi="Times New Roman" w:cs="Times New Roman"/>
          <w:sz w:val="24"/>
          <w:szCs w:val="24"/>
        </w:rPr>
        <w:t>-2024 рік</w:t>
      </w:r>
    </w:p>
    <w:p w:rsidR="00F453C0" w:rsidRPr="00E12CE3" w:rsidRDefault="00F453C0" w:rsidP="00E12CE3">
      <w:pPr>
        <w:spacing w:after="0" w:line="240" w:lineRule="auto"/>
        <w:rPr>
          <w:rFonts w:ascii="Times New Roman" w:eastAsia="Times New Roman" w:hAnsi="Times New Roman" w:cs="Times New Roman"/>
          <w:sz w:val="24"/>
          <w:szCs w:val="24"/>
        </w:rPr>
      </w:pPr>
    </w:p>
    <w:p w:rsidR="008522A2" w:rsidRDefault="008522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A02" w:rsidRPr="00E12CE3" w:rsidRDefault="00393A02" w:rsidP="00E12CE3">
      <w:pPr>
        <w:spacing w:after="0" w:line="240" w:lineRule="auto"/>
        <w:jc w:val="both"/>
        <w:rPr>
          <w:rFonts w:ascii="Times New Roman" w:eastAsia="Times New Roman" w:hAnsi="Times New Roman" w:cs="Times New Roman"/>
          <w:sz w:val="24"/>
          <w:szCs w:val="24"/>
        </w:rPr>
      </w:pPr>
    </w:p>
    <w:tbl>
      <w:tblPr>
        <w:tblStyle w:val="af1"/>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73"/>
      </w:tblGrid>
      <w:tr w:rsidR="00393A02" w:rsidRPr="00E12CE3" w:rsidTr="001C5B58">
        <w:trPr>
          <w:trHeight w:val="416"/>
          <w:jc w:val="center"/>
        </w:trPr>
        <w:tc>
          <w:tcPr>
            <w:tcW w:w="705" w:type="dxa"/>
            <w:vAlign w:val="center"/>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p>
        </w:tc>
        <w:tc>
          <w:tcPr>
            <w:tcW w:w="9308" w:type="dxa"/>
            <w:gridSpan w:val="2"/>
            <w:vAlign w:val="center"/>
          </w:tcPr>
          <w:p w:rsidR="00393A02" w:rsidRPr="00E12CE3" w:rsidRDefault="0085182A" w:rsidP="00E12CE3">
            <w:pPr>
              <w:jc w:val="center"/>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Розділ 1. Загальні положення</w:t>
            </w:r>
          </w:p>
        </w:tc>
      </w:tr>
      <w:tr w:rsidR="00393A02" w:rsidRPr="00E12CE3" w:rsidTr="001C5B58">
        <w:trPr>
          <w:trHeight w:val="411"/>
          <w:jc w:val="center"/>
        </w:trPr>
        <w:tc>
          <w:tcPr>
            <w:tcW w:w="705" w:type="dxa"/>
            <w:vAlign w:val="center"/>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vAlign w:val="center"/>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6473" w:type="dxa"/>
            <w:vAlign w:val="center"/>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p>
        </w:tc>
      </w:tr>
      <w:tr w:rsidR="00393A02" w:rsidRPr="00E12CE3" w:rsidTr="001C5B58">
        <w:trPr>
          <w:trHeight w:val="1119"/>
          <w:jc w:val="center"/>
        </w:trPr>
        <w:tc>
          <w:tcPr>
            <w:tcW w:w="705" w:type="dxa"/>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tcPr>
          <w:p w:rsidR="00393A02" w:rsidRPr="00E12CE3" w:rsidRDefault="0085182A" w:rsidP="00E12CE3">
            <w:pP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Терміни, які вживаються в тендерній документації</w:t>
            </w:r>
          </w:p>
        </w:tc>
        <w:tc>
          <w:tcPr>
            <w:tcW w:w="6473" w:type="dxa"/>
          </w:tcPr>
          <w:p w:rsidR="00F769A9" w:rsidRPr="00BC5B55" w:rsidRDefault="00F769A9" w:rsidP="00F769A9">
            <w:pPr>
              <w:contextualSpacing/>
              <w:jc w:val="both"/>
              <w:rPr>
                <w:rFonts w:ascii="Times New Roman" w:hAnsi="Times New Roman"/>
                <w:sz w:val="24"/>
                <w:szCs w:val="24"/>
                <w:lang w:eastAsia="uk-UA"/>
              </w:rPr>
            </w:pPr>
            <w:r>
              <w:rPr>
                <w:rFonts w:ascii="Times New Roman" w:hAnsi="Times New Roman"/>
                <w:sz w:val="24"/>
                <w:szCs w:val="24"/>
                <w:lang w:eastAsia="uk-UA"/>
              </w:rPr>
              <w:t xml:space="preserve">1.1. </w:t>
            </w:r>
            <w:r w:rsidRPr="00BC5B55">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9B454D">
              <w:rPr>
                <w:rFonts w:ascii="Times New Roman" w:hAnsi="Times New Roman"/>
                <w:sz w:val="24"/>
                <w:szCs w:val="24"/>
                <w:lang w:eastAsia="uk-UA"/>
              </w:rPr>
              <w:t>(зі змінами),</w:t>
            </w:r>
            <w:r w:rsidRPr="00BC5B55">
              <w:rPr>
                <w:rFonts w:ascii="Times New Roman" w:hAnsi="Times New Roman"/>
                <w:sz w:val="24"/>
                <w:szCs w:val="24"/>
                <w:lang w:eastAsia="uk-UA"/>
              </w:rPr>
              <w:t xml:space="preserve"> (далі – особливості або Постанова). </w:t>
            </w:r>
          </w:p>
          <w:p w:rsidR="00F769A9" w:rsidRPr="00BC5B55" w:rsidRDefault="00F769A9" w:rsidP="00F769A9">
            <w:pPr>
              <w:contextualSpacing/>
              <w:jc w:val="both"/>
              <w:rPr>
                <w:rFonts w:ascii="Times New Roman" w:hAnsi="Times New Roman"/>
                <w:sz w:val="24"/>
                <w:szCs w:val="24"/>
                <w:lang w:eastAsia="uk-UA"/>
              </w:rPr>
            </w:pPr>
            <w:r w:rsidRPr="00BC5B55">
              <w:rPr>
                <w:rFonts w:ascii="Times New Roman" w:hAnsi="Times New Roman"/>
                <w:sz w:val="24"/>
                <w:szCs w:val="24"/>
                <w:lang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F769A9" w:rsidRPr="00BC5B55" w:rsidRDefault="00F769A9" w:rsidP="00F769A9">
            <w:pPr>
              <w:contextualSpacing/>
              <w:jc w:val="both"/>
              <w:rPr>
                <w:rFonts w:ascii="Times New Roman" w:hAnsi="Times New Roman"/>
                <w:sz w:val="24"/>
                <w:szCs w:val="24"/>
                <w:lang w:eastAsia="uk-UA"/>
              </w:rPr>
            </w:pPr>
            <w:r w:rsidRPr="00BC5B55">
              <w:rPr>
                <w:rFonts w:ascii="Times New Roman" w:hAnsi="Times New Roman"/>
                <w:sz w:val="24"/>
                <w:szCs w:val="24"/>
                <w:lang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F769A9" w:rsidRPr="00BC5B55" w:rsidRDefault="00F769A9" w:rsidP="00F769A9">
            <w:pPr>
              <w:contextualSpacing/>
              <w:jc w:val="both"/>
              <w:rPr>
                <w:rFonts w:ascii="Times New Roman" w:hAnsi="Times New Roman"/>
                <w:sz w:val="24"/>
                <w:szCs w:val="24"/>
                <w:lang w:eastAsia="uk-UA"/>
              </w:rPr>
            </w:pPr>
            <w:r w:rsidRPr="00BC5B55">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F769A9" w:rsidRPr="00BC5B55" w:rsidRDefault="00F769A9" w:rsidP="00F769A9">
            <w:pPr>
              <w:jc w:val="both"/>
              <w:rPr>
                <w:rFonts w:ascii="Times New Roman" w:hAnsi="Times New Roman"/>
                <w:sz w:val="24"/>
                <w:szCs w:val="24"/>
                <w:lang w:eastAsia="uk-UA"/>
              </w:rPr>
            </w:pPr>
            <w:r w:rsidRPr="00BC5B55">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rsidR="00F769A9" w:rsidRPr="00BC5B55" w:rsidRDefault="00F769A9" w:rsidP="00F769A9">
            <w:pPr>
              <w:jc w:val="both"/>
              <w:rPr>
                <w:rFonts w:ascii="Times New Roman" w:hAnsi="Times New Roman"/>
                <w:sz w:val="24"/>
                <w:szCs w:val="24"/>
                <w:lang w:eastAsia="uk-UA"/>
              </w:rPr>
            </w:pPr>
            <w:r w:rsidRPr="00BC5B55">
              <w:rPr>
                <w:rFonts w:ascii="Times New Roman" w:hAnsi="Times New Roman"/>
                <w:sz w:val="24"/>
                <w:szCs w:val="24"/>
                <w:lang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F769A9" w:rsidRDefault="00F769A9" w:rsidP="00F769A9">
            <w:pPr>
              <w:widowControl w:val="0"/>
              <w:contextualSpacing/>
              <w:jc w:val="both"/>
              <w:rPr>
                <w:rFonts w:ascii="Times New Roman" w:hAnsi="Times New Roman"/>
                <w:sz w:val="24"/>
                <w:szCs w:val="24"/>
                <w:lang w:eastAsia="uk-UA"/>
              </w:rPr>
            </w:pPr>
            <w:r w:rsidRPr="00BC5B55">
              <w:rPr>
                <w:rFonts w:ascii="Times New Roman" w:hAnsi="Times New Roman"/>
                <w:sz w:val="24"/>
                <w:szCs w:val="24"/>
                <w:lang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rsidR="008407F0" w:rsidRPr="00E0474B" w:rsidRDefault="008407F0" w:rsidP="00F769A9">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1.2.</w:t>
            </w:r>
            <w:r w:rsidRPr="00E0474B">
              <w:rPr>
                <w:rFonts w:ascii="Times New Roman" w:hAnsi="Times New Roman"/>
                <w:sz w:val="24"/>
                <w:szCs w:val="24"/>
                <w:lang w:eastAsia="uk-UA"/>
              </w:rPr>
              <w:tab/>
              <w:t>Терміни, які використовуються в цій Документації, вживаються в значеннях, визначених Законом та підпунктом 1.3 цього пункту.</w:t>
            </w:r>
          </w:p>
          <w:p w:rsidR="008407F0" w:rsidRPr="00E0474B"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1.3.</w:t>
            </w:r>
            <w:r w:rsidRPr="00E0474B">
              <w:rPr>
                <w:rFonts w:ascii="Times New Roman" w:hAnsi="Times New Roman"/>
                <w:sz w:val="24"/>
                <w:szCs w:val="24"/>
                <w:lang w:eastAsia="uk-UA"/>
              </w:rPr>
              <w:tab/>
              <w:t>Наведені нижче терміни вживаються у цій Документації у такому значені (з урахуванням вимог законодавства України):</w:t>
            </w:r>
          </w:p>
          <w:p w:rsidR="008407F0" w:rsidRPr="00E0474B"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w:t>
            </w:r>
            <w:r>
              <w:rPr>
                <w:rFonts w:ascii="Times New Roman" w:hAnsi="Times New Roman"/>
                <w:sz w:val="24"/>
                <w:szCs w:val="24"/>
                <w:lang w:eastAsia="uk-UA"/>
              </w:rPr>
              <w:t>1.3.1.</w:t>
            </w:r>
            <w:r w:rsidRPr="00E0474B">
              <w:rPr>
                <w:rFonts w:ascii="Times New Roman" w:hAnsi="Times New Roman"/>
                <w:sz w:val="24"/>
                <w:szCs w:val="24"/>
                <w:lang w:eastAsia="uk-UA"/>
              </w:rPr>
              <w:t>)</w:t>
            </w:r>
            <w:r>
              <w:rPr>
                <w:rFonts w:ascii="Times New Roman" w:hAnsi="Times New Roman"/>
                <w:sz w:val="24"/>
                <w:szCs w:val="24"/>
                <w:lang w:eastAsia="uk-UA"/>
              </w:rPr>
              <w:t xml:space="preserve"> А</w:t>
            </w:r>
            <w:r w:rsidRPr="00E0474B">
              <w:rPr>
                <w:rFonts w:ascii="Times New Roman" w:hAnsi="Times New Roman"/>
                <w:sz w:val="24"/>
                <w:szCs w:val="24"/>
                <w:lang w:eastAsia="uk-UA"/>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rsidR="008407F0" w:rsidRPr="00E0474B"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w:t>
            </w:r>
            <w:r>
              <w:rPr>
                <w:rFonts w:ascii="Times New Roman" w:hAnsi="Times New Roman"/>
                <w:sz w:val="24"/>
                <w:szCs w:val="24"/>
                <w:lang w:eastAsia="uk-UA"/>
              </w:rPr>
              <w:t>1.3.2.</w:t>
            </w:r>
            <w:r w:rsidRPr="00E0474B">
              <w:rPr>
                <w:rFonts w:ascii="Times New Roman" w:hAnsi="Times New Roman"/>
                <w:sz w:val="24"/>
                <w:szCs w:val="24"/>
                <w:lang w:eastAsia="uk-UA"/>
              </w:rPr>
              <w:t>)</w:t>
            </w:r>
            <w:bookmarkStart w:id="0" w:name="_Hlk86043454"/>
            <w:r w:rsidRPr="00040CD8">
              <w:rPr>
                <w:rFonts w:ascii="Times New Roman" w:hAnsi="Times New Roman"/>
                <w:sz w:val="24"/>
                <w:szCs w:val="24"/>
                <w:lang w:eastAsia="uk-UA"/>
              </w:rPr>
              <w:t>Аналогічний договір – аналогічним договором у розумінні цієї документації є договір на постачання твердого палива кінцевому споживачу у відповідності до законодавства у сфері постачання твердого палива, що є повністю виконаний учасником на час подання тендерної пропозиції</w:t>
            </w:r>
            <w:bookmarkEnd w:id="0"/>
            <w:r w:rsidRPr="00040CD8">
              <w:rPr>
                <w:rFonts w:ascii="Times New Roman" w:hAnsi="Times New Roman"/>
                <w:sz w:val="24"/>
                <w:szCs w:val="24"/>
                <w:lang w:eastAsia="uk-UA"/>
              </w:rPr>
              <w:t>з урахуванням додаткових угод між сторонами та позитивного відгуку, довідки, листа споживача;</w:t>
            </w:r>
          </w:p>
          <w:p w:rsidR="008407F0" w:rsidRPr="00E0474B"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w:t>
            </w:r>
            <w:r>
              <w:rPr>
                <w:rFonts w:ascii="Times New Roman" w:hAnsi="Times New Roman"/>
                <w:sz w:val="24"/>
                <w:szCs w:val="24"/>
                <w:lang w:eastAsia="uk-UA"/>
              </w:rPr>
              <w:t>1.3.3.</w:t>
            </w:r>
            <w:r w:rsidRPr="00E0474B">
              <w:rPr>
                <w:rFonts w:ascii="Times New Roman" w:hAnsi="Times New Roman"/>
                <w:sz w:val="24"/>
                <w:szCs w:val="24"/>
                <w:lang w:eastAsia="uk-UA"/>
              </w:rPr>
              <w:t>)</w:t>
            </w:r>
            <w:r w:rsidRPr="00E0474B">
              <w:rPr>
                <w:rFonts w:ascii="Times New Roman" w:hAnsi="Times New Roman"/>
                <w:sz w:val="24"/>
                <w:szCs w:val="24"/>
                <w:lang w:eastAsia="uk-UA"/>
              </w:rPr>
              <w:tab/>
            </w:r>
            <w:r w:rsidRPr="00605924">
              <w:rPr>
                <w:rFonts w:ascii="Times New Roman" w:hAnsi="Times New Roman"/>
                <w:sz w:val="24"/>
                <w:szCs w:val="24"/>
                <w:lang w:eastAsia="uk-UA"/>
              </w:rPr>
              <w:t>Веб-портал</w:t>
            </w:r>
            <w:r w:rsidRPr="00E0474B">
              <w:rPr>
                <w:rFonts w:ascii="Times New Roman" w:hAnsi="Times New Roman"/>
                <w:sz w:val="24"/>
                <w:szCs w:val="24"/>
                <w:lang w:eastAsia="uk-UA"/>
              </w:rPr>
              <w:t xml:space="preserve"> Уповноваженого органу</w:t>
            </w:r>
            <w:r w:rsidRPr="00F437C7">
              <w:rPr>
                <w:rFonts w:ascii="Times New Roman" w:hAnsi="Times New Roman"/>
                <w:sz w:val="24"/>
                <w:szCs w:val="24"/>
                <w:lang w:eastAsia="uk-UA"/>
              </w:rPr>
              <w:t>з питань закупівель</w:t>
            </w:r>
            <w:r w:rsidRPr="00E0474B">
              <w:rPr>
                <w:rFonts w:ascii="Times New Roman" w:hAnsi="Times New Roman"/>
                <w:sz w:val="24"/>
                <w:szCs w:val="24"/>
                <w:lang w:eastAsia="uk-UA"/>
              </w:rPr>
              <w:t xml:space="preserve"> – інформаційно-телекомунікаційна система </w:t>
            </w:r>
            <w:r>
              <w:rPr>
                <w:rFonts w:ascii="Times New Roman" w:hAnsi="Times New Roman"/>
                <w:sz w:val="24"/>
                <w:szCs w:val="24"/>
                <w:lang w:eastAsia="uk-UA"/>
              </w:rPr>
              <w:t>«</w:t>
            </w:r>
            <w:r w:rsidRPr="00E0474B">
              <w:rPr>
                <w:rFonts w:ascii="Times New Roman" w:hAnsi="Times New Roman"/>
                <w:sz w:val="24"/>
                <w:szCs w:val="24"/>
                <w:lang w:eastAsia="uk-UA"/>
              </w:rPr>
              <w:t>P</w:t>
            </w:r>
            <w:r>
              <w:rPr>
                <w:rFonts w:ascii="Times New Roman" w:hAnsi="Times New Roman"/>
                <w:sz w:val="24"/>
                <w:szCs w:val="24"/>
                <w:lang w:val="en-US" w:eastAsia="uk-UA"/>
              </w:rPr>
              <w:t>ROZORRO</w:t>
            </w:r>
            <w:r>
              <w:rPr>
                <w:rFonts w:ascii="Times New Roman" w:hAnsi="Times New Roman"/>
                <w:sz w:val="24"/>
                <w:szCs w:val="24"/>
                <w:lang w:eastAsia="uk-UA"/>
              </w:rPr>
              <w:t>»</w:t>
            </w:r>
            <w:r w:rsidRPr="00BD1C5F">
              <w:rPr>
                <w:rFonts w:ascii="Times New Roman" w:hAnsi="Times New Roman"/>
                <w:sz w:val="24"/>
                <w:szCs w:val="24"/>
                <w:lang w:eastAsia="uk-UA"/>
              </w:rPr>
              <w:t>(</w:t>
            </w:r>
            <w:r w:rsidRPr="00327781">
              <w:rPr>
                <w:rFonts w:ascii="Times New Roman" w:hAnsi="Times New Roman"/>
                <w:sz w:val="24"/>
                <w:szCs w:val="24"/>
                <w:lang w:eastAsia="uk-UA"/>
              </w:rPr>
              <w:t>за адресою в мережі Інтернет: www.prozorro.gov.ua</w:t>
            </w:r>
            <w:r w:rsidRPr="00BD1C5F">
              <w:rPr>
                <w:rFonts w:ascii="Times New Roman" w:hAnsi="Times New Roman"/>
                <w:sz w:val="24"/>
                <w:szCs w:val="24"/>
                <w:lang w:eastAsia="uk-UA"/>
              </w:rPr>
              <w:t>)</w:t>
            </w:r>
            <w:r w:rsidRPr="00E0474B">
              <w:rPr>
                <w:rFonts w:ascii="Times New Roman" w:hAnsi="Times New Roman"/>
                <w:sz w:val="24"/>
                <w:szCs w:val="24"/>
                <w:lang w:eastAsia="uk-UA"/>
              </w:rPr>
              <w:t xml:space="preserve">, </w:t>
            </w:r>
            <w:r>
              <w:rPr>
                <w:rFonts w:ascii="Times New Roman" w:hAnsi="Times New Roman"/>
                <w:sz w:val="24"/>
                <w:szCs w:val="24"/>
                <w:lang w:eastAsia="uk-UA"/>
              </w:rPr>
              <w:t xml:space="preserve">визначена </w:t>
            </w:r>
            <w:r w:rsidRPr="008F789C">
              <w:rPr>
                <w:rFonts w:ascii="Times New Roman" w:hAnsi="Times New Roman"/>
                <w:sz w:val="24"/>
                <w:szCs w:val="24"/>
                <w:lang w:eastAsia="uk-UA"/>
              </w:rPr>
              <w:t>веб-порталом Уповноваженого органу з питань закупівель</w:t>
            </w:r>
            <w:r w:rsidRPr="00604146">
              <w:rPr>
                <w:rFonts w:ascii="Times New Roman" w:hAnsi="Times New Roman"/>
                <w:sz w:val="24"/>
                <w:szCs w:val="24"/>
                <w:lang w:eastAsia="uk-UA"/>
              </w:rPr>
              <w:t>(далі – веб-портал)</w:t>
            </w:r>
            <w:r w:rsidRPr="00E0474B">
              <w:rPr>
                <w:rFonts w:ascii="Times New Roman" w:hAnsi="Times New Roman"/>
                <w:sz w:val="24"/>
                <w:szCs w:val="24"/>
                <w:lang w:eastAsia="uk-UA"/>
              </w:rPr>
              <w:t xml:space="preserve"> відповідно до наказу </w:t>
            </w:r>
            <w:r w:rsidRPr="00B073BD">
              <w:rPr>
                <w:rFonts w:ascii="Times New Roman" w:hAnsi="Times New Roman"/>
                <w:sz w:val="24"/>
                <w:szCs w:val="24"/>
                <w:lang w:eastAsia="uk-UA"/>
              </w:rPr>
              <w:t>Мініст</w:t>
            </w:r>
            <w:r>
              <w:rPr>
                <w:rFonts w:ascii="Times New Roman" w:hAnsi="Times New Roman"/>
                <w:sz w:val="24"/>
                <w:szCs w:val="24"/>
                <w:lang w:eastAsia="uk-UA"/>
              </w:rPr>
              <w:t>ерства</w:t>
            </w:r>
            <w:r w:rsidRPr="00B073BD">
              <w:rPr>
                <w:rFonts w:ascii="Times New Roman" w:hAnsi="Times New Roman"/>
                <w:sz w:val="24"/>
                <w:szCs w:val="24"/>
                <w:lang w:eastAsia="uk-UA"/>
              </w:rPr>
              <w:t xml:space="preserve"> розвитку економіки,торгівлі та сільськогогосподарства України</w:t>
            </w:r>
            <w:r>
              <w:rPr>
                <w:rFonts w:ascii="Times New Roman" w:hAnsi="Times New Roman"/>
                <w:sz w:val="24"/>
                <w:szCs w:val="24"/>
                <w:lang w:eastAsia="uk-UA"/>
              </w:rPr>
              <w:t xml:space="preserve"> (</w:t>
            </w:r>
            <w:r w:rsidRPr="00E0474B">
              <w:rPr>
                <w:rFonts w:ascii="Times New Roman" w:hAnsi="Times New Roman"/>
                <w:sz w:val="24"/>
                <w:szCs w:val="24"/>
                <w:lang w:eastAsia="uk-UA"/>
              </w:rPr>
              <w:t>Мінекономі</w:t>
            </w:r>
            <w:r>
              <w:rPr>
                <w:rFonts w:ascii="Times New Roman" w:hAnsi="Times New Roman"/>
                <w:sz w:val="24"/>
                <w:szCs w:val="24"/>
                <w:lang w:eastAsia="uk-UA"/>
              </w:rPr>
              <w:t xml:space="preserve">ки) </w:t>
            </w:r>
            <w:r w:rsidRPr="00E0474B">
              <w:rPr>
                <w:rFonts w:ascii="Times New Roman" w:hAnsi="Times New Roman"/>
                <w:sz w:val="24"/>
                <w:szCs w:val="24"/>
                <w:lang w:eastAsia="uk-UA"/>
              </w:rPr>
              <w:t xml:space="preserve">від </w:t>
            </w:r>
            <w:r>
              <w:rPr>
                <w:rFonts w:ascii="Times New Roman" w:hAnsi="Times New Roman"/>
                <w:sz w:val="24"/>
                <w:szCs w:val="24"/>
                <w:lang w:eastAsia="uk-UA"/>
              </w:rPr>
              <w:t>07</w:t>
            </w:r>
            <w:r w:rsidRPr="00E0474B">
              <w:rPr>
                <w:rFonts w:ascii="Times New Roman" w:hAnsi="Times New Roman"/>
                <w:sz w:val="24"/>
                <w:szCs w:val="24"/>
                <w:lang w:eastAsia="uk-UA"/>
              </w:rPr>
              <w:t>.0</w:t>
            </w:r>
            <w:r>
              <w:rPr>
                <w:rFonts w:ascii="Times New Roman" w:hAnsi="Times New Roman"/>
                <w:sz w:val="24"/>
                <w:szCs w:val="24"/>
                <w:lang w:eastAsia="uk-UA"/>
              </w:rPr>
              <w:t>4</w:t>
            </w:r>
            <w:r w:rsidRPr="00E0474B">
              <w:rPr>
                <w:rFonts w:ascii="Times New Roman" w:hAnsi="Times New Roman"/>
                <w:sz w:val="24"/>
                <w:szCs w:val="24"/>
                <w:lang w:eastAsia="uk-UA"/>
              </w:rPr>
              <w:t>.20</w:t>
            </w:r>
            <w:r>
              <w:rPr>
                <w:rFonts w:ascii="Times New Roman" w:hAnsi="Times New Roman"/>
                <w:sz w:val="24"/>
                <w:szCs w:val="24"/>
                <w:lang w:eastAsia="uk-UA"/>
              </w:rPr>
              <w:t>20</w:t>
            </w:r>
            <w:r w:rsidRPr="00E0474B">
              <w:rPr>
                <w:rFonts w:ascii="Times New Roman" w:hAnsi="Times New Roman"/>
                <w:sz w:val="24"/>
                <w:szCs w:val="24"/>
                <w:lang w:eastAsia="uk-UA"/>
              </w:rPr>
              <w:t xml:space="preserve"> № </w:t>
            </w:r>
            <w:r>
              <w:rPr>
                <w:rFonts w:ascii="Times New Roman" w:hAnsi="Times New Roman"/>
                <w:sz w:val="24"/>
                <w:szCs w:val="24"/>
                <w:lang w:eastAsia="uk-UA"/>
              </w:rPr>
              <w:t>648</w:t>
            </w:r>
            <w:r w:rsidRPr="00E0474B">
              <w:rPr>
                <w:rFonts w:ascii="Times New Roman" w:hAnsi="Times New Roman"/>
                <w:sz w:val="24"/>
                <w:szCs w:val="24"/>
                <w:lang w:eastAsia="uk-UA"/>
              </w:rPr>
              <w:t>;</w:t>
            </w:r>
          </w:p>
          <w:p w:rsidR="008407F0" w:rsidRPr="00224B9D" w:rsidRDefault="008407F0" w:rsidP="008407F0">
            <w:pPr>
              <w:widowControl w:val="0"/>
              <w:contextualSpacing/>
              <w:jc w:val="both"/>
              <w:rPr>
                <w:rFonts w:ascii="Times New Roman" w:hAnsi="Times New Roman"/>
                <w:color w:val="FF0000"/>
                <w:sz w:val="24"/>
                <w:szCs w:val="24"/>
                <w:lang w:eastAsia="uk-UA"/>
              </w:rPr>
            </w:pPr>
            <w:r w:rsidRPr="00E0474B">
              <w:rPr>
                <w:rFonts w:ascii="Times New Roman" w:hAnsi="Times New Roman"/>
                <w:sz w:val="24"/>
                <w:szCs w:val="24"/>
                <w:lang w:eastAsia="uk-UA"/>
              </w:rPr>
              <w:t>(</w:t>
            </w:r>
            <w:r>
              <w:rPr>
                <w:rFonts w:ascii="Times New Roman" w:hAnsi="Times New Roman"/>
                <w:sz w:val="24"/>
                <w:szCs w:val="24"/>
                <w:lang w:eastAsia="uk-UA"/>
              </w:rPr>
              <w:t>1.3.4.</w:t>
            </w:r>
            <w:r w:rsidRPr="00E0474B">
              <w:rPr>
                <w:rFonts w:ascii="Times New Roman" w:hAnsi="Times New Roman"/>
                <w:sz w:val="24"/>
                <w:szCs w:val="24"/>
                <w:lang w:eastAsia="uk-UA"/>
              </w:rPr>
              <w:t>)</w:t>
            </w:r>
            <w:r>
              <w:rPr>
                <w:rFonts w:ascii="Times New Roman" w:hAnsi="Times New Roman"/>
                <w:sz w:val="24"/>
                <w:szCs w:val="24"/>
                <w:lang w:eastAsia="uk-UA"/>
              </w:rPr>
              <w:t xml:space="preserve"> П</w:t>
            </w:r>
            <w:r w:rsidRPr="00605924">
              <w:rPr>
                <w:rFonts w:ascii="Times New Roman" w:hAnsi="Times New Roman"/>
                <w:sz w:val="24"/>
                <w:szCs w:val="24"/>
                <w:lang w:eastAsia="uk-UA"/>
              </w:rPr>
              <w:t>аспортний документ іноземця</w:t>
            </w:r>
            <w:r w:rsidRPr="00E0474B">
              <w:rPr>
                <w:rFonts w:ascii="Times New Roman" w:hAnsi="Times New Roman"/>
                <w:sz w:val="24"/>
                <w:szCs w:val="24"/>
                <w:lang w:eastAsia="uk-UA"/>
              </w:rPr>
              <w:t xml:space="preserve"> – </w:t>
            </w:r>
            <w:r w:rsidRPr="00BC6082">
              <w:rPr>
                <w:rFonts w:ascii="Times New Roman" w:hAnsi="Times New Roman"/>
                <w:sz w:val="24"/>
                <w:szCs w:val="24"/>
                <w:lang w:eastAsia="uk-UA"/>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lang w:eastAsia="uk-UA"/>
              </w:rPr>
              <w:t xml:space="preserve"> відповідно до </w:t>
            </w:r>
            <w:r w:rsidRPr="005137B8">
              <w:rPr>
                <w:rFonts w:ascii="Times New Roman" w:hAnsi="Times New Roman"/>
                <w:sz w:val="24"/>
                <w:szCs w:val="24"/>
                <w:lang w:eastAsia="uk-UA"/>
              </w:rPr>
              <w:t xml:space="preserve">Закону України </w:t>
            </w:r>
            <w:r>
              <w:rPr>
                <w:rFonts w:ascii="Times New Roman" w:hAnsi="Times New Roman"/>
                <w:sz w:val="24"/>
                <w:szCs w:val="24"/>
                <w:lang w:eastAsia="uk-UA"/>
              </w:rPr>
              <w:t>«</w:t>
            </w:r>
            <w:r w:rsidRPr="005137B8">
              <w:rPr>
                <w:rFonts w:ascii="Times New Roman" w:hAnsi="Times New Roman"/>
                <w:sz w:val="24"/>
                <w:szCs w:val="24"/>
                <w:lang w:eastAsia="uk-UA"/>
              </w:rPr>
              <w:t>Про правовий статус іноземців та осіб без громадянства</w:t>
            </w:r>
            <w:r>
              <w:rPr>
                <w:rFonts w:ascii="Times New Roman" w:hAnsi="Times New Roman"/>
                <w:sz w:val="24"/>
                <w:szCs w:val="24"/>
                <w:lang w:eastAsia="uk-UA"/>
              </w:rPr>
              <w:t>»</w:t>
            </w:r>
            <w:r w:rsidRPr="005137B8">
              <w:rPr>
                <w:rFonts w:ascii="Times New Roman" w:hAnsi="Times New Roman"/>
                <w:sz w:val="24"/>
                <w:szCs w:val="24"/>
                <w:lang w:eastAsia="uk-UA"/>
              </w:rPr>
              <w:t xml:space="preserve"> від 22.09.2011 р. </w:t>
            </w:r>
            <w:r w:rsidR="00945C41">
              <w:rPr>
                <w:rFonts w:ascii="Times New Roman" w:hAnsi="Times New Roman"/>
                <w:sz w:val="24"/>
                <w:szCs w:val="24"/>
                <w:lang w:eastAsia="uk-UA"/>
              </w:rPr>
              <w:t xml:space="preserve">                        </w:t>
            </w:r>
            <w:r w:rsidRPr="005137B8">
              <w:rPr>
                <w:rFonts w:ascii="Times New Roman" w:hAnsi="Times New Roman"/>
                <w:sz w:val="24"/>
                <w:szCs w:val="24"/>
                <w:lang w:eastAsia="uk-UA"/>
              </w:rPr>
              <w:t>№ 3773-VI</w:t>
            </w:r>
            <w:r w:rsidRPr="00F40356">
              <w:rPr>
                <w:rFonts w:ascii="Times New Roman" w:hAnsi="Times New Roman"/>
                <w:sz w:val="24"/>
                <w:szCs w:val="24"/>
                <w:lang w:eastAsia="uk-UA"/>
              </w:rPr>
              <w:t>.</w:t>
            </w:r>
            <w:r w:rsidR="00945C41">
              <w:rPr>
                <w:rFonts w:ascii="Times New Roman" w:hAnsi="Times New Roman"/>
                <w:sz w:val="24"/>
                <w:szCs w:val="24"/>
                <w:lang w:eastAsia="uk-UA"/>
              </w:rPr>
              <w:t xml:space="preserve"> </w:t>
            </w:r>
            <w:r w:rsidRPr="00B45DFA">
              <w:rPr>
                <w:rFonts w:ascii="Times New Roman" w:hAnsi="Times New Roman"/>
                <w:sz w:val="24"/>
                <w:szCs w:val="24"/>
                <w:lang w:eastAsia="uk-UA"/>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w:t>
            </w:r>
            <w:r w:rsidRPr="006E2A9A">
              <w:rPr>
                <w:rFonts w:ascii="Times New Roman" w:hAnsi="Times New Roman"/>
                <w:sz w:val="24"/>
                <w:szCs w:val="24"/>
                <w:lang w:eastAsia="uk-UA"/>
              </w:rPr>
              <w:t xml:space="preserve">учасники у складі своєї тендерної пропозиції подають </w:t>
            </w:r>
            <w:r w:rsidRPr="00040CD8">
              <w:rPr>
                <w:rFonts w:ascii="Times New Roman" w:hAnsi="Times New Roman"/>
                <w:sz w:val="24"/>
                <w:szCs w:val="24"/>
                <w:lang w:eastAsia="uk-UA"/>
              </w:rPr>
              <w:t>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 Також учасники подають копію документу, що посвідчує особу або копію паспортного документу громадянина України або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Документ, що посвідчує особу засновника повинен бути засвідчений особистим підписом засновника або нотаріально засвідчену копію такого документу.</w:t>
            </w:r>
          </w:p>
          <w:p w:rsidR="008407F0" w:rsidRPr="00E0474B" w:rsidRDefault="008407F0" w:rsidP="008407F0">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Ц</w:t>
            </w:r>
            <w:r w:rsidRPr="00E0474B">
              <w:rPr>
                <w:rFonts w:ascii="Times New Roman" w:hAnsi="Times New Roman"/>
                <w:sz w:val="24"/>
                <w:szCs w:val="24"/>
                <w:lang w:eastAsia="uk-UA"/>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 визначених замовником. Залежно від стадії (етапу) процедури закупівлі ціною тендерної пропозиції вважається:</w:t>
            </w:r>
          </w:p>
          <w:p w:rsidR="008407F0"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 придатна для обробки відповідним програмним забезпеченням</w:t>
            </w:r>
            <w:r>
              <w:rPr>
                <w:rFonts w:ascii="Times New Roman" w:hAnsi="Times New Roman"/>
                <w:sz w:val="24"/>
                <w:szCs w:val="24"/>
                <w:lang w:eastAsia="uk-UA"/>
              </w:rPr>
              <w:t>;</w:t>
            </w:r>
          </w:p>
          <w:p w:rsidR="008407F0" w:rsidRPr="00040CD8" w:rsidRDefault="008407F0" w:rsidP="008407F0">
            <w:pPr>
              <w:widowControl w:val="0"/>
              <w:contextualSpacing/>
              <w:jc w:val="both"/>
              <w:rPr>
                <w:rFonts w:ascii="Times New Roman" w:hAnsi="Times New Roman"/>
                <w:sz w:val="24"/>
                <w:szCs w:val="24"/>
                <w:lang w:eastAsia="uk-UA"/>
              </w:rPr>
            </w:pPr>
            <w:r w:rsidRPr="00E0474B">
              <w:rPr>
                <w:rFonts w:ascii="Times New Roman" w:hAnsi="Times New Roman"/>
                <w:sz w:val="24"/>
                <w:szCs w:val="24"/>
                <w:lang w:eastAsia="uk-UA"/>
              </w:rPr>
              <w:t>1.4.</w:t>
            </w:r>
            <w:r w:rsidRPr="00E0474B">
              <w:rPr>
                <w:rFonts w:ascii="Times New Roman" w:hAnsi="Times New Roman"/>
                <w:sz w:val="24"/>
                <w:szCs w:val="24"/>
                <w:lang w:eastAsia="uk-UA"/>
              </w:rPr>
              <w:tab/>
              <w:t xml:space="preserve">Терміни </w:t>
            </w:r>
            <w:r>
              <w:rPr>
                <w:rFonts w:ascii="Times New Roman" w:hAnsi="Times New Roman"/>
                <w:sz w:val="24"/>
                <w:szCs w:val="24"/>
                <w:lang w:eastAsia="uk-UA"/>
              </w:rPr>
              <w:t>«</w:t>
            </w:r>
            <w:r w:rsidRPr="00E0474B">
              <w:rPr>
                <w:rFonts w:ascii="Times New Roman" w:hAnsi="Times New Roman"/>
                <w:sz w:val="24"/>
                <w:szCs w:val="24"/>
                <w:lang w:eastAsia="uk-UA"/>
              </w:rPr>
              <w:t>корупційне правопорушення</w:t>
            </w:r>
            <w:r>
              <w:rPr>
                <w:rFonts w:ascii="Times New Roman" w:hAnsi="Times New Roman"/>
                <w:sz w:val="24"/>
                <w:szCs w:val="24"/>
                <w:lang w:eastAsia="uk-UA"/>
              </w:rPr>
              <w:t>»</w:t>
            </w:r>
            <w:r w:rsidRPr="00E0474B">
              <w:rPr>
                <w:rFonts w:ascii="Times New Roman" w:hAnsi="Times New Roman"/>
                <w:sz w:val="24"/>
                <w:szCs w:val="24"/>
                <w:lang w:eastAsia="uk-UA"/>
              </w:rPr>
              <w:t xml:space="preserve">, </w:t>
            </w:r>
            <w:r>
              <w:rPr>
                <w:rFonts w:ascii="Times New Roman" w:hAnsi="Times New Roman"/>
                <w:sz w:val="24"/>
                <w:szCs w:val="24"/>
                <w:lang w:eastAsia="uk-UA"/>
              </w:rPr>
              <w:t>«</w:t>
            </w:r>
            <w:r w:rsidRPr="00E0474B">
              <w:rPr>
                <w:rFonts w:ascii="Times New Roman" w:hAnsi="Times New Roman"/>
                <w:sz w:val="24"/>
                <w:szCs w:val="24"/>
                <w:lang w:eastAsia="uk-UA"/>
              </w:rPr>
              <w:t>корупція</w:t>
            </w:r>
            <w:r>
              <w:rPr>
                <w:rFonts w:ascii="Times New Roman" w:hAnsi="Times New Roman"/>
                <w:sz w:val="24"/>
                <w:szCs w:val="24"/>
                <w:lang w:eastAsia="uk-UA"/>
              </w:rPr>
              <w:t>»</w:t>
            </w:r>
            <w:r w:rsidRPr="00E0474B">
              <w:rPr>
                <w:rFonts w:ascii="Times New Roman" w:hAnsi="Times New Roman"/>
                <w:sz w:val="24"/>
                <w:szCs w:val="24"/>
                <w:lang w:eastAsia="uk-UA"/>
              </w:rPr>
              <w:t xml:space="preserve">, </w:t>
            </w:r>
            <w:r>
              <w:rPr>
                <w:rFonts w:ascii="Times New Roman" w:hAnsi="Times New Roman"/>
                <w:sz w:val="24"/>
                <w:szCs w:val="24"/>
                <w:lang w:eastAsia="uk-UA"/>
              </w:rPr>
              <w:t>«</w:t>
            </w:r>
            <w:r w:rsidRPr="00E0474B">
              <w:rPr>
                <w:rFonts w:ascii="Times New Roman" w:hAnsi="Times New Roman"/>
                <w:sz w:val="24"/>
                <w:szCs w:val="24"/>
                <w:lang w:eastAsia="uk-UA"/>
              </w:rPr>
              <w:t>правопорушення, пов’язане з корупцією</w:t>
            </w:r>
            <w:r>
              <w:rPr>
                <w:rFonts w:ascii="Times New Roman" w:hAnsi="Times New Roman"/>
                <w:sz w:val="24"/>
                <w:szCs w:val="24"/>
                <w:lang w:eastAsia="uk-UA"/>
              </w:rPr>
              <w:t>»</w:t>
            </w:r>
            <w:r w:rsidRPr="00E0474B">
              <w:rPr>
                <w:rFonts w:ascii="Times New Roman" w:hAnsi="Times New Roman"/>
                <w:sz w:val="24"/>
                <w:szCs w:val="24"/>
                <w:lang w:eastAsia="uk-UA"/>
              </w:rPr>
              <w:t xml:space="preserve">, </w:t>
            </w:r>
            <w:r>
              <w:rPr>
                <w:rFonts w:ascii="Times New Roman" w:hAnsi="Times New Roman"/>
                <w:sz w:val="24"/>
                <w:szCs w:val="24"/>
                <w:lang w:eastAsia="uk-UA"/>
              </w:rPr>
              <w:t>«</w:t>
            </w:r>
            <w:r w:rsidRPr="00E0474B">
              <w:rPr>
                <w:rFonts w:ascii="Times New Roman" w:hAnsi="Times New Roman"/>
                <w:sz w:val="24"/>
                <w:szCs w:val="24"/>
                <w:lang w:eastAsia="uk-UA"/>
              </w:rPr>
              <w:t>антикорупційна програма юридичної особи</w:t>
            </w:r>
            <w:r>
              <w:rPr>
                <w:rFonts w:ascii="Times New Roman" w:hAnsi="Times New Roman"/>
                <w:sz w:val="24"/>
                <w:szCs w:val="24"/>
                <w:lang w:eastAsia="uk-UA"/>
              </w:rPr>
              <w:t>»</w:t>
            </w:r>
            <w:r w:rsidRPr="00E0474B">
              <w:rPr>
                <w:rFonts w:ascii="Times New Roman" w:hAnsi="Times New Roman"/>
                <w:sz w:val="24"/>
                <w:szCs w:val="24"/>
                <w:lang w:eastAsia="uk-UA"/>
              </w:rPr>
              <w:t xml:space="preserve">, </w:t>
            </w:r>
            <w:r>
              <w:rPr>
                <w:rFonts w:ascii="Times New Roman" w:hAnsi="Times New Roman"/>
                <w:sz w:val="24"/>
                <w:szCs w:val="24"/>
                <w:lang w:eastAsia="uk-UA"/>
              </w:rPr>
              <w:t>«</w:t>
            </w:r>
            <w:r w:rsidRPr="00E0474B">
              <w:rPr>
                <w:rFonts w:ascii="Times New Roman" w:hAnsi="Times New Roman"/>
                <w:sz w:val="24"/>
                <w:szCs w:val="24"/>
                <w:lang w:eastAsia="uk-UA"/>
              </w:rPr>
              <w:t>уповноважений з антикорупційної програми юридичної особи</w:t>
            </w:r>
            <w:r>
              <w:rPr>
                <w:rFonts w:ascii="Times New Roman" w:hAnsi="Times New Roman"/>
                <w:sz w:val="24"/>
                <w:szCs w:val="24"/>
                <w:lang w:eastAsia="uk-UA"/>
              </w:rPr>
              <w:t>»</w:t>
            </w:r>
            <w:r w:rsidRPr="00E0474B">
              <w:rPr>
                <w:rFonts w:ascii="Times New Roman" w:hAnsi="Times New Roman"/>
                <w:sz w:val="24"/>
                <w:szCs w:val="24"/>
                <w:lang w:eastAsia="uk-UA"/>
              </w:rPr>
              <w:t xml:space="preserve"> вживаються у значеннях, визначених Законом України </w:t>
            </w:r>
            <w:r>
              <w:rPr>
                <w:rFonts w:ascii="Times New Roman" w:hAnsi="Times New Roman"/>
                <w:sz w:val="24"/>
                <w:szCs w:val="24"/>
                <w:lang w:eastAsia="uk-UA"/>
              </w:rPr>
              <w:t>«</w:t>
            </w:r>
            <w:r w:rsidRPr="00E0474B">
              <w:rPr>
                <w:rFonts w:ascii="Times New Roman" w:hAnsi="Times New Roman"/>
                <w:sz w:val="24"/>
                <w:szCs w:val="24"/>
                <w:lang w:eastAsia="uk-UA"/>
              </w:rPr>
              <w:t>Про запобігання корупції</w:t>
            </w:r>
            <w:r>
              <w:rPr>
                <w:rFonts w:ascii="Times New Roman" w:hAnsi="Times New Roman"/>
                <w:sz w:val="24"/>
                <w:szCs w:val="24"/>
                <w:lang w:eastAsia="uk-UA"/>
              </w:rPr>
              <w:t>»</w:t>
            </w:r>
            <w:r w:rsidRPr="00E0474B">
              <w:rPr>
                <w:rFonts w:ascii="Times New Roman" w:hAnsi="Times New Roman"/>
                <w:sz w:val="24"/>
                <w:szCs w:val="24"/>
                <w:lang w:eastAsia="uk-UA"/>
              </w:rPr>
              <w:t xml:space="preserve"> від 14.10.2014 р. № 1700-VII.</w:t>
            </w:r>
            <w:r w:rsidRPr="00040CD8">
              <w:rPr>
                <w:rFonts w:ascii="Times New Roman" w:hAnsi="Times New Roman"/>
                <w:sz w:val="24"/>
                <w:szCs w:val="24"/>
              </w:rPr>
              <w:t>Учасник із запитуваними документами, що підтверджують наявність відкритого рахунку учасника в банку повинен надати у складі пропозиції довідку від банку не знаходження його в стадії ліквідації.</w:t>
            </w:r>
          </w:p>
          <w:p w:rsidR="008407F0" w:rsidRPr="00E0474B" w:rsidRDefault="008407F0" w:rsidP="008407F0">
            <w:pPr>
              <w:widowControl w:val="0"/>
              <w:contextualSpacing/>
              <w:jc w:val="both"/>
              <w:rPr>
                <w:rFonts w:ascii="Times New Roman" w:hAnsi="Times New Roman"/>
                <w:sz w:val="24"/>
                <w:szCs w:val="24"/>
                <w:lang w:eastAsia="uk-UA"/>
              </w:rPr>
            </w:pPr>
            <w:r w:rsidRPr="00040CD8">
              <w:rPr>
                <w:rFonts w:ascii="Times New Roman" w:hAnsi="Times New Roman"/>
                <w:sz w:val="24"/>
                <w:szCs w:val="24"/>
                <w:lang w:eastAsia="uk-UA"/>
              </w:rPr>
              <w:t>Усі інші терміни, які 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w:t>
            </w:r>
            <w:r w:rsidRPr="00BA164F">
              <w:rPr>
                <w:rFonts w:ascii="Times New Roman" w:hAnsi="Times New Roman"/>
                <w:sz w:val="24"/>
                <w:szCs w:val="24"/>
                <w:lang w:eastAsia="uk-UA"/>
              </w:rPr>
              <w:t xml:space="preserve">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lang w:eastAsia="uk-UA"/>
              </w:rPr>
              <w:t xml:space="preserve"> Тендерної документації означає посилання на відповідний пункт (підпункт) її основного тексту;</w:t>
            </w:r>
          </w:p>
          <w:p w:rsidR="00393A02" w:rsidRPr="00E12CE3" w:rsidRDefault="008407F0" w:rsidP="008407F0">
            <w:pPr>
              <w:jc w:val="both"/>
              <w:rPr>
                <w:rFonts w:ascii="Times New Roman" w:eastAsia="Times New Roman" w:hAnsi="Times New Roman" w:cs="Times New Roman"/>
                <w:sz w:val="24"/>
                <w:szCs w:val="24"/>
              </w:rPr>
            </w:pPr>
            <w:r w:rsidRPr="00E0474B">
              <w:rPr>
                <w:rFonts w:ascii="Times New Roman" w:hAnsi="Times New Roman"/>
                <w:sz w:val="24"/>
                <w:szCs w:val="24"/>
                <w:lang w:eastAsia="uk-UA"/>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sidR="00E05B11">
              <w:rPr>
                <w:rFonts w:ascii="Times New Roman" w:hAnsi="Times New Roman"/>
                <w:sz w:val="24"/>
                <w:szCs w:val="24"/>
                <w:lang w:eastAsia="uk-UA"/>
              </w:rPr>
              <w:t xml:space="preserve"> </w:t>
            </w:r>
            <w:r w:rsidRPr="00E0474B">
              <w:rPr>
                <w:rFonts w:ascii="Times New Roman" w:hAnsi="Times New Roman"/>
                <w:sz w:val="24"/>
                <w:szCs w:val="24"/>
                <w:lang w:eastAsia="uk-UA"/>
              </w:rPr>
              <w:t xml:space="preserve">Усі терміни та поняття визначаються згідно Закону України «Про публічні закупівлі», та нормативно-правових документах, що регулюють сферу постачання </w:t>
            </w:r>
            <w:r>
              <w:rPr>
                <w:rFonts w:ascii="Times New Roman" w:hAnsi="Times New Roman"/>
                <w:sz w:val="24"/>
                <w:szCs w:val="24"/>
                <w:lang w:eastAsia="uk-UA"/>
              </w:rPr>
              <w:t>твердого палива</w:t>
            </w:r>
            <w:r w:rsidRPr="00E0474B">
              <w:rPr>
                <w:rFonts w:ascii="Times New Roman" w:hAnsi="Times New Roman"/>
                <w:sz w:val="24"/>
                <w:szCs w:val="24"/>
                <w:lang w:eastAsia="uk-UA"/>
              </w:rPr>
              <w:t xml:space="preserve">, виданими уповноваженими органами та установами державної влади, а також підприємствами, на які покладено обов’язки контролю ринку </w:t>
            </w:r>
            <w:r>
              <w:rPr>
                <w:rFonts w:ascii="Times New Roman" w:hAnsi="Times New Roman"/>
                <w:sz w:val="24"/>
                <w:szCs w:val="24"/>
                <w:lang w:eastAsia="uk-UA"/>
              </w:rPr>
              <w:t>вугілля кам’яного та твердого палива</w:t>
            </w:r>
            <w:r w:rsidRPr="00E0474B">
              <w:rPr>
                <w:rFonts w:ascii="Times New Roman" w:hAnsi="Times New Roman"/>
                <w:sz w:val="24"/>
                <w:szCs w:val="24"/>
                <w:lang w:eastAsia="uk-UA"/>
              </w:rPr>
              <w:t xml:space="preserve">.  </w:t>
            </w:r>
          </w:p>
        </w:tc>
      </w:tr>
      <w:tr w:rsidR="00393A02" w:rsidRPr="00E12CE3" w:rsidTr="001C5B58">
        <w:trPr>
          <w:trHeight w:val="615"/>
          <w:jc w:val="center"/>
        </w:trPr>
        <w:tc>
          <w:tcPr>
            <w:tcW w:w="705" w:type="dxa"/>
          </w:tcPr>
          <w:p w:rsidR="00393A02" w:rsidRPr="00E12CE3" w:rsidRDefault="0085182A"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Інформація про замовника торгів</w:t>
            </w:r>
          </w:p>
        </w:tc>
        <w:tc>
          <w:tcPr>
            <w:tcW w:w="6473" w:type="dxa"/>
          </w:tcPr>
          <w:p w:rsidR="00393A02" w:rsidRPr="00E12CE3" w:rsidRDefault="00393A02" w:rsidP="00E12CE3">
            <w:pPr>
              <w:jc w:val="both"/>
              <w:rPr>
                <w:rFonts w:ascii="Times New Roman" w:eastAsia="Times New Roman" w:hAnsi="Times New Roman" w:cs="Times New Roman"/>
                <w:sz w:val="24"/>
                <w:szCs w:val="24"/>
              </w:rPr>
            </w:pPr>
          </w:p>
        </w:tc>
      </w:tr>
      <w:tr w:rsidR="00232E78" w:rsidRPr="00E12CE3" w:rsidTr="001C5B58">
        <w:trPr>
          <w:trHeight w:val="285"/>
          <w:jc w:val="center"/>
        </w:trPr>
        <w:tc>
          <w:tcPr>
            <w:tcW w:w="705" w:type="dxa"/>
          </w:tcPr>
          <w:p w:rsidR="00232E78" w:rsidRPr="00E12CE3" w:rsidRDefault="00232E78"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2.1</w:t>
            </w:r>
          </w:p>
        </w:tc>
        <w:tc>
          <w:tcPr>
            <w:tcW w:w="2835" w:type="dxa"/>
          </w:tcPr>
          <w:p w:rsidR="00232E78" w:rsidRPr="00E12CE3" w:rsidRDefault="00232E78" w:rsidP="00E12CE3">
            <w:pP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повне найменування</w:t>
            </w:r>
          </w:p>
        </w:tc>
        <w:tc>
          <w:tcPr>
            <w:tcW w:w="6473" w:type="dxa"/>
          </w:tcPr>
          <w:p w:rsidR="00232E78" w:rsidRPr="00040CD8" w:rsidRDefault="008522A2" w:rsidP="008522A2">
            <w:pPr>
              <w:jc w:val="both"/>
              <w:rPr>
                <w:rFonts w:ascii="Times New Roman" w:eastAsia="Times New Roman" w:hAnsi="Times New Roman" w:cs="Times New Roman"/>
                <w:i/>
                <w:sz w:val="24"/>
                <w:szCs w:val="24"/>
              </w:rPr>
            </w:pPr>
            <w:r w:rsidRPr="00040CD8">
              <w:rPr>
                <w:rFonts w:ascii="Times New Roman" w:eastAsia="Times New Roman" w:hAnsi="Times New Roman" w:cs="Times New Roman"/>
                <w:sz w:val="24"/>
                <w:szCs w:val="24"/>
              </w:rPr>
              <w:t>Відділ освіти, молоді та спорту Межівської селищної ради, ЄДРПОУ 41796210</w:t>
            </w:r>
          </w:p>
        </w:tc>
      </w:tr>
      <w:tr w:rsidR="00232E78" w:rsidRPr="00E12CE3" w:rsidTr="001C5B58">
        <w:trPr>
          <w:trHeight w:val="536"/>
          <w:jc w:val="center"/>
        </w:trPr>
        <w:tc>
          <w:tcPr>
            <w:tcW w:w="705" w:type="dxa"/>
          </w:tcPr>
          <w:p w:rsidR="00232E78" w:rsidRPr="00E12CE3" w:rsidRDefault="00232E78"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2.2</w:t>
            </w:r>
          </w:p>
        </w:tc>
        <w:tc>
          <w:tcPr>
            <w:tcW w:w="2835" w:type="dxa"/>
          </w:tcPr>
          <w:p w:rsidR="00232E78" w:rsidRPr="00E12CE3" w:rsidRDefault="00232E78" w:rsidP="00E12CE3">
            <w:pP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місцезнаходження</w:t>
            </w:r>
          </w:p>
        </w:tc>
        <w:tc>
          <w:tcPr>
            <w:tcW w:w="6473" w:type="dxa"/>
          </w:tcPr>
          <w:p w:rsidR="00232E78" w:rsidRPr="00040CD8" w:rsidRDefault="008522A2" w:rsidP="00E12CE3">
            <w:pPr>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52900 Дніпропетровська область смт. Межова проспект Незалежності, 22</w:t>
            </w:r>
          </w:p>
        </w:tc>
      </w:tr>
      <w:tr w:rsidR="00232E78" w:rsidRPr="00E12CE3" w:rsidTr="001C5B58">
        <w:trPr>
          <w:trHeight w:val="1119"/>
          <w:jc w:val="center"/>
        </w:trPr>
        <w:tc>
          <w:tcPr>
            <w:tcW w:w="705" w:type="dxa"/>
          </w:tcPr>
          <w:p w:rsidR="00232E78" w:rsidRPr="00E12CE3" w:rsidRDefault="00232E78"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2.3</w:t>
            </w:r>
          </w:p>
        </w:tc>
        <w:tc>
          <w:tcPr>
            <w:tcW w:w="2835" w:type="dxa"/>
          </w:tcPr>
          <w:p w:rsidR="00232E78" w:rsidRPr="00E12CE3" w:rsidRDefault="00232E78" w:rsidP="00E12CE3">
            <w:pP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3" w:type="dxa"/>
          </w:tcPr>
          <w:p w:rsidR="008522A2" w:rsidRPr="00040CD8" w:rsidRDefault="008522A2" w:rsidP="008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40CD8">
              <w:rPr>
                <w:rFonts w:ascii="Times New Roman" w:hAnsi="Times New Roman" w:cs="Times New Roman"/>
                <w:color w:val="00000A"/>
                <w:sz w:val="24"/>
                <w:szCs w:val="24"/>
              </w:rPr>
              <w:t xml:space="preserve">Прізвище, ім’я, по батькові: </w:t>
            </w:r>
            <w:r w:rsidR="00AB124E">
              <w:rPr>
                <w:rFonts w:ascii="Times New Roman" w:eastAsia="Times New Roman" w:hAnsi="Times New Roman" w:cs="Times New Roman"/>
                <w:sz w:val="24"/>
                <w:szCs w:val="24"/>
              </w:rPr>
              <w:t>Василенко Ірина Сергіївна</w:t>
            </w:r>
          </w:p>
          <w:p w:rsidR="008522A2" w:rsidRPr="00040CD8" w:rsidRDefault="008522A2" w:rsidP="008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A"/>
                <w:sz w:val="24"/>
                <w:szCs w:val="24"/>
              </w:rPr>
            </w:pPr>
            <w:r w:rsidRPr="00040CD8">
              <w:rPr>
                <w:rFonts w:ascii="Times New Roman" w:hAnsi="Times New Roman" w:cs="Times New Roman"/>
                <w:color w:val="00000A"/>
                <w:sz w:val="24"/>
                <w:szCs w:val="24"/>
              </w:rPr>
              <w:t xml:space="preserve">Посада: </w:t>
            </w:r>
            <w:r w:rsidRPr="00040CD8">
              <w:rPr>
                <w:rFonts w:ascii="Times New Roman" w:eastAsia="Times New Roman" w:hAnsi="Times New Roman" w:cs="Times New Roman"/>
                <w:color w:val="000000"/>
                <w:sz w:val="24"/>
                <w:szCs w:val="24"/>
              </w:rPr>
              <w:t>фахівець з державних закупівель централізованої бухгалтерії  відділу освіти, молоді та спорту МСР, уповноважена особа</w:t>
            </w:r>
          </w:p>
          <w:p w:rsidR="008522A2" w:rsidRPr="00040CD8" w:rsidRDefault="008522A2" w:rsidP="0085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A"/>
                <w:sz w:val="24"/>
                <w:szCs w:val="24"/>
              </w:rPr>
            </w:pPr>
            <w:r w:rsidRPr="00040CD8">
              <w:rPr>
                <w:rFonts w:ascii="Times New Roman" w:hAnsi="Times New Roman" w:cs="Times New Roman"/>
                <w:color w:val="00000A"/>
                <w:sz w:val="24"/>
                <w:szCs w:val="24"/>
              </w:rPr>
              <w:t xml:space="preserve">Адреса: </w:t>
            </w:r>
            <w:r w:rsidRPr="00040CD8">
              <w:rPr>
                <w:rFonts w:ascii="Times New Roman" w:eastAsia="Times New Roman" w:hAnsi="Times New Roman" w:cs="Times New Roman"/>
                <w:sz w:val="24"/>
                <w:szCs w:val="24"/>
              </w:rPr>
              <w:t>52900 Дніпропетровська область смт. Межова проспект Незалежності, 22</w:t>
            </w:r>
          </w:p>
          <w:p w:rsidR="008522A2" w:rsidRPr="00040CD8" w:rsidRDefault="008522A2" w:rsidP="008522A2">
            <w:pPr>
              <w:jc w:val="both"/>
              <w:rPr>
                <w:rFonts w:ascii="Times New Roman" w:eastAsia="Times New Roman" w:hAnsi="Times New Roman" w:cs="Times New Roman"/>
                <w:sz w:val="24"/>
                <w:szCs w:val="24"/>
              </w:rPr>
            </w:pPr>
            <w:r w:rsidRPr="00040CD8">
              <w:rPr>
                <w:rFonts w:ascii="Times New Roman" w:hAnsi="Times New Roman"/>
                <w:sz w:val="24"/>
                <w:szCs w:val="24"/>
                <w:lang w:eastAsia="uk-UA"/>
              </w:rPr>
              <w:t xml:space="preserve">телефон/факс: </w:t>
            </w:r>
            <w:r w:rsidR="00AB124E">
              <w:rPr>
                <w:rFonts w:ascii="Times New Roman" w:eastAsia="Times New Roman" w:hAnsi="Times New Roman" w:cs="Times New Roman"/>
                <w:sz w:val="24"/>
                <w:szCs w:val="24"/>
              </w:rPr>
              <w:t>+380668646934</w:t>
            </w:r>
            <w:r w:rsidRPr="00040CD8">
              <w:rPr>
                <w:rFonts w:ascii="Times New Roman" w:eastAsia="Times New Roman" w:hAnsi="Times New Roman" w:cs="Times New Roman"/>
                <w:sz w:val="24"/>
                <w:szCs w:val="24"/>
              </w:rPr>
              <w:t xml:space="preserve">, </w:t>
            </w:r>
          </w:p>
          <w:p w:rsidR="00232E78" w:rsidRPr="00040CD8" w:rsidRDefault="008522A2" w:rsidP="008522A2">
            <w:pPr>
              <w:jc w:val="both"/>
              <w:rPr>
                <w:rFonts w:ascii="Times New Roman" w:eastAsia="Times New Roman" w:hAnsi="Times New Roman" w:cs="Times New Roman"/>
                <w:i/>
                <w:sz w:val="24"/>
                <w:szCs w:val="24"/>
              </w:rPr>
            </w:pPr>
            <w:r w:rsidRPr="00040CD8">
              <w:rPr>
                <w:rFonts w:ascii="Times New Roman" w:eastAsia="Times New Roman" w:hAnsi="Times New Roman" w:cs="Times New Roman"/>
                <w:sz w:val="24"/>
                <w:szCs w:val="24"/>
              </w:rPr>
              <w:t xml:space="preserve">E-mail: </w:t>
            </w:r>
            <w:hyperlink r:id="rId8" w:history="1">
              <w:r w:rsidRPr="00040CD8">
                <w:rPr>
                  <w:rStyle w:val="a7"/>
                  <w:rFonts w:ascii="Times New Roman" w:eastAsia="Times New Roman" w:hAnsi="Times New Roman" w:cs="Times New Roman"/>
                  <w:sz w:val="24"/>
                  <w:szCs w:val="24"/>
                </w:rPr>
                <w:t>mvo_otg@ukr.net</w:t>
              </w:r>
            </w:hyperlink>
          </w:p>
        </w:tc>
      </w:tr>
      <w:tr w:rsidR="0017613E" w:rsidRPr="00E12CE3" w:rsidTr="001C5B58">
        <w:trPr>
          <w:trHeight w:val="15"/>
          <w:jc w:val="center"/>
        </w:trPr>
        <w:tc>
          <w:tcPr>
            <w:tcW w:w="705" w:type="dxa"/>
          </w:tcPr>
          <w:p w:rsidR="0017613E" w:rsidRPr="00E12CE3" w:rsidRDefault="0017613E"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p>
        </w:tc>
        <w:tc>
          <w:tcPr>
            <w:tcW w:w="2835" w:type="dxa"/>
          </w:tcPr>
          <w:p w:rsidR="0017613E" w:rsidRPr="00E12CE3" w:rsidRDefault="0017613E" w:rsidP="00E12CE3">
            <w:pP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Процедура закупівлі</w:t>
            </w:r>
          </w:p>
        </w:tc>
        <w:tc>
          <w:tcPr>
            <w:tcW w:w="6473" w:type="dxa"/>
          </w:tcPr>
          <w:p w:rsidR="0017613E" w:rsidRPr="00040CD8" w:rsidRDefault="0017613E" w:rsidP="00E12CE3">
            <w:pPr>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відкриті торги з особливостями</w:t>
            </w:r>
          </w:p>
        </w:tc>
      </w:tr>
      <w:tr w:rsidR="003D3BB4" w:rsidRPr="00E12CE3" w:rsidTr="001C5B58">
        <w:trPr>
          <w:trHeight w:val="240"/>
          <w:jc w:val="center"/>
        </w:trPr>
        <w:tc>
          <w:tcPr>
            <w:tcW w:w="705" w:type="dxa"/>
          </w:tcPr>
          <w:p w:rsidR="003D3BB4" w:rsidRPr="00E12CE3" w:rsidRDefault="003D3BB4"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w:t>
            </w:r>
          </w:p>
        </w:tc>
        <w:tc>
          <w:tcPr>
            <w:tcW w:w="2835" w:type="dxa"/>
          </w:tcPr>
          <w:p w:rsidR="003D3BB4" w:rsidRPr="00E12CE3" w:rsidRDefault="003D3BB4" w:rsidP="00E12CE3">
            <w:pP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Інформація про предмет закупівлі</w:t>
            </w:r>
          </w:p>
        </w:tc>
        <w:tc>
          <w:tcPr>
            <w:tcW w:w="6473" w:type="dxa"/>
          </w:tcPr>
          <w:p w:rsidR="003D3BB4" w:rsidRPr="00040CD8" w:rsidRDefault="003D3BB4" w:rsidP="00E12CE3">
            <w:pPr>
              <w:jc w:val="both"/>
              <w:rPr>
                <w:rFonts w:ascii="Times New Roman" w:eastAsia="Times New Roman" w:hAnsi="Times New Roman" w:cs="Times New Roman"/>
                <w:sz w:val="24"/>
                <w:szCs w:val="24"/>
              </w:rPr>
            </w:pPr>
            <w:r w:rsidRPr="00040CD8">
              <w:rPr>
                <w:rFonts w:ascii="Times New Roman" w:eastAsia="Times New Roman" w:hAnsi="Times New Roman" w:cs="Times New Roman"/>
                <w:i/>
                <w:sz w:val="24"/>
                <w:szCs w:val="24"/>
              </w:rPr>
              <w:t> </w:t>
            </w:r>
          </w:p>
        </w:tc>
      </w:tr>
      <w:tr w:rsidR="003D3BB4" w:rsidRPr="00E12CE3" w:rsidTr="001C5B58">
        <w:trPr>
          <w:jc w:val="center"/>
        </w:trPr>
        <w:tc>
          <w:tcPr>
            <w:tcW w:w="705" w:type="dxa"/>
          </w:tcPr>
          <w:p w:rsidR="003D3BB4" w:rsidRPr="00E12CE3" w:rsidRDefault="003D3BB4" w:rsidP="00E12CE3">
            <w:pPr>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4.1</w:t>
            </w:r>
          </w:p>
        </w:tc>
        <w:tc>
          <w:tcPr>
            <w:tcW w:w="2835" w:type="dxa"/>
          </w:tcPr>
          <w:p w:rsidR="003D3BB4" w:rsidRPr="00E12CE3" w:rsidRDefault="003D3BB4" w:rsidP="00E12CE3">
            <w:pP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назва предмета закупівлі</w:t>
            </w:r>
          </w:p>
        </w:tc>
        <w:tc>
          <w:tcPr>
            <w:tcW w:w="6473" w:type="dxa"/>
          </w:tcPr>
          <w:p w:rsidR="005840F5" w:rsidRPr="00040CD8" w:rsidRDefault="008522A2" w:rsidP="005840F5">
            <w:pPr>
              <w:jc w:val="both"/>
              <w:rPr>
                <w:rFonts w:ascii="Times New Roman" w:eastAsia="Times New Roman" w:hAnsi="Times New Roman" w:cs="Times New Roman"/>
                <w:bCs/>
                <w:color w:val="000000" w:themeColor="text1"/>
                <w:sz w:val="24"/>
                <w:szCs w:val="24"/>
                <w:lang w:eastAsia="uk-UA"/>
              </w:rPr>
            </w:pPr>
            <w:r w:rsidRPr="00040CD8">
              <w:rPr>
                <w:rFonts w:ascii="Times New Roman" w:eastAsia="Times New Roman" w:hAnsi="Times New Roman" w:cs="Times New Roman"/>
                <w:b/>
                <w:bCs/>
                <w:i/>
                <w:sz w:val="24"/>
                <w:szCs w:val="24"/>
                <w:lang w:eastAsia="uk-UA"/>
              </w:rPr>
              <w:t>ДК 021:2015: 09110000-3 — Тверде паливо (</w:t>
            </w:r>
            <w:r w:rsidRPr="00040CD8">
              <w:rPr>
                <w:rFonts w:ascii="Times New Roman" w:eastAsia="Times New Roman" w:hAnsi="Times New Roman" w:cs="Times New Roman"/>
                <w:b/>
                <w:bCs/>
                <w:i/>
                <w:color w:val="000000" w:themeColor="text1"/>
                <w:sz w:val="24"/>
                <w:szCs w:val="24"/>
                <w:lang w:eastAsia="uk-UA"/>
              </w:rPr>
              <w:t>вугілля камʼяне марки ДГ 13-100, вугілля камʼяне марки ДГ 13-25, вугілля камʼяне марки Г (Г2)/А 13-100)</w:t>
            </w:r>
          </w:p>
        </w:tc>
      </w:tr>
      <w:tr w:rsidR="003D3BB4" w:rsidRPr="00E12CE3" w:rsidTr="001C5B58">
        <w:trPr>
          <w:trHeight w:val="1119"/>
          <w:jc w:val="center"/>
        </w:trPr>
        <w:tc>
          <w:tcPr>
            <w:tcW w:w="705" w:type="dxa"/>
          </w:tcPr>
          <w:p w:rsidR="003D3BB4" w:rsidRPr="00E12CE3" w:rsidRDefault="003D3BB4"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4.2</w:t>
            </w:r>
          </w:p>
        </w:tc>
        <w:tc>
          <w:tcPr>
            <w:tcW w:w="2835" w:type="dxa"/>
          </w:tcPr>
          <w:p w:rsidR="003D3BB4" w:rsidRPr="00E12CE3" w:rsidRDefault="003D3BB4"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73" w:type="dxa"/>
          </w:tcPr>
          <w:p w:rsidR="003D3BB4" w:rsidRPr="00E12CE3" w:rsidRDefault="003D3BB4" w:rsidP="00E12CE3">
            <w:pPr>
              <w:widowControl w:val="0"/>
              <w:ind w:right="12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Закупівля здійснюється щодо предмета закупівлі в цілому.</w:t>
            </w:r>
          </w:p>
          <w:p w:rsidR="003D3BB4" w:rsidRPr="00E12CE3" w:rsidRDefault="003D3BB4" w:rsidP="00E12CE3">
            <w:pPr>
              <w:widowControl w:val="0"/>
              <w:ind w:right="120"/>
              <w:jc w:val="both"/>
              <w:rPr>
                <w:rFonts w:ascii="Times New Roman" w:eastAsia="Times New Roman" w:hAnsi="Times New Roman" w:cs="Times New Roman"/>
                <w:i/>
                <w:sz w:val="24"/>
                <w:szCs w:val="24"/>
                <w:highlight w:val="yellow"/>
              </w:rPr>
            </w:pPr>
          </w:p>
        </w:tc>
      </w:tr>
      <w:tr w:rsidR="003D3BB4" w:rsidRPr="00E12CE3" w:rsidTr="001C5B58">
        <w:trPr>
          <w:trHeight w:val="1119"/>
          <w:jc w:val="center"/>
        </w:trPr>
        <w:tc>
          <w:tcPr>
            <w:tcW w:w="705" w:type="dxa"/>
          </w:tcPr>
          <w:p w:rsidR="003D3BB4" w:rsidRPr="00E12CE3" w:rsidRDefault="003D3BB4"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4.3</w:t>
            </w:r>
          </w:p>
        </w:tc>
        <w:tc>
          <w:tcPr>
            <w:tcW w:w="2835" w:type="dxa"/>
          </w:tcPr>
          <w:p w:rsidR="003D3BB4" w:rsidRPr="00E12CE3" w:rsidRDefault="003D3BB4"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кількість товару та місце його поставки </w:t>
            </w:r>
          </w:p>
          <w:p w:rsidR="003D3BB4" w:rsidRPr="00E12CE3" w:rsidRDefault="003D3BB4" w:rsidP="00E12CE3">
            <w:pPr>
              <w:widowControl w:val="0"/>
              <w:rPr>
                <w:rFonts w:ascii="Times New Roman" w:eastAsia="Times New Roman" w:hAnsi="Times New Roman" w:cs="Times New Roman"/>
                <w:sz w:val="24"/>
                <w:szCs w:val="24"/>
                <w:highlight w:val="yellow"/>
              </w:rPr>
            </w:pPr>
          </w:p>
        </w:tc>
        <w:tc>
          <w:tcPr>
            <w:tcW w:w="6473" w:type="dxa"/>
          </w:tcPr>
          <w:p w:rsidR="008522A2" w:rsidRPr="00E12CE3" w:rsidRDefault="008522A2" w:rsidP="008522A2">
            <w:pPr>
              <w:widowControl w:val="0"/>
              <w:ind w:right="120"/>
              <w:jc w:val="both"/>
              <w:rPr>
                <w:rFonts w:ascii="Times New Roman" w:eastAsia="Times New Roman" w:hAnsi="Times New Roman" w:cs="Times New Roman"/>
                <w:i/>
                <w:sz w:val="24"/>
                <w:szCs w:val="24"/>
              </w:rPr>
            </w:pPr>
            <w:r w:rsidRPr="00E12CE3">
              <w:rPr>
                <w:rFonts w:ascii="Times New Roman" w:eastAsia="Times New Roman" w:hAnsi="Times New Roman" w:cs="Times New Roman"/>
                <w:sz w:val="24"/>
                <w:szCs w:val="24"/>
              </w:rPr>
              <w:t xml:space="preserve">Кількість: </w:t>
            </w:r>
          </w:p>
          <w:p w:rsidR="008522A2" w:rsidRDefault="008522A2" w:rsidP="008522A2">
            <w:pPr>
              <w:rPr>
                <w:rFonts w:ascii="Times New Roman" w:eastAsia="Times New Roman" w:hAnsi="Times New Roman" w:cs="Times New Roman"/>
                <w:b/>
                <w:bCs/>
                <w:i/>
                <w:sz w:val="24"/>
                <w:szCs w:val="24"/>
                <w:lang w:eastAsia="uk-UA"/>
              </w:rPr>
            </w:pPr>
            <w:r w:rsidRPr="00E12CE3">
              <w:rPr>
                <w:rFonts w:ascii="Times New Roman" w:eastAsia="Times New Roman" w:hAnsi="Times New Roman" w:cs="Times New Roman"/>
                <w:b/>
                <w:bCs/>
                <w:i/>
                <w:sz w:val="24"/>
                <w:szCs w:val="24"/>
                <w:lang w:eastAsia="uk-UA"/>
              </w:rPr>
              <w:t xml:space="preserve">ДК 021:2015: 09110000-3 — Тверде паливо </w:t>
            </w:r>
          </w:p>
          <w:p w:rsidR="008522A2" w:rsidRPr="00853427" w:rsidRDefault="008522A2" w:rsidP="008522A2">
            <w:pPr>
              <w:jc w:val="both"/>
              <w:rPr>
                <w:rFonts w:ascii="Times New Roman" w:hAnsi="Times New Roman" w:cs="Times New Roman"/>
                <w:b/>
                <w:bCs/>
                <w:sz w:val="24"/>
                <w:szCs w:val="24"/>
              </w:rPr>
            </w:pPr>
            <w:r>
              <w:rPr>
                <w:rFonts w:ascii="Times New Roman" w:hAnsi="Times New Roman" w:cs="Times New Roman"/>
                <w:b/>
                <w:bCs/>
                <w:sz w:val="24"/>
                <w:szCs w:val="24"/>
              </w:rPr>
              <w:t>1</w:t>
            </w:r>
            <w:r w:rsidRPr="00E12CE3">
              <w:rPr>
                <w:rFonts w:ascii="Times New Roman" w:hAnsi="Times New Roman" w:cs="Times New Roman"/>
                <w:b/>
                <w:bCs/>
                <w:sz w:val="24"/>
                <w:szCs w:val="24"/>
              </w:rPr>
              <w:t xml:space="preserve">. </w:t>
            </w:r>
            <w:r w:rsidRPr="00040CD8">
              <w:rPr>
                <w:rFonts w:ascii="Times New Roman" w:hAnsi="Times New Roman" w:cs="Times New Roman"/>
                <w:b/>
                <w:bCs/>
                <w:sz w:val="24"/>
                <w:szCs w:val="24"/>
              </w:rPr>
              <w:t>Вугілля камʼяне марки ДГ 13-100</w:t>
            </w:r>
            <w:r w:rsidRPr="00E12CE3">
              <w:rPr>
                <w:rFonts w:ascii="Times New Roman" w:hAnsi="Times New Roman" w:cs="Times New Roman"/>
                <w:b/>
                <w:bCs/>
                <w:sz w:val="24"/>
                <w:szCs w:val="24"/>
              </w:rPr>
              <w:t xml:space="preserve">- </w:t>
            </w:r>
            <w:r w:rsidRPr="0018513C">
              <w:rPr>
                <w:rFonts w:ascii="Times New Roman" w:hAnsi="Times New Roman" w:cs="Times New Roman"/>
                <w:b/>
                <w:sz w:val="24"/>
                <w:szCs w:val="24"/>
              </w:rPr>
              <w:t>116 тонн</w:t>
            </w:r>
          </w:p>
          <w:p w:rsidR="008522A2" w:rsidRPr="00853427" w:rsidRDefault="008522A2" w:rsidP="008522A2">
            <w:pPr>
              <w:jc w:val="both"/>
              <w:rPr>
                <w:rFonts w:ascii="Times New Roman" w:hAnsi="Times New Roman" w:cs="Times New Roman"/>
                <w:b/>
                <w:bCs/>
                <w:sz w:val="24"/>
                <w:szCs w:val="24"/>
              </w:rPr>
            </w:pPr>
            <w:r w:rsidRPr="00853427">
              <w:rPr>
                <w:rFonts w:ascii="Times New Roman" w:hAnsi="Times New Roman" w:cs="Times New Roman"/>
                <w:b/>
                <w:bCs/>
                <w:sz w:val="24"/>
                <w:szCs w:val="24"/>
              </w:rPr>
              <w:t xml:space="preserve">Для поставки вугілля кам’яне марки </w:t>
            </w:r>
            <w:r w:rsidR="005341DB" w:rsidRPr="00040CD8">
              <w:rPr>
                <w:rFonts w:ascii="Times New Roman" w:hAnsi="Times New Roman" w:cs="Times New Roman"/>
                <w:b/>
                <w:bCs/>
                <w:sz w:val="24"/>
                <w:szCs w:val="24"/>
              </w:rPr>
              <w:t>ДГ 13-100</w:t>
            </w:r>
            <w:r w:rsidRPr="0018513C">
              <w:rPr>
                <w:rFonts w:ascii="Times New Roman" w:hAnsi="Times New Roman" w:cs="Times New Roman"/>
                <w:b/>
                <w:bCs/>
                <w:color w:val="FF0000"/>
                <w:sz w:val="24"/>
                <w:szCs w:val="24"/>
              </w:rPr>
              <w:t xml:space="preserve"> </w:t>
            </w:r>
            <w:r w:rsidRPr="00853427">
              <w:rPr>
                <w:rFonts w:ascii="Times New Roman" w:hAnsi="Times New Roman" w:cs="Times New Roman"/>
                <w:b/>
                <w:bCs/>
                <w:sz w:val="24"/>
                <w:szCs w:val="24"/>
              </w:rPr>
              <w:t>за адресою підпорядкованих закладів Замовника</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096"/>
              <w:gridCol w:w="1798"/>
            </w:tblGrid>
            <w:tr w:rsidR="008522A2" w:rsidTr="0018513C">
              <w:trPr>
                <w:trHeight w:val="558"/>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w:t>
                  </w:r>
                </w:p>
              </w:tc>
              <w:tc>
                <w:tcPr>
                  <w:tcW w:w="3096" w:type="dxa"/>
                </w:tcPr>
                <w:p w:rsidR="008522A2" w:rsidRDefault="008522A2" w:rsidP="0018513C">
                  <w:pPr>
                    <w:spacing w:after="0" w:line="240" w:lineRule="auto"/>
                    <w:rPr>
                      <w:rFonts w:ascii="Times New Roman" w:hAnsi="Times New Roman"/>
                      <w:sz w:val="24"/>
                      <w:szCs w:val="24"/>
                    </w:rPr>
                  </w:pPr>
                  <w:r w:rsidRPr="00E82683">
                    <w:rPr>
                      <w:rFonts w:ascii="Times New Roman" w:hAnsi="Times New Roman"/>
                      <w:sz w:val="24"/>
                      <w:szCs w:val="24"/>
                    </w:rPr>
                    <w:t>Назва закладів освіти, адреси</w:t>
                  </w:r>
                </w:p>
              </w:tc>
              <w:tc>
                <w:tcPr>
                  <w:tcW w:w="1798"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Потреба в т. вугілля</w:t>
                  </w:r>
                </w:p>
              </w:tc>
            </w:tr>
            <w:tr w:rsidR="008522A2" w:rsidTr="0018513C">
              <w:trPr>
                <w:trHeight w:val="272"/>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2</w:t>
                  </w:r>
                </w:p>
              </w:tc>
              <w:tc>
                <w:tcPr>
                  <w:tcW w:w="3096"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Преображенський ДНЗ</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5,0</w:t>
                  </w:r>
                </w:p>
              </w:tc>
            </w:tr>
            <w:tr w:rsidR="008522A2" w:rsidTr="0018513C">
              <w:trPr>
                <w:trHeight w:val="263"/>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3</w:t>
                  </w:r>
                </w:p>
              </w:tc>
              <w:tc>
                <w:tcPr>
                  <w:tcW w:w="3096"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Межівський НВК</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111,0</w:t>
                  </w:r>
                </w:p>
              </w:tc>
            </w:tr>
            <w:tr w:rsidR="008522A2" w:rsidTr="0018513C">
              <w:trPr>
                <w:trHeight w:val="124"/>
                <w:jc w:val="center"/>
              </w:trPr>
              <w:tc>
                <w:tcPr>
                  <w:tcW w:w="3789" w:type="dxa"/>
                  <w:gridSpan w:val="2"/>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Всього:</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116т</w:t>
                  </w:r>
                </w:p>
              </w:tc>
            </w:tr>
          </w:tbl>
          <w:p w:rsidR="008522A2" w:rsidRPr="00E12CE3" w:rsidRDefault="008522A2" w:rsidP="008522A2">
            <w:pPr>
              <w:rPr>
                <w:rFonts w:ascii="Times New Roman" w:eastAsia="Times New Roman" w:hAnsi="Times New Roman" w:cs="Times New Roman"/>
                <w:b/>
                <w:bCs/>
                <w:i/>
                <w:sz w:val="24"/>
                <w:szCs w:val="24"/>
                <w:lang w:eastAsia="uk-UA"/>
              </w:rPr>
            </w:pPr>
          </w:p>
          <w:p w:rsidR="008522A2" w:rsidRPr="00853427" w:rsidRDefault="008522A2" w:rsidP="008522A2">
            <w:pPr>
              <w:jc w:val="both"/>
              <w:rPr>
                <w:rFonts w:ascii="Times New Roman" w:hAnsi="Times New Roman" w:cs="Times New Roman"/>
                <w:b/>
                <w:bCs/>
                <w:sz w:val="24"/>
                <w:szCs w:val="24"/>
              </w:rPr>
            </w:pPr>
            <w:r>
              <w:rPr>
                <w:rFonts w:ascii="Times New Roman" w:hAnsi="Times New Roman" w:cs="Times New Roman"/>
                <w:b/>
                <w:bCs/>
                <w:sz w:val="24"/>
                <w:szCs w:val="24"/>
              </w:rPr>
              <w:t>2</w:t>
            </w:r>
            <w:r w:rsidRPr="00040CD8">
              <w:rPr>
                <w:rFonts w:ascii="Times New Roman" w:hAnsi="Times New Roman" w:cs="Times New Roman"/>
                <w:b/>
                <w:bCs/>
                <w:sz w:val="24"/>
                <w:szCs w:val="24"/>
              </w:rPr>
              <w:t>. Вугілля камʼяне марки ДГ 13-25</w:t>
            </w:r>
            <w:r w:rsidRPr="00E12CE3">
              <w:rPr>
                <w:rFonts w:ascii="Times New Roman" w:hAnsi="Times New Roman" w:cs="Times New Roman"/>
                <w:b/>
                <w:bCs/>
                <w:sz w:val="24"/>
                <w:szCs w:val="24"/>
              </w:rPr>
              <w:t xml:space="preserve">- </w:t>
            </w:r>
            <w:r w:rsidRPr="0018513C">
              <w:rPr>
                <w:rFonts w:ascii="Times New Roman" w:hAnsi="Times New Roman" w:cs="Times New Roman"/>
                <w:b/>
                <w:sz w:val="24"/>
                <w:szCs w:val="24"/>
              </w:rPr>
              <w:t>30 тонн</w:t>
            </w:r>
          </w:p>
          <w:p w:rsidR="008522A2" w:rsidRPr="00D1793B" w:rsidRDefault="008522A2" w:rsidP="008522A2">
            <w:pPr>
              <w:jc w:val="both"/>
              <w:rPr>
                <w:rFonts w:ascii="Times New Roman" w:hAnsi="Times New Roman" w:cs="Times New Roman"/>
                <w:bCs/>
                <w:sz w:val="24"/>
                <w:szCs w:val="24"/>
              </w:rPr>
            </w:pPr>
            <w:r w:rsidRPr="00D1793B">
              <w:rPr>
                <w:rFonts w:ascii="Times New Roman" w:hAnsi="Times New Roman" w:cs="Times New Roman"/>
                <w:bCs/>
                <w:sz w:val="24"/>
                <w:szCs w:val="24"/>
              </w:rPr>
              <w:t xml:space="preserve">Для поставки вугілля кам’яне марки </w:t>
            </w:r>
            <w:r w:rsidR="005341DB" w:rsidRPr="00040CD8">
              <w:rPr>
                <w:rFonts w:ascii="Times New Roman" w:hAnsi="Times New Roman" w:cs="Times New Roman"/>
                <w:b/>
                <w:bCs/>
                <w:sz w:val="24"/>
                <w:szCs w:val="24"/>
              </w:rPr>
              <w:t>ДГ 13-25</w:t>
            </w:r>
            <w:r w:rsidRPr="00D1793B">
              <w:rPr>
                <w:rFonts w:ascii="Times New Roman" w:hAnsi="Times New Roman" w:cs="Times New Roman"/>
                <w:bCs/>
                <w:sz w:val="24"/>
                <w:szCs w:val="24"/>
              </w:rPr>
              <w:t xml:space="preserve"> за адресою підпорядкованих закладів Замовника</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096"/>
              <w:gridCol w:w="1798"/>
            </w:tblGrid>
            <w:tr w:rsidR="008522A2" w:rsidTr="0018513C">
              <w:trPr>
                <w:trHeight w:val="414"/>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w:t>
                  </w:r>
                </w:p>
              </w:tc>
              <w:tc>
                <w:tcPr>
                  <w:tcW w:w="3096" w:type="dxa"/>
                </w:tcPr>
                <w:p w:rsidR="008522A2" w:rsidRDefault="008522A2" w:rsidP="0018513C">
                  <w:pPr>
                    <w:spacing w:after="0" w:line="240" w:lineRule="auto"/>
                    <w:rPr>
                      <w:rFonts w:ascii="Times New Roman" w:hAnsi="Times New Roman"/>
                      <w:sz w:val="24"/>
                      <w:szCs w:val="24"/>
                    </w:rPr>
                  </w:pPr>
                  <w:r w:rsidRPr="00E82683">
                    <w:rPr>
                      <w:rFonts w:ascii="Times New Roman" w:hAnsi="Times New Roman"/>
                      <w:sz w:val="24"/>
                      <w:szCs w:val="24"/>
                    </w:rPr>
                    <w:t>Назва закладів освіти, адреси</w:t>
                  </w:r>
                </w:p>
              </w:tc>
              <w:tc>
                <w:tcPr>
                  <w:tcW w:w="1798"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Потреба в т. вугілля</w:t>
                  </w:r>
                </w:p>
              </w:tc>
            </w:tr>
            <w:tr w:rsidR="008522A2" w:rsidTr="0018513C">
              <w:trPr>
                <w:trHeight w:val="127"/>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1</w:t>
                  </w:r>
                </w:p>
              </w:tc>
              <w:tc>
                <w:tcPr>
                  <w:tcW w:w="3096"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Володимирівський ліцей</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30,0</w:t>
                  </w:r>
                </w:p>
              </w:tc>
            </w:tr>
            <w:tr w:rsidR="008522A2" w:rsidTr="0018513C">
              <w:trPr>
                <w:trHeight w:val="61"/>
                <w:jc w:val="center"/>
              </w:trPr>
              <w:tc>
                <w:tcPr>
                  <w:tcW w:w="3789" w:type="dxa"/>
                  <w:gridSpan w:val="2"/>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Всього:</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30т</w:t>
                  </w:r>
                </w:p>
              </w:tc>
            </w:tr>
          </w:tbl>
          <w:p w:rsidR="008522A2" w:rsidRPr="00853427" w:rsidRDefault="008522A2" w:rsidP="008522A2">
            <w:pPr>
              <w:jc w:val="both"/>
              <w:rPr>
                <w:rFonts w:ascii="Times New Roman" w:hAnsi="Times New Roman" w:cs="Times New Roman"/>
                <w:b/>
                <w:bCs/>
                <w:sz w:val="24"/>
                <w:szCs w:val="24"/>
              </w:rPr>
            </w:pPr>
            <w:r>
              <w:rPr>
                <w:rFonts w:ascii="Times New Roman" w:hAnsi="Times New Roman" w:cs="Times New Roman"/>
                <w:b/>
                <w:bCs/>
                <w:sz w:val="24"/>
                <w:szCs w:val="24"/>
              </w:rPr>
              <w:t>3</w:t>
            </w:r>
            <w:r w:rsidRPr="00E12CE3">
              <w:rPr>
                <w:rFonts w:ascii="Times New Roman" w:hAnsi="Times New Roman" w:cs="Times New Roman"/>
                <w:b/>
                <w:bCs/>
                <w:sz w:val="24"/>
                <w:szCs w:val="24"/>
              </w:rPr>
              <w:t xml:space="preserve">. </w:t>
            </w:r>
            <w:r w:rsidRPr="00040CD8">
              <w:rPr>
                <w:rFonts w:ascii="Times New Roman" w:hAnsi="Times New Roman" w:cs="Times New Roman"/>
                <w:b/>
                <w:bCs/>
                <w:sz w:val="24"/>
                <w:szCs w:val="24"/>
              </w:rPr>
              <w:t>Вугілля камʼяне марки Г (Г2)/А 13-100</w:t>
            </w:r>
            <w:r w:rsidRPr="00E12CE3">
              <w:rPr>
                <w:rFonts w:ascii="Times New Roman" w:hAnsi="Times New Roman" w:cs="Times New Roman"/>
                <w:b/>
                <w:bCs/>
                <w:sz w:val="24"/>
                <w:szCs w:val="24"/>
              </w:rPr>
              <w:t xml:space="preserve">- </w:t>
            </w:r>
            <w:r w:rsidRPr="0018513C">
              <w:rPr>
                <w:rFonts w:ascii="Times New Roman" w:hAnsi="Times New Roman" w:cs="Times New Roman"/>
                <w:b/>
                <w:sz w:val="24"/>
                <w:szCs w:val="24"/>
              </w:rPr>
              <w:t>29,0 тонн</w:t>
            </w:r>
          </w:p>
          <w:p w:rsidR="008522A2" w:rsidRPr="00D1793B" w:rsidRDefault="008522A2" w:rsidP="008522A2">
            <w:pPr>
              <w:jc w:val="both"/>
              <w:rPr>
                <w:rFonts w:ascii="Times New Roman" w:hAnsi="Times New Roman" w:cs="Times New Roman"/>
                <w:bCs/>
                <w:sz w:val="24"/>
                <w:szCs w:val="24"/>
              </w:rPr>
            </w:pPr>
            <w:r w:rsidRPr="00D1793B">
              <w:rPr>
                <w:rFonts w:ascii="Times New Roman" w:hAnsi="Times New Roman" w:cs="Times New Roman"/>
                <w:bCs/>
                <w:sz w:val="24"/>
                <w:szCs w:val="24"/>
              </w:rPr>
              <w:t xml:space="preserve">Для поставки вугілля кам’яне марки </w:t>
            </w:r>
            <w:r w:rsidRPr="005341DB">
              <w:rPr>
                <w:rFonts w:ascii="Times New Roman" w:eastAsia="Times New Roman" w:hAnsi="Times New Roman"/>
                <w:sz w:val="24"/>
                <w:szCs w:val="24"/>
              </w:rPr>
              <w:t>Г(Г2)</w:t>
            </w:r>
            <w:r w:rsidRPr="005341DB">
              <w:rPr>
                <w:rFonts w:ascii="Times New Roman" w:eastAsia="Times New Roman" w:hAnsi="Times New Roman"/>
                <w:sz w:val="24"/>
                <w:szCs w:val="24"/>
                <w:lang w:val="ru-RU"/>
              </w:rPr>
              <w:t>/</w:t>
            </w:r>
            <w:r w:rsidRPr="005341DB">
              <w:rPr>
                <w:rFonts w:ascii="Times New Roman" w:eastAsia="Times New Roman" w:hAnsi="Times New Roman"/>
                <w:sz w:val="24"/>
                <w:szCs w:val="24"/>
              </w:rPr>
              <w:t>А (13-100)</w:t>
            </w:r>
            <w:r w:rsidRPr="00D1793B">
              <w:rPr>
                <w:rFonts w:ascii="Times New Roman" w:hAnsi="Times New Roman" w:cs="Times New Roman"/>
                <w:bCs/>
                <w:sz w:val="24"/>
                <w:szCs w:val="24"/>
              </w:rPr>
              <w:t xml:space="preserve"> за адресою підпорядкованих закладів Замовника</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096"/>
              <w:gridCol w:w="1798"/>
            </w:tblGrid>
            <w:tr w:rsidR="008522A2" w:rsidTr="0018513C">
              <w:trPr>
                <w:trHeight w:val="440"/>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w:t>
                  </w:r>
                </w:p>
              </w:tc>
              <w:tc>
                <w:tcPr>
                  <w:tcW w:w="3096" w:type="dxa"/>
                </w:tcPr>
                <w:p w:rsidR="008522A2" w:rsidRDefault="008522A2" w:rsidP="0018513C">
                  <w:pPr>
                    <w:spacing w:after="0" w:line="240" w:lineRule="auto"/>
                    <w:rPr>
                      <w:rFonts w:ascii="Times New Roman" w:hAnsi="Times New Roman"/>
                      <w:sz w:val="24"/>
                      <w:szCs w:val="24"/>
                    </w:rPr>
                  </w:pPr>
                  <w:r w:rsidRPr="00E82683">
                    <w:rPr>
                      <w:rFonts w:ascii="Times New Roman" w:hAnsi="Times New Roman"/>
                      <w:sz w:val="24"/>
                      <w:szCs w:val="24"/>
                    </w:rPr>
                    <w:t>Назва закладів освіти, адреси</w:t>
                  </w:r>
                </w:p>
              </w:tc>
              <w:tc>
                <w:tcPr>
                  <w:tcW w:w="1798"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Потреба в т. вугілля</w:t>
                  </w:r>
                </w:p>
              </w:tc>
            </w:tr>
            <w:tr w:rsidR="008522A2" w:rsidTr="0018513C">
              <w:trPr>
                <w:trHeight w:val="288"/>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1</w:t>
                  </w:r>
                </w:p>
              </w:tc>
              <w:tc>
                <w:tcPr>
                  <w:tcW w:w="3096"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Межівський я/с №2</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19,0</w:t>
                  </w:r>
                </w:p>
              </w:tc>
            </w:tr>
            <w:tr w:rsidR="008522A2" w:rsidTr="0018513C">
              <w:trPr>
                <w:trHeight w:val="279"/>
                <w:jc w:val="center"/>
              </w:trPr>
              <w:tc>
                <w:tcPr>
                  <w:tcW w:w="693"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2</w:t>
                  </w:r>
                </w:p>
              </w:tc>
              <w:tc>
                <w:tcPr>
                  <w:tcW w:w="3096" w:type="dxa"/>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Водолазький я/с</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10,0</w:t>
                  </w:r>
                </w:p>
              </w:tc>
            </w:tr>
            <w:tr w:rsidR="008522A2" w:rsidTr="0018513C">
              <w:trPr>
                <w:trHeight w:val="259"/>
                <w:jc w:val="center"/>
              </w:trPr>
              <w:tc>
                <w:tcPr>
                  <w:tcW w:w="3789" w:type="dxa"/>
                  <w:gridSpan w:val="2"/>
                </w:tcPr>
                <w:p w:rsidR="008522A2" w:rsidRDefault="008522A2" w:rsidP="0018513C">
                  <w:pPr>
                    <w:spacing w:after="0" w:line="240" w:lineRule="auto"/>
                    <w:rPr>
                      <w:rFonts w:ascii="Times New Roman" w:hAnsi="Times New Roman"/>
                      <w:sz w:val="24"/>
                      <w:szCs w:val="24"/>
                    </w:rPr>
                  </w:pPr>
                  <w:r>
                    <w:rPr>
                      <w:rFonts w:ascii="Times New Roman" w:hAnsi="Times New Roman"/>
                      <w:sz w:val="24"/>
                      <w:szCs w:val="24"/>
                    </w:rPr>
                    <w:t>Всього:</w:t>
                  </w:r>
                </w:p>
              </w:tc>
              <w:tc>
                <w:tcPr>
                  <w:tcW w:w="1798" w:type="dxa"/>
                </w:tcPr>
                <w:p w:rsidR="008522A2" w:rsidRPr="00201CDB" w:rsidRDefault="008522A2" w:rsidP="0018513C">
                  <w:pPr>
                    <w:spacing w:after="0" w:line="240" w:lineRule="auto"/>
                    <w:rPr>
                      <w:rFonts w:ascii="Times New Roman" w:hAnsi="Times New Roman"/>
                      <w:sz w:val="24"/>
                      <w:szCs w:val="24"/>
                    </w:rPr>
                  </w:pPr>
                  <w:r>
                    <w:rPr>
                      <w:rFonts w:ascii="Times New Roman" w:hAnsi="Times New Roman"/>
                      <w:sz w:val="24"/>
                      <w:szCs w:val="24"/>
                    </w:rPr>
                    <w:t>29,0т</w:t>
                  </w:r>
                </w:p>
              </w:tc>
            </w:tr>
          </w:tbl>
          <w:p w:rsidR="00CB28B7" w:rsidRPr="00E12CE3" w:rsidRDefault="00CB28B7" w:rsidP="006E2A9A">
            <w:pPr>
              <w:jc w:val="both"/>
              <w:rPr>
                <w:rFonts w:ascii="Times New Roman" w:eastAsia="Times New Roman" w:hAnsi="Times New Roman" w:cs="Times New Roman"/>
                <w:i/>
                <w:sz w:val="24"/>
                <w:szCs w:val="24"/>
                <w:highlight w:val="white"/>
              </w:rPr>
            </w:pPr>
            <w:r w:rsidRPr="00BC5B55">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93A02" w:rsidRPr="00E12CE3" w:rsidTr="001C5B58">
        <w:trPr>
          <w:trHeight w:val="645"/>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4.4</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строки поставки товарів, виконання робіт, надання послуг</w:t>
            </w:r>
          </w:p>
        </w:tc>
        <w:tc>
          <w:tcPr>
            <w:tcW w:w="6473" w:type="dxa"/>
          </w:tcPr>
          <w:p w:rsidR="00393A02" w:rsidRPr="00A561A1" w:rsidRDefault="005341DB" w:rsidP="00002E25">
            <w:pPr>
              <w:widowControl w:val="0"/>
              <w:rPr>
                <w:rFonts w:ascii="Times New Roman" w:eastAsia="Times New Roman" w:hAnsi="Times New Roman" w:cs="Times New Roman"/>
                <w:b/>
                <w:sz w:val="24"/>
                <w:szCs w:val="24"/>
                <w:highlight w:val="cyan"/>
              </w:rPr>
            </w:pPr>
            <w:r w:rsidRPr="005341DB">
              <w:rPr>
                <w:rFonts w:ascii="Times New Roman" w:eastAsia="Times New Roman" w:hAnsi="Times New Roman" w:cs="Times New Roman"/>
                <w:b/>
                <w:sz w:val="24"/>
                <w:szCs w:val="24"/>
              </w:rPr>
              <w:t>До 0</w:t>
            </w:r>
            <w:r w:rsidR="00232E78" w:rsidRPr="005341DB">
              <w:rPr>
                <w:rFonts w:ascii="Times New Roman" w:eastAsia="Times New Roman" w:hAnsi="Times New Roman" w:cs="Times New Roman"/>
                <w:b/>
                <w:sz w:val="24"/>
                <w:szCs w:val="24"/>
              </w:rPr>
              <w:t xml:space="preserve">1 </w:t>
            </w:r>
            <w:r w:rsidRPr="005341DB">
              <w:rPr>
                <w:rFonts w:ascii="Times New Roman" w:eastAsia="Times New Roman" w:hAnsi="Times New Roman" w:cs="Times New Roman"/>
                <w:b/>
                <w:sz w:val="24"/>
                <w:szCs w:val="24"/>
              </w:rPr>
              <w:t>червня</w:t>
            </w:r>
            <w:r w:rsidR="009B454D" w:rsidRPr="005341DB">
              <w:rPr>
                <w:rFonts w:ascii="Times New Roman" w:eastAsia="Times New Roman" w:hAnsi="Times New Roman" w:cs="Times New Roman"/>
                <w:b/>
                <w:sz w:val="24"/>
                <w:szCs w:val="24"/>
              </w:rPr>
              <w:t xml:space="preserve"> 2024</w:t>
            </w:r>
            <w:r w:rsidR="00232E78" w:rsidRPr="005341DB">
              <w:rPr>
                <w:rFonts w:ascii="Times New Roman" w:eastAsia="Times New Roman" w:hAnsi="Times New Roman" w:cs="Times New Roman"/>
                <w:b/>
                <w:sz w:val="24"/>
                <w:szCs w:val="24"/>
              </w:rPr>
              <w:t xml:space="preserve"> року</w:t>
            </w:r>
          </w:p>
        </w:tc>
      </w:tr>
      <w:tr w:rsidR="00393A02" w:rsidRPr="00E12CE3" w:rsidTr="001C5B58">
        <w:trPr>
          <w:trHeight w:val="841"/>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5</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Недискримінація учасників</w:t>
            </w:r>
          </w:p>
        </w:tc>
        <w:tc>
          <w:tcPr>
            <w:tcW w:w="6473" w:type="dxa"/>
          </w:tcPr>
          <w:p w:rsidR="00CB28B7" w:rsidRPr="00EB0C2B" w:rsidRDefault="00CB28B7" w:rsidP="00CB28B7">
            <w:pPr>
              <w:widowControl w:val="0"/>
              <w:contextualSpacing/>
              <w:jc w:val="both"/>
              <w:rPr>
                <w:rFonts w:ascii="Times New Roman" w:hAnsi="Times New Roman"/>
                <w:sz w:val="24"/>
                <w:szCs w:val="24"/>
                <w:lang w:eastAsia="uk-UA"/>
              </w:rPr>
            </w:pPr>
            <w:r w:rsidRPr="00EB0C2B">
              <w:rPr>
                <w:rFonts w:ascii="Times New Roman" w:eastAsia="Times New Roman" w:hAnsi="Times New Roman" w:cs="Times New Roman"/>
                <w:color w:val="000000"/>
                <w:sz w:val="24"/>
                <w:szCs w:val="24"/>
              </w:rPr>
              <w:t xml:space="preserve">5.1. </w:t>
            </w:r>
            <w:r w:rsidRPr="00EB0C2B">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393A02" w:rsidRPr="00EB0C2B" w:rsidRDefault="00CB28B7" w:rsidP="006060B4">
            <w:pPr>
              <w:widowControl w:val="0"/>
              <w:ind w:right="140"/>
              <w:jc w:val="both"/>
              <w:rPr>
                <w:rFonts w:ascii="Times New Roman" w:eastAsia="Times New Roman" w:hAnsi="Times New Roman" w:cs="Times New Roman"/>
                <w:sz w:val="24"/>
                <w:szCs w:val="24"/>
              </w:rPr>
            </w:pPr>
            <w:r w:rsidRPr="00EB0C2B">
              <w:rPr>
                <w:rFonts w:ascii="Times New Roman" w:hAnsi="Times New Roman"/>
                <w:sz w:val="24"/>
                <w:szCs w:val="24"/>
                <w:lang w:eastAsia="uk-UA"/>
              </w:rPr>
              <w:t xml:space="preserve">5.2. </w:t>
            </w:r>
            <w:r w:rsidR="006060B4" w:rsidRPr="00EB0C2B">
              <w:rPr>
                <w:rFonts w:ascii="Times New Roman" w:hAnsi="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6</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73" w:type="dxa"/>
          </w:tcPr>
          <w:p w:rsidR="00393A02" w:rsidRPr="00EB0C2B" w:rsidRDefault="0085182A" w:rsidP="00E12CE3">
            <w:pPr>
              <w:widowControl w:val="0"/>
              <w:ind w:right="14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Валютою тендерної пропозиції є гривня.</w:t>
            </w:r>
            <w:r w:rsidR="008522A2">
              <w:rPr>
                <w:rFonts w:ascii="Times New Roman" w:eastAsia="Times New Roman" w:hAnsi="Times New Roman" w:cs="Times New Roman"/>
                <w:sz w:val="24"/>
                <w:szCs w:val="24"/>
              </w:rPr>
              <w:t xml:space="preserve"> </w:t>
            </w:r>
            <w:r w:rsidRPr="00EB0C2B">
              <w:rPr>
                <w:rFonts w:ascii="Times New Roman" w:eastAsia="Times New Roman" w:hAnsi="Times New Roman" w:cs="Times New Roman"/>
                <w:b/>
                <w:i/>
                <w:sz w:val="24"/>
                <w:szCs w:val="24"/>
              </w:rPr>
              <w:t>У разі якщо учасником процедури закупівлі є нерезидент</w:t>
            </w:r>
            <w:r w:rsidRPr="00EB0C2B">
              <w:rPr>
                <w:rFonts w:ascii="Times New Roman" w:eastAsia="Times New Roman" w:hAnsi="Times New Roman" w:cs="Times New Roman"/>
                <w:b/>
                <w:sz w:val="24"/>
                <w:szCs w:val="24"/>
              </w:rPr>
              <w:t xml:space="preserve">,  </w:t>
            </w:r>
            <w:r w:rsidRPr="00EB0C2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7</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73" w:type="dxa"/>
          </w:tcPr>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Мова тендерної пропозиції – українська.</w:t>
            </w:r>
          </w:p>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3A02" w:rsidRPr="00EB0C2B" w:rsidRDefault="0085182A" w:rsidP="00E12CE3">
            <w:pPr>
              <w:widowControl w:val="0"/>
              <w:jc w:val="both"/>
              <w:rPr>
                <w:rFonts w:ascii="Times New Roman" w:eastAsia="Times New Roman" w:hAnsi="Times New Roman" w:cs="Times New Roman"/>
                <w:b/>
                <w:sz w:val="24"/>
                <w:szCs w:val="24"/>
              </w:rPr>
            </w:pPr>
            <w:r w:rsidRPr="00EB0C2B">
              <w:rPr>
                <w:rFonts w:ascii="Times New Roman" w:eastAsia="Times New Roman" w:hAnsi="Times New Roman" w:cs="Times New Roman"/>
                <w:b/>
                <w:sz w:val="24"/>
                <w:szCs w:val="24"/>
              </w:rPr>
              <w:t>Виключення:</w:t>
            </w:r>
          </w:p>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3A02" w:rsidRPr="00EB0C2B" w:rsidRDefault="0085182A" w:rsidP="00E12CE3">
            <w:pPr>
              <w:widowControl w:val="0"/>
              <w:jc w:val="both"/>
              <w:rPr>
                <w:rFonts w:ascii="Times New Roman" w:eastAsia="Times New Roman" w:hAnsi="Times New Roman" w:cs="Times New Roman"/>
                <w:sz w:val="24"/>
                <w:szCs w:val="24"/>
              </w:rPr>
            </w:pPr>
            <w:r w:rsidRPr="00EB0C2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A02" w:rsidRPr="00E12CE3" w:rsidTr="001C5B58">
        <w:trPr>
          <w:trHeight w:val="501"/>
          <w:jc w:val="center"/>
        </w:trPr>
        <w:tc>
          <w:tcPr>
            <w:tcW w:w="10013" w:type="dxa"/>
            <w:gridSpan w:val="3"/>
            <w:vAlign w:val="center"/>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93A02" w:rsidRPr="00E12CE3" w:rsidTr="001C5B58">
        <w:trPr>
          <w:trHeight w:val="1975"/>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tcPr>
          <w:p w:rsidR="00393A02" w:rsidRPr="00E12CE3" w:rsidRDefault="0085182A" w:rsidP="00E12CE3">
            <w:pPr>
              <w:widowControl w:val="0"/>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Процедура надання роз’яснень щодо тендерної документації</w:t>
            </w:r>
          </w:p>
        </w:tc>
        <w:tc>
          <w:tcPr>
            <w:tcW w:w="6473" w:type="dxa"/>
          </w:tcPr>
          <w:p w:rsidR="00393A02" w:rsidRPr="00E12CE3" w:rsidRDefault="00CB28B7" w:rsidP="00E12CE3">
            <w:pPr>
              <w:widowControl w:val="0"/>
              <w:jc w:val="both"/>
              <w:rPr>
                <w:rFonts w:ascii="Times New Roman" w:eastAsia="Times New Roman" w:hAnsi="Times New Roman" w:cs="Times New Roman"/>
                <w:i/>
                <w:sz w:val="24"/>
                <w:szCs w:val="24"/>
              </w:rPr>
            </w:pPr>
            <w:r w:rsidRPr="00BC5B55">
              <w:rPr>
                <w:rFonts w:ascii="Times New Roman" w:eastAsia="Times New Roman" w:hAnsi="Times New Roman" w:cs="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C5B55">
              <w:rPr>
                <w:rFonts w:ascii="Times New Roman" w:eastAsia="Times New Roman" w:hAnsi="Times New Roman" w:cs="Times New Roman"/>
                <w:b/>
                <w:color w:val="000000"/>
                <w:sz w:val="24"/>
                <w:szCs w:val="24"/>
              </w:rPr>
              <w:t>Замовник повинен протягом трьох днів з дати їх оприлюднення надати роз’яснення на звернення</w:t>
            </w:r>
            <w:r w:rsidRPr="00BC5B55">
              <w:rPr>
                <w:rFonts w:ascii="Times New Roman" w:eastAsia="Times New Roman" w:hAnsi="Times New Roman" w:cs="Times New Roman"/>
                <w:color w:val="000000"/>
                <w:sz w:val="24"/>
                <w:szCs w:val="24"/>
              </w:rPr>
              <w:t xml:space="preserve"> шляхом оприлюднення його в електронній системі закупівель.</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Внесення змін до тендерної документації</w:t>
            </w:r>
          </w:p>
        </w:tc>
        <w:tc>
          <w:tcPr>
            <w:tcW w:w="6473" w:type="dxa"/>
          </w:tcPr>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C5B55">
              <w:rPr>
                <w:rFonts w:ascii="Times New Roman" w:eastAsia="Times New Roman" w:hAnsi="Times New Roman" w:cs="Times New Roman"/>
                <w:b/>
                <w:color w:val="000000"/>
                <w:sz w:val="24"/>
                <w:szCs w:val="24"/>
              </w:rPr>
              <w:t>У разі внесення змін до тендерної документації строк для подання тендерних пропозицій продовжується замовником</w:t>
            </w:r>
            <w:r w:rsidRPr="00BC5B55">
              <w:rPr>
                <w:rFonts w:ascii="Times New Roman" w:eastAsia="Times New Roman" w:hAnsi="Times New Roman" w:cs="Times New Roman"/>
                <w:color w:val="000000"/>
                <w:sz w:val="24"/>
                <w:szCs w:val="24"/>
              </w:rPr>
              <w:t xml:space="preserve"> в електронній системі закупівель, а саме в оголошенні про проведення відкритих торгів, таким чином, </w:t>
            </w:r>
            <w:r w:rsidRPr="00BC5B55">
              <w:rPr>
                <w:rFonts w:ascii="Times New Roman" w:eastAsia="Times New Roman" w:hAnsi="Times New Roman" w:cs="Times New Roman"/>
                <w:b/>
                <w:color w:val="000000"/>
                <w:sz w:val="24"/>
                <w:szCs w:val="24"/>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C5B55">
              <w:rPr>
                <w:rFonts w:ascii="Times New Roman" w:eastAsia="Times New Roman" w:hAnsi="Times New Roman" w:cs="Times New Roman"/>
                <w:color w:val="000000"/>
                <w:sz w:val="24"/>
                <w:szCs w:val="24"/>
              </w:rPr>
              <w:t>.</w:t>
            </w:r>
          </w:p>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5023" w:rsidRPr="00C05621" w:rsidRDefault="00CB28B7" w:rsidP="00CB28B7">
            <w:pPr>
              <w:widowControl w:val="0"/>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3A02" w:rsidRPr="00E12CE3" w:rsidTr="001C5B58">
        <w:trPr>
          <w:trHeight w:val="480"/>
          <w:jc w:val="center"/>
        </w:trPr>
        <w:tc>
          <w:tcPr>
            <w:tcW w:w="10013" w:type="dxa"/>
            <w:gridSpan w:val="3"/>
            <w:vAlign w:val="center"/>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Розділ 3. Інструкція з підготовки тендерної пропозиції</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1</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Зміст і спосіб подання тендерної пропозиції</w:t>
            </w:r>
          </w:p>
        </w:tc>
        <w:tc>
          <w:tcPr>
            <w:tcW w:w="6473" w:type="dxa"/>
            <w:vAlign w:val="center"/>
          </w:tcPr>
          <w:p w:rsidR="00393A02" w:rsidRPr="00E12CE3" w:rsidRDefault="00CB28B7" w:rsidP="00E12CE3">
            <w:pPr>
              <w:widowControl w:val="0"/>
              <w:ind w:firstLine="341"/>
              <w:jc w:val="both"/>
              <w:rPr>
                <w:rFonts w:ascii="Times New Roman" w:eastAsia="Times New Roman" w:hAnsi="Times New Roman" w:cs="Times New Roman"/>
                <w:sz w:val="24"/>
                <w:szCs w:val="24"/>
                <w:highlight w:val="white"/>
              </w:rPr>
            </w:pPr>
            <w:r w:rsidRPr="00BC5B55">
              <w:rPr>
                <w:rFonts w:ascii="Times New Roman" w:eastAsia="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93A02" w:rsidRPr="00040CD8"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40CD8">
              <w:rPr>
                <w:rFonts w:ascii="Times New Roman" w:eastAsia="Times New Roman" w:hAnsi="Times New Roman" w:cs="Times New Roman"/>
                <w:b/>
                <w:i/>
                <w:sz w:val="24"/>
                <w:szCs w:val="24"/>
              </w:rPr>
              <w:t>згідно</w:t>
            </w:r>
            <w:r w:rsidRPr="00040CD8">
              <w:rPr>
                <w:rFonts w:ascii="Times New Roman" w:eastAsia="Times New Roman" w:hAnsi="Times New Roman" w:cs="Times New Roman"/>
                <w:sz w:val="24"/>
                <w:szCs w:val="24"/>
              </w:rPr>
              <w:t xml:space="preserve"> з </w:t>
            </w:r>
            <w:r w:rsidRPr="00040CD8">
              <w:rPr>
                <w:rFonts w:ascii="Times New Roman" w:eastAsia="Times New Roman" w:hAnsi="Times New Roman" w:cs="Times New Roman"/>
                <w:b/>
                <w:i/>
                <w:sz w:val="24"/>
                <w:szCs w:val="24"/>
              </w:rPr>
              <w:t>Додатком 1</w:t>
            </w:r>
            <w:r w:rsidRPr="00040CD8">
              <w:rPr>
                <w:rFonts w:ascii="Times New Roman" w:eastAsia="Times New Roman" w:hAnsi="Times New Roman" w:cs="Times New Roman"/>
                <w:sz w:val="24"/>
                <w:szCs w:val="24"/>
              </w:rPr>
              <w:t xml:space="preserve"> до цієї тендерної документації;</w:t>
            </w:r>
          </w:p>
          <w:p w:rsidR="00393A02" w:rsidRPr="00040CD8"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інформацією щодо відсутності підстав, установлених в пункті 4</w:t>
            </w:r>
            <w:r w:rsidR="00CB28B7" w:rsidRPr="00040CD8">
              <w:rPr>
                <w:rFonts w:ascii="Times New Roman" w:eastAsia="Times New Roman" w:hAnsi="Times New Roman" w:cs="Times New Roman"/>
                <w:sz w:val="24"/>
                <w:szCs w:val="24"/>
              </w:rPr>
              <w:t>7</w:t>
            </w:r>
            <w:r w:rsidRPr="00040CD8">
              <w:rPr>
                <w:rFonts w:ascii="Times New Roman" w:eastAsia="Times New Roman" w:hAnsi="Times New Roman" w:cs="Times New Roman"/>
                <w:sz w:val="24"/>
                <w:szCs w:val="24"/>
              </w:rPr>
              <w:t xml:space="preserve"> Особливостей*, – </w:t>
            </w:r>
            <w:r w:rsidRPr="00040CD8">
              <w:rPr>
                <w:rFonts w:ascii="Times New Roman" w:eastAsia="Times New Roman" w:hAnsi="Times New Roman" w:cs="Times New Roman"/>
                <w:b/>
                <w:i/>
                <w:sz w:val="24"/>
                <w:szCs w:val="24"/>
              </w:rPr>
              <w:t>згідно з Додатком 1</w:t>
            </w:r>
            <w:r w:rsidRPr="00040CD8">
              <w:rPr>
                <w:rFonts w:ascii="Times New Roman" w:eastAsia="Times New Roman" w:hAnsi="Times New Roman" w:cs="Times New Roman"/>
                <w:sz w:val="24"/>
                <w:szCs w:val="24"/>
              </w:rPr>
              <w:t xml:space="preserve"> до цієї тендерної документації;</w:t>
            </w:r>
          </w:p>
          <w:p w:rsidR="00393A02" w:rsidRPr="00040CD8"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40CD8">
              <w:rPr>
                <w:rFonts w:ascii="Times New Roman" w:eastAsia="Times New Roman" w:hAnsi="Times New Roman" w:cs="Times New Roman"/>
                <w:i/>
                <w:sz w:val="24"/>
                <w:szCs w:val="24"/>
              </w:rPr>
              <w:t>(у разі встановлення даної вимоги в Додатку 2),</w:t>
            </w:r>
            <w:r w:rsidRPr="00040CD8">
              <w:rPr>
                <w:rFonts w:ascii="Times New Roman" w:eastAsia="Times New Roman" w:hAnsi="Times New Roman" w:cs="Times New Roman"/>
                <w:sz w:val="24"/>
                <w:szCs w:val="24"/>
              </w:rPr>
              <w:t xml:space="preserve"> — </w:t>
            </w:r>
            <w:r w:rsidRPr="00040CD8">
              <w:rPr>
                <w:rFonts w:ascii="Times New Roman" w:eastAsia="Times New Roman" w:hAnsi="Times New Roman" w:cs="Times New Roman"/>
                <w:b/>
                <w:i/>
                <w:sz w:val="24"/>
                <w:szCs w:val="24"/>
              </w:rPr>
              <w:t>згідно з Додатком 2</w:t>
            </w:r>
            <w:r w:rsidRPr="00040CD8">
              <w:rPr>
                <w:rFonts w:ascii="Times New Roman" w:eastAsia="Times New Roman" w:hAnsi="Times New Roman" w:cs="Times New Roman"/>
                <w:sz w:val="24"/>
                <w:szCs w:val="24"/>
              </w:rPr>
              <w:t xml:space="preserve"> до тендерної документації;</w:t>
            </w:r>
          </w:p>
          <w:p w:rsidR="00393A02" w:rsidRPr="00040CD8"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40CD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040CD8">
              <w:rPr>
                <w:rFonts w:ascii="Times New Roman" w:eastAsia="Times New Roman" w:hAnsi="Times New Roman" w:cs="Times New Roman"/>
                <w:sz w:val="24"/>
                <w:szCs w:val="24"/>
              </w:rPr>
              <w:t>;</w:t>
            </w:r>
          </w:p>
          <w:p w:rsidR="00393A02" w:rsidRPr="00040CD8"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0C07" w:rsidRPr="006E2A9A" w:rsidRDefault="00F00C07" w:rsidP="00E12CE3">
            <w:pPr>
              <w:pStyle w:val="12"/>
              <w:widowControl w:val="0"/>
              <w:numPr>
                <w:ilvl w:val="0"/>
                <w:numId w:val="3"/>
              </w:numPr>
              <w:ind w:left="0" w:right="113" w:firstLine="341"/>
              <w:jc w:val="both"/>
              <w:rPr>
                <w:rFonts w:ascii="Times New Roman" w:hAnsi="Times New Roman"/>
                <w:sz w:val="24"/>
                <w:szCs w:val="24"/>
              </w:rPr>
            </w:pPr>
            <w:r w:rsidRPr="00040CD8">
              <w:rPr>
                <w:rFonts w:ascii="Times New Roman" w:hAnsi="Times New Roman"/>
                <w:sz w:val="24"/>
                <w:szCs w:val="24"/>
                <w:shd w:val="clear" w:color="auto" w:fill="FFFFFF"/>
              </w:rPr>
              <w:t xml:space="preserve">Оригінал або належним чином завірену нотаріусом копію </w:t>
            </w:r>
            <w:r w:rsidRPr="00040CD8">
              <w:rPr>
                <w:rFonts w:ascii="Times New Roman" w:hAnsi="Times New Roman"/>
                <w:bCs/>
                <w:sz w:val="24"/>
                <w:szCs w:val="24"/>
              </w:rPr>
              <w:t>Статуту</w:t>
            </w:r>
            <w:r w:rsidRPr="00224B9D">
              <w:rPr>
                <w:rFonts w:ascii="Times New Roman" w:hAnsi="Times New Roman"/>
                <w:bCs/>
                <w:sz w:val="24"/>
                <w:szCs w:val="24"/>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w:t>
            </w:r>
            <w:r w:rsidRPr="00040CD8">
              <w:rPr>
                <w:rFonts w:ascii="Times New Roman" w:hAnsi="Times New Roman"/>
                <w:bCs/>
                <w:sz w:val="24"/>
                <w:szCs w:val="24"/>
              </w:rPr>
              <w:t xml:space="preserve">листа в довільній формі з посилання на </w:t>
            </w:r>
            <w:hyperlink r:id="rId9" w:history="1">
              <w:r w:rsidRPr="00040CD8">
                <w:rPr>
                  <w:rStyle w:val="a7"/>
                  <w:rFonts w:ascii="Times New Roman" w:hAnsi="Times New Roman"/>
                  <w:sz w:val="24"/>
                  <w:szCs w:val="24"/>
                  <w:shd w:val="clear" w:color="auto" w:fill="FFFFFF"/>
                </w:rPr>
                <w:t>https://usr.minjust.gov.ua/ua/freesearch</w:t>
              </w:r>
            </w:hyperlink>
            <w:r w:rsidRPr="00040CD8">
              <w:rPr>
                <w:rFonts w:ascii="Times New Roman" w:hAnsi="Times New Roman"/>
                <w:sz w:val="24"/>
                <w:szCs w:val="24"/>
                <w:shd w:val="clear" w:color="auto" w:fill="FFFFFF"/>
              </w:rPr>
              <w:t>. з зазначенням коду доступу результатів надання адміністративних послуг</w:t>
            </w:r>
            <w:r w:rsidRPr="00040CD8">
              <w:rPr>
                <w:rFonts w:ascii="Times New Roman" w:hAnsi="Times New Roman"/>
                <w:bCs/>
                <w:sz w:val="24"/>
                <w:szCs w:val="24"/>
              </w:rPr>
              <w:t>).</w:t>
            </w:r>
            <w:r w:rsidRPr="00224B9D">
              <w:rPr>
                <w:rFonts w:ascii="Times New Roman" w:hAnsi="Times New Roman"/>
                <w:bCs/>
                <w:sz w:val="24"/>
                <w:szCs w:val="24"/>
              </w:rPr>
              <w:t xml:space="preserve"> </w:t>
            </w:r>
            <w:r w:rsidRPr="00224B9D">
              <w:rPr>
                <w:rFonts w:ascii="Times New Roman" w:hAnsi="Times New Roman"/>
                <w:sz w:val="24"/>
                <w:szCs w:val="24"/>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040CD8">
              <w:rPr>
                <w:rFonts w:ascii="Times New Roman" w:hAnsi="Times New Roman"/>
                <w:sz w:val="24"/>
                <w:szCs w:val="24"/>
              </w:rPr>
              <w:t>протокол загальних зборів на вчинення значних правочинів.</w:t>
            </w:r>
            <w:r w:rsidRPr="006E2A9A">
              <w:rPr>
                <w:rFonts w:ascii="Times New Roman" w:hAnsi="Times New Roman"/>
                <w:sz w:val="24"/>
                <w:szCs w:val="24"/>
              </w:rPr>
              <w:t xml:space="preserve">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(або витяг із такого документу), який визначає вартість чистих активів (баланс) учасника </w:t>
            </w:r>
            <w:r w:rsidRPr="006E2A9A">
              <w:rPr>
                <w:rFonts w:ascii="Times New Roman" w:hAnsi="Times New Roman"/>
                <w:sz w:val="24"/>
                <w:szCs w:val="24"/>
                <w:lang w:eastAsia="uk-UA"/>
              </w:rPr>
              <w:t xml:space="preserve">за підписом </w:t>
            </w:r>
            <w:r w:rsidRPr="006E2A9A">
              <w:rPr>
                <w:rFonts w:ascii="Times New Roman" w:hAnsi="Times New Roman"/>
                <w:sz w:val="24"/>
                <w:szCs w:val="24"/>
              </w:rPr>
              <w:t>за підписом керівника та головного бухгалтера або бухгалтера</w:t>
            </w:r>
            <w:r w:rsidRPr="006E2A9A">
              <w:rPr>
                <w:rFonts w:ascii="Times New Roman" w:hAnsi="Times New Roman"/>
                <w:sz w:val="24"/>
                <w:szCs w:val="24"/>
                <w:lang w:eastAsia="uk-UA"/>
              </w:rPr>
              <w:t xml:space="preserve"> учасника</w:t>
            </w:r>
            <w:r w:rsidRPr="006E2A9A">
              <w:rPr>
                <w:rFonts w:ascii="Times New Roman" w:hAnsi="Times New Roman"/>
                <w:sz w:val="24"/>
                <w:szCs w:val="24"/>
              </w:rPr>
              <w:t xml:space="preserve">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w:t>
            </w:r>
            <w:r w:rsidRPr="006E2A9A">
              <w:rPr>
                <w:rFonts w:ascii="Times New Roman" w:hAnsi="Times New Roman"/>
                <w:bCs/>
                <w:sz w:val="24"/>
                <w:szCs w:val="24"/>
              </w:rPr>
              <w:t>;</w:t>
            </w:r>
          </w:p>
          <w:p w:rsidR="00F00C07" w:rsidRPr="00040CD8" w:rsidRDefault="00F00C07" w:rsidP="00E12CE3">
            <w:pPr>
              <w:pStyle w:val="12"/>
              <w:widowControl w:val="0"/>
              <w:numPr>
                <w:ilvl w:val="0"/>
                <w:numId w:val="3"/>
              </w:numPr>
              <w:ind w:left="0" w:right="113" w:firstLine="341"/>
              <w:jc w:val="both"/>
              <w:rPr>
                <w:rFonts w:ascii="Times New Roman" w:hAnsi="Times New Roman"/>
                <w:sz w:val="24"/>
                <w:szCs w:val="24"/>
              </w:rPr>
            </w:pPr>
            <w:r w:rsidRPr="00040CD8">
              <w:rPr>
                <w:rFonts w:ascii="Times New Roman" w:hAnsi="Times New Roman"/>
                <w:sz w:val="24"/>
                <w:szCs w:val="24"/>
              </w:rPr>
              <w:t>інформацію у довільній формі про знаходження Учасника в реєстрі платників податку на додану вартість та щодо нарахування або ненарахування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rsidR="00304F68" w:rsidRPr="00040CD8" w:rsidRDefault="00304F68" w:rsidP="00E12CE3">
            <w:pPr>
              <w:widowControl w:val="0"/>
              <w:numPr>
                <w:ilvl w:val="0"/>
                <w:numId w:val="3"/>
              </w:numPr>
              <w:ind w:left="0" w:firstLine="341"/>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документами, що підтверджують відкриття поточного рахунку у банку на умовах, що визначена тендерною документацією;</w:t>
            </w:r>
          </w:p>
          <w:p w:rsidR="00393A02" w:rsidRPr="00E12CE3" w:rsidRDefault="0085182A" w:rsidP="00E12CE3">
            <w:pPr>
              <w:widowControl w:val="0"/>
              <w:numPr>
                <w:ilvl w:val="0"/>
                <w:numId w:val="3"/>
              </w:numPr>
              <w:ind w:left="0" w:firstLine="341"/>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3A02" w:rsidRPr="00E12CE3" w:rsidRDefault="0085182A" w:rsidP="00E12CE3">
            <w:pPr>
              <w:widowControl w:val="0"/>
              <w:jc w:val="both"/>
              <w:rPr>
                <w:rFonts w:ascii="Times New Roman" w:eastAsia="Times New Roman" w:hAnsi="Times New Roman" w:cs="Times New Roman"/>
                <w:i/>
                <w:sz w:val="24"/>
                <w:szCs w:val="24"/>
                <w:highlight w:val="white"/>
              </w:rPr>
            </w:pPr>
            <w:r w:rsidRPr="00E12CE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12CE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2CE3">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A02" w:rsidRPr="00E12CE3" w:rsidRDefault="0085182A" w:rsidP="00E12CE3">
            <w:pPr>
              <w:widowControl w:val="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A02" w:rsidRPr="00E12CE3" w:rsidRDefault="0085182A" w:rsidP="00E12CE3">
            <w:pPr>
              <w:widowControl w:val="0"/>
              <w:jc w:val="both"/>
              <w:rPr>
                <w:rFonts w:ascii="Times New Roman" w:eastAsia="Times New Roman" w:hAnsi="Times New Roman" w:cs="Times New Roman"/>
                <w:b/>
                <w:i/>
                <w:sz w:val="24"/>
                <w:szCs w:val="24"/>
              </w:rPr>
            </w:pPr>
            <w:r w:rsidRPr="00E12CE3">
              <w:rPr>
                <w:rFonts w:ascii="Times New Roman" w:eastAsia="Times New Roman" w:hAnsi="Times New Roman" w:cs="Times New Roman"/>
                <w:b/>
                <w:i/>
                <w:sz w:val="24"/>
                <w:szCs w:val="24"/>
              </w:rPr>
              <w:t>Опис та приклади формальних несуттєвих помилок.</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3A02" w:rsidRPr="00E12CE3" w:rsidRDefault="0085182A" w:rsidP="00E12CE3">
            <w:pPr>
              <w:widowControl w:val="0"/>
              <w:jc w:val="both"/>
              <w:rPr>
                <w:rFonts w:ascii="Times New Roman" w:eastAsia="Times New Roman" w:hAnsi="Times New Roman" w:cs="Times New Roman"/>
                <w:i/>
                <w:sz w:val="24"/>
                <w:szCs w:val="24"/>
                <w:u w:val="single"/>
              </w:rPr>
            </w:pPr>
            <w:r w:rsidRPr="00E12CE3">
              <w:rPr>
                <w:rFonts w:ascii="Times New Roman" w:eastAsia="Times New Roman" w:hAnsi="Times New Roman" w:cs="Times New Roman"/>
                <w:i/>
                <w:sz w:val="24"/>
                <w:szCs w:val="24"/>
                <w:u w:val="single"/>
              </w:rPr>
              <w:t>Опис формальних помилок:</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r w:rsidRPr="00E12C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уживання великої літери;</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уживання розділових знаків та відмінювання слів у реченні;</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використання слова або мовного звороту, запозичених з іншої мови;</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застосування правил переносу частини слова з рядка в рядок;</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w:t>
            </w:r>
            <w:r w:rsidRPr="00E12CE3">
              <w:rPr>
                <w:rFonts w:ascii="Times New Roman" w:eastAsia="Times New Roman" w:hAnsi="Times New Roman" w:cs="Times New Roman"/>
                <w:sz w:val="24"/>
                <w:szCs w:val="24"/>
              </w:rPr>
              <w:tab/>
              <w:t>написання слів разом та/або окремо, та/або через дефіс;</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r w:rsidRPr="00E12CE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r w:rsidRPr="00E12C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w:t>
            </w:r>
            <w:r w:rsidRPr="00E12C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5.</w:t>
            </w:r>
            <w:r w:rsidRPr="00E12C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6.</w:t>
            </w:r>
            <w:r w:rsidRPr="00E12C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7.</w:t>
            </w:r>
            <w:r w:rsidRPr="00E12C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8.</w:t>
            </w:r>
            <w:r w:rsidRPr="00E12C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9.</w:t>
            </w:r>
            <w:r w:rsidRPr="00E12C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10.</w:t>
            </w:r>
            <w:r w:rsidRPr="00E12C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11.</w:t>
            </w:r>
            <w:r w:rsidRPr="00E12C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12.</w:t>
            </w:r>
            <w:r w:rsidRPr="00E12C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A02" w:rsidRPr="00E12CE3" w:rsidRDefault="0085182A" w:rsidP="00E12CE3">
            <w:pPr>
              <w:widowControl w:val="0"/>
              <w:jc w:val="both"/>
              <w:rPr>
                <w:rFonts w:ascii="Times New Roman" w:eastAsia="Times New Roman" w:hAnsi="Times New Roman" w:cs="Times New Roman"/>
                <w:i/>
                <w:sz w:val="24"/>
                <w:szCs w:val="24"/>
                <w:u w:val="single"/>
              </w:rPr>
            </w:pPr>
            <w:r w:rsidRPr="00E12CE3">
              <w:rPr>
                <w:rFonts w:ascii="Times New Roman" w:eastAsia="Times New Roman" w:hAnsi="Times New Roman" w:cs="Times New Roman"/>
                <w:i/>
                <w:sz w:val="24"/>
                <w:szCs w:val="24"/>
                <w:u w:val="single"/>
              </w:rPr>
              <w:t>Приклади формальних помилок:</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«м.київ» замість «м.Київ»;</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«поряд -ок» замість «поря – док»;</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«ненадається» замість «не надається»»;</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«______________№_____________» замість «14.08.2020 №320/13/14-01»</w:t>
            </w:r>
          </w:p>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F00C07" w:rsidRPr="006E2A9A">
              <w:rPr>
                <w:rFonts w:ascii="Times New Roman" w:eastAsia="Times New Roman" w:hAnsi="Times New Roman"/>
                <w:sz w:val="24"/>
                <w:szCs w:val="24"/>
              </w:rPr>
              <w:t xml:space="preserve">Учасники в складі тендерних пропозицій надають </w:t>
            </w:r>
            <w:r w:rsidR="00F00C07" w:rsidRPr="00040CD8">
              <w:rPr>
                <w:rFonts w:ascii="Times New Roman" w:eastAsia="Times New Roman" w:hAnsi="Times New Roman"/>
                <w:sz w:val="24"/>
                <w:szCs w:val="24"/>
              </w:rPr>
              <w:t>згоду на можливість Замовнику віднести до формальних (несуттєвих) помилок можливі недоліки в підготовці тендерної документації учасника із переліку, який зазначено вище.</w:t>
            </w:r>
          </w:p>
          <w:p w:rsidR="00393A02" w:rsidRDefault="0085182A" w:rsidP="00E12CE3">
            <w:pPr>
              <w:widowControl w:val="0"/>
              <w:ind w:left="40" w:hanging="2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28B7" w:rsidRPr="00E12CE3" w:rsidRDefault="00CB28B7" w:rsidP="00E12CE3">
            <w:pPr>
              <w:widowControl w:val="0"/>
              <w:ind w:left="40" w:hanging="20"/>
              <w:jc w:val="both"/>
              <w:rPr>
                <w:rFonts w:ascii="Times New Roman" w:eastAsia="Times New Roman" w:hAnsi="Times New Roman" w:cs="Times New Roman"/>
                <w:sz w:val="24"/>
                <w:szCs w:val="24"/>
              </w:rPr>
            </w:pPr>
            <w:r w:rsidRPr="00224B9D">
              <w:rPr>
                <w:rFonts w:ascii="Times New Roman" w:eastAsia="Times New Roman" w:hAnsi="Times New Roman" w:cs="Times New Roman"/>
                <w:b/>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224B9D">
              <w:rPr>
                <w:rFonts w:ascii="Times New Roman" w:eastAsia="Times New Roman" w:hAnsi="Times New Roman" w:cs="Times New Roman"/>
                <w:color w:val="000000"/>
                <w:sz w:val="24"/>
                <w:szCs w:val="24"/>
              </w:rPr>
              <w:t>.</w:t>
            </w:r>
          </w:p>
          <w:p w:rsidR="00393A02" w:rsidRPr="00E12CE3" w:rsidRDefault="0085182A" w:rsidP="00E12CE3">
            <w:pPr>
              <w:widowControl w:val="0"/>
              <w:ind w:left="40" w:hanging="2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УВАГА!!!</w:t>
            </w:r>
          </w:p>
          <w:p w:rsidR="00393A02" w:rsidRPr="00E12CE3" w:rsidRDefault="0085182A" w:rsidP="00E12CE3">
            <w:pPr>
              <w:widowControl w:val="0"/>
              <w:jc w:val="both"/>
              <w:rPr>
                <w:rFonts w:ascii="Times New Roman" w:eastAsia="Times New Roman" w:hAnsi="Times New Roman" w:cs="Times New Roman"/>
                <w:b/>
                <w:sz w:val="24"/>
                <w:szCs w:val="24"/>
              </w:rPr>
            </w:pPr>
            <w:bookmarkStart w:id="1" w:name="_heading=h.3znysh7" w:colFirst="0" w:colLast="0"/>
            <w:bookmarkEnd w:id="1"/>
            <w:r w:rsidRPr="00E12CE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3A02" w:rsidRPr="00E12CE3" w:rsidRDefault="0085182A" w:rsidP="00E12CE3">
            <w:pPr>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1) документи мають бути чіткими та розбірливими для читання;</w:t>
            </w:r>
          </w:p>
          <w:p w:rsidR="00393A02" w:rsidRPr="00E12CE3" w:rsidRDefault="0085182A" w:rsidP="00E12CE3">
            <w:pPr>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93A02" w:rsidRPr="00E12CE3" w:rsidRDefault="0085182A" w:rsidP="00E12CE3">
            <w:pPr>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3A02" w:rsidRPr="00E12CE3" w:rsidRDefault="0085182A" w:rsidP="00E12CE3">
            <w:pPr>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Винятки:</w:t>
            </w:r>
          </w:p>
          <w:p w:rsidR="00393A02" w:rsidRPr="00E12CE3" w:rsidRDefault="0085182A" w:rsidP="00E12CE3">
            <w:pPr>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3A02" w:rsidRPr="00E12CE3" w:rsidRDefault="0085182A" w:rsidP="00E12CE3">
            <w:pPr>
              <w:widowControl w:val="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3A02" w:rsidRPr="00E12CE3" w:rsidRDefault="0085182A" w:rsidP="00E12CE3">
            <w:pPr>
              <w:widowControl w:val="0"/>
              <w:ind w:left="40" w:hanging="2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3A02" w:rsidRPr="00E12CE3" w:rsidRDefault="0085182A" w:rsidP="00E12CE3">
            <w:pPr>
              <w:widowControl w:val="0"/>
              <w:ind w:left="40" w:hanging="2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3A02" w:rsidRPr="00E12CE3" w:rsidRDefault="0085182A" w:rsidP="00E12CE3">
            <w:pPr>
              <w:widowControl w:val="0"/>
              <w:jc w:val="both"/>
              <w:rPr>
                <w:rFonts w:ascii="Times New Roman" w:eastAsia="Times New Roman" w:hAnsi="Times New Roman" w:cs="Times New Roman"/>
                <w:sz w:val="24"/>
                <w:szCs w:val="24"/>
              </w:rPr>
            </w:pPr>
            <w:bookmarkStart w:id="2" w:name="_heading=h.2et92p0" w:colFirst="0" w:colLast="0"/>
            <w:bookmarkEnd w:id="2"/>
            <w:r w:rsidRPr="00E12CE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3A02" w:rsidRPr="00E12CE3" w:rsidRDefault="0085182A" w:rsidP="00E12CE3">
            <w:pPr>
              <w:widowControl w:val="0"/>
              <w:jc w:val="both"/>
              <w:rPr>
                <w:rFonts w:ascii="Times New Roman" w:eastAsia="Times New Roman" w:hAnsi="Times New Roman" w:cs="Times New Roman"/>
                <w:sz w:val="24"/>
                <w:szCs w:val="24"/>
              </w:rPr>
            </w:pPr>
            <w:bookmarkStart w:id="3" w:name="_heading=h.hjqm8skarbdr" w:colFirst="0" w:colLast="0"/>
            <w:bookmarkEnd w:id="3"/>
            <w:r w:rsidRPr="00E12CE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3A02" w:rsidRPr="00E12CE3" w:rsidRDefault="0085182A" w:rsidP="00E12CE3">
            <w:pPr>
              <w:widowControl w:val="0"/>
              <w:jc w:val="both"/>
              <w:rPr>
                <w:rFonts w:ascii="Times New Roman" w:eastAsia="Times New Roman" w:hAnsi="Times New Roman" w:cs="Times New Roman"/>
                <w:sz w:val="24"/>
                <w:szCs w:val="24"/>
              </w:rPr>
            </w:pPr>
            <w:bookmarkStart w:id="4" w:name="_heading=h.ftj7vaqoric" w:colFirst="0" w:colLast="0"/>
            <w:bookmarkEnd w:id="4"/>
            <w:r w:rsidRPr="00E12CE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12CE3">
              <w:rPr>
                <w:rFonts w:ascii="Times New Roman" w:eastAsia="Times New Roman" w:hAnsi="Times New Roman" w:cs="Times New Roman"/>
                <w:i/>
                <w:sz w:val="24"/>
                <w:szCs w:val="24"/>
              </w:rPr>
              <w:t>(у разі здійснення закупівлі за лотами)</w:t>
            </w:r>
            <w:r w:rsidRPr="00E12CE3">
              <w:rPr>
                <w:rFonts w:ascii="Times New Roman" w:eastAsia="Times New Roman" w:hAnsi="Times New Roman" w:cs="Times New Roman"/>
                <w:sz w:val="24"/>
                <w:szCs w:val="24"/>
              </w:rPr>
              <w:t xml:space="preserve">. </w:t>
            </w:r>
          </w:p>
        </w:tc>
      </w:tr>
      <w:tr w:rsidR="00393A02" w:rsidRPr="00E12CE3" w:rsidTr="001C5B58">
        <w:trPr>
          <w:trHeight w:val="913"/>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bookmarkStart w:id="5" w:name="_heading=h.tyjcwt" w:colFirst="0" w:colLast="0"/>
            <w:bookmarkEnd w:id="5"/>
            <w:r w:rsidRPr="00E12CE3">
              <w:rPr>
                <w:rFonts w:ascii="Times New Roman" w:eastAsia="Times New Roman" w:hAnsi="Times New Roman" w:cs="Times New Roman"/>
                <w:b/>
                <w:sz w:val="24"/>
                <w:szCs w:val="24"/>
              </w:rPr>
              <w:t>Забезпечення тендерної пропозиції</w:t>
            </w:r>
          </w:p>
        </w:tc>
        <w:tc>
          <w:tcPr>
            <w:tcW w:w="6473" w:type="dxa"/>
            <w:vAlign w:val="center"/>
          </w:tcPr>
          <w:p w:rsidR="00393A02" w:rsidRPr="00E12CE3" w:rsidRDefault="006F2485" w:rsidP="00002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73" w:type="dxa"/>
            <w:vAlign w:val="center"/>
          </w:tcPr>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rPr>
                <w:b/>
              </w:rPr>
            </w:pPr>
            <w:r w:rsidRPr="0045617B">
              <w:rPr>
                <w:b/>
              </w:rPr>
              <w:t>Забезпечення тендерної пропозиції не повертається у разі:</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2) непідписання договору про закупівлю учасником, який став переможцем тендеру;</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rPr>
                <w:b/>
              </w:rPr>
            </w:pPr>
            <w:r w:rsidRPr="0045617B">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rPr>
                <w:b/>
              </w:rPr>
            </w:pPr>
            <w:r w:rsidRPr="0045617B">
              <w:rPr>
                <w:b/>
              </w:rPr>
              <w:t>Забезпечення тендерної пропозиції повертається учаснику в разі:</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1) закінчення строку дії тендерної пропозиції та забезпечення тендерної пропозиції, зазначеного в тендерній документації;</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2) укладення договору про закупівлю з учасником, який став переможцем процедури закупівлі;</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3) відкликання тендерної пропозиції/пропозиції до закінчення строку її подання;</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4) закінчення тендеру в разі неукладення договору про закупівлю з жодним з учасників, які подали тендерні пропозиції.</w:t>
            </w:r>
          </w:p>
          <w:p w:rsidR="00002E25" w:rsidRPr="0045617B" w:rsidRDefault="00002E25" w:rsidP="00002E25">
            <w:pPr>
              <w:pStyle w:val="rvps2"/>
              <w:widowControl w:val="0"/>
              <w:shd w:val="clear" w:color="auto" w:fill="FFFFFF"/>
              <w:spacing w:before="0" w:beforeAutospacing="0" w:after="0" w:afterAutospacing="0"/>
              <w:contextualSpacing/>
              <w:jc w:val="both"/>
              <w:textAlignment w:val="baseline"/>
            </w:pPr>
            <w:r w:rsidRPr="0045617B">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rsidR="00393A02" w:rsidRPr="00E12CE3" w:rsidRDefault="00002E25" w:rsidP="00002E25">
            <w:pPr>
              <w:widowControl w:val="0"/>
              <w:jc w:val="both"/>
              <w:rPr>
                <w:rFonts w:ascii="Times New Roman" w:eastAsia="Times New Roman" w:hAnsi="Times New Roman" w:cs="Times New Roman"/>
                <w:sz w:val="24"/>
                <w:szCs w:val="24"/>
              </w:rPr>
            </w:pPr>
            <w:r w:rsidRPr="0045617B">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93A02" w:rsidRPr="00E12CE3" w:rsidTr="001C5B58">
        <w:trPr>
          <w:trHeight w:val="560"/>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Строк, протягом якого тендерні пропозиції є дійсними</w:t>
            </w:r>
          </w:p>
        </w:tc>
        <w:tc>
          <w:tcPr>
            <w:tcW w:w="6473" w:type="dxa"/>
            <w:vAlign w:val="center"/>
          </w:tcPr>
          <w:p w:rsidR="00393A02" w:rsidRPr="00E12CE3" w:rsidRDefault="0085182A" w:rsidP="00E12CE3">
            <w:pPr>
              <w:widowControl w:val="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Тендерні пропозиції вважаються дійсними </w:t>
            </w:r>
            <w:r w:rsidRPr="00E12CE3">
              <w:rPr>
                <w:rFonts w:ascii="Times New Roman" w:eastAsia="Times New Roman" w:hAnsi="Times New Roman" w:cs="Times New Roman"/>
                <w:b/>
                <w:i/>
                <w:sz w:val="24"/>
                <w:szCs w:val="24"/>
                <w:u w:val="single"/>
              </w:rPr>
              <w:t>протягом 120 (ста двадцяти) днів</w:t>
            </w:r>
            <w:r w:rsidRPr="00E12CE3">
              <w:rPr>
                <w:rFonts w:ascii="Times New Roman" w:eastAsia="Times New Roman" w:hAnsi="Times New Roman" w:cs="Times New Roman"/>
                <w:sz w:val="24"/>
                <w:szCs w:val="24"/>
              </w:rPr>
              <w:t xml:space="preserve"> із дати кінцевого строку подання тендерних пропозицій. </w:t>
            </w:r>
          </w:p>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B28B7" w:rsidRPr="00BC5B55" w:rsidRDefault="00CB28B7" w:rsidP="00CB28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93A02" w:rsidRPr="00E12CE3" w:rsidRDefault="00CB28B7" w:rsidP="00CB28B7">
            <w:pPr>
              <w:widowControl w:val="0"/>
              <w:jc w:val="both"/>
              <w:rPr>
                <w:rFonts w:ascii="Times New Roman" w:eastAsia="Times New Roman" w:hAnsi="Times New Roman" w:cs="Times New Roman"/>
                <w:strike/>
                <w:sz w:val="24"/>
                <w:szCs w:val="24"/>
              </w:rPr>
            </w:pPr>
            <w:r w:rsidRPr="00BC5B55">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5</w:t>
            </w:r>
          </w:p>
        </w:tc>
        <w:tc>
          <w:tcPr>
            <w:tcW w:w="2835" w:type="dxa"/>
          </w:tcPr>
          <w:p w:rsidR="00393A02" w:rsidRPr="00E12CE3" w:rsidRDefault="0085182A" w:rsidP="00E0170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E01703">
              <w:rPr>
                <w:rFonts w:ascii="Times New Roman" w:eastAsia="Times New Roman" w:hAnsi="Times New Roman" w:cs="Times New Roman"/>
                <w:b/>
                <w:sz w:val="24"/>
                <w:szCs w:val="24"/>
              </w:rPr>
              <w:t>7</w:t>
            </w:r>
            <w:r w:rsidRPr="00E12CE3">
              <w:rPr>
                <w:rFonts w:ascii="Times New Roman" w:eastAsia="Times New Roman" w:hAnsi="Times New Roman" w:cs="Times New Roman"/>
                <w:b/>
                <w:sz w:val="24"/>
                <w:szCs w:val="24"/>
              </w:rPr>
              <w:t xml:space="preserve">  Особливостей*</w:t>
            </w:r>
          </w:p>
        </w:tc>
        <w:tc>
          <w:tcPr>
            <w:tcW w:w="6473" w:type="dxa"/>
            <w:vAlign w:val="center"/>
          </w:tcPr>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У тендерній документації зазначаються:</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393A02" w:rsidRPr="00E12CE3" w:rsidRDefault="0085182A" w:rsidP="00E12CE3">
            <w:pPr>
              <w:widowControl w:val="0"/>
              <w:ind w:right="12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2CE3">
              <w:rPr>
                <w:rFonts w:ascii="Times New Roman" w:eastAsia="Times New Roman" w:hAnsi="Times New Roman" w:cs="Times New Roman"/>
                <w:b/>
                <w:i/>
                <w:sz w:val="24"/>
                <w:szCs w:val="24"/>
              </w:rPr>
              <w:t>Додатку 1</w:t>
            </w:r>
            <w:r w:rsidRPr="00E12CE3">
              <w:rPr>
                <w:rFonts w:ascii="Times New Roman" w:eastAsia="Times New Roman" w:hAnsi="Times New Roman" w:cs="Times New Roman"/>
                <w:sz w:val="24"/>
                <w:szCs w:val="24"/>
              </w:rPr>
              <w:t xml:space="preserve">до цієї тендерної документації. </w:t>
            </w:r>
          </w:p>
          <w:p w:rsidR="00393A02" w:rsidRPr="00E12CE3" w:rsidRDefault="0085182A" w:rsidP="00E12CE3">
            <w:pPr>
              <w:widowControl w:val="0"/>
              <w:ind w:right="12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12CE3">
              <w:rPr>
                <w:rFonts w:ascii="Times New Roman" w:eastAsia="Times New Roman" w:hAnsi="Times New Roman" w:cs="Times New Roman"/>
                <w:b/>
                <w:i/>
                <w:sz w:val="24"/>
                <w:szCs w:val="24"/>
              </w:rPr>
              <w:t>Додатку 1</w:t>
            </w:r>
            <w:r w:rsidRPr="00E12CE3">
              <w:rPr>
                <w:rFonts w:ascii="Times New Roman" w:eastAsia="Times New Roman" w:hAnsi="Times New Roman" w:cs="Times New Roman"/>
                <w:sz w:val="24"/>
                <w:szCs w:val="24"/>
              </w:rPr>
              <w:t xml:space="preserve"> до цієї тендерної документації. </w:t>
            </w:r>
          </w:p>
          <w:p w:rsidR="00393A02" w:rsidRPr="00E12CE3" w:rsidRDefault="0085182A" w:rsidP="00E12CE3">
            <w:pPr>
              <w:widowControl w:val="0"/>
              <w:ind w:right="120"/>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Підстави, визначені пунктом 4</w:t>
            </w:r>
            <w:r w:rsidR="00CB28B7">
              <w:rPr>
                <w:rFonts w:ascii="Times New Roman" w:eastAsia="Times New Roman" w:hAnsi="Times New Roman" w:cs="Times New Roman"/>
                <w:b/>
                <w:sz w:val="24"/>
                <w:szCs w:val="24"/>
              </w:rPr>
              <w:t>7</w:t>
            </w:r>
            <w:r w:rsidRPr="00E12CE3">
              <w:rPr>
                <w:rFonts w:ascii="Times New Roman" w:eastAsia="Times New Roman" w:hAnsi="Times New Roman" w:cs="Times New Roman"/>
                <w:b/>
                <w:sz w:val="24"/>
                <w:szCs w:val="24"/>
              </w:rPr>
              <w:t xml:space="preserve"> Особливостей*.</w:t>
            </w:r>
          </w:p>
          <w:p w:rsidR="00CB28B7" w:rsidRPr="00BC5B55" w:rsidRDefault="00CB28B7" w:rsidP="00CB28B7">
            <w:pPr>
              <w:shd w:val="clear" w:color="auto" w:fill="FFFFFF"/>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28B7" w:rsidRPr="00BC5B55" w:rsidRDefault="00CB28B7" w:rsidP="00CB28B7">
            <w:pPr>
              <w:widowControl w:val="0"/>
              <w:contextualSpacing/>
              <w:jc w:val="both"/>
              <w:rPr>
                <w:rFonts w:ascii="Times New Roman" w:hAnsi="Times New Roman"/>
                <w:sz w:val="24"/>
                <w:szCs w:val="24"/>
              </w:rPr>
            </w:pPr>
            <w:r w:rsidRPr="00BC5B5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A02" w:rsidRPr="00E12CE3" w:rsidRDefault="00CB28B7" w:rsidP="00CB28B7">
            <w:pPr>
              <w:jc w:val="both"/>
              <w:rPr>
                <w:rFonts w:ascii="Times New Roman" w:eastAsia="Times New Roman" w:hAnsi="Times New Roman" w:cs="Times New Roman"/>
                <w:sz w:val="24"/>
                <w:szCs w:val="24"/>
                <w:highlight w:val="white"/>
              </w:rPr>
            </w:pPr>
            <w:r w:rsidRPr="00BC5B55">
              <w:rPr>
                <w:rFonts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BC5B55">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6</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73" w:type="dxa"/>
            <w:vAlign w:val="center"/>
          </w:tcPr>
          <w:p w:rsidR="00647EB7" w:rsidRPr="00BC5B55" w:rsidRDefault="00647EB7" w:rsidP="00647EB7">
            <w:pPr>
              <w:widowControl w:val="0"/>
              <w:contextualSpacing/>
              <w:jc w:val="both"/>
              <w:rPr>
                <w:rFonts w:ascii="Times New Roman" w:hAnsi="Times New Roman"/>
                <w:sz w:val="24"/>
                <w:szCs w:val="24"/>
                <w:lang w:eastAsia="uk-UA"/>
              </w:rPr>
            </w:pPr>
            <w:r w:rsidRPr="00B16FE4">
              <w:rPr>
                <w:rFonts w:ascii="Times New Roman" w:hAnsi="Times New Roman"/>
                <w:sz w:val="24"/>
                <w:szCs w:val="24"/>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 тому числі зазначити показники безпечності для вугілля кам’яного, що повинні відповідати таблиці 2 згідно ДСТУ 7146:2010 «Вугілля кам’яне та антрацит для побутових потреб. Технічні умови».</w:t>
            </w:r>
            <w:r w:rsidRPr="00BC5B55">
              <w:rPr>
                <w:rFonts w:ascii="Times New Roman" w:hAnsi="Times New Roman"/>
                <w:sz w:val="24"/>
                <w:szCs w:val="24"/>
                <w:lang w:eastAsia="uk-UA"/>
              </w:rPr>
              <w:t xml:space="preserve">  Цей стандарт поширюється на кам’яне вугілля, антрацит та продукти їх перероблення (далі за текстом - вугілля), що використовують для побутових потреб. Вимоги щодо безпечності вугілля викладено в 4.3 та розділі 5.</w:t>
            </w:r>
          </w:p>
          <w:p w:rsidR="00647EB7" w:rsidRPr="00BC5B55" w:rsidRDefault="00647EB7" w:rsidP="00647EB7">
            <w:pPr>
              <w:widowControl w:val="0"/>
              <w:contextualSpacing/>
              <w:jc w:val="both"/>
              <w:rPr>
                <w:rFonts w:ascii="Times New Roman" w:hAnsi="Times New Roman"/>
                <w:sz w:val="24"/>
                <w:szCs w:val="24"/>
                <w:lang w:eastAsia="uk-UA"/>
              </w:rPr>
            </w:pPr>
            <w:r w:rsidRPr="00BC5B55">
              <w:rPr>
                <w:rFonts w:ascii="Times New Roman" w:hAnsi="Times New Roman"/>
                <w:sz w:val="24"/>
                <w:szCs w:val="24"/>
                <w:lang w:eastAsia="uk-UA"/>
              </w:rPr>
              <w:t>ДСТУ 3472:2015 - поширюється на буре, кам’яне вугілля та антрацит України і встановлює їхню класифікацію за марками та групами на основі характерних загальних ознак, які відображають генетичні особливості та основні технологічні характеристики.</w:t>
            </w:r>
          </w:p>
          <w:p w:rsidR="00647EB7" w:rsidRDefault="00647EB7" w:rsidP="00647EB7">
            <w:pPr>
              <w:widowControl w:val="0"/>
              <w:ind w:right="120"/>
              <w:jc w:val="both"/>
              <w:rPr>
                <w:rFonts w:ascii="Times New Roman" w:hAnsi="Times New Roman"/>
                <w:sz w:val="24"/>
                <w:szCs w:val="24"/>
                <w:lang w:eastAsia="uk-UA"/>
              </w:rPr>
            </w:pPr>
            <w:r w:rsidRPr="00BC5B55">
              <w:rPr>
                <w:rFonts w:ascii="Times New Roman" w:hAnsi="Times New Roman"/>
                <w:sz w:val="24"/>
                <w:szCs w:val="24"/>
                <w:lang w:eastAsia="uk-UA"/>
              </w:rPr>
              <w:t>Позначення марки вугілля, що складає предмет закупівлі співпадає в частині літерного позначення вугілля із характеристиками. Вугілля видобуваються в Україні на території Донбасу та Львівсько-Волинського басейну.</w:t>
            </w:r>
          </w:p>
          <w:p w:rsidR="00226141" w:rsidRDefault="00226141" w:rsidP="00647EB7">
            <w:pPr>
              <w:widowControl w:val="0"/>
              <w:ind w:right="120"/>
              <w:jc w:val="both"/>
              <w:rPr>
                <w:rFonts w:ascii="Times New Roman" w:eastAsia="Times New Roman" w:hAnsi="Times New Roman" w:cs="Times New Roman"/>
                <w:sz w:val="24"/>
                <w:szCs w:val="24"/>
              </w:rPr>
            </w:pPr>
            <w:r w:rsidRPr="00A05A9A">
              <w:rPr>
                <w:rFonts w:ascii="Times New Roman" w:hAnsi="Times New Roman"/>
                <w:sz w:val="24"/>
                <w:szCs w:val="24"/>
                <w:lang w:eastAsia="uk-UA"/>
              </w:rPr>
              <w:t xml:space="preserve">Учасники у складі тендерних пропозицій на підтвердження відповідності товару, що є предметом </w:t>
            </w:r>
            <w:r w:rsidRPr="00040CD8">
              <w:rPr>
                <w:rFonts w:ascii="Times New Roman" w:hAnsi="Times New Roman"/>
                <w:sz w:val="24"/>
                <w:szCs w:val="24"/>
                <w:lang w:eastAsia="uk-UA"/>
              </w:rPr>
              <w:t>закупівлі надають на кожну марку вугілля кам’яного копію чинного сертифікату генетичних, технологічних та якісних характеристик, який виданий технічним комітетом України по стандартизації ТК 92 «Вугілля та продукти його перероблення» або іншою установою, уповноваженою по сертифікації вугільної продукції, яка акредитована в національній системі управління якості або на марку вугілля, що відповідає зазначеним показникам щодо якості в тендерній документації та лист від власника вказаних документів, що засвідчує право використання вказаних документів учасником торгів з посиланням на ідентифікатор даної закупівлі.</w:t>
            </w:r>
          </w:p>
          <w:p w:rsidR="00393A02" w:rsidRPr="00E12CE3" w:rsidRDefault="0085182A" w:rsidP="00E12CE3">
            <w:pPr>
              <w:widowControl w:val="0"/>
              <w:ind w:right="120"/>
              <w:jc w:val="both"/>
              <w:rPr>
                <w:rFonts w:ascii="Times New Roman" w:eastAsia="Times New Roman" w:hAnsi="Times New Roman" w:cs="Times New Roman"/>
                <w:sz w:val="24"/>
                <w:szCs w:val="24"/>
              </w:rPr>
            </w:pPr>
            <w:r w:rsidRPr="006E2A9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6E2A9A">
                <w:rPr>
                  <w:rFonts w:ascii="Times New Roman" w:eastAsia="Times New Roman" w:hAnsi="Times New Roman" w:cs="Times New Roman"/>
                  <w:sz w:val="24"/>
                  <w:szCs w:val="24"/>
                </w:rPr>
                <w:t xml:space="preserve"> пунктом третім </w:t>
              </w:r>
            </w:hyperlink>
            <w:hyperlink r:id="rId11">
              <w:r w:rsidRPr="006E2A9A">
                <w:rPr>
                  <w:rFonts w:ascii="Times New Roman" w:eastAsia="Times New Roman" w:hAnsi="Times New Roman" w:cs="Times New Roman"/>
                  <w:sz w:val="24"/>
                  <w:szCs w:val="24"/>
                  <w:u w:val="single"/>
                </w:rPr>
                <w:t>частини друго</w:t>
              </w:r>
            </w:hyperlink>
            <w:r w:rsidRPr="006E2A9A">
              <w:rPr>
                <w:rFonts w:ascii="Times New Roman" w:eastAsia="Times New Roman" w:hAnsi="Times New Roman" w:cs="Times New Roman"/>
                <w:sz w:val="24"/>
                <w:szCs w:val="24"/>
              </w:rPr>
              <w:t xml:space="preserve">ї статті 22 Закону зазначено в </w:t>
            </w:r>
            <w:r w:rsidRPr="006E2A9A">
              <w:rPr>
                <w:rFonts w:ascii="Times New Roman" w:eastAsia="Times New Roman" w:hAnsi="Times New Roman" w:cs="Times New Roman"/>
                <w:b/>
                <w:i/>
                <w:sz w:val="24"/>
                <w:szCs w:val="24"/>
              </w:rPr>
              <w:t>Додатку 2</w:t>
            </w:r>
            <w:r w:rsidRPr="006E2A9A">
              <w:rPr>
                <w:rFonts w:ascii="Times New Roman" w:eastAsia="Times New Roman" w:hAnsi="Times New Roman" w:cs="Times New Roman"/>
                <w:sz w:val="24"/>
                <w:szCs w:val="24"/>
              </w:rPr>
              <w:t>до цієї тендерної документації.</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7</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73" w:type="dxa"/>
            <w:vAlign w:val="center"/>
          </w:tcPr>
          <w:p w:rsidR="00393A02" w:rsidRPr="00E12CE3" w:rsidRDefault="00647EB7" w:rsidP="00E12CE3">
            <w:pPr>
              <w:widowControl w:val="0"/>
              <w:ind w:right="120"/>
              <w:jc w:val="both"/>
              <w:rPr>
                <w:rFonts w:ascii="Times New Roman" w:eastAsia="Times New Roman" w:hAnsi="Times New Roman" w:cs="Times New Roman"/>
                <w:sz w:val="24"/>
                <w:szCs w:val="24"/>
              </w:rPr>
            </w:pPr>
            <w:r w:rsidRPr="00BC5B55">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93A02" w:rsidRPr="00E12CE3" w:rsidTr="001C5B58">
        <w:trPr>
          <w:trHeight w:val="841"/>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8</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73" w:type="dxa"/>
            <w:vAlign w:val="center"/>
          </w:tcPr>
          <w:p w:rsidR="00647EB7" w:rsidRPr="00BC5B55" w:rsidRDefault="00647EB7" w:rsidP="00647EB7">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3A02" w:rsidRPr="00E12CE3" w:rsidRDefault="00647EB7" w:rsidP="00647EB7">
            <w:pPr>
              <w:widowControl w:val="0"/>
              <w:jc w:val="both"/>
              <w:rPr>
                <w:rFonts w:ascii="Times New Roman" w:eastAsia="Times New Roman" w:hAnsi="Times New Roman" w:cs="Times New Roman"/>
                <w:sz w:val="24"/>
                <w:szCs w:val="24"/>
              </w:rPr>
            </w:pPr>
            <w:r w:rsidRPr="00BC5B55">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A02" w:rsidRPr="00E12CE3" w:rsidTr="001C5B58">
        <w:trPr>
          <w:trHeight w:val="442"/>
          <w:jc w:val="center"/>
        </w:trPr>
        <w:tc>
          <w:tcPr>
            <w:tcW w:w="10013" w:type="dxa"/>
            <w:gridSpan w:val="3"/>
            <w:vAlign w:val="center"/>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Розділ 4. Подання та розкриття тендерної пропозиції</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Кінцевий строк подання тендерної пропозиції</w:t>
            </w:r>
          </w:p>
        </w:tc>
        <w:tc>
          <w:tcPr>
            <w:tcW w:w="6473" w:type="dxa"/>
            <w:vAlign w:val="center"/>
          </w:tcPr>
          <w:p w:rsidR="00393A02" w:rsidRPr="006E4379" w:rsidRDefault="00647EB7" w:rsidP="00E12CE3">
            <w:pPr>
              <w:widowControl w:val="0"/>
              <w:ind w:left="40" w:right="120"/>
              <w:jc w:val="both"/>
              <w:rPr>
                <w:rFonts w:ascii="Times New Roman" w:eastAsia="Times New Roman" w:hAnsi="Times New Roman" w:cs="Times New Roman"/>
                <w:sz w:val="24"/>
                <w:szCs w:val="24"/>
              </w:rPr>
            </w:pPr>
            <w:r w:rsidRPr="006E4379">
              <w:rPr>
                <w:rFonts w:ascii="Times New Roman" w:eastAsia="Times New Roman" w:hAnsi="Times New Roman" w:cs="Times New Roman"/>
                <w:sz w:val="24"/>
                <w:szCs w:val="24"/>
              </w:rPr>
              <w:t xml:space="preserve">1. </w:t>
            </w:r>
            <w:r w:rsidR="0085182A" w:rsidRPr="006E4379">
              <w:rPr>
                <w:rFonts w:ascii="Times New Roman" w:eastAsia="Times New Roman" w:hAnsi="Times New Roman" w:cs="Times New Roman"/>
                <w:sz w:val="24"/>
                <w:szCs w:val="24"/>
              </w:rPr>
              <w:t>Кінцевий строк подання тендерних пропозицій</w:t>
            </w:r>
            <w:r w:rsidR="00E7793E" w:rsidRPr="006E4379">
              <w:rPr>
                <w:rFonts w:ascii="Times New Roman" w:eastAsia="Times New Roman" w:hAnsi="Times New Roman" w:cs="Times New Roman"/>
                <w:sz w:val="24"/>
                <w:szCs w:val="24"/>
              </w:rPr>
              <w:t xml:space="preserve">: </w:t>
            </w:r>
            <w:r w:rsidR="009B454D" w:rsidRPr="0018513C">
              <w:rPr>
                <w:rFonts w:ascii="Times New Roman" w:eastAsia="Times New Roman" w:hAnsi="Times New Roman"/>
                <w:b/>
                <w:sz w:val="24"/>
                <w:szCs w:val="24"/>
              </w:rPr>
              <w:t xml:space="preserve">до 01:00 год. </w:t>
            </w:r>
            <w:r w:rsidR="0018513C" w:rsidRPr="0018513C">
              <w:rPr>
                <w:rFonts w:ascii="Times New Roman" w:eastAsia="Times New Roman" w:hAnsi="Times New Roman"/>
                <w:b/>
                <w:sz w:val="24"/>
                <w:szCs w:val="24"/>
              </w:rPr>
              <w:t>09</w:t>
            </w:r>
            <w:r w:rsidR="00D843B7" w:rsidRPr="0018513C">
              <w:rPr>
                <w:rFonts w:ascii="Times New Roman" w:eastAsia="Times New Roman" w:hAnsi="Times New Roman"/>
                <w:b/>
                <w:sz w:val="24"/>
                <w:szCs w:val="24"/>
              </w:rPr>
              <w:t xml:space="preserve"> </w:t>
            </w:r>
            <w:r w:rsidR="008522A2" w:rsidRPr="0018513C">
              <w:rPr>
                <w:rFonts w:ascii="Times New Roman" w:eastAsia="Times New Roman" w:hAnsi="Times New Roman"/>
                <w:b/>
                <w:sz w:val="24"/>
                <w:szCs w:val="24"/>
              </w:rPr>
              <w:t>квітня</w:t>
            </w:r>
            <w:r w:rsidR="009B454D" w:rsidRPr="0018513C">
              <w:rPr>
                <w:rFonts w:ascii="Times New Roman" w:eastAsia="Times New Roman" w:hAnsi="Times New Roman"/>
                <w:b/>
                <w:sz w:val="24"/>
                <w:szCs w:val="24"/>
              </w:rPr>
              <w:t xml:space="preserve"> 2024</w:t>
            </w:r>
            <w:r w:rsidR="00A75023" w:rsidRPr="0018513C">
              <w:rPr>
                <w:rFonts w:ascii="Times New Roman" w:eastAsia="Times New Roman" w:hAnsi="Times New Roman"/>
                <w:b/>
                <w:sz w:val="24"/>
                <w:szCs w:val="24"/>
              </w:rPr>
              <w:t xml:space="preserve"> року.</w:t>
            </w:r>
          </w:p>
          <w:p w:rsidR="00647EB7" w:rsidRPr="00BC5B55" w:rsidRDefault="00647EB7" w:rsidP="00647EB7">
            <w:pPr>
              <w:ind w:left="34"/>
              <w:jc w:val="both"/>
              <w:textAlignment w:val="baseline"/>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2. Отримана тендерна пропозиція вноситься автоматично до реєстру отриманих тендерних пропозицій.</w:t>
            </w:r>
          </w:p>
          <w:p w:rsidR="00647EB7" w:rsidRPr="00BC5B55" w:rsidRDefault="00647EB7" w:rsidP="00647EB7">
            <w:pPr>
              <w:ind w:left="34"/>
              <w:jc w:val="both"/>
              <w:textAlignment w:val="baseline"/>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47EB7" w:rsidRPr="00BC5B55" w:rsidRDefault="00647EB7" w:rsidP="00647EB7">
            <w:pPr>
              <w:ind w:left="34"/>
              <w:jc w:val="both"/>
              <w:textAlignment w:val="baseline"/>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4. Тендерні пропозиції після закінчення кінцевого строку їх подання не приймаються електронною системою закупівель.</w:t>
            </w:r>
          </w:p>
          <w:p w:rsidR="00647EB7" w:rsidRPr="00BC5B55" w:rsidRDefault="00647EB7" w:rsidP="00647EB7">
            <w:pPr>
              <w:ind w:left="34"/>
              <w:jc w:val="both"/>
              <w:textAlignment w:val="baseline"/>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3A02" w:rsidRPr="00E12CE3" w:rsidRDefault="00647EB7" w:rsidP="00647EB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C5B55">
              <w:rPr>
                <w:rFonts w:ascii="Times New Roman" w:eastAsia="Times New Roman" w:hAnsi="Times New Roman" w:cs="Times New Roman"/>
                <w:color w:val="000000"/>
                <w:sz w:val="24"/>
                <w:szCs w:val="24"/>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Порядок розкриття тендерної пропозиції</w:t>
            </w:r>
          </w:p>
        </w:tc>
        <w:tc>
          <w:tcPr>
            <w:tcW w:w="6473" w:type="dxa"/>
            <w:vAlign w:val="center"/>
          </w:tcPr>
          <w:p w:rsidR="00647EB7" w:rsidRPr="00BC5B55" w:rsidRDefault="00647EB7" w:rsidP="00647EB7">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47EB7" w:rsidRPr="00BC5B55" w:rsidRDefault="00647EB7" w:rsidP="00647EB7">
            <w:pPr>
              <w:jc w:val="both"/>
              <w:rPr>
                <w:rFonts w:ascii="Times New Roman" w:eastAsia="Times New Roman" w:hAnsi="Times New Roman"/>
                <w:sz w:val="24"/>
                <w:szCs w:val="24"/>
              </w:rPr>
            </w:pPr>
            <w:r w:rsidRPr="00BC5B55">
              <w:rPr>
                <w:rFonts w:ascii="Times New Roman" w:eastAsia="Times New Roman" w:hAnsi="Times New Roman"/>
                <w:sz w:val="24"/>
                <w:szCs w:val="24"/>
              </w:rPr>
              <w:t>За обґрунтованим рішенням замовника відкриті торги можуть бути проведені без застосування електронного аукціону.</w:t>
            </w:r>
          </w:p>
          <w:p w:rsidR="00647EB7" w:rsidRPr="00BC5B55" w:rsidRDefault="00647EB7" w:rsidP="00647EB7">
            <w:pPr>
              <w:jc w:val="both"/>
              <w:rPr>
                <w:rFonts w:ascii="Times New Roman" w:eastAsia="Times New Roman" w:hAnsi="Times New Roman"/>
                <w:sz w:val="24"/>
                <w:szCs w:val="24"/>
              </w:rPr>
            </w:pPr>
            <w:r w:rsidRPr="00BC5B55">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647EB7" w:rsidRPr="00BC5B55" w:rsidRDefault="00647EB7" w:rsidP="00647EB7">
            <w:pPr>
              <w:jc w:val="both"/>
              <w:rPr>
                <w:rFonts w:ascii="Times New Roman" w:eastAsia="Times New Roman" w:hAnsi="Times New Roman"/>
                <w:sz w:val="24"/>
                <w:szCs w:val="24"/>
              </w:rPr>
            </w:pPr>
            <w:r w:rsidRPr="00BC5B55">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647EB7" w:rsidRPr="00BC5B55" w:rsidRDefault="00647EB7" w:rsidP="00647EB7">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xml:space="preserve">2.2. </w:t>
            </w:r>
            <w:r w:rsidRPr="00BC5B55">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BC5B55">
              <w:rPr>
                <w:rFonts w:ascii="Times New Roman" w:eastAsia="Times New Roman" w:hAnsi="Times New Roman"/>
                <w:color w:val="000000"/>
                <w:sz w:val="24"/>
                <w:szCs w:val="24"/>
              </w:rPr>
              <w:t>.</w:t>
            </w:r>
          </w:p>
          <w:p w:rsidR="00647EB7" w:rsidRPr="00BC5B55" w:rsidRDefault="00647EB7" w:rsidP="00647EB7">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47EB7" w:rsidRPr="00BC5B55" w:rsidRDefault="00647EB7" w:rsidP="00647EB7">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3A02" w:rsidRPr="00E12CE3" w:rsidRDefault="00647EB7" w:rsidP="00647EB7">
            <w:pPr>
              <w:widowControl w:val="0"/>
              <w:jc w:val="both"/>
              <w:rPr>
                <w:rFonts w:ascii="Times New Roman" w:eastAsia="Times New Roman" w:hAnsi="Times New Roman" w:cs="Times New Roman"/>
                <w:strike/>
                <w:sz w:val="24"/>
                <w:szCs w:val="24"/>
              </w:rPr>
            </w:pPr>
            <w:r w:rsidRPr="00BC5B55">
              <w:rPr>
                <w:rFonts w:ascii="Times New Roman" w:eastAsia="Times New Roman" w:hAnsi="Times New Roman"/>
                <w:color w:val="000000"/>
                <w:sz w:val="24"/>
                <w:szCs w:val="24"/>
              </w:rPr>
              <w:t xml:space="preserve">2.4. </w:t>
            </w:r>
            <w:r w:rsidRPr="00BC5B55">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93A02" w:rsidRPr="00E12CE3" w:rsidTr="001C5B58">
        <w:trPr>
          <w:trHeight w:val="512"/>
          <w:jc w:val="center"/>
        </w:trPr>
        <w:tc>
          <w:tcPr>
            <w:tcW w:w="10013" w:type="dxa"/>
            <w:gridSpan w:val="3"/>
            <w:vAlign w:val="center"/>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Розділ 5. Оцінка тендерної пропозиції</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73" w:type="dxa"/>
            <w:vAlign w:val="center"/>
          </w:tcPr>
          <w:p w:rsidR="00E01703" w:rsidRPr="00BC5B55" w:rsidRDefault="00E01703" w:rsidP="00E01703">
            <w:pPr>
              <w:jc w:val="both"/>
              <w:rPr>
                <w:rFonts w:ascii="Times New Roman" w:eastAsia="Times New Roman" w:hAnsi="Times New Roman"/>
                <w:color w:val="000000"/>
                <w:sz w:val="24"/>
                <w:szCs w:val="24"/>
              </w:rPr>
            </w:pPr>
            <w:r w:rsidRPr="000E2A45">
              <w:rPr>
                <w:rFonts w:ascii="Times New Roman" w:eastAsia="Times New Roman" w:hAnsi="Times New Roman"/>
                <w:color w:val="000000"/>
                <w:sz w:val="24"/>
                <w:szCs w:val="24"/>
              </w:rPr>
              <w:t>1.1. Оцінка тендерної пропозиції проводиться електронною системою закупівель автоматично на основі критеріїв і методики</w:t>
            </w:r>
            <w:r w:rsidRPr="00BC5B55">
              <w:rPr>
                <w:rFonts w:ascii="Times New Roman" w:eastAsia="Times New Roman" w:hAnsi="Times New Roman"/>
                <w:color w:val="000000"/>
                <w:sz w:val="24"/>
                <w:szCs w:val="24"/>
              </w:rPr>
              <w:t xml:space="preserve">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b/>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sz w:val="24"/>
                <w:szCs w:val="24"/>
              </w:rPr>
              <w:t>1.2. За обґрунтованим рішенням замовника відкриті торги можуть бути проведені без застосування електронного аукціону.</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iCs/>
                <w:color w:val="000000"/>
                <w:sz w:val="24"/>
                <w:szCs w:val="24"/>
              </w:rPr>
              <w:t xml:space="preserve">1.3. Єдиним критерієм оцінки згідно даної процедури відкритих торгів є ціна (питома вага критерію – 100%). </w:t>
            </w:r>
          </w:p>
          <w:p w:rsidR="00E01703" w:rsidRPr="00BC5B55" w:rsidRDefault="00E01703" w:rsidP="00E01703">
            <w:pPr>
              <w:jc w:val="both"/>
              <w:rPr>
                <w:rFonts w:ascii="Times New Roman" w:eastAsia="Times New Roman" w:hAnsi="Times New Roman"/>
                <w:iCs/>
                <w:color w:val="000000"/>
                <w:sz w:val="24"/>
                <w:szCs w:val="24"/>
              </w:rPr>
            </w:pPr>
            <w:r w:rsidRPr="00BC5B55">
              <w:rPr>
                <w:rFonts w:ascii="Times New Roman" w:eastAsia="Times New Roman" w:hAnsi="Times New Roman"/>
                <w:iCs/>
                <w:color w:val="000000"/>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01703" w:rsidRPr="00BC5B55" w:rsidRDefault="00E01703" w:rsidP="00E01703">
            <w:pPr>
              <w:jc w:val="both"/>
              <w:rPr>
                <w:rFonts w:ascii="Times New Roman" w:eastAsia="Times New Roman" w:hAnsi="Times New Roman"/>
                <w:b/>
                <w:iCs/>
                <w:color w:val="000000"/>
                <w:sz w:val="24"/>
                <w:szCs w:val="24"/>
              </w:rPr>
            </w:pPr>
            <w:r w:rsidRPr="00BC5B55">
              <w:rPr>
                <w:rFonts w:ascii="Times New Roman" w:eastAsia="Times New Roman" w:hAnsi="Times New Roman"/>
                <w:iCs/>
                <w:color w:val="000000"/>
                <w:sz w:val="24"/>
                <w:szCs w:val="24"/>
              </w:rPr>
              <w:t xml:space="preserve">1.5. </w:t>
            </w:r>
            <w:r w:rsidRPr="00BC5B55">
              <w:rPr>
                <w:rFonts w:ascii="Times New Roman" w:eastAsia="Times New Roman" w:hAnsi="Times New Roman"/>
                <w:b/>
                <w:iCs/>
                <w:color w:val="000000"/>
                <w:sz w:val="24"/>
                <w:szCs w:val="24"/>
              </w:rPr>
              <w:t>Ціною пропозиції є ціна товару.</w:t>
            </w:r>
          </w:p>
          <w:p w:rsidR="00E01703" w:rsidRPr="00BC5B55" w:rsidRDefault="00E01703" w:rsidP="00E01703">
            <w:pPr>
              <w:ind w:left="-21" w:hanging="21"/>
              <w:jc w:val="both"/>
              <w:rPr>
                <w:rFonts w:ascii="Times New Roman" w:eastAsia="Times New Roman" w:hAnsi="Times New Roman"/>
                <w:color w:val="000000"/>
                <w:sz w:val="24"/>
                <w:szCs w:val="24"/>
              </w:rPr>
            </w:pPr>
            <w:r w:rsidRPr="00BC5B55">
              <w:rPr>
                <w:rFonts w:ascii="Times New Roman" w:eastAsia="Times New Roman" w:hAnsi="Times New Roman"/>
                <w:iCs/>
                <w:color w:val="000000"/>
                <w:sz w:val="24"/>
                <w:szCs w:val="24"/>
              </w:rPr>
              <w:t>1.6.</w:t>
            </w:r>
            <w:r w:rsidRPr="00BC5B55">
              <w:rPr>
                <w:rFonts w:ascii="Times New Roman" w:eastAsia="Times New Roman" w:hAnsi="Times New Roman"/>
                <w:color w:val="000000"/>
                <w:sz w:val="24"/>
                <w:szCs w:val="24"/>
              </w:rPr>
              <w:t>Тендерна документація формується замовником відповідно до вимог статті 22 Закону з урахуванням цих особливостей.</w:t>
            </w:r>
          </w:p>
          <w:p w:rsidR="00E01703" w:rsidRPr="00BC5B55" w:rsidRDefault="00E01703" w:rsidP="00E01703">
            <w:pPr>
              <w:ind w:left="-21" w:hanging="21"/>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01703" w:rsidRPr="00BC5B55" w:rsidRDefault="00E01703" w:rsidP="00E01703">
            <w:pPr>
              <w:ind w:left="-21" w:hanging="21"/>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E01703" w:rsidRPr="00BC5B55" w:rsidRDefault="00E01703" w:rsidP="00E01703">
            <w:pPr>
              <w:ind w:left="-21" w:hanging="21"/>
              <w:jc w:val="both"/>
              <w:rPr>
                <w:rFonts w:ascii="Times New Roman" w:eastAsia="Times New Roman" w:hAnsi="Times New Roman"/>
                <w:b/>
                <w:color w:val="000000"/>
                <w:sz w:val="24"/>
                <w:szCs w:val="24"/>
              </w:rPr>
            </w:pPr>
            <w:r w:rsidRPr="00BC5B55">
              <w:rPr>
                <w:rFonts w:ascii="Times New Roman" w:eastAsia="Times New Roman" w:hAnsi="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E01703" w:rsidRPr="00BC5B55" w:rsidRDefault="00E01703" w:rsidP="00E01703">
            <w:pPr>
              <w:ind w:left="-21" w:hanging="21"/>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E01703" w:rsidRPr="00BC5B55" w:rsidRDefault="00E01703" w:rsidP="00E01703">
            <w:pPr>
              <w:widowControl w:val="0"/>
              <w:contextualSpacing/>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Відтак тендерною документацією та оголошенням встановлюється показник «неприйняття відсотку перевищенняціни якої є вищою, ніж очікувана вартість предмета закупівлі, визначена замовником в оголошенні про проведення відкритих торгів».</w:t>
            </w:r>
          </w:p>
          <w:p w:rsidR="00E01703" w:rsidRPr="00BC5B55" w:rsidRDefault="00E01703" w:rsidP="00E01703">
            <w:pPr>
              <w:widowControl w:val="0"/>
              <w:contextualSpacing/>
              <w:jc w:val="both"/>
              <w:rPr>
                <w:rFonts w:ascii="Times New Roman" w:eastAsia="Times New Roman" w:hAnsi="Times New Roman"/>
                <w:b/>
                <w:color w:val="000000"/>
                <w:sz w:val="24"/>
                <w:szCs w:val="24"/>
              </w:rPr>
            </w:pPr>
            <w:r w:rsidRPr="00BC5B55">
              <w:rPr>
                <w:rFonts w:ascii="Times New Roman" w:eastAsia="Times New Roman" w:hAnsi="Times New Roman"/>
                <w:color w:val="000000"/>
                <w:sz w:val="24"/>
                <w:szCs w:val="24"/>
              </w:rPr>
              <w:t>1.7.</w:t>
            </w:r>
            <w:r w:rsidRPr="00BC5B55">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01703" w:rsidRPr="00BC5B55" w:rsidRDefault="00E01703" w:rsidP="00E01703">
            <w:pPr>
              <w:widowControl w:val="0"/>
              <w:contextualSpacing/>
              <w:jc w:val="both"/>
              <w:rPr>
                <w:rFonts w:ascii="Times New Roman" w:hAnsi="Times New Roman"/>
                <w:sz w:val="24"/>
                <w:szCs w:val="24"/>
                <w:lang w:eastAsia="uk-UA"/>
              </w:rPr>
            </w:pPr>
            <w:r w:rsidRPr="00BC5B55">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1703" w:rsidRPr="00BC5B55" w:rsidRDefault="00E01703" w:rsidP="00E01703">
            <w:pPr>
              <w:widowControl w:val="0"/>
              <w:contextualSpacing/>
              <w:jc w:val="both"/>
              <w:rPr>
                <w:rFonts w:ascii="Times New Roman" w:hAnsi="Times New Roman"/>
                <w:sz w:val="24"/>
                <w:szCs w:val="24"/>
                <w:lang w:eastAsia="uk-UA"/>
              </w:rPr>
            </w:pPr>
            <w:r w:rsidRPr="00BC5B55">
              <w:rPr>
                <w:rFonts w:ascii="Times New Roman" w:hAnsi="Times New Roman"/>
                <w:sz w:val="24"/>
                <w:szCs w:val="24"/>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E01703" w:rsidRPr="00BC5B55" w:rsidRDefault="00E01703" w:rsidP="00E01703">
            <w:pPr>
              <w:jc w:val="both"/>
              <w:rPr>
                <w:rFonts w:ascii="Times New Roman" w:hAnsi="Times New Roman"/>
                <w:sz w:val="24"/>
                <w:szCs w:val="24"/>
                <w:lang w:eastAsia="uk-UA"/>
              </w:rPr>
            </w:pPr>
            <w:r w:rsidRPr="00BC5B55">
              <w:rPr>
                <w:rFonts w:ascii="Times New Roman" w:hAnsi="Times New Roman"/>
                <w:sz w:val="24"/>
                <w:szCs w:val="24"/>
                <w:lang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93A02" w:rsidRPr="00E12CE3" w:rsidRDefault="00E01703" w:rsidP="00E01703">
            <w:pPr>
              <w:widowControl w:val="0"/>
              <w:jc w:val="both"/>
              <w:rPr>
                <w:rFonts w:ascii="Times New Roman" w:eastAsia="Times New Roman" w:hAnsi="Times New Roman" w:cs="Times New Roman"/>
                <w:sz w:val="24"/>
                <w:szCs w:val="24"/>
              </w:rPr>
            </w:pPr>
            <w:r w:rsidRPr="00A05A9A">
              <w:rPr>
                <w:rFonts w:ascii="Times New Roman" w:eastAsia="Times New Roman" w:hAnsi="Times New Roman" w:cs="Times New Roman"/>
                <w:sz w:val="24"/>
                <w:szCs w:val="24"/>
                <w:shd w:val="clear" w:color="auto" w:fill="D9D9D9" w:themeFill="background1" w:themeFillShade="D9"/>
              </w:rPr>
              <w:t>1.8. Крок пониження в аукціоні закупівлі визначається в оголошення про закупівлю.</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Інша інформація</w:t>
            </w:r>
          </w:p>
        </w:tc>
        <w:tc>
          <w:tcPr>
            <w:tcW w:w="6473" w:type="dxa"/>
            <w:vAlign w:val="center"/>
          </w:tcPr>
          <w:p w:rsidR="00E01703" w:rsidRPr="00BC5B55" w:rsidRDefault="00E01703" w:rsidP="00E01703">
            <w:pPr>
              <w:jc w:val="both"/>
              <w:rPr>
                <w:rFonts w:ascii="Times New Roman" w:eastAsia="Times New Roman" w:hAnsi="Times New Roman"/>
                <w:sz w:val="24"/>
                <w:szCs w:val="24"/>
              </w:rPr>
            </w:pPr>
            <w:r>
              <w:rPr>
                <w:rFonts w:ascii="Times New Roman" w:eastAsia="Times New Roman" w:hAnsi="Times New Roman"/>
                <w:color w:val="000000"/>
                <w:sz w:val="24"/>
                <w:szCs w:val="24"/>
              </w:rPr>
              <w:t>2</w:t>
            </w:r>
            <w:r w:rsidRPr="00BC5B55">
              <w:rPr>
                <w:rFonts w:ascii="Times New Roman" w:eastAsia="Times New Roman" w:hAnsi="Times New Roman"/>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xml:space="preserve">Замовник розглядає найбільш економічно вигідну тендерну пропозицію учасника процедури закупівлі відповідно до пункту </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37 Особливостей щодо її відповідності вимогам тендерної документації.</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1703" w:rsidRPr="00BC5B55" w:rsidRDefault="00E01703" w:rsidP="00E01703">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C5B55">
              <w:rPr>
                <w:rFonts w:ascii="Times New Roman" w:eastAsia="Times New Roman" w:hAnsi="Times New Roman"/>
                <w:color w:val="000000"/>
                <w:sz w:val="24"/>
                <w:szCs w:val="24"/>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3) отримання учасником державної допомоги згідно із законодавством.</w:t>
            </w:r>
          </w:p>
          <w:p w:rsidR="00E01703" w:rsidRPr="00BC5B55" w:rsidRDefault="00E01703" w:rsidP="00E01703">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C5B55">
              <w:rPr>
                <w:rFonts w:ascii="Times New Roman" w:eastAsia="Times New Roman" w:hAnsi="Times New Roman"/>
                <w:color w:val="000000"/>
                <w:sz w:val="24"/>
                <w:szCs w:val="24"/>
              </w:rPr>
              <w:t>.3.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xml:space="preserve">Під </w:t>
            </w:r>
            <w:r w:rsidRPr="00BC5B55">
              <w:rPr>
                <w:rFonts w:ascii="Times New Roman" w:eastAsia="Times New Roman" w:hAnsi="Times New Roman"/>
                <w:b/>
                <w:i/>
                <w:color w:val="000000"/>
                <w:sz w:val="24"/>
                <w:szCs w:val="24"/>
              </w:rPr>
              <w:t>невідповідністю в інформації та/або документах, що подані учасником процедури закупівлі</w:t>
            </w:r>
            <w:r w:rsidRPr="00BC5B55">
              <w:rPr>
                <w:rFonts w:ascii="Times New Roman" w:eastAsia="Times New Roman" w:hAnsi="Times New Roman"/>
                <w:color w:val="000000"/>
                <w:sz w:val="24"/>
                <w:szCs w:val="24"/>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01703" w:rsidRPr="00BC5B55" w:rsidRDefault="00E01703" w:rsidP="00E01703">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C5B55">
              <w:rPr>
                <w:rFonts w:ascii="Times New Roman" w:eastAsia="Times New Roman" w:hAnsi="Times New Roman"/>
                <w:color w:val="000000"/>
                <w:sz w:val="24"/>
                <w:szCs w:val="24"/>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1703" w:rsidRPr="00BC5B55" w:rsidRDefault="00E01703" w:rsidP="00E01703">
            <w:pPr>
              <w:jc w:val="both"/>
              <w:rPr>
                <w:rFonts w:ascii="Times New Roman" w:eastAsia="Times New Roman" w:hAnsi="Times New Roman"/>
                <w:color w:val="000000"/>
                <w:sz w:val="24"/>
                <w:szCs w:val="24"/>
              </w:rPr>
            </w:pPr>
            <w:r>
              <w:rPr>
                <w:rFonts w:ascii="Times New Roman" w:eastAsia="Times New Roman" w:hAnsi="Times New Roman"/>
                <w:sz w:val="24"/>
                <w:szCs w:val="24"/>
              </w:rPr>
              <w:t>2</w:t>
            </w:r>
            <w:r w:rsidRPr="00BC5B55">
              <w:rPr>
                <w:rFonts w:ascii="Times New Roman" w:eastAsia="Times New Roman" w:hAnsi="Times New Roman"/>
                <w:sz w:val="24"/>
                <w:szCs w:val="24"/>
              </w:rPr>
              <w:t xml:space="preserve">.5. </w:t>
            </w:r>
            <w:r w:rsidRPr="00BC5B55">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3A02" w:rsidRPr="00E12CE3" w:rsidRDefault="00E01703" w:rsidP="00E01703">
            <w:pPr>
              <w:widowControl w:val="0"/>
              <w:jc w:val="both"/>
              <w:rPr>
                <w:rFonts w:ascii="Times New Roman" w:eastAsia="Times New Roman" w:hAnsi="Times New Roman" w:cs="Times New Roman"/>
                <w:i/>
                <w:sz w:val="24"/>
                <w:szCs w:val="24"/>
              </w:rPr>
            </w:pPr>
            <w:r>
              <w:rPr>
                <w:rFonts w:ascii="Times New Roman" w:eastAsia="Times New Roman" w:hAnsi="Times New Roman"/>
                <w:color w:val="000000"/>
                <w:sz w:val="24"/>
                <w:szCs w:val="24"/>
              </w:rPr>
              <w:t>2</w:t>
            </w:r>
            <w:r w:rsidRPr="00BC5B55">
              <w:rPr>
                <w:rFonts w:ascii="Times New Roman" w:eastAsia="Times New Roman" w:hAnsi="Times New Roman"/>
                <w:color w:val="000000"/>
                <w:sz w:val="24"/>
                <w:szCs w:val="24"/>
              </w:rPr>
              <w:t xml:space="preserve">.6.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41, абзацу 8 підпункту 1 пункту </w:t>
            </w:r>
            <w:r>
              <w:rPr>
                <w:rFonts w:ascii="Times New Roman" w:eastAsia="Times New Roman" w:hAnsi="Times New Roman"/>
                <w:color w:val="000000"/>
                <w:sz w:val="24"/>
                <w:szCs w:val="24"/>
              </w:rPr>
              <w:t>47</w:t>
            </w:r>
            <w:r w:rsidRPr="00BC5B55">
              <w:rPr>
                <w:rFonts w:ascii="Times New Roman" w:eastAsia="Times New Roman" w:hAnsi="Times New Roman"/>
                <w:color w:val="000000"/>
                <w:sz w:val="24"/>
                <w:szCs w:val="24"/>
              </w:rPr>
              <w:t xml:space="preserve"> Особливостей. </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Відхилення тендерних пропозицій</w:t>
            </w:r>
          </w:p>
        </w:tc>
        <w:tc>
          <w:tcPr>
            <w:tcW w:w="6473" w:type="dxa"/>
            <w:vAlign w:val="center"/>
          </w:tcPr>
          <w:p w:rsidR="00E01703" w:rsidRPr="00BC5B55" w:rsidRDefault="00E01703" w:rsidP="00E01703">
            <w:pPr>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rsidR="00E01703" w:rsidRPr="00BC5B55" w:rsidRDefault="00E01703" w:rsidP="00E01703">
            <w:pPr>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1) учасник процедури закупівлі:</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підпадає під підстави, встановлені пунктом 47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01703" w:rsidRPr="00EB0C2B"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xml:space="preserve">- </w:t>
            </w:r>
            <w:r w:rsidR="00CD79AC" w:rsidRPr="00EB0C2B">
              <w:rPr>
                <w:rFonts w:ascii="Times New Roman" w:eastAsia="Times New Roman" w:hAnsi="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1703" w:rsidRPr="00EB0C2B" w:rsidRDefault="00E01703" w:rsidP="00E01703">
            <w:pPr>
              <w:jc w:val="both"/>
              <w:rPr>
                <w:rFonts w:ascii="Times New Roman" w:eastAsia="Times New Roman" w:hAnsi="Times New Roman"/>
                <w:b/>
                <w:color w:val="000000"/>
                <w:sz w:val="24"/>
                <w:szCs w:val="24"/>
              </w:rPr>
            </w:pPr>
            <w:r w:rsidRPr="00EB0C2B">
              <w:rPr>
                <w:rFonts w:ascii="Times New Roman" w:eastAsia="Times New Roman" w:hAnsi="Times New Roman"/>
                <w:b/>
                <w:color w:val="000000"/>
                <w:sz w:val="24"/>
                <w:szCs w:val="24"/>
              </w:rPr>
              <w:t>2) тендерна пропозиція:</w:t>
            </w:r>
          </w:p>
          <w:p w:rsidR="00E01703" w:rsidRPr="00BC5B55" w:rsidRDefault="00E01703" w:rsidP="00E01703">
            <w:pPr>
              <w:jc w:val="both"/>
              <w:rPr>
                <w:rFonts w:ascii="Times New Roman" w:eastAsia="Times New Roman" w:hAnsi="Times New Roman"/>
                <w:color w:val="000000"/>
                <w:sz w:val="24"/>
                <w:szCs w:val="24"/>
              </w:rPr>
            </w:pPr>
            <w:r w:rsidRPr="00EB0C2B">
              <w:rPr>
                <w:rFonts w:ascii="Times New Roman" w:eastAsia="Times New Roman" w:hAnsi="Times New Roman"/>
                <w:color w:val="000000"/>
                <w:sz w:val="24"/>
                <w:szCs w:val="24"/>
              </w:rPr>
              <w:t>- не відповідає умовам технічної специфіка</w:t>
            </w:r>
            <w:r w:rsidRPr="00BC5B55">
              <w:rPr>
                <w:rFonts w:ascii="Times New Roman" w:eastAsia="Times New Roman" w:hAnsi="Times New Roman"/>
                <w:color w:val="000000"/>
                <w:sz w:val="24"/>
                <w:szCs w:val="24"/>
              </w:rPr>
              <w:t>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є такою, строк дії якої закінчився;</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01703" w:rsidRPr="00BC5B55" w:rsidRDefault="00E01703" w:rsidP="00E01703">
            <w:pPr>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3) переможець процедури закупівлі:</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1703" w:rsidRPr="00BC5B55" w:rsidRDefault="00E01703" w:rsidP="00E01703">
            <w:pPr>
              <w:jc w:val="both"/>
              <w:rPr>
                <w:rFonts w:ascii="Times New Roman" w:eastAsia="Times New Roman" w:hAnsi="Times New Roman"/>
                <w:b/>
                <w:color w:val="000000"/>
                <w:sz w:val="24"/>
                <w:szCs w:val="24"/>
              </w:rPr>
            </w:pPr>
            <w:r w:rsidRPr="00BC5B55">
              <w:rPr>
                <w:rFonts w:ascii="Times New Roman" w:eastAsia="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A02" w:rsidRPr="00E12CE3" w:rsidRDefault="00E01703" w:rsidP="00E01703">
            <w:pPr>
              <w:widowControl w:val="0"/>
              <w:jc w:val="both"/>
              <w:rPr>
                <w:rFonts w:ascii="Times New Roman" w:eastAsia="Times New Roman" w:hAnsi="Times New Roman" w:cs="Times New Roman"/>
                <w:sz w:val="24"/>
                <w:szCs w:val="24"/>
              </w:rPr>
            </w:pPr>
            <w:r w:rsidRPr="00BC5B55">
              <w:rPr>
                <w:rFonts w:ascii="Times New Roman" w:eastAsia="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3A02" w:rsidRPr="00E12CE3" w:rsidTr="001C5B58">
        <w:trPr>
          <w:trHeight w:val="472"/>
          <w:jc w:val="center"/>
        </w:trPr>
        <w:tc>
          <w:tcPr>
            <w:tcW w:w="10013" w:type="dxa"/>
            <w:gridSpan w:val="3"/>
            <w:vAlign w:val="center"/>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1</w:t>
            </w:r>
          </w:p>
        </w:tc>
        <w:tc>
          <w:tcPr>
            <w:tcW w:w="2835" w:type="dxa"/>
          </w:tcPr>
          <w:p w:rsidR="00393A02" w:rsidRPr="00E12CE3" w:rsidRDefault="0085182A" w:rsidP="00E12CE3">
            <w:pPr>
              <w:widowControl w:val="0"/>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Відміна тендеру чи визнання тендеру таким, що не відбувся</w:t>
            </w:r>
          </w:p>
        </w:tc>
        <w:tc>
          <w:tcPr>
            <w:tcW w:w="6473" w:type="dxa"/>
            <w:vAlign w:val="center"/>
          </w:tcPr>
          <w:p w:rsidR="00E01703" w:rsidRPr="00BC5B55" w:rsidRDefault="00E01703" w:rsidP="00E01703">
            <w:pPr>
              <w:jc w:val="both"/>
              <w:rPr>
                <w:rFonts w:ascii="Times New Roman" w:eastAsia="Times New Roman" w:hAnsi="Times New Roman" w:cs="Times New Roman"/>
                <w:b/>
                <w:color w:val="000000"/>
                <w:sz w:val="24"/>
                <w:szCs w:val="24"/>
              </w:rPr>
            </w:pPr>
            <w:r w:rsidRPr="00BC5B55">
              <w:rPr>
                <w:rFonts w:ascii="Times New Roman" w:eastAsia="Times New Roman" w:hAnsi="Times New Roman" w:cs="Times New Roman"/>
                <w:b/>
                <w:color w:val="000000"/>
                <w:sz w:val="24"/>
                <w:szCs w:val="24"/>
              </w:rPr>
              <w:t>Замовник відміняє відкриті торги у разі:</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1703" w:rsidRPr="00BC5B55" w:rsidRDefault="00E01703" w:rsidP="00E01703">
            <w:pPr>
              <w:jc w:val="both"/>
              <w:rPr>
                <w:rFonts w:ascii="Times New Roman" w:eastAsia="Times New Roman" w:hAnsi="Times New Roman" w:cs="Times New Roman"/>
                <w:b/>
                <w:color w:val="000000"/>
                <w:sz w:val="24"/>
                <w:szCs w:val="24"/>
              </w:rPr>
            </w:pPr>
            <w:r w:rsidRPr="00BC5B55">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Відкриті торги можуть бути відмінені частково (за лотом).</w:t>
            </w:r>
          </w:p>
          <w:p w:rsidR="00393A02" w:rsidRPr="00E12CE3" w:rsidRDefault="00E01703" w:rsidP="00E01703">
            <w:pPr>
              <w:widowControl w:val="0"/>
              <w:jc w:val="both"/>
              <w:rPr>
                <w:rFonts w:ascii="Times New Roman" w:eastAsia="Times New Roman" w:hAnsi="Times New Roman" w:cs="Times New Roman"/>
                <w:sz w:val="24"/>
                <w:szCs w:val="24"/>
              </w:rPr>
            </w:pPr>
            <w:r w:rsidRPr="00BC5B55">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2</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Строк укладання договору про закупівлю</w:t>
            </w:r>
          </w:p>
        </w:tc>
        <w:tc>
          <w:tcPr>
            <w:tcW w:w="6473" w:type="dxa"/>
            <w:vAlign w:val="center"/>
          </w:tcPr>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2.1. Рішення про намір укласти договір про закупівлю приймається замовником відповідно до статті 33 Закону та цього пункту.</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b/>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C5B55">
              <w:rPr>
                <w:rFonts w:ascii="Times New Roman" w:eastAsia="Times New Roman" w:hAnsi="Times New Roman"/>
                <w:color w:val="000000"/>
                <w:sz w:val="24"/>
                <w:szCs w:val="24"/>
              </w:rPr>
              <w:t>.</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5B55">
              <w:rPr>
                <w:rFonts w:ascii="Times New Roman" w:eastAsia="Times New Roman" w:hAnsi="Times New Roman"/>
                <w:b/>
                <w:color w:val="000000"/>
                <w:sz w:val="24"/>
                <w:szCs w:val="24"/>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C5B55">
              <w:rPr>
                <w:rFonts w:ascii="Times New Roman" w:eastAsia="Times New Roman" w:hAnsi="Times New Roman"/>
                <w:color w:val="000000"/>
                <w:sz w:val="24"/>
                <w:szCs w:val="24"/>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01703" w:rsidRPr="00BC5B55" w:rsidRDefault="00E01703" w:rsidP="00E01703">
            <w:pPr>
              <w:jc w:val="both"/>
              <w:rPr>
                <w:rFonts w:ascii="Times New Roman" w:eastAsia="Times New Roman" w:hAnsi="Times New Roman"/>
                <w:sz w:val="24"/>
                <w:szCs w:val="24"/>
              </w:rPr>
            </w:pPr>
            <w:r w:rsidRPr="00BC5B55">
              <w:rPr>
                <w:rFonts w:ascii="Times New Roman" w:eastAsia="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призупиняється.Укладення договору про закупівлю під час оскарження забороняється.</w:t>
            </w:r>
          </w:p>
          <w:p w:rsidR="00E01703" w:rsidRPr="00BC5B55" w:rsidRDefault="00E01703" w:rsidP="00E01703">
            <w:pPr>
              <w:jc w:val="both"/>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Розгляд скарги зупиняє перебіг строків, установлених частиною десятою статті 29 Закону і абзацом четвертим пункту 49 цих особливостей.</w:t>
            </w:r>
          </w:p>
          <w:p w:rsidR="00393A02" w:rsidRPr="00E12CE3" w:rsidRDefault="00E01703" w:rsidP="00E01703">
            <w:pPr>
              <w:widowControl w:val="0"/>
              <w:jc w:val="both"/>
              <w:rPr>
                <w:rFonts w:ascii="Times New Roman" w:eastAsia="Times New Roman" w:hAnsi="Times New Roman" w:cs="Times New Roman"/>
                <w:sz w:val="24"/>
                <w:szCs w:val="24"/>
              </w:rPr>
            </w:pPr>
            <w:r w:rsidRPr="00BC5B55">
              <w:rPr>
                <w:rFonts w:ascii="Times New Roman" w:eastAsia="Times New Roman" w:hAnsi="Times New Roman"/>
                <w:color w:val="000000"/>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3</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Проєкт договору про закупівлю</w:t>
            </w:r>
          </w:p>
        </w:tc>
        <w:tc>
          <w:tcPr>
            <w:tcW w:w="6473" w:type="dxa"/>
            <w:vAlign w:val="center"/>
          </w:tcPr>
          <w:p w:rsidR="00393A02" w:rsidRPr="00E12CE3" w:rsidRDefault="0085182A" w:rsidP="00CB48B7">
            <w:pPr>
              <w:widowControl w:val="0"/>
              <w:ind w:right="120" w:firstLine="199"/>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Проєкт договору про закупівлю викладено в </w:t>
            </w:r>
            <w:r w:rsidRPr="00E12CE3">
              <w:rPr>
                <w:rFonts w:ascii="Times New Roman" w:eastAsia="Times New Roman" w:hAnsi="Times New Roman" w:cs="Times New Roman"/>
                <w:b/>
                <w:i/>
                <w:sz w:val="24"/>
                <w:szCs w:val="24"/>
              </w:rPr>
              <w:t>Додатку 3</w:t>
            </w:r>
            <w:r w:rsidRPr="00E12CE3">
              <w:rPr>
                <w:rFonts w:ascii="Times New Roman" w:eastAsia="Times New Roman" w:hAnsi="Times New Roman" w:cs="Times New Roman"/>
                <w:sz w:val="24"/>
                <w:szCs w:val="24"/>
              </w:rPr>
              <w:t xml:space="preserve"> до цієї тендерної документації.</w:t>
            </w:r>
          </w:p>
          <w:p w:rsidR="00393A02" w:rsidRPr="00E12CE3" w:rsidRDefault="0085182A" w:rsidP="00CB48B7">
            <w:pPr>
              <w:widowControl w:val="0"/>
              <w:ind w:right="120" w:firstLine="199"/>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93A02" w:rsidRPr="00E12CE3" w:rsidRDefault="0085182A" w:rsidP="00CB48B7">
            <w:pPr>
              <w:widowControl w:val="0"/>
              <w:ind w:firstLine="199"/>
              <w:jc w:val="both"/>
              <w:rPr>
                <w:rFonts w:ascii="Times New Roman" w:eastAsia="Times New Roman" w:hAnsi="Times New Roman" w:cs="Times New Roman"/>
                <w:sz w:val="24"/>
                <w:szCs w:val="24"/>
              </w:rPr>
            </w:pPr>
            <w:r w:rsidRPr="00E12CE3">
              <w:rPr>
                <w:rFonts w:ascii="Times New Roman" w:eastAsia="Times New Roman" w:hAnsi="Times New Roman" w:cs="Times New Roman"/>
                <w:b/>
                <w:i/>
                <w:sz w:val="24"/>
                <w:szCs w:val="24"/>
              </w:rPr>
              <w:t>Переможець</w:t>
            </w:r>
            <w:r w:rsidRPr="00E12CE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93A02" w:rsidRPr="00040CD8" w:rsidRDefault="0085182A" w:rsidP="00CB48B7">
            <w:pPr>
              <w:widowControl w:val="0"/>
              <w:numPr>
                <w:ilvl w:val="0"/>
                <w:numId w:val="2"/>
              </w:numPr>
              <w:pBdr>
                <w:top w:val="nil"/>
                <w:left w:val="nil"/>
                <w:bottom w:val="nil"/>
                <w:right w:val="nil"/>
                <w:between w:val="nil"/>
              </w:pBdr>
              <w:ind w:left="0" w:firstLine="199"/>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інформацію про право підписання договору про закупівлю;</w:t>
            </w:r>
          </w:p>
          <w:p w:rsidR="00393A02" w:rsidRPr="00040CD8" w:rsidRDefault="0085182A" w:rsidP="00CB48B7">
            <w:pPr>
              <w:widowControl w:val="0"/>
              <w:numPr>
                <w:ilvl w:val="0"/>
                <w:numId w:val="2"/>
              </w:numPr>
              <w:pBdr>
                <w:top w:val="nil"/>
                <w:left w:val="nil"/>
                <w:bottom w:val="nil"/>
                <w:right w:val="nil"/>
                <w:between w:val="nil"/>
              </w:pBdr>
              <w:ind w:left="0" w:firstLine="199"/>
              <w:jc w:val="both"/>
              <w:rPr>
                <w:rFonts w:ascii="Times New Roman" w:eastAsia="Times New Roman" w:hAnsi="Times New Roman" w:cs="Times New Roman"/>
                <w:sz w:val="24"/>
                <w:szCs w:val="24"/>
              </w:rPr>
            </w:pPr>
            <w:r w:rsidRPr="00040CD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40CD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C5B55">
              <w:rPr>
                <w:rFonts w:ascii="Times New Roman" w:eastAsia="Times New Roman" w:hAnsi="Times New Roman" w:cs="Times New Roman"/>
                <w:color w:val="000000"/>
                <w:sz w:val="24"/>
                <w:szCs w:val="24"/>
              </w:rPr>
              <w:t>.</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E01703" w:rsidRPr="00BC5B55" w:rsidRDefault="00E01703" w:rsidP="00E01703">
            <w:pPr>
              <w:jc w:val="both"/>
              <w:rPr>
                <w:rFonts w:ascii="Times New Roman" w:eastAsia="Times New Roman" w:hAnsi="Times New Roman" w:cs="Times New Roman"/>
                <w:color w:val="000000"/>
                <w:sz w:val="24"/>
                <w:szCs w:val="24"/>
              </w:rPr>
            </w:pPr>
            <w:r w:rsidRPr="00BC5B55">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3A02" w:rsidRPr="00E12CE3" w:rsidRDefault="00E01703" w:rsidP="00E01703">
            <w:pPr>
              <w:widowControl w:val="0"/>
              <w:jc w:val="both"/>
              <w:rPr>
                <w:rFonts w:ascii="Times New Roman" w:eastAsia="Times New Roman" w:hAnsi="Times New Roman" w:cs="Times New Roman"/>
                <w:i/>
                <w:sz w:val="24"/>
                <w:szCs w:val="24"/>
                <w:highlight w:val="white"/>
              </w:rPr>
            </w:pPr>
            <w:r w:rsidRPr="00BC5B55">
              <w:rPr>
                <w:rFonts w:ascii="Times New Roman" w:eastAsia="Times New Roman" w:hAnsi="Times New Roman" w:cs="Times New Roman"/>
                <w:color w:val="000000"/>
                <w:sz w:val="24"/>
                <w:szCs w:val="24"/>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93A02" w:rsidRPr="00E12CE3" w:rsidTr="001C5B58">
        <w:trPr>
          <w:trHeight w:val="2100"/>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4</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Умови договору про закупівлю</w:t>
            </w:r>
          </w:p>
        </w:tc>
        <w:tc>
          <w:tcPr>
            <w:tcW w:w="6473" w:type="dxa"/>
            <w:vAlign w:val="center"/>
          </w:tcPr>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Істотні умови, які обов'язково включаються до договору про закупівлю:</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предмет договору (найменування, номенклатура, асортимент); </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  кількість товарів та вимоги щодо їх якості; </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  порядок здійснення оплати; </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сума, визначена у договорі;</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термін та місце поставки;</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  строк дії договору; </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права та обов'язки сторін;</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 зазначення умови щодо можливості зменшення обсягів закупівлі залежно від реального фінансування видатків; </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відповідальність сторін;</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інші умови.</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визначення грошового еквівалента зобов’язання в іноземній валюті;</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Договір про закупівлю є нікчемним у разі:</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01703" w:rsidRPr="00E01703" w:rsidRDefault="00E01703" w:rsidP="00E01703">
            <w:pPr>
              <w:widowControl w:val="0"/>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393A02" w:rsidRDefault="00E01703" w:rsidP="00E01703">
            <w:pPr>
              <w:widowControl w:val="0"/>
              <w:pBdr>
                <w:top w:val="nil"/>
                <w:left w:val="nil"/>
                <w:bottom w:val="nil"/>
                <w:right w:val="nil"/>
                <w:between w:val="nil"/>
              </w:pBdr>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Pr>
                <w:rFonts w:ascii="Times New Roman" w:eastAsia="Times New Roman" w:hAnsi="Times New Roman" w:cs="Times New Roman"/>
                <w:sz w:val="24"/>
                <w:szCs w:val="24"/>
              </w:rPr>
              <w:t>.</w:t>
            </w:r>
          </w:p>
          <w:p w:rsidR="00E01703" w:rsidRPr="00E12CE3" w:rsidRDefault="00E01703" w:rsidP="00E01703">
            <w:pPr>
              <w:widowControl w:val="0"/>
              <w:pBdr>
                <w:top w:val="nil"/>
                <w:left w:val="nil"/>
                <w:bottom w:val="nil"/>
                <w:right w:val="nil"/>
                <w:between w:val="nil"/>
              </w:pBdr>
              <w:jc w:val="both"/>
              <w:rPr>
                <w:rFonts w:ascii="Times New Roman" w:eastAsia="Times New Roman" w:hAnsi="Times New Roman" w:cs="Times New Roman"/>
                <w:sz w:val="24"/>
                <w:szCs w:val="24"/>
              </w:rPr>
            </w:pPr>
            <w:r w:rsidRPr="00E01703">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93A02" w:rsidRPr="00E12CE3" w:rsidTr="001C5B58">
        <w:trPr>
          <w:trHeight w:val="1119"/>
          <w:jc w:val="center"/>
        </w:trPr>
        <w:tc>
          <w:tcPr>
            <w:tcW w:w="705" w:type="dxa"/>
          </w:tcPr>
          <w:p w:rsidR="00393A02" w:rsidRPr="00E12CE3" w:rsidRDefault="0085182A" w:rsidP="00E12CE3">
            <w:pPr>
              <w:widowControl w:val="0"/>
              <w:jc w:val="center"/>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5</w:t>
            </w:r>
          </w:p>
        </w:tc>
        <w:tc>
          <w:tcPr>
            <w:tcW w:w="2835" w:type="dxa"/>
          </w:tcPr>
          <w:p w:rsidR="00393A02" w:rsidRPr="00E12CE3" w:rsidRDefault="0085182A" w:rsidP="00E12CE3">
            <w:pPr>
              <w:widowControl w:val="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Забезпечення виконання договору про закупівлю</w:t>
            </w:r>
          </w:p>
        </w:tc>
        <w:tc>
          <w:tcPr>
            <w:tcW w:w="6473" w:type="dxa"/>
            <w:vAlign w:val="center"/>
          </w:tcPr>
          <w:p w:rsidR="00393A02" w:rsidRPr="00E12CE3" w:rsidRDefault="0085182A" w:rsidP="00217E2A">
            <w:pPr>
              <w:widowControl w:val="0"/>
              <w:ind w:right="120"/>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7793E" w:rsidRPr="00217E2A" w:rsidRDefault="00E7793E" w:rsidP="00E12CE3">
      <w:pPr>
        <w:widowControl w:val="0"/>
        <w:spacing w:after="0" w:line="240" w:lineRule="auto"/>
        <w:jc w:val="both"/>
        <w:rPr>
          <w:rFonts w:ascii="Times New Roman" w:eastAsia="Times New Roman" w:hAnsi="Times New Roman" w:cs="Times New Roman"/>
          <w:sz w:val="16"/>
          <w:szCs w:val="16"/>
          <w:highlight w:val="white"/>
        </w:rPr>
      </w:pPr>
      <w:bookmarkStart w:id="6" w:name="_heading=h.2s8eyo1" w:colFirst="0" w:colLast="0"/>
      <w:bookmarkEnd w:id="6"/>
      <w:r w:rsidRPr="00217E2A">
        <w:rPr>
          <w:rFonts w:ascii="Times New Roman" w:eastAsia="Times New Roman" w:hAnsi="Times New Roman" w:cs="Times New Roman"/>
          <w:sz w:val="16"/>
          <w:szCs w:val="16"/>
          <w:highlight w:val="white"/>
        </w:rPr>
        <w:t xml:space="preserve">Додатки: </w:t>
      </w:r>
    </w:p>
    <w:p w:rsidR="00393A02" w:rsidRPr="00217E2A" w:rsidRDefault="0085182A" w:rsidP="00E12CE3">
      <w:pPr>
        <w:widowControl w:val="0"/>
        <w:spacing w:after="0" w:line="240" w:lineRule="auto"/>
        <w:jc w:val="both"/>
        <w:rPr>
          <w:rFonts w:ascii="Times New Roman" w:eastAsia="Times New Roman" w:hAnsi="Times New Roman" w:cs="Times New Roman"/>
          <w:sz w:val="16"/>
          <w:szCs w:val="16"/>
          <w:highlight w:val="white"/>
        </w:rPr>
      </w:pPr>
      <w:r w:rsidRPr="00217E2A">
        <w:rPr>
          <w:rFonts w:ascii="Times New Roman" w:eastAsia="Times New Roman" w:hAnsi="Times New Roman" w:cs="Times New Roman"/>
          <w:sz w:val="16"/>
          <w:szCs w:val="16"/>
          <w:highlight w:val="white"/>
        </w:rPr>
        <w:t>1. Додаток 1 до тендерної документації</w:t>
      </w:r>
    </w:p>
    <w:p w:rsidR="00393A02" w:rsidRPr="00217E2A" w:rsidRDefault="0085182A" w:rsidP="00E12CE3">
      <w:pPr>
        <w:widowControl w:val="0"/>
        <w:spacing w:after="0" w:line="240" w:lineRule="auto"/>
        <w:jc w:val="both"/>
        <w:rPr>
          <w:rFonts w:ascii="Times New Roman" w:eastAsia="Times New Roman" w:hAnsi="Times New Roman" w:cs="Times New Roman"/>
          <w:sz w:val="16"/>
          <w:szCs w:val="16"/>
          <w:highlight w:val="white"/>
        </w:rPr>
      </w:pPr>
      <w:r w:rsidRPr="00217E2A">
        <w:rPr>
          <w:rFonts w:ascii="Times New Roman" w:eastAsia="Times New Roman" w:hAnsi="Times New Roman" w:cs="Times New Roman"/>
          <w:sz w:val="16"/>
          <w:szCs w:val="16"/>
          <w:highlight w:val="white"/>
        </w:rPr>
        <w:t xml:space="preserve">2. Додаток 2 до тендерної документації </w:t>
      </w:r>
    </w:p>
    <w:p w:rsidR="00393A02" w:rsidRPr="00217E2A" w:rsidRDefault="0085182A" w:rsidP="00E12CE3">
      <w:pPr>
        <w:spacing w:after="0" w:line="240" w:lineRule="auto"/>
        <w:rPr>
          <w:rFonts w:ascii="Times New Roman" w:eastAsia="Times New Roman" w:hAnsi="Times New Roman" w:cs="Times New Roman"/>
          <w:sz w:val="16"/>
          <w:szCs w:val="16"/>
          <w:highlight w:val="white"/>
        </w:rPr>
      </w:pPr>
      <w:r w:rsidRPr="00217E2A">
        <w:rPr>
          <w:rFonts w:ascii="Times New Roman" w:eastAsia="Times New Roman" w:hAnsi="Times New Roman" w:cs="Times New Roman"/>
          <w:sz w:val="16"/>
          <w:szCs w:val="16"/>
          <w:highlight w:val="white"/>
        </w:rPr>
        <w:t>3. Додаток 3 до тендерної документації</w:t>
      </w:r>
    </w:p>
    <w:p w:rsidR="007664A5" w:rsidRPr="00217E2A" w:rsidRDefault="007664A5" w:rsidP="00E12CE3">
      <w:pPr>
        <w:spacing w:after="0" w:line="240" w:lineRule="auto"/>
        <w:rPr>
          <w:rFonts w:ascii="Times New Roman" w:eastAsia="Times New Roman" w:hAnsi="Times New Roman" w:cs="Times New Roman"/>
          <w:sz w:val="16"/>
          <w:szCs w:val="16"/>
          <w:highlight w:val="white"/>
        </w:rPr>
      </w:pPr>
      <w:r w:rsidRPr="00217E2A">
        <w:rPr>
          <w:rFonts w:ascii="Times New Roman" w:eastAsia="Times New Roman" w:hAnsi="Times New Roman" w:cs="Times New Roman"/>
          <w:sz w:val="16"/>
          <w:szCs w:val="16"/>
          <w:highlight w:val="white"/>
        </w:rPr>
        <w:t>4. Додаток 4 до тендерної документації</w:t>
      </w:r>
    </w:p>
    <w:p w:rsidR="007664A5" w:rsidRPr="00217E2A" w:rsidRDefault="007664A5" w:rsidP="00E12CE3">
      <w:pPr>
        <w:spacing w:after="0" w:line="240" w:lineRule="auto"/>
        <w:rPr>
          <w:rFonts w:ascii="Times New Roman" w:eastAsia="Times New Roman" w:hAnsi="Times New Roman" w:cs="Times New Roman"/>
          <w:sz w:val="16"/>
          <w:szCs w:val="16"/>
          <w:highlight w:val="white"/>
        </w:rPr>
      </w:pPr>
      <w:r w:rsidRPr="00217E2A">
        <w:rPr>
          <w:rFonts w:ascii="Times New Roman" w:eastAsia="Times New Roman" w:hAnsi="Times New Roman" w:cs="Times New Roman"/>
          <w:sz w:val="16"/>
          <w:szCs w:val="16"/>
          <w:highlight w:val="white"/>
        </w:rPr>
        <w:t>5. Додаток 5 до тендерної документації</w:t>
      </w:r>
    </w:p>
    <w:p w:rsidR="0085182A" w:rsidRPr="00E12CE3" w:rsidRDefault="0085182A" w:rsidP="00E12CE3">
      <w:pPr>
        <w:spacing w:after="0" w:line="240" w:lineRule="auto"/>
        <w:ind w:left="5660" w:firstLine="700"/>
        <w:jc w:val="right"/>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ДОДАТОК 1</w:t>
      </w:r>
    </w:p>
    <w:p w:rsidR="0085182A" w:rsidRPr="00E12CE3" w:rsidRDefault="0085182A" w:rsidP="00E12CE3">
      <w:pPr>
        <w:spacing w:after="0" w:line="240" w:lineRule="auto"/>
        <w:ind w:left="5660" w:firstLine="700"/>
        <w:jc w:val="right"/>
        <w:rPr>
          <w:rFonts w:ascii="Times New Roman" w:eastAsia="Times New Roman" w:hAnsi="Times New Roman" w:cs="Times New Roman"/>
          <w:sz w:val="24"/>
          <w:szCs w:val="24"/>
        </w:rPr>
      </w:pPr>
      <w:r w:rsidRPr="00E12CE3">
        <w:rPr>
          <w:rFonts w:ascii="Times New Roman" w:eastAsia="Times New Roman" w:hAnsi="Times New Roman" w:cs="Times New Roman"/>
          <w:i/>
          <w:sz w:val="24"/>
          <w:szCs w:val="24"/>
        </w:rPr>
        <w:t>до тендерної документації</w:t>
      </w:r>
    </w:p>
    <w:p w:rsidR="0085182A" w:rsidRPr="00E12CE3" w:rsidRDefault="0085182A" w:rsidP="00E12CE3">
      <w:pPr>
        <w:spacing w:after="0" w:line="240" w:lineRule="auto"/>
        <w:ind w:left="5660" w:firstLine="700"/>
        <w:jc w:val="both"/>
        <w:rPr>
          <w:rFonts w:ascii="Times New Roman" w:eastAsia="Times New Roman" w:hAnsi="Times New Roman" w:cs="Times New Roman"/>
          <w:sz w:val="24"/>
          <w:szCs w:val="24"/>
        </w:rPr>
      </w:pPr>
      <w:r w:rsidRPr="00E12CE3">
        <w:rPr>
          <w:rFonts w:ascii="Times New Roman" w:eastAsia="Times New Roman" w:hAnsi="Times New Roman" w:cs="Times New Roman"/>
          <w:i/>
          <w:sz w:val="24"/>
          <w:szCs w:val="24"/>
        </w:rPr>
        <w:t> </w:t>
      </w:r>
    </w:p>
    <w:p w:rsidR="0085182A" w:rsidRPr="00E12CE3" w:rsidRDefault="0085182A" w:rsidP="00E12CE3">
      <w:pPr>
        <w:numPr>
          <w:ilvl w:val="0"/>
          <w:numId w:val="5"/>
        </w:numPr>
        <w:shd w:val="clear" w:color="auto" w:fill="FFFFFF"/>
        <w:spacing w:after="0" w:line="240" w:lineRule="auto"/>
        <w:ind w:left="502"/>
        <w:jc w:val="both"/>
        <w:rPr>
          <w:rFonts w:ascii="Times New Roman" w:eastAsia="Times New Roman" w:hAnsi="Times New Roman" w:cs="Times New Roman"/>
          <w:b/>
          <w:sz w:val="24"/>
          <w:szCs w:val="24"/>
        </w:rPr>
      </w:pPr>
      <w:r w:rsidRPr="00E12CE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182A" w:rsidRPr="00E12CE3" w:rsidRDefault="0085182A" w:rsidP="00E12CE3">
      <w:pPr>
        <w:spacing w:after="0" w:line="240" w:lineRule="auto"/>
        <w:ind w:left="885"/>
        <w:jc w:val="center"/>
        <w:rPr>
          <w:rFonts w:ascii="Times New Roman" w:eastAsia="Times New Roman" w:hAnsi="Times New Roman" w:cs="Times New Roman"/>
          <w:b/>
          <w:i/>
          <w:sz w:val="24"/>
          <w:szCs w:val="24"/>
        </w:rPr>
      </w:pPr>
    </w:p>
    <w:p w:rsidR="0085182A" w:rsidRPr="00E12CE3" w:rsidRDefault="0085182A" w:rsidP="00E12CE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5182A" w:rsidRPr="00E12CE3" w:rsidTr="0085182A">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E12CE3" w:rsidRDefault="0085182A" w:rsidP="00E12CE3">
            <w:pPr>
              <w:spacing w:after="0" w:line="240" w:lineRule="auto"/>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E12CE3" w:rsidRDefault="0085182A" w:rsidP="00E12CE3">
            <w:pPr>
              <w:spacing w:after="0" w:line="240" w:lineRule="auto"/>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E12CE3" w:rsidRDefault="0085182A" w:rsidP="00E12CE3">
            <w:pPr>
              <w:spacing w:after="0" w:line="240" w:lineRule="auto"/>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85182A" w:rsidRPr="00E12CE3" w:rsidTr="0085182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E12CE3" w:rsidRDefault="0085182A" w:rsidP="00E12CE3">
            <w:pPr>
              <w:spacing w:after="0" w:line="240" w:lineRule="auto"/>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E12CE3" w:rsidRDefault="0085182A" w:rsidP="00E12CE3">
            <w:pPr>
              <w:spacing w:after="0" w:line="240" w:lineRule="auto"/>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E12CE3" w:rsidRDefault="0085182A" w:rsidP="00E12CE3">
            <w:pPr>
              <w:shd w:val="clear" w:color="auto" w:fill="FFFFFF"/>
              <w:spacing w:after="0" w:line="240" w:lineRule="auto"/>
              <w:jc w:val="both"/>
              <w:rPr>
                <w:rFonts w:ascii="Times New Roman" w:eastAsia="Times New Roman" w:hAnsi="Times New Roman" w:cs="Times New Roman"/>
                <w:sz w:val="24"/>
                <w:szCs w:val="24"/>
              </w:rPr>
            </w:pPr>
          </w:p>
          <w:p w:rsidR="0085182A" w:rsidRPr="00040CD8" w:rsidRDefault="0085182A" w:rsidP="00E12CE3">
            <w:pPr>
              <w:spacing w:after="0" w:line="240" w:lineRule="auto"/>
              <w:jc w:val="both"/>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t xml:space="preserve">1.1. </w:t>
            </w:r>
            <w:r w:rsidRPr="00040CD8">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85182A" w:rsidRPr="00040CD8" w:rsidRDefault="0019799D" w:rsidP="00E12CE3">
            <w:pPr>
              <w:spacing w:after="0" w:line="240" w:lineRule="auto"/>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1</w:t>
            </w:r>
            <w:r w:rsidR="0085182A" w:rsidRPr="00040CD8">
              <w:rPr>
                <w:rFonts w:ascii="Times New Roman" w:eastAsia="Times New Roman" w:hAnsi="Times New Roman" w:cs="Times New Roman"/>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182A" w:rsidRPr="00040CD8" w:rsidRDefault="00F151EB" w:rsidP="00E12CE3">
            <w:pPr>
              <w:spacing w:after="0" w:line="240" w:lineRule="auto"/>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1</w:t>
            </w:r>
            <w:r w:rsidR="0085182A" w:rsidRPr="00040CD8">
              <w:rPr>
                <w:rFonts w:ascii="Times New Roman" w:eastAsia="Times New Roman" w:hAnsi="Times New Roman" w:cs="Times New Roman"/>
                <w:sz w:val="24"/>
                <w:szCs w:val="24"/>
              </w:rPr>
              <w:t>.1.2. не менше 1 копії договору, зазначеного в довідці в повному обсязі,</w:t>
            </w:r>
          </w:p>
          <w:p w:rsidR="0085182A" w:rsidRPr="006E2A9A" w:rsidRDefault="00F151EB" w:rsidP="00E12CE3">
            <w:pPr>
              <w:spacing w:after="0" w:line="240" w:lineRule="auto"/>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1</w:t>
            </w:r>
            <w:r w:rsidR="0085182A" w:rsidRPr="00040CD8">
              <w:rPr>
                <w:rFonts w:ascii="Times New Roman" w:eastAsia="Times New Roman" w:hAnsi="Times New Roman" w:cs="Times New Roman"/>
                <w:sz w:val="24"/>
                <w:szCs w:val="24"/>
              </w:rPr>
              <w:t>.1.3. копії/ю документів/а на підтвердження виконання не менше ніж одного договору, зазначеного в наданій Учасником довідці.</w:t>
            </w:r>
            <w:r w:rsidR="0085182A" w:rsidRPr="006E2A9A">
              <w:rPr>
                <w:rFonts w:ascii="Times New Roman" w:eastAsia="Times New Roman" w:hAnsi="Times New Roman" w:cs="Times New Roman"/>
                <w:sz w:val="24"/>
                <w:szCs w:val="24"/>
              </w:rPr>
              <w:t> </w:t>
            </w:r>
          </w:p>
          <w:p w:rsidR="0085182A" w:rsidRPr="006E2A9A" w:rsidRDefault="0085182A" w:rsidP="00E12CE3">
            <w:pPr>
              <w:spacing w:after="0" w:line="240" w:lineRule="auto"/>
              <w:rPr>
                <w:rFonts w:ascii="Times New Roman" w:eastAsia="Times New Roman" w:hAnsi="Times New Roman" w:cs="Times New Roman"/>
                <w:sz w:val="24"/>
                <w:szCs w:val="24"/>
              </w:rPr>
            </w:pPr>
          </w:p>
          <w:p w:rsidR="008B4F25" w:rsidRPr="00E12CE3" w:rsidRDefault="008B4F25" w:rsidP="00E12CE3">
            <w:pPr>
              <w:spacing w:after="0" w:line="240" w:lineRule="auto"/>
              <w:jc w:val="both"/>
              <w:rPr>
                <w:rFonts w:ascii="Times New Roman" w:eastAsia="Times New Roman" w:hAnsi="Times New Roman" w:cs="Times New Roman"/>
                <w:sz w:val="24"/>
                <w:szCs w:val="24"/>
              </w:rPr>
            </w:pPr>
            <w:r w:rsidRPr="006E2A9A">
              <w:rPr>
                <w:rFonts w:ascii="Times New Roman" w:eastAsia="Times New Roman" w:hAnsi="Times New Roman" w:cs="Times New Roman"/>
                <w:i/>
                <w:sz w:val="24"/>
                <w:szCs w:val="24"/>
              </w:rPr>
              <w:t>Аналогічни</w:t>
            </w:r>
            <w:r w:rsidR="00A57139" w:rsidRPr="006E2A9A">
              <w:rPr>
                <w:rFonts w:ascii="Times New Roman" w:eastAsia="Times New Roman" w:hAnsi="Times New Roman" w:cs="Times New Roman"/>
                <w:i/>
                <w:sz w:val="24"/>
                <w:szCs w:val="24"/>
              </w:rPr>
              <w:t>м</w:t>
            </w:r>
            <w:r w:rsidR="00F50173">
              <w:rPr>
                <w:rFonts w:ascii="Times New Roman" w:eastAsia="Times New Roman" w:hAnsi="Times New Roman" w:cs="Times New Roman"/>
                <w:i/>
                <w:sz w:val="24"/>
                <w:szCs w:val="24"/>
              </w:rPr>
              <w:t xml:space="preserve"> </w:t>
            </w:r>
            <w:r w:rsidRPr="006E2A9A">
              <w:rPr>
                <w:rFonts w:ascii="Times New Roman" w:eastAsia="Times New Roman" w:hAnsi="Times New Roman" w:cs="Times New Roman"/>
                <w:i/>
                <w:sz w:val="24"/>
                <w:szCs w:val="24"/>
              </w:rPr>
              <w:t>догов</w:t>
            </w:r>
            <w:r w:rsidR="00A57139" w:rsidRPr="006E2A9A">
              <w:rPr>
                <w:rFonts w:ascii="Times New Roman" w:eastAsia="Times New Roman" w:hAnsi="Times New Roman" w:cs="Times New Roman"/>
                <w:i/>
                <w:sz w:val="24"/>
                <w:szCs w:val="24"/>
              </w:rPr>
              <w:t>о</w:t>
            </w:r>
            <w:r w:rsidRPr="006E2A9A">
              <w:rPr>
                <w:rFonts w:ascii="Times New Roman" w:eastAsia="Times New Roman" w:hAnsi="Times New Roman" w:cs="Times New Roman"/>
                <w:i/>
                <w:sz w:val="24"/>
                <w:szCs w:val="24"/>
              </w:rPr>
              <w:t>р</w:t>
            </w:r>
            <w:r w:rsidR="00A57139" w:rsidRPr="006E2A9A">
              <w:rPr>
                <w:rFonts w:ascii="Times New Roman" w:eastAsia="Times New Roman" w:hAnsi="Times New Roman" w:cs="Times New Roman"/>
                <w:i/>
                <w:sz w:val="24"/>
                <w:szCs w:val="24"/>
              </w:rPr>
              <w:t>ом</w:t>
            </w:r>
            <w:r w:rsidR="00F50173">
              <w:rPr>
                <w:rFonts w:ascii="Times New Roman" w:eastAsia="Times New Roman" w:hAnsi="Times New Roman" w:cs="Times New Roman"/>
                <w:i/>
                <w:sz w:val="24"/>
                <w:szCs w:val="24"/>
              </w:rPr>
              <w:t xml:space="preserve"> </w:t>
            </w:r>
            <w:r w:rsidR="00A57139" w:rsidRPr="006E2A9A">
              <w:rPr>
                <w:rFonts w:ascii="Times New Roman" w:eastAsia="Times New Roman" w:hAnsi="Times New Roman" w:cs="Times New Roman"/>
                <w:i/>
                <w:sz w:val="24"/>
                <w:szCs w:val="24"/>
              </w:rPr>
              <w:t>є договір, що визначений умовами тендерної документації</w:t>
            </w:r>
            <w:r w:rsidRPr="006E2A9A">
              <w:rPr>
                <w:rFonts w:ascii="Times New Roman" w:eastAsia="Times New Roman" w:hAnsi="Times New Roman" w:cs="Times New Roman"/>
                <w:i/>
                <w:sz w:val="24"/>
                <w:szCs w:val="24"/>
              </w:rPr>
              <w:t>.</w:t>
            </w:r>
          </w:p>
          <w:p w:rsidR="0085182A" w:rsidRPr="00E12CE3" w:rsidRDefault="0085182A" w:rsidP="00E12CE3">
            <w:pPr>
              <w:spacing w:after="0" w:line="240" w:lineRule="auto"/>
              <w:jc w:val="both"/>
              <w:rPr>
                <w:rFonts w:ascii="Times New Roman" w:eastAsia="Times New Roman" w:hAnsi="Times New Roman" w:cs="Times New Roman"/>
                <w:sz w:val="24"/>
                <w:szCs w:val="24"/>
              </w:rPr>
            </w:pPr>
          </w:p>
        </w:tc>
      </w:tr>
    </w:tbl>
    <w:p w:rsidR="0085182A" w:rsidRPr="00E12CE3" w:rsidRDefault="0085182A" w:rsidP="00E12CE3">
      <w:pPr>
        <w:spacing w:after="0" w:line="240" w:lineRule="auto"/>
        <w:ind w:firstLine="720"/>
        <w:jc w:val="both"/>
        <w:rPr>
          <w:rFonts w:ascii="Times New Roman" w:eastAsia="Times New Roman" w:hAnsi="Times New Roman" w:cs="Times New Roman"/>
          <w:sz w:val="24"/>
          <w:szCs w:val="24"/>
        </w:rPr>
      </w:pPr>
      <w:r w:rsidRPr="00E12CE3">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51EB" w:rsidRPr="00E12CE3" w:rsidRDefault="00F151EB" w:rsidP="00E12CE3">
      <w:pPr>
        <w:spacing w:after="0" w:line="240" w:lineRule="auto"/>
        <w:jc w:val="both"/>
        <w:rPr>
          <w:rFonts w:ascii="Times New Roman" w:eastAsia="Times New Roman" w:hAnsi="Times New Roman" w:cs="Times New Roman"/>
          <w:i/>
          <w:sz w:val="24"/>
          <w:szCs w:val="24"/>
        </w:rPr>
      </w:pPr>
    </w:p>
    <w:p w:rsidR="00E01703" w:rsidRPr="00BC5B55" w:rsidRDefault="0085182A" w:rsidP="00E01703">
      <w:pPr>
        <w:widowControl w:val="0"/>
        <w:spacing w:after="0" w:line="240" w:lineRule="auto"/>
        <w:ind w:firstLine="284"/>
        <w:contextualSpacing/>
        <w:jc w:val="both"/>
        <w:rPr>
          <w:rFonts w:ascii="Times New Roman" w:hAnsi="Times New Roman"/>
          <w:sz w:val="24"/>
          <w:szCs w:val="24"/>
        </w:rPr>
      </w:pPr>
      <w:r w:rsidRPr="00E12CE3">
        <w:rPr>
          <w:rFonts w:ascii="Times New Roman" w:eastAsia="Times New Roman" w:hAnsi="Times New Roman" w:cs="Times New Roman"/>
          <w:b/>
          <w:sz w:val="24"/>
          <w:szCs w:val="24"/>
        </w:rPr>
        <w:t xml:space="preserve">2. </w:t>
      </w:r>
      <w:r w:rsidR="00E01703" w:rsidRPr="00BC5B5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1703" w:rsidRPr="00BC5B55" w:rsidRDefault="00E01703" w:rsidP="00E01703">
      <w:pPr>
        <w:widowControl w:val="0"/>
        <w:spacing w:after="0" w:line="240" w:lineRule="auto"/>
        <w:ind w:firstLine="284"/>
        <w:contextualSpacing/>
        <w:jc w:val="both"/>
        <w:rPr>
          <w:rFonts w:ascii="Times New Roman" w:hAnsi="Times New Roman"/>
          <w:sz w:val="24"/>
          <w:szCs w:val="24"/>
        </w:rPr>
      </w:pPr>
      <w:r w:rsidRPr="00BC5B5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703" w:rsidRPr="00BC5B55" w:rsidRDefault="00E01703" w:rsidP="00E01703">
      <w:pPr>
        <w:widowControl w:val="0"/>
        <w:spacing w:after="0" w:line="240" w:lineRule="auto"/>
        <w:ind w:firstLine="567"/>
        <w:contextualSpacing/>
        <w:jc w:val="both"/>
        <w:rPr>
          <w:rFonts w:ascii="Times New Roman" w:hAnsi="Times New Roman"/>
          <w:sz w:val="24"/>
          <w:szCs w:val="24"/>
        </w:rPr>
      </w:pPr>
      <w:r w:rsidRPr="00BC5B5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703" w:rsidRDefault="00E01703" w:rsidP="00E01703">
      <w:pPr>
        <w:widowControl w:val="0"/>
        <w:spacing w:after="0" w:line="240" w:lineRule="auto"/>
        <w:ind w:firstLine="567"/>
        <w:contextualSpacing/>
        <w:jc w:val="both"/>
        <w:rPr>
          <w:rFonts w:ascii="Times New Roman" w:hAnsi="Times New Roman"/>
          <w:b/>
          <w:sz w:val="24"/>
          <w:szCs w:val="24"/>
        </w:rPr>
      </w:pPr>
    </w:p>
    <w:p w:rsidR="00E01703" w:rsidRPr="00BC5B55" w:rsidRDefault="00E01703" w:rsidP="00E01703">
      <w:pPr>
        <w:widowControl w:val="0"/>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 xml:space="preserve">3. </w:t>
      </w:r>
      <w:r w:rsidRPr="00BC5B55">
        <w:rPr>
          <w:rFonts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BC5B55">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BC5B55">
        <w:rPr>
          <w:rFonts w:ascii="Times New Roman" w:hAnsi="Times New Roman"/>
          <w:b/>
          <w:sz w:val="24"/>
          <w:szCs w:val="24"/>
        </w:rPr>
        <w:t>а саме:</w:t>
      </w:r>
    </w:p>
    <w:p w:rsidR="00E01703" w:rsidRPr="00BC5B55" w:rsidRDefault="00E01703" w:rsidP="00E01703">
      <w:pPr>
        <w:widowControl w:val="0"/>
        <w:spacing w:after="0" w:line="240" w:lineRule="auto"/>
        <w:contextualSpacing/>
        <w:jc w:val="both"/>
        <w:rPr>
          <w:rFonts w:ascii="Times New Roman" w:hAnsi="Times New Roman"/>
          <w:b/>
          <w:sz w:val="24"/>
          <w:szCs w:val="24"/>
        </w:rPr>
      </w:pPr>
      <w:r w:rsidRPr="00BC5B55">
        <w:rPr>
          <w:rFonts w:ascii="Times New Roman" w:hAnsi="Times New Roman"/>
          <w:b/>
          <w:sz w:val="24"/>
          <w:szCs w:val="24"/>
        </w:rPr>
        <w:t>-</w:t>
      </w:r>
      <w:r w:rsidRPr="00B16FE4">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B16FE4">
        <w:rPr>
          <w:rFonts w:ascii="Times New Roman" w:hAnsi="Times New Roman"/>
          <w:sz w:val="24"/>
          <w:szCs w:val="24"/>
        </w:rPr>
        <w:t>, стосовно</w:t>
      </w:r>
      <w:r w:rsidRPr="00BC5B55">
        <w:rPr>
          <w:rFonts w:ascii="Times New Roman" w:hAnsi="Times New Roman"/>
          <w:sz w:val="24"/>
          <w:szCs w:val="24"/>
        </w:rPr>
        <w:t xml:space="preserve">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B16FE4">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B16FE4">
        <w:rPr>
          <w:rFonts w:ascii="Times New Roman" w:hAnsi="Times New Roman"/>
          <w:sz w:val="24"/>
          <w:szCs w:val="24"/>
        </w:rPr>
        <w:t xml:space="preserve"> (у вигляді скрін-шоту екрану монітора веб-сайту з сторінкою Реєстру</w:t>
      </w:r>
      <w:r w:rsidRPr="00BC5B55">
        <w:rPr>
          <w:rFonts w:ascii="Times New Roman" w:hAnsi="Times New Roman"/>
          <w:sz w:val="24"/>
          <w:szCs w:val="24"/>
        </w:rPr>
        <w:t>).</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color w:val="000000"/>
          <w:sz w:val="24"/>
          <w:szCs w:val="24"/>
        </w:rPr>
      </w:pPr>
      <w:r w:rsidRPr="00BC5B55">
        <w:rPr>
          <w:rFonts w:ascii="Times New Roman" w:hAnsi="Times New Roman"/>
          <w:iCs/>
          <w:color w:val="000000"/>
          <w:sz w:val="24"/>
          <w:szCs w:val="24"/>
        </w:rPr>
        <w:t xml:space="preserve">- </w:t>
      </w:r>
      <w:r w:rsidRPr="00B16FE4">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6FE4">
        <w:rPr>
          <w:rFonts w:ascii="Times New Roman" w:hAnsi="Times New Roman"/>
          <w:iCs/>
          <w:color w:val="000000"/>
          <w:sz w:val="24"/>
          <w:szCs w:val="24"/>
        </w:rPr>
        <w:t>,</w:t>
      </w:r>
      <w:r w:rsidRPr="00BC5B55">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BC5B5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BC5B55">
        <w:rPr>
          <w:rFonts w:ascii="Times New Roman" w:hAnsi="Times New Roman"/>
          <w:iCs/>
          <w:color w:val="000000"/>
          <w:sz w:val="24"/>
          <w:szCs w:val="24"/>
        </w:rPr>
        <w:t>;</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color w:val="000000"/>
          <w:sz w:val="24"/>
          <w:szCs w:val="24"/>
        </w:rPr>
      </w:pPr>
      <w:r w:rsidRPr="00BC5B55">
        <w:rPr>
          <w:rFonts w:ascii="Times New Roman" w:hAnsi="Times New Roman"/>
          <w:iCs/>
          <w:color w:val="000000"/>
          <w:sz w:val="24"/>
          <w:szCs w:val="24"/>
        </w:rPr>
        <w:t xml:space="preserve">- </w:t>
      </w:r>
      <w:r w:rsidRPr="00B16FE4">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6FE4">
        <w:rPr>
          <w:rFonts w:ascii="Times New Roman" w:hAnsi="Times New Roman"/>
          <w:iCs/>
          <w:color w:val="000000"/>
          <w:sz w:val="24"/>
          <w:szCs w:val="24"/>
        </w:rPr>
        <w:t>, отриманий</w:t>
      </w:r>
      <w:r w:rsidRPr="00BC5B55">
        <w:rPr>
          <w:rFonts w:ascii="Times New Roman" w:hAnsi="Times New Roman"/>
          <w:iCs/>
          <w:color w:val="000000"/>
          <w:sz w:val="24"/>
          <w:szCs w:val="24"/>
        </w:rPr>
        <w:t xml:space="preserve"> в порядку, передбаченому згідно наказу МІНІСТЕРСТВА ВНУТРІШНІХ СПРАВ УКРАЇНИ від 30 березня 2022 року N 207, що </w:t>
      </w:r>
      <w:r w:rsidRPr="00BC5B55">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BC5B55">
        <w:rPr>
          <w:rFonts w:ascii="Times New Roman" w:hAnsi="Times New Roman"/>
          <w:iCs/>
          <w:color w:val="000000"/>
          <w:sz w:val="24"/>
          <w:szCs w:val="24"/>
        </w:rPr>
        <w:t>;</w:t>
      </w:r>
    </w:p>
    <w:p w:rsidR="00E01703" w:rsidRPr="00B16FE4" w:rsidRDefault="00E01703" w:rsidP="00E01703">
      <w:pPr>
        <w:shd w:val="clear" w:color="auto" w:fill="FFFFFF"/>
        <w:spacing w:after="0" w:line="240" w:lineRule="auto"/>
        <w:jc w:val="both"/>
        <w:textAlignment w:val="baseline"/>
        <w:rPr>
          <w:rFonts w:ascii="Times New Roman" w:hAnsi="Times New Roman"/>
          <w:iCs/>
          <w:color w:val="000000"/>
          <w:sz w:val="24"/>
          <w:szCs w:val="24"/>
        </w:rPr>
      </w:pPr>
      <w:r w:rsidRPr="00BC5B55">
        <w:rPr>
          <w:rFonts w:ascii="Times New Roman" w:hAnsi="Times New Roman"/>
          <w:iCs/>
          <w:color w:val="000000"/>
          <w:sz w:val="24"/>
          <w:szCs w:val="24"/>
        </w:rPr>
        <w:t xml:space="preserve">- </w:t>
      </w:r>
      <w:r w:rsidRPr="00B16FE4">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6FE4">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16FE4">
        <w:rPr>
          <w:rFonts w:ascii="Times New Roman" w:hAnsi="Times New Roman"/>
          <w:sz w:val="24"/>
          <w:szCs w:val="24"/>
        </w:rPr>
        <w:t>згідно підпункту 12 пункту 47 Особливостей</w:t>
      </w:r>
      <w:r w:rsidRPr="00B16FE4">
        <w:rPr>
          <w:rFonts w:ascii="Times New Roman" w:hAnsi="Times New Roman"/>
          <w:iCs/>
          <w:color w:val="000000"/>
          <w:sz w:val="24"/>
          <w:szCs w:val="24"/>
        </w:rPr>
        <w:t xml:space="preserve"> (допускається подання Витягу, що містить загальну інформацію про відсутність фактів незнятої та непогашеної судимості);</w:t>
      </w:r>
    </w:p>
    <w:p w:rsidR="00E01703" w:rsidRPr="00BC5B55" w:rsidRDefault="00E01703" w:rsidP="00E01703">
      <w:pPr>
        <w:spacing w:after="0" w:line="240" w:lineRule="auto"/>
        <w:jc w:val="both"/>
        <w:rPr>
          <w:rFonts w:ascii="Times New Roman" w:eastAsia="Times New Roman" w:hAnsi="Times New Roman"/>
          <w:sz w:val="24"/>
          <w:szCs w:val="24"/>
        </w:rPr>
      </w:pPr>
      <w:r w:rsidRPr="00B16FE4">
        <w:rPr>
          <w:rFonts w:ascii="Times New Roman" w:hAnsi="Times New Roman"/>
          <w:iCs/>
          <w:color w:val="000000"/>
          <w:sz w:val="24"/>
          <w:szCs w:val="24"/>
        </w:rPr>
        <w:t xml:space="preserve">- </w:t>
      </w:r>
      <w:r w:rsidRPr="00B16FE4">
        <w:rPr>
          <w:rFonts w:ascii="Times New Roman" w:eastAsia="Times New Roman" w:hAnsi="Times New Roman"/>
          <w:b/>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16FE4">
        <w:rPr>
          <w:rFonts w:ascii="Times New Roman" w:hAnsi="Times New Roman"/>
          <w:sz w:val="24"/>
          <w:szCs w:val="24"/>
        </w:rPr>
        <w:t>згідно</w:t>
      </w:r>
      <w:r w:rsidRPr="00BC5B55">
        <w:rPr>
          <w:rFonts w:ascii="Times New Roman" w:hAnsi="Times New Roman"/>
          <w:sz w:val="24"/>
          <w:szCs w:val="24"/>
        </w:rPr>
        <w:t xml:space="preserve"> абзацу чотирнадцятому пункту 47 Особливостей</w:t>
      </w:r>
      <w:r w:rsidRPr="00BC5B55">
        <w:rPr>
          <w:rFonts w:ascii="Times New Roman" w:eastAsia="Times New Roman" w:hAnsi="Times New Roman"/>
          <w:sz w:val="24"/>
          <w:szCs w:val="24"/>
        </w:rPr>
        <w:t>.</w:t>
      </w:r>
    </w:p>
    <w:p w:rsidR="00E01703" w:rsidRPr="00BC5B55" w:rsidRDefault="00E01703" w:rsidP="00E01703">
      <w:pPr>
        <w:spacing w:after="0" w:line="240" w:lineRule="auto"/>
        <w:jc w:val="both"/>
        <w:rPr>
          <w:rFonts w:ascii="Times New Roman" w:eastAsia="Times New Roman" w:hAnsi="Times New Roman"/>
          <w:sz w:val="24"/>
          <w:szCs w:val="24"/>
        </w:rPr>
      </w:pPr>
      <w:r w:rsidRPr="00BC5B55">
        <w:rPr>
          <w:rFonts w:ascii="Times New Roman" w:eastAsia="Times New Roman" w:hAnsi="Times New Roman"/>
          <w:sz w:val="24"/>
          <w:szCs w:val="24"/>
        </w:rPr>
        <w:t>або</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sz w:val="24"/>
          <w:szCs w:val="24"/>
        </w:rPr>
      </w:pPr>
      <w:r w:rsidRPr="00BC5B55">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703" w:rsidRPr="00BC5B55" w:rsidRDefault="00E01703" w:rsidP="00E01703">
      <w:pPr>
        <w:shd w:val="clear" w:color="auto" w:fill="FFFFFF"/>
        <w:spacing w:after="0" w:line="240" w:lineRule="auto"/>
        <w:jc w:val="both"/>
        <w:textAlignment w:val="baseline"/>
        <w:rPr>
          <w:shd w:val="clear" w:color="auto" w:fill="FFFFFF"/>
        </w:rPr>
      </w:pPr>
      <w:r w:rsidRPr="00B16FE4">
        <w:rPr>
          <w:rFonts w:ascii="Times New Roman" w:hAnsi="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i/>
          <w:color w:val="000000"/>
          <w:sz w:val="24"/>
          <w:szCs w:val="24"/>
          <w:u w:val="single"/>
        </w:rPr>
      </w:pPr>
      <w:r w:rsidRPr="00BC5B55">
        <w:rPr>
          <w:rFonts w:ascii="Times New Roman" w:eastAsia="Times New Roman" w:hAnsi="Times New Roman"/>
          <w:i/>
          <w:color w:val="000000"/>
          <w:sz w:val="24"/>
          <w:szCs w:val="24"/>
          <w:u w:val="single"/>
        </w:rPr>
        <w:t>Примітки:</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i/>
          <w:color w:val="000000"/>
          <w:sz w:val="24"/>
          <w:szCs w:val="24"/>
        </w:rPr>
      </w:pPr>
      <w:r w:rsidRPr="00BC5B55">
        <w:rPr>
          <w:rFonts w:ascii="Times New Roman" w:eastAsia="Times New Roman" w:hAnsi="Times New Roman"/>
          <w:i/>
          <w:color w:val="000000"/>
          <w:sz w:val="24"/>
          <w:szCs w:val="24"/>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BC5B55">
        <w:rPr>
          <w:rFonts w:ascii="Times New Roman" w:eastAsia="Times New Roman" w:hAnsi="Times New Roman"/>
          <w:b/>
          <w:i/>
          <w:color w:val="000000"/>
          <w:sz w:val="24"/>
          <w:szCs w:val="24"/>
        </w:rPr>
        <w:t>довідка включає відомості щодо притягнення особи до кримінальної відповідальності чи засудження за будь-якими статтями</w:t>
      </w:r>
      <w:r w:rsidRPr="00BC5B55">
        <w:rPr>
          <w:rFonts w:ascii="Times New Roman" w:eastAsia="Times New Roman" w:hAnsi="Times New Roman"/>
          <w:i/>
          <w:color w:val="000000"/>
          <w:sz w:val="24"/>
          <w:szCs w:val="24"/>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E01703" w:rsidRPr="00BC5B55" w:rsidRDefault="00E01703" w:rsidP="00E01703">
      <w:pPr>
        <w:shd w:val="clear" w:color="auto" w:fill="FFFFFF"/>
        <w:spacing w:after="0" w:line="240" w:lineRule="auto"/>
        <w:jc w:val="both"/>
        <w:textAlignment w:val="baseline"/>
        <w:rPr>
          <w:rFonts w:ascii="Times New Roman" w:eastAsia="Times New Roman" w:hAnsi="Times New Roman"/>
          <w:color w:val="000000"/>
          <w:sz w:val="24"/>
          <w:szCs w:val="24"/>
        </w:rPr>
      </w:pPr>
      <w:r w:rsidRPr="00BC5B55">
        <w:rPr>
          <w:rFonts w:ascii="Times New Roman" w:eastAsia="Times New Roman" w:hAnsi="Times New Roman"/>
          <w:color w:val="000000"/>
          <w:sz w:val="24"/>
          <w:szCs w:val="24"/>
        </w:rPr>
        <w:t>Посилання на реєстри для отримання довідок:</w:t>
      </w:r>
    </w:p>
    <w:p w:rsidR="00E01703" w:rsidRPr="00BC5B55" w:rsidRDefault="00E27953" w:rsidP="00E01703">
      <w:pPr>
        <w:shd w:val="clear" w:color="auto" w:fill="FFFFFF"/>
        <w:spacing w:after="0" w:line="240" w:lineRule="auto"/>
        <w:jc w:val="both"/>
        <w:textAlignment w:val="baseline"/>
        <w:rPr>
          <w:rFonts w:ascii="Times New Roman" w:hAnsi="Times New Roman" w:cs="Times New Roman"/>
          <w:i/>
          <w:sz w:val="24"/>
          <w:szCs w:val="24"/>
        </w:rPr>
      </w:pPr>
      <w:hyperlink r:id="rId12" w:history="1">
        <w:r w:rsidR="00E01703" w:rsidRPr="00BC5B55">
          <w:rPr>
            <w:rStyle w:val="a7"/>
            <w:rFonts w:ascii="Times New Roman" w:hAnsi="Times New Roman" w:cs="Times New Roman"/>
            <w:i/>
            <w:szCs w:val="24"/>
          </w:rPr>
          <w:t>https://vytiah.mvs.gov.ua/app/landing</w:t>
        </w:r>
      </w:hyperlink>
    </w:p>
    <w:p w:rsidR="00E01703" w:rsidRPr="00BC5B55" w:rsidRDefault="00E27953" w:rsidP="00E01703">
      <w:pPr>
        <w:widowControl w:val="0"/>
        <w:spacing w:after="0" w:line="240" w:lineRule="auto"/>
        <w:contextualSpacing/>
        <w:jc w:val="both"/>
        <w:rPr>
          <w:rFonts w:ascii="Times New Roman" w:hAnsi="Times New Roman"/>
          <w:sz w:val="24"/>
          <w:szCs w:val="24"/>
        </w:rPr>
      </w:pPr>
      <w:hyperlink r:id="rId13" w:history="1">
        <w:r w:rsidR="00E01703" w:rsidRPr="00BC5B55">
          <w:rPr>
            <w:rStyle w:val="a7"/>
            <w:rFonts w:ascii="Times New Roman" w:hAnsi="Times New Roman" w:cs="Times New Roman"/>
            <w:i/>
            <w:szCs w:val="24"/>
          </w:rPr>
          <w:t>https://corruptinfo.nazk.gov.ua/reference/getpersonalreference/individual</w:t>
        </w:r>
      </w:hyperlink>
      <w:r w:rsidR="00E01703" w:rsidRPr="00BC5B55">
        <w:rPr>
          <w:rFonts w:ascii="Times New Roman" w:hAnsi="Times New Roman"/>
          <w:sz w:val="24"/>
          <w:szCs w:val="24"/>
        </w:rPr>
        <w:t>.</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01703" w:rsidRPr="00BC5B55" w:rsidRDefault="00E01703" w:rsidP="00E01703">
      <w:pPr>
        <w:widowControl w:val="0"/>
        <w:spacing w:after="0" w:line="240" w:lineRule="auto"/>
        <w:contextualSpacing/>
        <w:jc w:val="both"/>
        <w:rPr>
          <w:rFonts w:ascii="Times New Roman" w:hAnsi="Times New Roman"/>
          <w:sz w:val="24"/>
          <w:szCs w:val="24"/>
        </w:rPr>
      </w:pPr>
      <w:r w:rsidRPr="00BC5B5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1703" w:rsidRPr="00BC5B55" w:rsidRDefault="00E01703" w:rsidP="00E01703">
      <w:pPr>
        <w:spacing w:after="0" w:line="240" w:lineRule="auto"/>
        <w:jc w:val="both"/>
        <w:rPr>
          <w:rFonts w:ascii="Times New Roman" w:eastAsia="Times New Roman" w:hAnsi="Times New Roman"/>
          <w:color w:val="000000"/>
          <w:sz w:val="24"/>
          <w:szCs w:val="24"/>
          <w:shd w:val="clear" w:color="auto" w:fill="FFFFFF"/>
        </w:rPr>
      </w:pPr>
      <w:r w:rsidRPr="00BC5B55">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182A" w:rsidRPr="00E12CE3" w:rsidRDefault="00E01703" w:rsidP="00E01703">
      <w:pPr>
        <w:spacing w:after="0" w:line="240" w:lineRule="auto"/>
        <w:jc w:val="both"/>
        <w:rPr>
          <w:rFonts w:ascii="Times New Roman" w:eastAsia="Times New Roman" w:hAnsi="Times New Roman" w:cs="Times New Roman"/>
          <w:sz w:val="24"/>
          <w:szCs w:val="24"/>
        </w:rPr>
      </w:pPr>
      <w:r w:rsidRPr="00BC5B55">
        <w:rPr>
          <w:rFonts w:ascii="Times New Roman" w:hAnsi="Times New Roman" w:cs="Times New Roman"/>
          <w:sz w:val="24"/>
          <w:szCs w:val="24"/>
        </w:rPr>
        <w:t>У разі коли</w:t>
      </w:r>
      <w:r w:rsidRPr="00BC5B55">
        <w:rPr>
          <w:rFonts w:ascii="Times New Roman" w:hAnsi="Times New Roman"/>
          <w:sz w:val="24"/>
          <w:szCs w:val="24"/>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5182A" w:rsidRPr="00E12CE3" w:rsidRDefault="0085182A" w:rsidP="00E12CE3">
      <w:pPr>
        <w:shd w:val="clear" w:color="auto" w:fill="FFFFFF"/>
        <w:spacing w:after="0" w:line="240" w:lineRule="auto"/>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48" w:type="dxa"/>
        <w:tblInd w:w="-100" w:type="dxa"/>
        <w:tblLayout w:type="fixed"/>
        <w:tblLook w:val="0400" w:firstRow="0" w:lastRow="0" w:firstColumn="0" w:lastColumn="0" w:noHBand="0" w:noVBand="1"/>
      </w:tblPr>
      <w:tblGrid>
        <w:gridCol w:w="400"/>
        <w:gridCol w:w="10148"/>
      </w:tblGrid>
      <w:tr w:rsidR="0085182A" w:rsidRPr="00E12CE3" w:rsidTr="00A57139">
        <w:trPr>
          <w:cantSplit/>
          <w:trHeight w:val="124"/>
          <w:tblHeader/>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182A" w:rsidRPr="00E12CE3" w:rsidRDefault="0085182A" w:rsidP="00E12CE3">
            <w:pPr>
              <w:spacing w:after="0" w:line="240" w:lineRule="auto"/>
              <w:ind w:left="100"/>
              <w:jc w:val="center"/>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Інші документи від Учасника:</w:t>
            </w:r>
          </w:p>
        </w:tc>
      </w:tr>
      <w:tr w:rsidR="0085182A" w:rsidRPr="00E12CE3" w:rsidTr="00A57139">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E12CE3" w:rsidRDefault="0085182A" w:rsidP="00E12CE3">
            <w:pPr>
              <w:spacing w:after="0" w:line="240" w:lineRule="auto"/>
              <w:ind w:left="10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040CD8" w:rsidRDefault="0085182A" w:rsidP="00E12CE3">
            <w:pPr>
              <w:spacing w:after="0" w:line="240" w:lineRule="auto"/>
              <w:ind w:left="100"/>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182A" w:rsidRPr="00E12CE3" w:rsidTr="00A5713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E12CE3" w:rsidRDefault="0085182A" w:rsidP="00E12CE3">
            <w:pPr>
              <w:spacing w:after="0" w:line="240" w:lineRule="auto"/>
              <w:ind w:left="100"/>
              <w:rPr>
                <w:rFonts w:ascii="Times New Roman" w:eastAsia="Times New Roman" w:hAnsi="Times New Roman" w:cs="Times New Roman"/>
                <w:sz w:val="24"/>
                <w:szCs w:val="24"/>
              </w:rPr>
            </w:pPr>
            <w:r w:rsidRPr="00E12CE3">
              <w:rPr>
                <w:rFonts w:ascii="Times New Roman" w:eastAsia="Times New Roman" w:hAnsi="Times New Roman" w:cs="Times New Roman"/>
                <w:b/>
                <w:sz w:val="24"/>
                <w:szCs w:val="24"/>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040CD8" w:rsidRDefault="0085182A" w:rsidP="00E12CE3">
            <w:pPr>
              <w:spacing w:after="0" w:line="240" w:lineRule="auto"/>
              <w:ind w:left="100" w:right="120" w:hanging="20"/>
              <w:jc w:val="both"/>
              <w:rPr>
                <w:rFonts w:ascii="Times New Roman" w:eastAsia="Times New Roman" w:hAnsi="Times New Roman" w:cs="Times New Roman"/>
                <w:sz w:val="24"/>
                <w:szCs w:val="24"/>
              </w:rPr>
            </w:pPr>
            <w:r w:rsidRPr="00040CD8">
              <w:rPr>
                <w:rFonts w:ascii="Times New Roman" w:eastAsia="Times New Roman" w:hAnsi="Times New Roman" w:cs="Times New Roman"/>
                <w:b/>
                <w:sz w:val="24"/>
                <w:szCs w:val="24"/>
              </w:rPr>
              <w:t xml:space="preserve">Достовірна інформація у вигляді довідки довільної форми, </w:t>
            </w:r>
            <w:r w:rsidRPr="00040CD8">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0CD8">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5182A" w:rsidRPr="00E12CE3" w:rsidTr="00A5713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B16FE4" w:rsidRDefault="0085182A" w:rsidP="00E12CE3">
            <w:pPr>
              <w:spacing w:after="0" w:line="240" w:lineRule="auto"/>
              <w:ind w:left="100"/>
              <w:rPr>
                <w:rFonts w:ascii="Times New Roman" w:eastAsia="Times New Roman" w:hAnsi="Times New Roman" w:cs="Times New Roman"/>
                <w:b/>
                <w:sz w:val="24"/>
                <w:szCs w:val="24"/>
              </w:rPr>
            </w:pPr>
            <w:r w:rsidRPr="00B16FE4">
              <w:rPr>
                <w:rFonts w:ascii="Times New Roman" w:eastAsia="Times New Roman" w:hAnsi="Times New Roman" w:cs="Times New Roman"/>
                <w:b/>
                <w:sz w:val="24"/>
                <w:szCs w:val="24"/>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1EB" w:rsidRPr="00040CD8" w:rsidRDefault="00F151EB" w:rsidP="00E12CE3">
            <w:pPr>
              <w:spacing w:after="0" w:line="240" w:lineRule="auto"/>
              <w:ind w:left="140" w:right="140"/>
              <w:jc w:val="both"/>
              <w:rPr>
                <w:rFonts w:ascii="Times New Roman" w:eastAsia="Times New Roman" w:hAnsi="Times New Roman" w:cs="Times New Roman"/>
                <w:sz w:val="24"/>
                <w:szCs w:val="24"/>
              </w:rPr>
            </w:pPr>
            <w:r w:rsidRPr="00040CD8">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підтверджується: </w:t>
            </w:r>
            <w:r w:rsidRPr="00040CD8">
              <w:rPr>
                <w:rFonts w:ascii="Times New Roman" w:eastAsia="Times New Roman" w:hAnsi="Times New Roman" w:cs="Times New Roman"/>
                <w:b/>
                <w:sz w:val="24"/>
                <w:szCs w:val="24"/>
              </w:rPr>
              <w:t>для посадових (службових) осіб учасника</w:t>
            </w:r>
            <w:r w:rsidRPr="00040CD8">
              <w:rPr>
                <w:rFonts w:ascii="Times New Roman" w:eastAsia="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040CD8">
              <w:rPr>
                <w:rFonts w:ascii="Times New Roman" w:eastAsia="Times New Roman" w:hAnsi="Times New Roman" w:cs="Times New Roman"/>
                <w:b/>
                <w:sz w:val="24"/>
                <w:szCs w:val="24"/>
              </w:rPr>
              <w:t>для осіб, що уповноважені представляти інтереси учасника</w:t>
            </w:r>
            <w:r w:rsidRPr="00040CD8">
              <w:rPr>
                <w:rFonts w:ascii="Times New Roman" w:eastAsia="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040CD8">
              <w:rPr>
                <w:rFonts w:ascii="Times New Roman" w:eastAsia="Times New Roman" w:hAnsi="Times New Roman" w:cs="Times New Roman"/>
                <w:b/>
                <w:sz w:val="24"/>
                <w:szCs w:val="24"/>
              </w:rPr>
              <w:t>для фізичних осіб-підприємців</w:t>
            </w:r>
            <w:r w:rsidRPr="00040CD8">
              <w:rPr>
                <w:rFonts w:ascii="Times New Roman" w:eastAsia="Times New Roman" w:hAnsi="Times New Roman" w:cs="Times New Roman"/>
                <w:sz w:val="24"/>
                <w:szCs w:val="24"/>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85182A" w:rsidRPr="00040CD8" w:rsidRDefault="0085182A" w:rsidP="00E12CE3">
            <w:pPr>
              <w:spacing w:after="0" w:line="240" w:lineRule="auto"/>
              <w:ind w:left="140" w:right="140"/>
              <w:jc w:val="both"/>
              <w:rPr>
                <w:rFonts w:ascii="Times New Roman" w:eastAsia="Times New Roman" w:hAnsi="Times New Roman" w:cs="Times New Roman"/>
                <w:sz w:val="24"/>
                <w:szCs w:val="24"/>
              </w:rPr>
            </w:pPr>
          </w:p>
        </w:tc>
      </w:tr>
    </w:tbl>
    <w:p w:rsidR="0085182A" w:rsidRPr="00E12CE3" w:rsidRDefault="0085182A" w:rsidP="00E12CE3">
      <w:pPr>
        <w:spacing w:after="0" w:line="240" w:lineRule="auto"/>
        <w:rPr>
          <w:rFonts w:ascii="Times New Roman" w:eastAsia="Times New Roman" w:hAnsi="Times New Roman" w:cs="Times New Roman"/>
          <w:sz w:val="24"/>
          <w:szCs w:val="24"/>
        </w:rPr>
      </w:pPr>
    </w:p>
    <w:p w:rsidR="0085182A" w:rsidRPr="00E12CE3" w:rsidRDefault="0085182A" w:rsidP="00E12CE3">
      <w:pPr>
        <w:spacing w:after="0" w:line="240" w:lineRule="auto"/>
        <w:rPr>
          <w:rFonts w:ascii="Times New Roman" w:eastAsia="Times New Roman" w:hAnsi="Times New Roman" w:cs="Times New Roman"/>
          <w:sz w:val="24"/>
          <w:szCs w:val="24"/>
        </w:rPr>
      </w:pPr>
      <w:bookmarkStart w:id="7" w:name="_heading=h.gjdgxs" w:colFirst="0" w:colLast="0"/>
      <w:bookmarkEnd w:id="7"/>
    </w:p>
    <w:p w:rsidR="00F151EB" w:rsidRPr="00E12CE3" w:rsidRDefault="00F151EB" w:rsidP="00E12CE3">
      <w:pPr>
        <w:spacing w:after="0" w:line="240" w:lineRule="auto"/>
        <w:rPr>
          <w:rFonts w:ascii="Times New Roman" w:eastAsia="Times New Roman" w:hAnsi="Times New Roman" w:cs="Times New Roman"/>
          <w:sz w:val="24"/>
          <w:szCs w:val="24"/>
        </w:rPr>
      </w:pPr>
      <w:r w:rsidRPr="00E12CE3">
        <w:rPr>
          <w:rFonts w:ascii="Times New Roman" w:eastAsia="Times New Roman" w:hAnsi="Times New Roman" w:cs="Times New Roman"/>
          <w:sz w:val="24"/>
          <w:szCs w:val="24"/>
        </w:rPr>
        <w:br w:type="page"/>
      </w:r>
    </w:p>
    <w:p w:rsidR="00F151EB" w:rsidRPr="00E12CE3" w:rsidRDefault="00F151EB" w:rsidP="00E12CE3">
      <w:pPr>
        <w:suppressAutoHyphens/>
        <w:spacing w:after="0" w:line="240" w:lineRule="auto"/>
        <w:ind w:left="1418"/>
        <w:jc w:val="right"/>
        <w:rPr>
          <w:rFonts w:ascii="Times New Roman" w:hAnsi="Times New Roman" w:cs="Times New Roman"/>
          <w:b/>
          <w:bCs/>
          <w:i/>
          <w:iCs/>
          <w:kern w:val="2"/>
          <w:sz w:val="24"/>
          <w:szCs w:val="24"/>
          <w:lang w:eastAsia="zh-CN"/>
        </w:rPr>
      </w:pPr>
      <w:r w:rsidRPr="00E12CE3">
        <w:rPr>
          <w:rFonts w:ascii="Times New Roman" w:hAnsi="Times New Roman" w:cs="Times New Roman"/>
          <w:b/>
          <w:bCs/>
          <w:i/>
          <w:iCs/>
          <w:kern w:val="2"/>
          <w:sz w:val="24"/>
          <w:szCs w:val="24"/>
          <w:lang w:eastAsia="zh-CN"/>
        </w:rPr>
        <w:t>Додаток 2</w:t>
      </w:r>
      <w:r w:rsidR="00666AB2" w:rsidRPr="00666AB2">
        <w:rPr>
          <w:rFonts w:ascii="Times New Roman" w:hAnsi="Times New Roman" w:cs="Times New Roman"/>
          <w:b/>
          <w:bCs/>
          <w:i/>
          <w:iCs/>
          <w:kern w:val="2"/>
          <w:sz w:val="24"/>
          <w:szCs w:val="24"/>
          <w:lang w:eastAsia="zh-CN"/>
        </w:rPr>
        <w:t>до тендерної документації</w:t>
      </w:r>
    </w:p>
    <w:p w:rsidR="00F151EB" w:rsidRPr="00E12CE3" w:rsidRDefault="00F151EB" w:rsidP="00E12CE3">
      <w:pPr>
        <w:shd w:val="clear" w:color="auto" w:fill="FFFFFF"/>
        <w:spacing w:after="0" w:line="240" w:lineRule="auto"/>
        <w:jc w:val="center"/>
        <w:rPr>
          <w:rFonts w:ascii="Times New Roman" w:hAnsi="Times New Roman" w:cs="Times New Roman"/>
          <w:sz w:val="24"/>
          <w:szCs w:val="24"/>
        </w:rPr>
      </w:pPr>
      <w:r w:rsidRPr="00E12CE3">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8522A2" w:rsidRDefault="008522A2" w:rsidP="008522A2">
      <w:pPr>
        <w:spacing w:after="0" w:line="240" w:lineRule="auto"/>
        <w:jc w:val="center"/>
        <w:rPr>
          <w:rFonts w:ascii="Times New Roman" w:eastAsia="Times New Roman" w:hAnsi="Times New Roman"/>
          <w:b/>
          <w:sz w:val="24"/>
          <w:szCs w:val="24"/>
        </w:rPr>
      </w:pPr>
      <w:r w:rsidRPr="00040CD8">
        <w:rPr>
          <w:rFonts w:ascii="Times New Roman" w:eastAsia="Times New Roman" w:hAnsi="Times New Roman" w:cs="Times New Roman"/>
          <w:b/>
          <w:bCs/>
          <w:i/>
          <w:sz w:val="24"/>
          <w:szCs w:val="24"/>
          <w:lang w:eastAsia="uk-UA"/>
        </w:rPr>
        <w:t>ДК 021:2015: 09110000-3 — Тверде паливо (</w:t>
      </w:r>
      <w:r w:rsidRPr="00040CD8">
        <w:rPr>
          <w:rFonts w:ascii="Times New Roman" w:eastAsia="Times New Roman" w:hAnsi="Times New Roman" w:cs="Times New Roman"/>
          <w:b/>
          <w:bCs/>
          <w:i/>
          <w:color w:val="000000" w:themeColor="text1"/>
          <w:sz w:val="24"/>
          <w:szCs w:val="24"/>
          <w:lang w:eastAsia="uk-UA"/>
        </w:rPr>
        <w:t>вугілля камʼяне марки ДГ 13-100, вугілля камʼяне марки ДГ 13-25, вугілля камʼяне марки Г (Г2)/А 13-100)</w:t>
      </w:r>
    </w:p>
    <w:p w:rsidR="008522A2" w:rsidRPr="00E12CE3" w:rsidRDefault="008522A2" w:rsidP="008522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Таблиця 1</w:t>
      </w:r>
    </w:p>
    <w:p w:rsidR="008522A2" w:rsidRPr="00E12CE3" w:rsidRDefault="008522A2" w:rsidP="008522A2">
      <w:pPr>
        <w:spacing w:after="0" w:line="240" w:lineRule="auto"/>
        <w:jc w:val="both"/>
        <w:rPr>
          <w:rFonts w:ascii="Times New Roman" w:hAnsi="Times New Roman" w:cs="Times New Roman"/>
          <w:sz w:val="24"/>
          <w:szCs w:val="24"/>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322"/>
        <w:gridCol w:w="1136"/>
        <w:gridCol w:w="1396"/>
        <w:gridCol w:w="5362"/>
      </w:tblGrid>
      <w:tr w:rsidR="008522A2" w:rsidRPr="00A05A9A" w:rsidTr="0018513C">
        <w:trPr>
          <w:trHeight w:val="197"/>
        </w:trPr>
        <w:tc>
          <w:tcPr>
            <w:tcW w:w="42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w:t>
            </w:r>
          </w:p>
        </w:tc>
        <w:tc>
          <w:tcPr>
            <w:tcW w:w="2322"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Найменування товару</w:t>
            </w:r>
          </w:p>
        </w:tc>
        <w:tc>
          <w:tcPr>
            <w:tcW w:w="113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Одиниця виміру</w:t>
            </w:r>
          </w:p>
        </w:tc>
        <w:tc>
          <w:tcPr>
            <w:tcW w:w="139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кількість</w:t>
            </w:r>
          </w:p>
        </w:tc>
        <w:tc>
          <w:tcPr>
            <w:tcW w:w="5362"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Основні вимоги, опис товару та вимоги щодо їх підтвердження.</w:t>
            </w:r>
          </w:p>
        </w:tc>
      </w:tr>
      <w:tr w:rsidR="008522A2" w:rsidRPr="00A05A9A" w:rsidTr="0018513C">
        <w:trPr>
          <w:trHeight w:val="938"/>
        </w:trPr>
        <w:tc>
          <w:tcPr>
            <w:tcW w:w="42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1</w:t>
            </w:r>
          </w:p>
        </w:tc>
        <w:tc>
          <w:tcPr>
            <w:tcW w:w="2322" w:type="dxa"/>
          </w:tcPr>
          <w:p w:rsidR="008522A2" w:rsidRPr="00040CD8" w:rsidRDefault="008522A2" w:rsidP="0018513C">
            <w:pPr>
              <w:pStyle w:val="TableParagraph"/>
              <w:ind w:left="0"/>
              <w:rPr>
                <w:color w:val="000000" w:themeColor="text1"/>
                <w:sz w:val="24"/>
                <w:szCs w:val="24"/>
                <w:lang w:val="ru-RU"/>
              </w:rPr>
            </w:pPr>
            <w:r w:rsidRPr="00040CD8">
              <w:rPr>
                <w:b/>
                <w:bCs/>
                <w:i/>
                <w:color w:val="000000" w:themeColor="text1"/>
                <w:sz w:val="24"/>
                <w:szCs w:val="24"/>
                <w:lang w:eastAsia="uk-UA"/>
              </w:rPr>
              <w:t>вугілля камʼяне марки ДГ 13-100</w:t>
            </w:r>
          </w:p>
        </w:tc>
        <w:tc>
          <w:tcPr>
            <w:tcW w:w="113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т.</w:t>
            </w:r>
          </w:p>
        </w:tc>
        <w:tc>
          <w:tcPr>
            <w:tcW w:w="1396" w:type="dxa"/>
          </w:tcPr>
          <w:p w:rsidR="008522A2" w:rsidRPr="004F52D2" w:rsidRDefault="008522A2" w:rsidP="0018513C">
            <w:pPr>
              <w:spacing w:after="0" w:line="240" w:lineRule="auto"/>
              <w:ind w:left="-71"/>
              <w:jc w:val="center"/>
              <w:rPr>
                <w:rFonts w:ascii="Times New Roman" w:hAnsi="Times New Roman" w:cs="Times New Roman"/>
                <w:color w:val="FF0000"/>
                <w:sz w:val="24"/>
                <w:szCs w:val="24"/>
                <w:highlight w:val="yellow"/>
              </w:rPr>
            </w:pPr>
            <w:r w:rsidRPr="0018513C">
              <w:rPr>
                <w:rFonts w:ascii="Times New Roman" w:hAnsi="Times New Roman" w:cs="Times New Roman"/>
                <w:sz w:val="24"/>
                <w:szCs w:val="24"/>
              </w:rPr>
              <w:t>116</w:t>
            </w:r>
          </w:p>
        </w:tc>
        <w:tc>
          <w:tcPr>
            <w:tcW w:w="5362"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 xml:space="preserve">Відповідає </w:t>
            </w:r>
            <w:r w:rsidRPr="00A05A9A">
              <w:rPr>
                <w:rFonts w:ascii="Times New Roman" w:eastAsia="Times New Roman" w:hAnsi="Times New Roman"/>
                <w:color w:val="000000" w:themeColor="text1"/>
                <w:sz w:val="24"/>
                <w:szCs w:val="24"/>
                <w:lang w:eastAsia="uk-UA"/>
              </w:rPr>
              <w:t>ДСТУ 3472:2015, ДСТУ 7146:2010</w:t>
            </w:r>
            <w:r w:rsidRPr="00A05A9A">
              <w:rPr>
                <w:rFonts w:ascii="Times New Roman" w:hAnsi="Times New Roman" w:cs="Times New Roman"/>
                <w:color w:val="000000" w:themeColor="text1"/>
                <w:sz w:val="24"/>
                <w:szCs w:val="24"/>
              </w:rPr>
              <w:t xml:space="preserve">. </w:t>
            </w:r>
          </w:p>
          <w:tbl>
            <w:tblPr>
              <w:tblW w:w="4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306"/>
              <w:gridCol w:w="1868"/>
            </w:tblGrid>
            <w:tr w:rsidR="008522A2" w:rsidRPr="00A05A9A" w:rsidTr="0018513C">
              <w:trPr>
                <w:trHeight w:val="725"/>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Зольність на сухий стан палива,</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не більше</w:t>
                  </w:r>
                </w:p>
              </w:tc>
              <w:tc>
                <w:tcPr>
                  <w:tcW w:w="1306" w:type="dxa"/>
                  <w:tcBorders>
                    <w:right w:val="single" w:sz="4" w:space="0" w:color="auto"/>
                  </w:tcBorders>
                  <w:vAlign w:val="center"/>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Загальна волога на робочий стан палива, %, не більше</w:t>
                  </w:r>
                </w:p>
              </w:tc>
              <w:tc>
                <w:tcPr>
                  <w:tcW w:w="1868" w:type="dxa"/>
                  <w:tcBorders>
                    <w:right w:val="single" w:sz="4" w:space="0" w:color="auto"/>
                  </w:tcBorders>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Нижча теплота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згорання на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робочий стан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палива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ккал/кг,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не менше ніж</w:t>
                  </w:r>
                </w:p>
              </w:tc>
            </w:tr>
            <w:tr w:rsidR="008522A2" w:rsidRPr="00A05A9A" w:rsidTr="0018513C">
              <w:trPr>
                <w:trHeight w:val="120"/>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center"/>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1</w:t>
                  </w:r>
                  <w:r>
                    <w:rPr>
                      <w:rFonts w:ascii="Times New Roman" w:hAnsi="Times New Roman" w:cs="Times New Roman"/>
                      <w:color w:val="000000" w:themeColor="text1"/>
                      <w:sz w:val="16"/>
                      <w:szCs w:val="16"/>
                      <w:lang w:eastAsia="ar-SA"/>
                    </w:rPr>
                    <w:t>4</w:t>
                  </w:r>
                </w:p>
              </w:tc>
              <w:tc>
                <w:tcPr>
                  <w:tcW w:w="1306" w:type="dxa"/>
                  <w:tcBorders>
                    <w:right w:val="single" w:sz="4" w:space="0" w:color="auto"/>
                  </w:tcBorders>
                  <w:vAlign w:val="center"/>
                </w:tcPr>
                <w:p w:rsidR="008522A2" w:rsidRPr="00A05A9A" w:rsidRDefault="008522A2" w:rsidP="0018513C">
                  <w:pPr>
                    <w:tabs>
                      <w:tab w:val="left" w:pos="0"/>
                    </w:tabs>
                    <w:suppressAutoHyphens/>
                    <w:snapToGrid w:val="0"/>
                    <w:spacing w:after="0" w:line="240" w:lineRule="auto"/>
                    <w:jc w:val="center"/>
                    <w:rPr>
                      <w:rFonts w:ascii="Times New Roman" w:hAnsi="Times New Roman" w:cs="Times New Roman"/>
                      <w:bCs/>
                      <w:iCs/>
                      <w:color w:val="000000" w:themeColor="text1"/>
                      <w:sz w:val="16"/>
                      <w:szCs w:val="16"/>
                      <w:lang w:eastAsia="uk-UA"/>
                    </w:rPr>
                  </w:pPr>
                  <w:r w:rsidRPr="00A05A9A">
                    <w:rPr>
                      <w:rFonts w:ascii="Times New Roman" w:hAnsi="Times New Roman" w:cs="Times New Roman"/>
                      <w:bCs/>
                      <w:iCs/>
                      <w:color w:val="000000" w:themeColor="text1"/>
                      <w:sz w:val="16"/>
                      <w:szCs w:val="16"/>
                      <w:lang w:eastAsia="uk-UA"/>
                    </w:rPr>
                    <w:t>1</w:t>
                  </w:r>
                  <w:r>
                    <w:rPr>
                      <w:rFonts w:ascii="Times New Roman" w:hAnsi="Times New Roman" w:cs="Times New Roman"/>
                      <w:bCs/>
                      <w:iCs/>
                      <w:color w:val="000000" w:themeColor="text1"/>
                      <w:sz w:val="16"/>
                      <w:szCs w:val="16"/>
                      <w:lang w:eastAsia="uk-UA"/>
                    </w:rPr>
                    <w:t>4</w:t>
                  </w:r>
                </w:p>
              </w:tc>
              <w:tc>
                <w:tcPr>
                  <w:tcW w:w="1868" w:type="dxa"/>
                  <w:tcBorders>
                    <w:right w:val="single" w:sz="4" w:space="0" w:color="auto"/>
                  </w:tcBorders>
                  <w:vAlign w:val="center"/>
                </w:tcPr>
                <w:p w:rsidR="008522A2" w:rsidRPr="00A05A9A" w:rsidRDefault="008522A2" w:rsidP="0018513C">
                  <w:pPr>
                    <w:suppressAutoHyphens/>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53</w:t>
                  </w:r>
                  <w:r w:rsidRPr="00A05A9A">
                    <w:rPr>
                      <w:rFonts w:ascii="Times New Roman" w:hAnsi="Times New Roman" w:cs="Times New Roman"/>
                      <w:color w:val="000000" w:themeColor="text1"/>
                      <w:sz w:val="16"/>
                      <w:szCs w:val="16"/>
                    </w:rPr>
                    <w:t>00</w:t>
                  </w:r>
                </w:p>
              </w:tc>
            </w:tr>
          </w:tbl>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p>
        </w:tc>
      </w:tr>
      <w:tr w:rsidR="008522A2" w:rsidRPr="00A05A9A" w:rsidTr="0018513C">
        <w:trPr>
          <w:trHeight w:val="938"/>
        </w:trPr>
        <w:tc>
          <w:tcPr>
            <w:tcW w:w="42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2</w:t>
            </w:r>
          </w:p>
        </w:tc>
        <w:tc>
          <w:tcPr>
            <w:tcW w:w="2322" w:type="dxa"/>
          </w:tcPr>
          <w:p w:rsidR="008522A2" w:rsidRPr="00040CD8" w:rsidRDefault="008522A2" w:rsidP="0018513C">
            <w:pPr>
              <w:pStyle w:val="TableParagraph"/>
              <w:ind w:left="0"/>
              <w:rPr>
                <w:bCs/>
                <w:i/>
                <w:color w:val="000000" w:themeColor="text1"/>
                <w:sz w:val="24"/>
                <w:szCs w:val="24"/>
                <w:lang w:eastAsia="uk-UA"/>
              </w:rPr>
            </w:pPr>
            <w:r w:rsidRPr="00040CD8">
              <w:rPr>
                <w:b/>
                <w:bCs/>
                <w:i/>
                <w:color w:val="000000" w:themeColor="text1"/>
                <w:sz w:val="24"/>
                <w:szCs w:val="24"/>
                <w:lang w:eastAsia="uk-UA"/>
              </w:rPr>
              <w:t>вугілля камʼяне марки ДГ 13-25</w:t>
            </w:r>
          </w:p>
        </w:tc>
        <w:tc>
          <w:tcPr>
            <w:tcW w:w="113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т.</w:t>
            </w:r>
          </w:p>
        </w:tc>
        <w:tc>
          <w:tcPr>
            <w:tcW w:w="1396" w:type="dxa"/>
          </w:tcPr>
          <w:p w:rsidR="008522A2" w:rsidRPr="004F52D2" w:rsidRDefault="008522A2" w:rsidP="0018513C">
            <w:pPr>
              <w:spacing w:after="0" w:line="240" w:lineRule="auto"/>
              <w:ind w:left="-71"/>
              <w:jc w:val="center"/>
              <w:rPr>
                <w:rFonts w:ascii="Times New Roman" w:hAnsi="Times New Roman" w:cs="Times New Roman"/>
                <w:color w:val="FF0000"/>
                <w:sz w:val="24"/>
                <w:szCs w:val="24"/>
                <w:highlight w:val="yellow"/>
              </w:rPr>
            </w:pPr>
            <w:r w:rsidRPr="0018513C">
              <w:rPr>
                <w:rFonts w:ascii="Times New Roman" w:hAnsi="Times New Roman" w:cs="Times New Roman"/>
                <w:sz w:val="24"/>
                <w:szCs w:val="24"/>
              </w:rPr>
              <w:t>30</w:t>
            </w:r>
          </w:p>
        </w:tc>
        <w:tc>
          <w:tcPr>
            <w:tcW w:w="5362"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 xml:space="preserve">Відповідає </w:t>
            </w:r>
            <w:r w:rsidRPr="00A05A9A">
              <w:rPr>
                <w:rFonts w:ascii="Times New Roman" w:eastAsia="Times New Roman" w:hAnsi="Times New Roman"/>
                <w:color w:val="000000" w:themeColor="text1"/>
                <w:sz w:val="24"/>
                <w:szCs w:val="24"/>
                <w:lang w:eastAsia="uk-UA"/>
              </w:rPr>
              <w:t>ДСТУ 3472:2015, ДСТУ 7146:2010</w:t>
            </w:r>
            <w:r w:rsidRPr="00A05A9A">
              <w:rPr>
                <w:rFonts w:ascii="Times New Roman" w:hAnsi="Times New Roman" w:cs="Times New Roman"/>
                <w:color w:val="000000" w:themeColor="text1"/>
                <w:sz w:val="24"/>
                <w:szCs w:val="24"/>
              </w:rPr>
              <w:t xml:space="preserve">. </w:t>
            </w:r>
          </w:p>
          <w:tbl>
            <w:tblPr>
              <w:tblW w:w="4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306"/>
              <w:gridCol w:w="1868"/>
            </w:tblGrid>
            <w:tr w:rsidR="008522A2" w:rsidRPr="00A05A9A" w:rsidTr="0018513C">
              <w:trPr>
                <w:trHeight w:val="725"/>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Зольність на сухий стан палива,</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не більше</w:t>
                  </w:r>
                </w:p>
              </w:tc>
              <w:tc>
                <w:tcPr>
                  <w:tcW w:w="1306" w:type="dxa"/>
                  <w:tcBorders>
                    <w:right w:val="single" w:sz="4" w:space="0" w:color="auto"/>
                  </w:tcBorders>
                  <w:vAlign w:val="center"/>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Загальна волога на робочий стан палива, %, не більше</w:t>
                  </w:r>
                </w:p>
              </w:tc>
              <w:tc>
                <w:tcPr>
                  <w:tcW w:w="1868" w:type="dxa"/>
                  <w:tcBorders>
                    <w:right w:val="single" w:sz="4" w:space="0" w:color="auto"/>
                  </w:tcBorders>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Нижча теплота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згорання на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робочий стан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палива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ккал/кг,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не менше ніж</w:t>
                  </w:r>
                </w:p>
              </w:tc>
            </w:tr>
            <w:tr w:rsidR="008522A2" w:rsidRPr="00A05A9A" w:rsidTr="0018513C">
              <w:trPr>
                <w:trHeight w:val="120"/>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center"/>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1</w:t>
                  </w:r>
                  <w:r>
                    <w:rPr>
                      <w:rFonts w:ascii="Times New Roman" w:hAnsi="Times New Roman" w:cs="Times New Roman"/>
                      <w:color w:val="000000" w:themeColor="text1"/>
                      <w:sz w:val="16"/>
                      <w:szCs w:val="16"/>
                      <w:lang w:eastAsia="ar-SA"/>
                    </w:rPr>
                    <w:t>0</w:t>
                  </w:r>
                </w:p>
              </w:tc>
              <w:tc>
                <w:tcPr>
                  <w:tcW w:w="1306" w:type="dxa"/>
                  <w:tcBorders>
                    <w:right w:val="single" w:sz="4" w:space="0" w:color="auto"/>
                  </w:tcBorders>
                  <w:vAlign w:val="center"/>
                </w:tcPr>
                <w:p w:rsidR="008522A2" w:rsidRPr="00A05A9A" w:rsidRDefault="008522A2" w:rsidP="0018513C">
                  <w:pPr>
                    <w:tabs>
                      <w:tab w:val="left" w:pos="0"/>
                    </w:tabs>
                    <w:suppressAutoHyphens/>
                    <w:snapToGrid w:val="0"/>
                    <w:spacing w:after="0" w:line="240" w:lineRule="auto"/>
                    <w:jc w:val="center"/>
                    <w:rPr>
                      <w:rFonts w:ascii="Times New Roman" w:hAnsi="Times New Roman" w:cs="Times New Roman"/>
                      <w:bCs/>
                      <w:iCs/>
                      <w:color w:val="000000" w:themeColor="text1"/>
                      <w:sz w:val="16"/>
                      <w:szCs w:val="16"/>
                      <w:lang w:eastAsia="uk-UA"/>
                    </w:rPr>
                  </w:pPr>
                  <w:r w:rsidRPr="00A05A9A">
                    <w:rPr>
                      <w:rFonts w:ascii="Times New Roman" w:hAnsi="Times New Roman" w:cs="Times New Roman"/>
                      <w:bCs/>
                      <w:iCs/>
                      <w:color w:val="000000" w:themeColor="text1"/>
                      <w:sz w:val="16"/>
                      <w:szCs w:val="16"/>
                      <w:lang w:eastAsia="uk-UA"/>
                    </w:rPr>
                    <w:t>1</w:t>
                  </w:r>
                  <w:r>
                    <w:rPr>
                      <w:rFonts w:ascii="Times New Roman" w:hAnsi="Times New Roman" w:cs="Times New Roman"/>
                      <w:bCs/>
                      <w:iCs/>
                      <w:color w:val="000000" w:themeColor="text1"/>
                      <w:sz w:val="16"/>
                      <w:szCs w:val="16"/>
                      <w:lang w:eastAsia="uk-UA"/>
                    </w:rPr>
                    <w:t>6</w:t>
                  </w:r>
                </w:p>
              </w:tc>
              <w:tc>
                <w:tcPr>
                  <w:tcW w:w="1868" w:type="dxa"/>
                  <w:tcBorders>
                    <w:right w:val="single" w:sz="4" w:space="0" w:color="auto"/>
                  </w:tcBorders>
                  <w:vAlign w:val="center"/>
                </w:tcPr>
                <w:p w:rsidR="008522A2" w:rsidRPr="00A05A9A" w:rsidRDefault="008522A2" w:rsidP="0018513C">
                  <w:pPr>
                    <w:suppressAutoHyphens/>
                    <w:spacing w:after="0" w:line="240" w:lineRule="auto"/>
                    <w:jc w:val="center"/>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5</w:t>
                  </w:r>
                  <w:r>
                    <w:rPr>
                      <w:rFonts w:ascii="Times New Roman" w:hAnsi="Times New Roman" w:cs="Times New Roman"/>
                      <w:color w:val="000000" w:themeColor="text1"/>
                      <w:sz w:val="16"/>
                      <w:szCs w:val="16"/>
                    </w:rPr>
                    <w:t>6</w:t>
                  </w:r>
                  <w:r w:rsidRPr="00A05A9A">
                    <w:rPr>
                      <w:rFonts w:ascii="Times New Roman" w:hAnsi="Times New Roman" w:cs="Times New Roman"/>
                      <w:color w:val="000000" w:themeColor="text1"/>
                      <w:sz w:val="16"/>
                      <w:szCs w:val="16"/>
                    </w:rPr>
                    <w:t>00</w:t>
                  </w:r>
                </w:p>
              </w:tc>
            </w:tr>
          </w:tbl>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p>
        </w:tc>
      </w:tr>
      <w:tr w:rsidR="008522A2" w:rsidRPr="00A05A9A" w:rsidTr="0018513C">
        <w:trPr>
          <w:trHeight w:val="938"/>
        </w:trPr>
        <w:tc>
          <w:tcPr>
            <w:tcW w:w="42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3</w:t>
            </w:r>
          </w:p>
        </w:tc>
        <w:tc>
          <w:tcPr>
            <w:tcW w:w="2322" w:type="dxa"/>
          </w:tcPr>
          <w:p w:rsidR="008522A2" w:rsidRPr="00040CD8" w:rsidRDefault="008522A2" w:rsidP="0018513C">
            <w:pPr>
              <w:pStyle w:val="TableParagraph"/>
              <w:ind w:left="0"/>
              <w:rPr>
                <w:b/>
                <w:bCs/>
                <w:i/>
                <w:color w:val="000000" w:themeColor="text1"/>
                <w:sz w:val="24"/>
                <w:szCs w:val="24"/>
                <w:lang w:eastAsia="uk-UA"/>
              </w:rPr>
            </w:pPr>
            <w:r w:rsidRPr="00040CD8">
              <w:rPr>
                <w:b/>
                <w:bCs/>
                <w:i/>
                <w:color w:val="000000" w:themeColor="text1"/>
                <w:sz w:val="24"/>
                <w:szCs w:val="24"/>
                <w:lang w:eastAsia="uk-UA"/>
              </w:rPr>
              <w:t>вугілля камʼяне марки Г (Г2)/А 13-100</w:t>
            </w:r>
          </w:p>
        </w:tc>
        <w:tc>
          <w:tcPr>
            <w:tcW w:w="1136"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т.</w:t>
            </w:r>
          </w:p>
        </w:tc>
        <w:tc>
          <w:tcPr>
            <w:tcW w:w="1396" w:type="dxa"/>
          </w:tcPr>
          <w:p w:rsidR="008522A2" w:rsidRPr="004F52D2" w:rsidRDefault="008522A2" w:rsidP="0018513C">
            <w:pPr>
              <w:spacing w:after="0" w:line="240" w:lineRule="auto"/>
              <w:ind w:left="-71"/>
              <w:jc w:val="center"/>
              <w:rPr>
                <w:rFonts w:ascii="Times New Roman" w:hAnsi="Times New Roman" w:cs="Times New Roman"/>
                <w:color w:val="FF0000"/>
                <w:sz w:val="24"/>
                <w:szCs w:val="24"/>
                <w:highlight w:val="yellow"/>
              </w:rPr>
            </w:pPr>
            <w:r w:rsidRPr="0018513C">
              <w:rPr>
                <w:rFonts w:ascii="Times New Roman" w:hAnsi="Times New Roman" w:cs="Times New Roman"/>
                <w:sz w:val="24"/>
                <w:szCs w:val="24"/>
              </w:rPr>
              <w:t>29</w:t>
            </w:r>
          </w:p>
        </w:tc>
        <w:tc>
          <w:tcPr>
            <w:tcW w:w="5362" w:type="dxa"/>
          </w:tcPr>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r w:rsidRPr="00A05A9A">
              <w:rPr>
                <w:rFonts w:ascii="Times New Roman" w:hAnsi="Times New Roman" w:cs="Times New Roman"/>
                <w:color w:val="000000" w:themeColor="text1"/>
                <w:sz w:val="24"/>
                <w:szCs w:val="24"/>
              </w:rPr>
              <w:t xml:space="preserve">Відповідає </w:t>
            </w:r>
            <w:r w:rsidRPr="00A05A9A">
              <w:rPr>
                <w:rFonts w:ascii="Times New Roman" w:eastAsia="Times New Roman" w:hAnsi="Times New Roman"/>
                <w:color w:val="000000" w:themeColor="text1"/>
                <w:sz w:val="24"/>
                <w:szCs w:val="24"/>
                <w:lang w:eastAsia="uk-UA"/>
              </w:rPr>
              <w:t>ДСТУ 3472:2015, ДСТУ 7146:2010</w:t>
            </w:r>
            <w:r w:rsidRPr="00A05A9A">
              <w:rPr>
                <w:rFonts w:ascii="Times New Roman" w:hAnsi="Times New Roman" w:cs="Times New Roman"/>
                <w:color w:val="000000" w:themeColor="text1"/>
                <w:sz w:val="24"/>
                <w:szCs w:val="24"/>
              </w:rPr>
              <w:t xml:space="preserve">. </w:t>
            </w:r>
          </w:p>
          <w:tbl>
            <w:tblPr>
              <w:tblW w:w="4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306"/>
              <w:gridCol w:w="1868"/>
            </w:tblGrid>
            <w:tr w:rsidR="008522A2" w:rsidRPr="00A05A9A" w:rsidTr="0018513C">
              <w:trPr>
                <w:trHeight w:val="725"/>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Зольність на сухий стан палива,</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w:t>
                  </w:r>
                </w:p>
                <w:p w:rsidR="008522A2" w:rsidRPr="00A05A9A" w:rsidRDefault="008522A2" w:rsidP="0018513C">
                  <w:pPr>
                    <w:suppressAutoHyphens/>
                    <w:autoSpaceDE w:val="0"/>
                    <w:spacing w:after="0" w:line="240" w:lineRule="auto"/>
                    <w:jc w:val="both"/>
                    <w:rPr>
                      <w:rFonts w:ascii="Times New Roman" w:hAnsi="Times New Roman" w:cs="Times New Roman"/>
                      <w:color w:val="000000" w:themeColor="text1"/>
                      <w:sz w:val="16"/>
                      <w:szCs w:val="16"/>
                      <w:lang w:eastAsia="ar-SA"/>
                    </w:rPr>
                  </w:pPr>
                  <w:r w:rsidRPr="00A05A9A">
                    <w:rPr>
                      <w:rFonts w:ascii="Times New Roman" w:hAnsi="Times New Roman" w:cs="Times New Roman"/>
                      <w:color w:val="000000" w:themeColor="text1"/>
                      <w:sz w:val="16"/>
                      <w:szCs w:val="16"/>
                      <w:lang w:eastAsia="ar-SA"/>
                    </w:rPr>
                    <w:t>не більше</w:t>
                  </w:r>
                </w:p>
              </w:tc>
              <w:tc>
                <w:tcPr>
                  <w:tcW w:w="1306" w:type="dxa"/>
                  <w:tcBorders>
                    <w:right w:val="single" w:sz="4" w:space="0" w:color="auto"/>
                  </w:tcBorders>
                  <w:vAlign w:val="center"/>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Загальна волога на робочий стан палива, %, не більше</w:t>
                  </w:r>
                </w:p>
              </w:tc>
              <w:tc>
                <w:tcPr>
                  <w:tcW w:w="1868" w:type="dxa"/>
                  <w:tcBorders>
                    <w:right w:val="single" w:sz="4" w:space="0" w:color="auto"/>
                  </w:tcBorders>
                </w:tcPr>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Нижча теплота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згорання на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робочий стан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палива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 xml:space="preserve">ккал/кг,  </w:t>
                  </w:r>
                </w:p>
                <w:p w:rsidR="008522A2" w:rsidRPr="00A05A9A" w:rsidRDefault="008522A2" w:rsidP="0018513C">
                  <w:pPr>
                    <w:spacing w:after="0" w:line="240" w:lineRule="auto"/>
                    <w:jc w:val="both"/>
                    <w:rPr>
                      <w:rFonts w:ascii="Times New Roman" w:hAnsi="Times New Roman" w:cs="Times New Roman"/>
                      <w:color w:val="000000" w:themeColor="text1"/>
                      <w:sz w:val="16"/>
                      <w:szCs w:val="16"/>
                    </w:rPr>
                  </w:pPr>
                  <w:r w:rsidRPr="00A05A9A">
                    <w:rPr>
                      <w:rFonts w:ascii="Times New Roman" w:hAnsi="Times New Roman" w:cs="Times New Roman"/>
                      <w:color w:val="000000" w:themeColor="text1"/>
                      <w:sz w:val="16"/>
                      <w:szCs w:val="16"/>
                    </w:rPr>
                    <w:t>не менше ніж</w:t>
                  </w:r>
                </w:p>
              </w:tc>
            </w:tr>
            <w:tr w:rsidR="008522A2" w:rsidRPr="00A05A9A" w:rsidTr="0018513C">
              <w:trPr>
                <w:trHeight w:val="120"/>
                <w:jc w:val="center"/>
              </w:trPr>
              <w:tc>
                <w:tcPr>
                  <w:tcW w:w="1377" w:type="dxa"/>
                  <w:tcBorders>
                    <w:right w:val="single" w:sz="4" w:space="0" w:color="auto"/>
                  </w:tcBorders>
                  <w:vAlign w:val="center"/>
                </w:tcPr>
                <w:p w:rsidR="008522A2" w:rsidRPr="00A05A9A" w:rsidRDefault="008522A2" w:rsidP="0018513C">
                  <w:pPr>
                    <w:suppressAutoHyphens/>
                    <w:autoSpaceDE w:val="0"/>
                    <w:spacing w:after="0" w:line="240" w:lineRule="auto"/>
                    <w:jc w:val="center"/>
                    <w:rPr>
                      <w:rFonts w:ascii="Times New Roman" w:hAnsi="Times New Roman" w:cs="Times New Roman"/>
                      <w:color w:val="000000" w:themeColor="text1"/>
                      <w:sz w:val="16"/>
                      <w:szCs w:val="16"/>
                      <w:lang w:eastAsia="ar-SA"/>
                    </w:rPr>
                  </w:pPr>
                  <w:r>
                    <w:rPr>
                      <w:rFonts w:ascii="Times New Roman" w:hAnsi="Times New Roman" w:cs="Times New Roman"/>
                      <w:color w:val="000000" w:themeColor="text1"/>
                      <w:sz w:val="16"/>
                      <w:szCs w:val="16"/>
                      <w:lang w:eastAsia="ar-SA"/>
                    </w:rPr>
                    <w:t>22</w:t>
                  </w:r>
                </w:p>
              </w:tc>
              <w:tc>
                <w:tcPr>
                  <w:tcW w:w="1306" w:type="dxa"/>
                  <w:tcBorders>
                    <w:right w:val="single" w:sz="4" w:space="0" w:color="auto"/>
                  </w:tcBorders>
                  <w:vAlign w:val="center"/>
                </w:tcPr>
                <w:p w:rsidR="008522A2" w:rsidRPr="00A05A9A" w:rsidRDefault="008522A2" w:rsidP="0018513C">
                  <w:pPr>
                    <w:tabs>
                      <w:tab w:val="left" w:pos="0"/>
                    </w:tabs>
                    <w:suppressAutoHyphens/>
                    <w:snapToGrid w:val="0"/>
                    <w:spacing w:after="0" w:line="240" w:lineRule="auto"/>
                    <w:jc w:val="center"/>
                    <w:rPr>
                      <w:rFonts w:ascii="Times New Roman" w:hAnsi="Times New Roman" w:cs="Times New Roman"/>
                      <w:bCs/>
                      <w:iCs/>
                      <w:color w:val="000000" w:themeColor="text1"/>
                      <w:sz w:val="16"/>
                      <w:szCs w:val="16"/>
                      <w:lang w:eastAsia="uk-UA"/>
                    </w:rPr>
                  </w:pPr>
                  <w:r>
                    <w:rPr>
                      <w:rFonts w:ascii="Times New Roman" w:hAnsi="Times New Roman" w:cs="Times New Roman"/>
                      <w:bCs/>
                      <w:iCs/>
                      <w:color w:val="000000" w:themeColor="text1"/>
                      <w:sz w:val="16"/>
                      <w:szCs w:val="16"/>
                      <w:lang w:eastAsia="uk-UA"/>
                    </w:rPr>
                    <w:t>9</w:t>
                  </w:r>
                </w:p>
              </w:tc>
              <w:tc>
                <w:tcPr>
                  <w:tcW w:w="1868" w:type="dxa"/>
                  <w:tcBorders>
                    <w:right w:val="single" w:sz="4" w:space="0" w:color="auto"/>
                  </w:tcBorders>
                  <w:vAlign w:val="center"/>
                </w:tcPr>
                <w:p w:rsidR="008522A2" w:rsidRPr="00A05A9A" w:rsidRDefault="008522A2" w:rsidP="0018513C">
                  <w:pPr>
                    <w:suppressAutoHyphens/>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5543</w:t>
                  </w:r>
                </w:p>
              </w:tc>
            </w:tr>
          </w:tbl>
          <w:p w:rsidR="008522A2" w:rsidRPr="00A05A9A" w:rsidRDefault="008522A2" w:rsidP="0018513C">
            <w:pPr>
              <w:spacing w:after="0" w:line="240" w:lineRule="auto"/>
              <w:ind w:left="-71"/>
              <w:jc w:val="both"/>
              <w:rPr>
                <w:rFonts w:ascii="Times New Roman" w:hAnsi="Times New Roman" w:cs="Times New Roman"/>
                <w:color w:val="000000" w:themeColor="text1"/>
                <w:sz w:val="24"/>
                <w:szCs w:val="24"/>
              </w:rPr>
            </w:pPr>
          </w:p>
        </w:tc>
      </w:tr>
    </w:tbl>
    <w:p w:rsidR="008522A2" w:rsidRDefault="008522A2" w:rsidP="008522A2">
      <w:pPr>
        <w:spacing w:after="0" w:line="240" w:lineRule="auto"/>
        <w:ind w:firstLine="708"/>
        <w:jc w:val="both"/>
        <w:rPr>
          <w:rFonts w:ascii="Times New Roman" w:hAnsi="Times New Roman"/>
          <w:b/>
        </w:rPr>
      </w:pPr>
    </w:p>
    <w:p w:rsidR="008522A2" w:rsidRPr="000B13B3" w:rsidRDefault="008522A2" w:rsidP="008522A2">
      <w:pPr>
        <w:spacing w:after="0" w:line="240" w:lineRule="auto"/>
        <w:ind w:firstLine="708"/>
        <w:jc w:val="both"/>
        <w:rPr>
          <w:rFonts w:ascii="Times New Roman" w:hAnsi="Times New Roman"/>
          <w:b/>
        </w:rPr>
      </w:pPr>
      <w:r w:rsidRPr="000B13B3">
        <w:rPr>
          <w:rFonts w:ascii="Times New Roman" w:hAnsi="Times New Roman"/>
          <w:b/>
        </w:rPr>
        <w:t xml:space="preserve">Запропоноване Учасником </w:t>
      </w:r>
      <w:r w:rsidRPr="000B13B3">
        <w:rPr>
          <w:rFonts w:ascii="Times New Roman" w:hAnsi="Times New Roman"/>
          <w:b/>
          <w:spacing w:val="3"/>
        </w:rPr>
        <w:t>вугілля</w:t>
      </w:r>
      <w:r w:rsidRPr="000B13B3">
        <w:rPr>
          <w:rFonts w:ascii="Times New Roman" w:hAnsi="Times New Roman"/>
          <w:b/>
        </w:rPr>
        <w:t xml:space="preserve"> повинно відповідати ДСТУ 7146:2010  та наступним технічним вимогам: </w:t>
      </w:r>
    </w:p>
    <w:p w:rsidR="008522A2" w:rsidRPr="000B13B3" w:rsidRDefault="008522A2" w:rsidP="008522A2">
      <w:pPr>
        <w:spacing w:after="0" w:line="240" w:lineRule="auto"/>
        <w:ind w:firstLine="708"/>
        <w:jc w:val="both"/>
        <w:rPr>
          <w:rFonts w:ascii="Times New Roman" w:hAnsi="Times New Roman"/>
          <w:i/>
        </w:rPr>
      </w:pPr>
      <w:r w:rsidRPr="000B13B3">
        <w:rPr>
          <w:rFonts w:ascii="Times New Roman" w:hAnsi="Times New Roman"/>
          <w:i/>
        </w:rPr>
        <w:t>Гранулометричний склад допустимої кількості кусків дрібного вугілля повинен відповідати вимогам нормативної документації на дану продукцію.</w:t>
      </w:r>
    </w:p>
    <w:p w:rsidR="008522A2" w:rsidRPr="000B13B3" w:rsidRDefault="008522A2" w:rsidP="008522A2">
      <w:pPr>
        <w:widowControl w:val="0"/>
        <w:tabs>
          <w:tab w:val="left" w:pos="540"/>
        </w:tabs>
        <w:spacing w:after="0" w:line="240" w:lineRule="auto"/>
        <w:ind w:right="22"/>
        <w:jc w:val="both"/>
        <w:rPr>
          <w:rFonts w:ascii="Times New Roman" w:eastAsia="Times New Roman" w:hAnsi="Times New Roman"/>
          <w:b/>
          <w:color w:val="000000"/>
        </w:rPr>
      </w:pPr>
    </w:p>
    <w:p w:rsidR="008522A2" w:rsidRPr="00E83984" w:rsidRDefault="008522A2" w:rsidP="008522A2">
      <w:pPr>
        <w:widowControl w:val="0"/>
        <w:tabs>
          <w:tab w:val="left" w:pos="540"/>
        </w:tabs>
        <w:spacing w:after="0" w:line="240" w:lineRule="auto"/>
        <w:ind w:right="22"/>
        <w:jc w:val="both"/>
        <w:rPr>
          <w:rFonts w:ascii="Times New Roman" w:eastAsia="Times New Roman" w:hAnsi="Times New Roman"/>
          <w:b/>
          <w:color w:val="000000"/>
        </w:rPr>
      </w:pPr>
      <w:r w:rsidRPr="00E83984">
        <w:rPr>
          <w:rFonts w:ascii="Times New Roman" w:eastAsia="Times New Roman" w:hAnsi="Times New Roman"/>
          <w:b/>
          <w:color w:val="000000"/>
        </w:rPr>
        <w:t xml:space="preserve">Вугілля </w:t>
      </w:r>
      <w:r w:rsidRPr="00E83984">
        <w:rPr>
          <w:rFonts w:ascii="Times New Roman" w:eastAsia="Times New Roman" w:hAnsi="Times New Roman"/>
          <w:b/>
        </w:rPr>
        <w:t xml:space="preserve"> повинно відповідати</w:t>
      </w:r>
      <w:r w:rsidRPr="00E83984">
        <w:rPr>
          <w:rFonts w:ascii="Times New Roman" w:eastAsia="Times New Roman" w:hAnsi="Times New Roman"/>
          <w:b/>
          <w:color w:val="000000"/>
        </w:rPr>
        <w:t xml:space="preserve">  наступним показникам якості, що характеризують безпечність вугілля: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3372"/>
      </w:tblGrid>
      <w:tr w:rsidR="008522A2" w:rsidRPr="00E83984" w:rsidTr="0018513C">
        <w:trPr>
          <w:trHeight w:val="255"/>
        </w:trPr>
        <w:tc>
          <w:tcPr>
            <w:tcW w:w="700"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color w:val="000000"/>
              </w:rPr>
              <w:t>1</w:t>
            </w:r>
          </w:p>
        </w:tc>
        <w:tc>
          <w:tcPr>
            <w:tcW w:w="621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rPr>
                <w:rFonts w:ascii="Times New Roman" w:eastAsia="Times New Roman" w:hAnsi="Times New Roman"/>
                <w:color w:val="000000"/>
              </w:rPr>
            </w:pPr>
            <w:r w:rsidRPr="00E83984">
              <w:rPr>
                <w:rFonts w:ascii="Times New Roman" w:eastAsia="Times New Roman" w:hAnsi="Times New Roman"/>
                <w:color w:val="000000"/>
              </w:rPr>
              <w:t xml:space="preserve">Зольність сірка </w:t>
            </w:r>
            <w:r w:rsidRPr="00E83984">
              <w:rPr>
                <w:rFonts w:ascii="Times New Roman" w:eastAsia="Times New Roman" w:hAnsi="Times New Roman"/>
              </w:rPr>
              <w:t>на сухий стан</w:t>
            </w:r>
            <w:r w:rsidRPr="00E83984">
              <w:rPr>
                <w:rFonts w:ascii="Times New Roman" w:eastAsia="Times New Roman" w:hAnsi="Times New Roman"/>
                <w:b/>
              </w:rPr>
              <w:t xml:space="preserve"> </w:t>
            </w:r>
            <w:r w:rsidRPr="00E83984">
              <w:rPr>
                <w:rFonts w:ascii="Times New Roman" w:eastAsia="Times New Roman" w:hAnsi="Times New Roman"/>
                <w:bCs/>
              </w:rPr>
              <w:t>палива</w:t>
            </w:r>
            <w:r w:rsidRPr="00E83984">
              <w:rPr>
                <w:rFonts w:ascii="Times New Roman" w:eastAsia="Times New Roman" w:hAnsi="Times New Roman"/>
              </w:rPr>
              <w:t xml:space="preserve"> (Sdt)%</w:t>
            </w:r>
          </w:p>
        </w:tc>
        <w:tc>
          <w:tcPr>
            <w:tcW w:w="337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color w:val="000000"/>
              </w:rPr>
              <w:t>не більше ніж 4%</w:t>
            </w:r>
          </w:p>
        </w:tc>
      </w:tr>
      <w:tr w:rsidR="008522A2" w:rsidRPr="00E83984" w:rsidTr="0018513C">
        <w:trPr>
          <w:trHeight w:val="255"/>
        </w:trPr>
        <w:tc>
          <w:tcPr>
            <w:tcW w:w="700"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color w:val="000000"/>
              </w:rPr>
              <w:t>2</w:t>
            </w:r>
          </w:p>
        </w:tc>
        <w:tc>
          <w:tcPr>
            <w:tcW w:w="621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rPr>
                <w:rFonts w:ascii="Times New Roman" w:eastAsia="Times New Roman" w:hAnsi="Times New Roman"/>
                <w:color w:val="000000"/>
              </w:rPr>
            </w:pPr>
            <w:r w:rsidRPr="00E83984">
              <w:rPr>
                <w:rFonts w:ascii="Times New Roman" w:eastAsia="Times New Roman" w:hAnsi="Times New Roman"/>
                <w:color w:val="000000"/>
              </w:rPr>
              <w:t>Хлор на сухий стан палива (</w:t>
            </w:r>
            <w:r w:rsidRPr="00E83984">
              <w:rPr>
                <w:rFonts w:ascii="Times New Roman" w:eastAsia="Times New Roman" w:hAnsi="Times New Roman"/>
                <w:color w:val="000000"/>
                <w:lang w:val="en-GB"/>
              </w:rPr>
              <w:t>CID</w:t>
            </w:r>
            <w:r w:rsidRPr="00E83984">
              <w:rPr>
                <w:rFonts w:ascii="Times New Roman" w:eastAsia="Times New Roman" w:hAnsi="Times New Roman"/>
                <w:color w:val="000000"/>
              </w:rPr>
              <w:t>)%</w:t>
            </w:r>
          </w:p>
        </w:tc>
        <w:tc>
          <w:tcPr>
            <w:tcW w:w="337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color w:val="000000"/>
              </w:rPr>
              <w:t>не більше ніж 0,6%</w:t>
            </w:r>
          </w:p>
        </w:tc>
      </w:tr>
      <w:tr w:rsidR="008522A2" w:rsidRPr="00E83984" w:rsidTr="0018513C">
        <w:trPr>
          <w:trHeight w:val="245"/>
        </w:trPr>
        <w:tc>
          <w:tcPr>
            <w:tcW w:w="700"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color w:val="000000"/>
              </w:rPr>
              <w:t>3</w:t>
            </w:r>
          </w:p>
        </w:tc>
        <w:tc>
          <w:tcPr>
            <w:tcW w:w="621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rPr>
                <w:rFonts w:ascii="Times New Roman" w:eastAsia="Times New Roman" w:hAnsi="Times New Roman"/>
                <w:color w:val="000000"/>
              </w:rPr>
            </w:pPr>
            <w:r w:rsidRPr="00E83984">
              <w:rPr>
                <w:rFonts w:ascii="Times New Roman" w:eastAsia="Times New Roman" w:hAnsi="Times New Roman"/>
              </w:rPr>
              <w:t>Миш’як на сухий стан (ASD)%</w:t>
            </w:r>
          </w:p>
        </w:tc>
        <w:tc>
          <w:tcPr>
            <w:tcW w:w="3372" w:type="dxa"/>
            <w:tcBorders>
              <w:top w:val="single" w:sz="4" w:space="0" w:color="auto"/>
              <w:left w:val="single" w:sz="4" w:space="0" w:color="auto"/>
              <w:bottom w:val="single" w:sz="4" w:space="0" w:color="auto"/>
              <w:right w:val="single" w:sz="4" w:space="0" w:color="auto"/>
            </w:tcBorders>
            <w:vAlign w:val="center"/>
            <w:hideMark/>
          </w:tcPr>
          <w:p w:rsidR="008522A2" w:rsidRPr="00E83984" w:rsidRDefault="008522A2" w:rsidP="0018513C">
            <w:pPr>
              <w:widowControl w:val="0"/>
              <w:tabs>
                <w:tab w:val="left" w:pos="540"/>
              </w:tabs>
              <w:spacing w:after="0" w:line="240" w:lineRule="auto"/>
              <w:ind w:right="22"/>
              <w:jc w:val="center"/>
              <w:rPr>
                <w:rFonts w:ascii="Times New Roman" w:eastAsia="Times New Roman" w:hAnsi="Times New Roman"/>
                <w:color w:val="000000"/>
              </w:rPr>
            </w:pPr>
            <w:r w:rsidRPr="00E83984">
              <w:rPr>
                <w:rFonts w:ascii="Times New Roman" w:eastAsia="Times New Roman" w:hAnsi="Times New Roman"/>
              </w:rPr>
              <w:t xml:space="preserve">не менше ніж </w:t>
            </w:r>
            <w:r w:rsidRPr="00E83984">
              <w:rPr>
                <w:rFonts w:ascii="Times New Roman" w:eastAsia="Times New Roman" w:hAnsi="Times New Roman"/>
                <w:color w:val="000000"/>
              </w:rPr>
              <w:t>0,02%</w:t>
            </w:r>
          </w:p>
        </w:tc>
      </w:tr>
    </w:tbl>
    <w:p w:rsidR="008522A2" w:rsidRPr="00040CD8" w:rsidRDefault="008522A2" w:rsidP="008522A2">
      <w:pPr>
        <w:widowControl w:val="0"/>
        <w:tabs>
          <w:tab w:val="left" w:pos="540"/>
        </w:tabs>
        <w:spacing w:after="0" w:line="240" w:lineRule="auto"/>
        <w:ind w:right="22"/>
        <w:jc w:val="both"/>
        <w:rPr>
          <w:rFonts w:ascii="Times New Roman" w:eastAsia="Times New Roman" w:hAnsi="Times New Roman"/>
        </w:rPr>
      </w:pPr>
      <w:r w:rsidRPr="00E83984">
        <w:rPr>
          <w:rFonts w:ascii="Times New Roman" w:eastAsia="Times New Roman" w:hAnsi="Times New Roman"/>
        </w:rPr>
        <w:tab/>
      </w:r>
      <w:r w:rsidRPr="00040CD8">
        <w:rPr>
          <w:rFonts w:ascii="Times New Roman" w:eastAsia="Times New Roman" w:hAnsi="Times New Roman"/>
        </w:rPr>
        <w:t>Показники якості що характеризують безпечність вугілля (загальна сірка на сухий стан палива Sdt, (%), хлор на сухий стан CID(%), миш’як на сухий стан (ASD)  мають відповідати  таблиці  № 2  ДСТУ 7146:2010.</w:t>
      </w:r>
    </w:p>
    <w:p w:rsidR="0014061C" w:rsidRPr="000B13B3" w:rsidRDefault="0014061C" w:rsidP="008522A2">
      <w:pPr>
        <w:widowControl w:val="0"/>
        <w:tabs>
          <w:tab w:val="left" w:pos="540"/>
        </w:tabs>
        <w:spacing w:after="0" w:line="240" w:lineRule="auto"/>
        <w:ind w:right="22" w:firstLine="567"/>
        <w:jc w:val="both"/>
        <w:rPr>
          <w:rFonts w:ascii="Times New Roman" w:eastAsia="Times New Roman" w:hAnsi="Times New Roman"/>
          <w:color w:val="000000"/>
        </w:rPr>
      </w:pPr>
      <w:r w:rsidRPr="00040CD8">
        <w:rPr>
          <w:rFonts w:ascii="Times New Roman" w:eastAsia="Times New Roman" w:hAnsi="Times New Roman"/>
        </w:rPr>
        <w:t>Документальне підтвердження відповідності товару технічним, якісним, кількісним та іншим вимогам до предмета закупівлі, встановленим замовником у формі пояснювальної записки та повинно мати: конкретний опис основних технічних характеристик запропонованого вугілля кам’яного, походження товару, дані про виробника (назва, країна та місцезнаходження), а також місце знаходження (адреса) виробничих потужностей виробника по видобуванню та/або переробці, та/або збагаченню, та/або сортуванню вугілля кам’яного.</w:t>
      </w:r>
    </w:p>
    <w:p w:rsidR="0014061C" w:rsidRPr="00D51A66" w:rsidRDefault="0014061C" w:rsidP="0014061C">
      <w:pPr>
        <w:widowControl w:val="0"/>
        <w:suppressAutoHyphens/>
        <w:autoSpaceDE w:val="0"/>
        <w:spacing w:after="0" w:line="240" w:lineRule="auto"/>
        <w:ind w:firstLine="284"/>
        <w:jc w:val="both"/>
        <w:rPr>
          <w:rFonts w:ascii="Times New Roman" w:eastAsia="Times New Roman" w:hAnsi="Times New Roman"/>
          <w:b/>
          <w:i/>
          <w:sz w:val="24"/>
          <w:szCs w:val="24"/>
          <w:lang w:eastAsia="zh-CN"/>
        </w:rPr>
      </w:pPr>
    </w:p>
    <w:p w:rsidR="0014061C" w:rsidRPr="0029503B" w:rsidRDefault="0014061C" w:rsidP="0014061C">
      <w:pPr>
        <w:widowControl w:val="0"/>
        <w:suppressAutoHyphens/>
        <w:autoSpaceDE w:val="0"/>
        <w:spacing w:after="0" w:line="240" w:lineRule="auto"/>
        <w:ind w:firstLine="284"/>
        <w:jc w:val="both"/>
        <w:rPr>
          <w:rFonts w:ascii="Times New Roman" w:eastAsia="Times New Roman" w:hAnsi="Times New Roman"/>
          <w:b/>
          <w:i/>
          <w:sz w:val="24"/>
          <w:szCs w:val="24"/>
          <w:lang w:eastAsia="zh-CN"/>
        </w:rPr>
      </w:pPr>
      <w:r w:rsidRPr="0029503B">
        <w:rPr>
          <w:rFonts w:ascii="Times New Roman" w:eastAsia="Times New Roman" w:hAnsi="Times New Roman"/>
          <w:b/>
          <w:i/>
          <w:sz w:val="24"/>
          <w:szCs w:val="24"/>
          <w:lang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14061C" w:rsidRPr="00A85C5A" w:rsidRDefault="0014061C" w:rsidP="0014061C">
      <w:pPr>
        <w:spacing w:after="0" w:line="240" w:lineRule="auto"/>
        <w:ind w:firstLine="455"/>
        <w:jc w:val="both"/>
        <w:rPr>
          <w:rFonts w:ascii="Times New Roman" w:hAnsi="Times New Roman"/>
          <w:sz w:val="24"/>
          <w:szCs w:val="24"/>
        </w:rPr>
      </w:pPr>
    </w:p>
    <w:p w:rsidR="0014061C" w:rsidRPr="00E3200E" w:rsidRDefault="0014061C" w:rsidP="0014061C">
      <w:pPr>
        <w:spacing w:after="0" w:line="240" w:lineRule="auto"/>
        <w:ind w:firstLine="456"/>
        <w:jc w:val="both"/>
        <w:rPr>
          <w:rFonts w:ascii="Times New Roman" w:hAnsi="Times New Roman"/>
          <w:sz w:val="24"/>
          <w:szCs w:val="24"/>
          <w:lang w:eastAsia="ar-SA"/>
        </w:rPr>
      </w:pPr>
      <w:r w:rsidRPr="00E3200E">
        <w:rPr>
          <w:rFonts w:ascii="Times New Roman" w:hAnsi="Times New Roman"/>
          <w:sz w:val="24"/>
          <w:szCs w:val="24"/>
          <w:lang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rsidR="0014061C" w:rsidRPr="00E3200E" w:rsidRDefault="0014061C" w:rsidP="0014061C">
      <w:pPr>
        <w:numPr>
          <w:ilvl w:val="0"/>
          <w:numId w:val="14"/>
        </w:numPr>
        <w:spacing w:after="0" w:line="240" w:lineRule="auto"/>
        <w:ind w:left="0" w:firstLine="456"/>
        <w:jc w:val="both"/>
        <w:rPr>
          <w:rFonts w:ascii="Times New Roman" w:hAnsi="Times New Roman"/>
          <w:sz w:val="24"/>
          <w:szCs w:val="24"/>
        </w:rPr>
      </w:pPr>
      <w:r w:rsidRPr="00E3200E">
        <w:rPr>
          <w:rFonts w:ascii="Times New Roman" w:hAnsi="Times New Roman"/>
          <w:sz w:val="24"/>
          <w:szCs w:val="24"/>
        </w:rPr>
        <w:t>Загальні умови поставки товарів:</w:t>
      </w:r>
    </w:p>
    <w:p w:rsidR="0014061C" w:rsidRDefault="0014061C" w:rsidP="0014061C">
      <w:pPr>
        <w:spacing w:after="0" w:line="240" w:lineRule="auto"/>
        <w:ind w:firstLine="456"/>
        <w:jc w:val="both"/>
        <w:rPr>
          <w:rFonts w:ascii="Times New Roman" w:hAnsi="Times New Roman"/>
          <w:sz w:val="24"/>
          <w:szCs w:val="24"/>
        </w:rPr>
      </w:pPr>
      <w:r w:rsidRPr="00E3200E">
        <w:rPr>
          <w:rFonts w:ascii="Times New Roman" w:hAnsi="Times New Roman"/>
          <w:sz w:val="24"/>
          <w:szCs w:val="24"/>
        </w:rPr>
        <w:t xml:space="preserve">Строк поставки товарів до </w:t>
      </w:r>
      <w:r w:rsidR="005341DB">
        <w:rPr>
          <w:rFonts w:ascii="Times New Roman" w:hAnsi="Times New Roman"/>
          <w:sz w:val="24"/>
          <w:szCs w:val="24"/>
        </w:rPr>
        <w:t>0</w:t>
      </w:r>
      <w:r w:rsidRPr="00B16FE4">
        <w:rPr>
          <w:rFonts w:ascii="Times New Roman" w:hAnsi="Times New Roman"/>
          <w:sz w:val="24"/>
          <w:szCs w:val="24"/>
        </w:rPr>
        <w:t xml:space="preserve">1 </w:t>
      </w:r>
      <w:r w:rsidR="005341DB">
        <w:rPr>
          <w:rFonts w:ascii="Times New Roman" w:hAnsi="Times New Roman"/>
          <w:sz w:val="24"/>
          <w:szCs w:val="24"/>
          <w:lang w:val="ru-RU"/>
        </w:rPr>
        <w:t>червня</w:t>
      </w:r>
      <w:r w:rsidR="009B454D">
        <w:rPr>
          <w:rFonts w:ascii="Times New Roman" w:hAnsi="Times New Roman"/>
          <w:sz w:val="24"/>
          <w:szCs w:val="24"/>
        </w:rPr>
        <w:t xml:space="preserve"> 2024 </w:t>
      </w:r>
      <w:r w:rsidRPr="00B16FE4">
        <w:rPr>
          <w:rFonts w:ascii="Times New Roman" w:hAnsi="Times New Roman"/>
          <w:sz w:val="24"/>
          <w:szCs w:val="24"/>
        </w:rPr>
        <w:t xml:space="preserve">р. (згідно заявок Замовника). До установ завозити тверде паливо </w:t>
      </w:r>
      <w:r w:rsidRPr="00B16FE4">
        <w:rPr>
          <w:rFonts w:ascii="Times New Roman" w:hAnsi="Times New Roman"/>
          <w:b/>
          <w:color w:val="000000"/>
          <w:sz w:val="24"/>
          <w:szCs w:val="24"/>
          <w:lang w:eastAsia="uk-UA"/>
        </w:rPr>
        <w:t xml:space="preserve">не пізніше 31 </w:t>
      </w:r>
      <w:r w:rsidR="00E27953">
        <w:rPr>
          <w:rFonts w:ascii="Times New Roman" w:hAnsi="Times New Roman"/>
          <w:b/>
          <w:color w:val="000000"/>
          <w:sz w:val="24"/>
          <w:szCs w:val="24"/>
          <w:lang w:val="ru-RU" w:eastAsia="uk-UA"/>
        </w:rPr>
        <w:t>травня</w:t>
      </w:r>
      <w:r w:rsidR="009B454D">
        <w:rPr>
          <w:rFonts w:ascii="Times New Roman" w:hAnsi="Times New Roman"/>
          <w:b/>
          <w:color w:val="000000"/>
          <w:sz w:val="24"/>
          <w:szCs w:val="24"/>
          <w:lang w:eastAsia="uk-UA"/>
        </w:rPr>
        <w:t xml:space="preserve"> 2024</w:t>
      </w:r>
      <w:r w:rsidRPr="00B16FE4">
        <w:rPr>
          <w:rFonts w:ascii="Times New Roman" w:hAnsi="Times New Roman"/>
          <w:b/>
          <w:color w:val="000000"/>
          <w:sz w:val="24"/>
          <w:szCs w:val="24"/>
          <w:lang w:eastAsia="uk-UA"/>
        </w:rPr>
        <w:t xml:space="preserve"> року</w:t>
      </w:r>
      <w:r w:rsidRPr="00B16FE4">
        <w:rPr>
          <w:rFonts w:ascii="Times New Roman" w:hAnsi="Times New Roman"/>
          <w:sz w:val="24"/>
          <w:szCs w:val="24"/>
        </w:rPr>
        <w:t>, по</w:t>
      </w:r>
      <w:r w:rsidRPr="00E3200E">
        <w:rPr>
          <w:rFonts w:ascii="Times New Roman" w:hAnsi="Times New Roman"/>
          <w:sz w:val="24"/>
          <w:szCs w:val="24"/>
        </w:rPr>
        <w:t xml:space="preserve"> замовленню </w:t>
      </w:r>
      <w:r>
        <w:rPr>
          <w:rFonts w:ascii="Times New Roman" w:hAnsi="Times New Roman"/>
          <w:sz w:val="24"/>
          <w:szCs w:val="24"/>
        </w:rPr>
        <w:t>Замовника</w:t>
      </w:r>
      <w:r w:rsidRPr="00E3200E">
        <w:rPr>
          <w:rFonts w:ascii="Times New Roman" w:hAnsi="Times New Roman"/>
          <w:sz w:val="24"/>
          <w:szCs w:val="24"/>
        </w:rPr>
        <w:t xml:space="preserve">, згідно рознарядок </w:t>
      </w:r>
      <w:r>
        <w:rPr>
          <w:rFonts w:ascii="Times New Roman" w:hAnsi="Times New Roman"/>
          <w:sz w:val="24"/>
          <w:szCs w:val="24"/>
        </w:rPr>
        <w:t>Замовника</w:t>
      </w:r>
      <w:r w:rsidRPr="00E3200E">
        <w:rPr>
          <w:rFonts w:ascii="Times New Roman" w:hAnsi="Times New Roman"/>
          <w:sz w:val="24"/>
          <w:szCs w:val="24"/>
        </w:rPr>
        <w:t xml:space="preserve">. Поставка повинна бути здійснена Постачальником у робочі дні та години </w:t>
      </w:r>
      <w:r>
        <w:rPr>
          <w:rFonts w:ascii="Times New Roman" w:hAnsi="Times New Roman"/>
          <w:sz w:val="24"/>
          <w:szCs w:val="24"/>
        </w:rPr>
        <w:t>підпорядкованих установи</w:t>
      </w:r>
      <w:r w:rsidRPr="00E3200E">
        <w:rPr>
          <w:rFonts w:ascii="Times New Roman" w:hAnsi="Times New Roman"/>
          <w:sz w:val="24"/>
          <w:szCs w:val="24"/>
        </w:rPr>
        <w:t>.</w:t>
      </w:r>
    </w:p>
    <w:p w:rsidR="0014061C" w:rsidRPr="006611D5" w:rsidRDefault="0014061C" w:rsidP="0014061C">
      <w:pPr>
        <w:spacing w:after="0" w:line="240" w:lineRule="auto"/>
        <w:ind w:firstLine="456"/>
        <w:jc w:val="both"/>
        <w:rPr>
          <w:rFonts w:ascii="Times New Roman" w:hAnsi="Times New Roman"/>
          <w:sz w:val="24"/>
          <w:szCs w:val="24"/>
        </w:rPr>
      </w:pPr>
      <w:r w:rsidRPr="006611D5">
        <w:rPr>
          <w:rFonts w:ascii="Times New Roman" w:hAnsi="Times New Roman"/>
          <w:sz w:val="24"/>
          <w:szCs w:val="24"/>
        </w:rPr>
        <w:t>Замовник має право постійно контролювати якість товару та право на оперативну заміну неякісного товару за рахунок Постачальника згідно Закону України «Про захист прав споживачів».</w:t>
      </w:r>
    </w:p>
    <w:p w:rsidR="0014061C" w:rsidRPr="00E3200E" w:rsidRDefault="0014061C" w:rsidP="0014061C">
      <w:pPr>
        <w:spacing w:after="0" w:line="240" w:lineRule="auto"/>
        <w:ind w:firstLine="456"/>
        <w:jc w:val="both"/>
        <w:rPr>
          <w:rFonts w:ascii="Times New Roman" w:hAnsi="Times New Roman"/>
          <w:sz w:val="24"/>
          <w:szCs w:val="24"/>
        </w:rPr>
      </w:pPr>
      <w:r w:rsidRPr="00E3200E">
        <w:rPr>
          <w:rFonts w:ascii="Times New Roman" w:hAnsi="Times New Roman"/>
          <w:sz w:val="24"/>
          <w:szCs w:val="24"/>
          <w:lang w:eastAsia="ar-SA"/>
        </w:rPr>
        <w:t xml:space="preserve">- </w:t>
      </w:r>
      <w:r w:rsidRPr="00E3200E">
        <w:rPr>
          <w:rFonts w:ascii="Times New Roman" w:hAnsi="Times New Roman"/>
          <w:sz w:val="24"/>
          <w:szCs w:val="24"/>
        </w:rPr>
        <w:t xml:space="preserve">Кожна поставка (відвантаження) </w:t>
      </w:r>
      <w:r>
        <w:rPr>
          <w:rFonts w:ascii="Times New Roman" w:hAnsi="Times New Roman"/>
          <w:sz w:val="24"/>
          <w:szCs w:val="24"/>
        </w:rPr>
        <w:t>твердого палива</w:t>
      </w:r>
      <w:r w:rsidRPr="00E3200E">
        <w:rPr>
          <w:rFonts w:ascii="Times New Roman" w:hAnsi="Times New Roman"/>
          <w:sz w:val="24"/>
          <w:szCs w:val="24"/>
        </w:rPr>
        <w:t xml:space="preserve"> супроводжується посвідченням якості</w:t>
      </w:r>
      <w:r>
        <w:rPr>
          <w:rFonts w:ascii="Times New Roman" w:hAnsi="Times New Roman"/>
          <w:sz w:val="24"/>
          <w:szCs w:val="24"/>
        </w:rPr>
        <w:t xml:space="preserve"> або іншим документом про якість</w:t>
      </w:r>
      <w:r w:rsidRPr="00E3200E">
        <w:rPr>
          <w:rFonts w:ascii="Times New Roman" w:hAnsi="Times New Roman"/>
          <w:sz w:val="24"/>
          <w:szCs w:val="24"/>
        </w:rPr>
        <w:t xml:space="preserve">. Якщо </w:t>
      </w:r>
      <w:r>
        <w:rPr>
          <w:rFonts w:ascii="Times New Roman" w:hAnsi="Times New Roman"/>
          <w:sz w:val="24"/>
          <w:szCs w:val="24"/>
        </w:rPr>
        <w:t>тверде паливо</w:t>
      </w:r>
      <w:r w:rsidRPr="00E3200E">
        <w:rPr>
          <w:rFonts w:ascii="Times New Roman" w:hAnsi="Times New Roman"/>
          <w:sz w:val="24"/>
          <w:szCs w:val="24"/>
        </w:rPr>
        <w:t xml:space="preserve">, згідно наданого посвідчення якості, не відповідає технічним вимогам – замовник не приймає даний товар. </w:t>
      </w:r>
    </w:p>
    <w:p w:rsidR="0014061C" w:rsidRPr="00E3200E" w:rsidRDefault="0014061C" w:rsidP="0014061C">
      <w:pPr>
        <w:suppressAutoHyphens/>
        <w:spacing w:after="0" w:line="240" w:lineRule="auto"/>
        <w:ind w:firstLine="456"/>
        <w:jc w:val="both"/>
        <w:rPr>
          <w:rFonts w:ascii="Times New Roman" w:hAnsi="Times New Roman"/>
          <w:sz w:val="24"/>
          <w:szCs w:val="24"/>
          <w:lang w:eastAsia="ar-SA"/>
        </w:rPr>
      </w:pPr>
      <w:r w:rsidRPr="00E3200E">
        <w:rPr>
          <w:rFonts w:ascii="Times New Roman" w:hAnsi="Times New Roman"/>
          <w:sz w:val="24"/>
          <w:szCs w:val="24"/>
          <w:lang w:eastAsia="uk-UA"/>
        </w:rPr>
        <w:t xml:space="preserve">- </w:t>
      </w:r>
      <w:r w:rsidRPr="006611D5">
        <w:rPr>
          <w:rFonts w:ascii="Times New Roman" w:hAnsi="Times New Roman"/>
          <w:sz w:val="24"/>
          <w:szCs w:val="24"/>
          <w:lang w:eastAsia="ar-SA"/>
        </w:rPr>
        <w:t>Замовник в будь-який час має право звернутися до незалежної лабораторії для підтвердження якості. При невідповідності якості твердого палива,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bookmarkStart w:id="8" w:name="_GoBack"/>
      <w:bookmarkEnd w:id="8"/>
    </w:p>
    <w:p w:rsidR="0014061C" w:rsidRPr="00E3200E" w:rsidRDefault="0014061C" w:rsidP="0014061C">
      <w:pPr>
        <w:suppressAutoHyphens/>
        <w:spacing w:after="0" w:line="240" w:lineRule="auto"/>
        <w:ind w:firstLine="456"/>
        <w:jc w:val="both"/>
        <w:rPr>
          <w:rFonts w:ascii="Times New Roman" w:hAnsi="Times New Roman"/>
          <w:sz w:val="24"/>
          <w:szCs w:val="24"/>
          <w:lang w:eastAsia="ar-SA"/>
        </w:rPr>
      </w:pPr>
      <w:r w:rsidRPr="00E3200E">
        <w:rPr>
          <w:rFonts w:ascii="Times New Roman" w:hAnsi="Times New Roman"/>
          <w:sz w:val="24"/>
          <w:szCs w:val="24"/>
          <w:lang w:eastAsia="ar-SA"/>
        </w:rPr>
        <w:t>- 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14061C" w:rsidRPr="00E3200E" w:rsidRDefault="0014061C" w:rsidP="0014061C">
      <w:pPr>
        <w:spacing w:after="0" w:line="240" w:lineRule="auto"/>
        <w:ind w:firstLine="456"/>
        <w:jc w:val="both"/>
        <w:rPr>
          <w:rFonts w:ascii="Times New Roman" w:hAnsi="Times New Roman"/>
          <w:sz w:val="24"/>
          <w:szCs w:val="24"/>
        </w:rPr>
      </w:pPr>
      <w:r w:rsidRPr="00E3200E">
        <w:rPr>
          <w:rFonts w:ascii="Times New Roman" w:hAnsi="Times New Roman"/>
          <w:sz w:val="24"/>
          <w:szCs w:val="24"/>
        </w:rPr>
        <w:t xml:space="preserve">- Поставка </w:t>
      </w:r>
      <w:r>
        <w:rPr>
          <w:rFonts w:ascii="Times New Roman" w:hAnsi="Times New Roman"/>
          <w:sz w:val="24"/>
          <w:szCs w:val="24"/>
        </w:rPr>
        <w:t>твердого палива</w:t>
      </w:r>
      <w:r w:rsidRPr="00E3200E">
        <w:rPr>
          <w:rFonts w:ascii="Times New Roman" w:hAnsi="Times New Roman"/>
          <w:sz w:val="24"/>
          <w:szCs w:val="24"/>
        </w:rPr>
        <w:t xml:space="preserve"> здійснюється партіями, що погоджуються сторонами в залежності від фактичної потреби замовника.</w:t>
      </w:r>
    </w:p>
    <w:p w:rsidR="0014061C" w:rsidRPr="00040CD8" w:rsidRDefault="0014061C" w:rsidP="0014061C">
      <w:pPr>
        <w:spacing w:after="0" w:line="240" w:lineRule="auto"/>
        <w:ind w:firstLine="456"/>
        <w:jc w:val="both"/>
        <w:rPr>
          <w:rFonts w:ascii="Times New Roman" w:hAnsi="Times New Roman"/>
          <w:sz w:val="24"/>
          <w:szCs w:val="24"/>
        </w:rPr>
      </w:pPr>
      <w:r w:rsidRPr="00B16FE4">
        <w:rPr>
          <w:rFonts w:ascii="Times New Roman" w:hAnsi="Times New Roman"/>
          <w:sz w:val="24"/>
          <w:szCs w:val="24"/>
        </w:rPr>
        <w:t xml:space="preserve">- </w:t>
      </w:r>
      <w:r w:rsidRPr="00040CD8">
        <w:rPr>
          <w:rFonts w:ascii="Times New Roman" w:hAnsi="Times New Roman"/>
          <w:sz w:val="24"/>
          <w:szCs w:val="24"/>
        </w:rPr>
        <w:t>Якщо у замовника виникнуть сумніви щодо якості продукції при поставці кожної окремої партії твердого палива, то Замовник має право вимагати проведення незалежної експертизи та лабораторних досліджень щодо якісних та технічних показників твердого палива та їх відповідності вимогам замовника. В такому випадку Учасник зобов’язаний вжити заходів щодо забезпечення доставки проб твердого палива до лабораторії. Відповідно до чого, у складі пропозиції учасник повинен надати гарантійний лист.</w:t>
      </w:r>
    </w:p>
    <w:p w:rsidR="0014061C" w:rsidRPr="00040CD8" w:rsidRDefault="0014061C" w:rsidP="0014061C">
      <w:pPr>
        <w:spacing w:after="0" w:line="240" w:lineRule="auto"/>
        <w:ind w:firstLine="456"/>
        <w:jc w:val="both"/>
        <w:rPr>
          <w:rFonts w:ascii="Times New Roman" w:hAnsi="Times New Roman"/>
          <w:sz w:val="24"/>
          <w:szCs w:val="24"/>
        </w:rPr>
      </w:pPr>
      <w:r w:rsidRPr="00040CD8">
        <w:rPr>
          <w:rFonts w:ascii="Times New Roman" w:hAnsi="Times New Roman"/>
          <w:sz w:val="24"/>
          <w:szCs w:val="24"/>
        </w:rPr>
        <w:t>2.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14061C" w:rsidRPr="00040CD8" w:rsidRDefault="0014061C" w:rsidP="0014061C">
      <w:pPr>
        <w:spacing w:after="0" w:line="240" w:lineRule="auto"/>
        <w:ind w:firstLine="456"/>
        <w:jc w:val="both"/>
        <w:rPr>
          <w:rFonts w:ascii="Times New Roman" w:hAnsi="Times New Roman"/>
          <w:sz w:val="24"/>
          <w:szCs w:val="24"/>
        </w:rPr>
      </w:pPr>
      <w:r w:rsidRPr="00040CD8">
        <w:rPr>
          <w:rFonts w:ascii="Times New Roman" w:hAnsi="Times New Roman"/>
          <w:sz w:val="24"/>
          <w:szCs w:val="24"/>
        </w:rPr>
        <w:t>2.</w:t>
      </w:r>
      <w:r w:rsidR="008522A2" w:rsidRPr="00040CD8">
        <w:rPr>
          <w:rFonts w:ascii="Times New Roman" w:hAnsi="Times New Roman"/>
          <w:sz w:val="24"/>
          <w:szCs w:val="24"/>
        </w:rPr>
        <w:t>1</w:t>
      </w:r>
      <w:r w:rsidRPr="00040CD8">
        <w:rPr>
          <w:rFonts w:ascii="Times New Roman" w:hAnsi="Times New Roman"/>
          <w:sz w:val="24"/>
          <w:szCs w:val="24"/>
        </w:rPr>
        <w:t>. Гарантійний лист, виданий учасником тендеру з зобов’язанням у майбутньому забезпечити за власний рахунок зважування твердого палива, за присутності представника Замовника, при кожній поставці товару.</w:t>
      </w:r>
    </w:p>
    <w:p w:rsidR="0014061C" w:rsidRPr="00040CD8" w:rsidRDefault="0014061C" w:rsidP="0014061C">
      <w:pPr>
        <w:spacing w:after="0" w:line="240" w:lineRule="auto"/>
        <w:ind w:firstLine="456"/>
        <w:jc w:val="both"/>
        <w:rPr>
          <w:rFonts w:ascii="Times New Roman" w:hAnsi="Times New Roman"/>
          <w:sz w:val="24"/>
          <w:szCs w:val="24"/>
        </w:rPr>
      </w:pPr>
      <w:r w:rsidRPr="00040CD8">
        <w:rPr>
          <w:rFonts w:ascii="Times New Roman" w:hAnsi="Times New Roman"/>
          <w:sz w:val="24"/>
          <w:szCs w:val="24"/>
        </w:rPr>
        <w:t>2.</w:t>
      </w:r>
      <w:r w:rsidR="008522A2" w:rsidRPr="00040CD8">
        <w:rPr>
          <w:rFonts w:ascii="Times New Roman" w:hAnsi="Times New Roman"/>
          <w:sz w:val="24"/>
          <w:szCs w:val="24"/>
        </w:rPr>
        <w:t>2</w:t>
      </w:r>
      <w:r w:rsidRPr="00040CD8">
        <w:rPr>
          <w:rFonts w:ascii="Times New Roman" w:hAnsi="Times New Roman"/>
          <w:sz w:val="24"/>
          <w:szCs w:val="24"/>
        </w:rPr>
        <w:t xml:space="preserve">. А також, для підтвердження відповідності тендерної пропозиції якісним, технічним та кількісним характеристикам предмету закупівлі учасники подають у складі тендерної пропозиції </w:t>
      </w:r>
      <w:r w:rsidRPr="00040CD8">
        <w:rPr>
          <w:rFonts w:ascii="Times New Roman" w:hAnsi="Times New Roman"/>
          <w:sz w:val="24"/>
          <w:szCs w:val="24"/>
          <w:u w:val="single"/>
        </w:rPr>
        <w:t>технічну специфікацію в довільній формі, яка повинна містити інформацію щодо відповідності кількісних, якісних та технологічних показників твердого палива, що пропонується згідно тендерної пропозиції Учасника (в тому числі показники зольності на сухий стан палива, загальної вологи та нижчої теплоти згорання на робочий стан палива), вимогам даної документації, включати посилання на відповідні нормативні документи, вимогам яких відповідає тверде паливо, що буде постачатись згідно умов даної закупівлі</w:t>
      </w:r>
      <w:r w:rsidRPr="00040CD8">
        <w:rPr>
          <w:rFonts w:ascii="Times New Roman" w:hAnsi="Times New Roman"/>
          <w:sz w:val="24"/>
          <w:szCs w:val="24"/>
        </w:rPr>
        <w:t>.</w:t>
      </w:r>
    </w:p>
    <w:p w:rsidR="0014061C" w:rsidRPr="00040CD8" w:rsidRDefault="0014061C" w:rsidP="0014061C">
      <w:pPr>
        <w:widowControl w:val="0"/>
        <w:suppressAutoHyphens/>
        <w:autoSpaceDE w:val="0"/>
        <w:spacing w:after="0" w:line="240" w:lineRule="auto"/>
        <w:ind w:firstLine="426"/>
        <w:jc w:val="both"/>
        <w:rPr>
          <w:rFonts w:ascii="Times New Roman" w:eastAsia="Times New Roman" w:hAnsi="Times New Roman"/>
          <w:sz w:val="24"/>
          <w:szCs w:val="24"/>
          <w:lang w:eastAsia="uk-UA"/>
        </w:rPr>
      </w:pPr>
      <w:r w:rsidRPr="00040CD8">
        <w:rPr>
          <w:rFonts w:ascii="Times New Roman" w:eastAsia="Times New Roman" w:hAnsi="Times New Roman"/>
          <w:sz w:val="24"/>
          <w:szCs w:val="24"/>
          <w:lang w:eastAsia="zh-CN"/>
        </w:rPr>
        <w:t>2.</w:t>
      </w:r>
      <w:r w:rsidR="008522A2" w:rsidRPr="00040CD8">
        <w:rPr>
          <w:rFonts w:ascii="Times New Roman" w:eastAsia="Times New Roman" w:hAnsi="Times New Roman"/>
          <w:sz w:val="24"/>
          <w:szCs w:val="24"/>
          <w:lang w:eastAsia="zh-CN"/>
        </w:rPr>
        <w:t>3</w:t>
      </w:r>
      <w:r w:rsidR="0041224E" w:rsidRPr="00040CD8">
        <w:rPr>
          <w:rFonts w:ascii="Times New Roman" w:eastAsia="Times New Roman" w:hAnsi="Times New Roman"/>
          <w:sz w:val="24"/>
          <w:szCs w:val="24"/>
          <w:lang w:eastAsia="zh-CN"/>
        </w:rPr>
        <w:t>.</w:t>
      </w:r>
      <w:r w:rsidRPr="00040CD8">
        <w:rPr>
          <w:rFonts w:ascii="Times New Roman" w:eastAsia="Times New Roman" w:hAnsi="Times New Roman"/>
          <w:sz w:val="24"/>
          <w:szCs w:val="24"/>
          <w:lang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bookmarkStart w:id="9" w:name="_Hlk53481899"/>
    </w:p>
    <w:bookmarkEnd w:id="9"/>
    <w:p w:rsidR="0014061C" w:rsidRDefault="0014061C" w:rsidP="0014061C">
      <w:pPr>
        <w:widowControl w:val="0"/>
        <w:suppressAutoHyphens/>
        <w:autoSpaceDE w:val="0"/>
        <w:spacing w:after="0" w:line="240" w:lineRule="auto"/>
        <w:ind w:firstLine="426"/>
        <w:jc w:val="both"/>
        <w:rPr>
          <w:rFonts w:ascii="Times New Roman" w:eastAsia="Times New Roman" w:hAnsi="Times New Roman"/>
          <w:sz w:val="24"/>
          <w:szCs w:val="24"/>
          <w:lang w:eastAsia="uk-UA"/>
        </w:rPr>
      </w:pPr>
      <w:r w:rsidRPr="00040CD8">
        <w:rPr>
          <w:rFonts w:ascii="Times New Roman" w:eastAsia="Times New Roman" w:hAnsi="Times New Roman"/>
          <w:sz w:val="24"/>
          <w:szCs w:val="24"/>
          <w:lang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r w:rsidRPr="00040CD8">
        <w:rPr>
          <w:rFonts w:ascii="Times New Roman" w:eastAsia="Times New Roman" w:hAnsi="Times New Roman"/>
          <w:sz w:val="24"/>
          <w:szCs w:val="24"/>
          <w:lang w:eastAsia="uk-UA"/>
        </w:rPr>
        <w:t>Учасники процедури закупівлі повинні обов’язково надати в складі тендерної пропозицій гарантійний лист щодо дотримання  технічних вимог предмету закупівлі з посиланням на ДСТУ (ГОСТ) та іншим вимогам, встановленим державними стандартами, технічними умовами, нормативно-технічними документами щодо його якості</w:t>
      </w:r>
      <w:r w:rsidRPr="00B16FE4">
        <w:rPr>
          <w:rFonts w:ascii="Times New Roman" w:eastAsia="Times New Roman" w:hAnsi="Times New Roman"/>
          <w:sz w:val="24"/>
          <w:szCs w:val="24"/>
          <w:lang w:eastAsia="uk-UA"/>
        </w:rPr>
        <w:t>.</w:t>
      </w:r>
    </w:p>
    <w:p w:rsidR="0014061C" w:rsidRPr="00CE1B51" w:rsidRDefault="0014061C" w:rsidP="0014061C">
      <w:pPr>
        <w:spacing w:after="0" w:line="240" w:lineRule="auto"/>
        <w:ind w:left="57" w:firstLine="510"/>
        <w:contextualSpacing/>
        <w:jc w:val="both"/>
        <w:rPr>
          <w:rFonts w:ascii="Times New Roman" w:hAnsi="Times New Roman"/>
          <w:sz w:val="24"/>
          <w:szCs w:val="24"/>
        </w:rPr>
      </w:pPr>
      <w:r w:rsidRPr="00CE1B51">
        <w:rPr>
          <w:rFonts w:ascii="Times New Roman" w:hAnsi="Times New Roman"/>
          <w:sz w:val="24"/>
          <w:szCs w:val="24"/>
        </w:rPr>
        <w:t>3. Д</w:t>
      </w:r>
      <w:r w:rsidRPr="00CE1B51">
        <w:rPr>
          <w:rFonts w:ascii="Times New Roman" w:hAnsi="Times New Roman"/>
          <w:bCs/>
          <w:color w:val="000000"/>
          <w:sz w:val="24"/>
          <w:szCs w:val="24"/>
        </w:rPr>
        <w:t>окументи на підтвердження відповідності предмету закупівлі вимогам, які встановлені національним стандартом та які підтверджують, що товар, який пропонується учасником, відповідає вимогам, встановленим національним стандартом:</w:t>
      </w:r>
    </w:p>
    <w:p w:rsidR="0014061C" w:rsidRPr="006611D5" w:rsidRDefault="0014061C" w:rsidP="0014061C">
      <w:pPr>
        <w:spacing w:after="0" w:line="240" w:lineRule="auto"/>
        <w:ind w:left="57" w:firstLine="510"/>
        <w:jc w:val="both"/>
        <w:rPr>
          <w:rFonts w:ascii="Times New Roman" w:hAnsi="Times New Roman" w:cs="Times New Roman"/>
          <w:color w:val="000000"/>
          <w:sz w:val="24"/>
          <w:szCs w:val="24"/>
        </w:rPr>
      </w:pPr>
      <w:r w:rsidRPr="006611D5">
        <w:rPr>
          <w:rFonts w:ascii="Times New Roman" w:hAnsi="Times New Roman" w:cs="Times New Roman"/>
          <w:color w:val="000000"/>
          <w:sz w:val="24"/>
          <w:szCs w:val="24"/>
        </w:rPr>
        <w:t xml:space="preserve">4. </w:t>
      </w:r>
      <w:r w:rsidRPr="00B16FE4">
        <w:rPr>
          <w:rFonts w:ascii="Times New Roman" w:hAnsi="Times New Roman" w:cs="Times New Roman"/>
          <w:color w:val="000000"/>
          <w:sz w:val="24"/>
          <w:szCs w:val="24"/>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w:t>
      </w:r>
      <w:r w:rsidRPr="00040CD8">
        <w:rPr>
          <w:rFonts w:ascii="Times New Roman" w:hAnsi="Times New Roman" w:cs="Times New Roman"/>
          <w:color w:val="000000"/>
          <w:sz w:val="24"/>
          <w:szCs w:val="24"/>
        </w:rPr>
        <w:t>Довідку у довільній формі, в якій засвідчено факт відповідності діяльності учасника вимогам законодавства про захист довкілля, а саме на відповідність законам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екологічний аудит». Вразі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p>
    <w:p w:rsidR="00E827A6" w:rsidRPr="00E827A6" w:rsidRDefault="00E827A6" w:rsidP="00E827A6">
      <w:pPr>
        <w:spacing w:after="0" w:line="240" w:lineRule="auto"/>
        <w:ind w:left="57" w:firstLine="510"/>
        <w:jc w:val="both"/>
        <w:rPr>
          <w:rFonts w:ascii="Times New Roman" w:hAnsi="Times New Roman"/>
          <w:bCs/>
          <w:sz w:val="24"/>
          <w:szCs w:val="24"/>
        </w:rPr>
      </w:pPr>
    </w:p>
    <w:p w:rsidR="00231EB8" w:rsidRDefault="00231EB8" w:rsidP="0014061C">
      <w:pPr>
        <w:spacing w:after="0" w:line="240" w:lineRule="auto"/>
        <w:ind w:left="57" w:firstLine="510"/>
        <w:jc w:val="both"/>
        <w:rPr>
          <w:rFonts w:ascii="Times New Roman" w:hAnsi="Times New Roman" w:cs="Times New Roman"/>
          <w:color w:val="000000"/>
          <w:sz w:val="24"/>
          <w:szCs w:val="24"/>
        </w:rPr>
      </w:pPr>
    </w:p>
    <w:p w:rsidR="000C0AD9" w:rsidRPr="00E12CE3" w:rsidRDefault="000C0AD9" w:rsidP="003E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6"/>
        <w:jc w:val="right"/>
        <w:rPr>
          <w:rFonts w:ascii="Times New Roman" w:hAnsi="Times New Roman" w:cs="Times New Roman"/>
          <w:sz w:val="24"/>
          <w:szCs w:val="24"/>
        </w:rPr>
      </w:pPr>
      <w:r w:rsidRPr="00E12CE3">
        <w:rPr>
          <w:rFonts w:ascii="Times New Roman" w:eastAsia="Times New Roman" w:hAnsi="Times New Roman" w:cs="Times New Roman"/>
          <w:sz w:val="24"/>
          <w:szCs w:val="24"/>
        </w:rPr>
        <w:br w:type="page"/>
      </w:r>
      <w:r w:rsidRPr="00666AB2">
        <w:rPr>
          <w:rFonts w:ascii="Times New Roman" w:hAnsi="Times New Roman" w:cs="Times New Roman"/>
          <w:b/>
          <w:sz w:val="24"/>
          <w:szCs w:val="24"/>
        </w:rPr>
        <w:t>Додаток 3</w:t>
      </w:r>
      <w:r w:rsidR="00666AB2" w:rsidRPr="00E0474B">
        <w:rPr>
          <w:rFonts w:ascii="Times New Roman" w:hAnsi="Times New Roman"/>
          <w:b/>
          <w:color w:val="000000"/>
          <w:sz w:val="24"/>
          <w:szCs w:val="24"/>
        </w:rPr>
        <w:t>до тендерної документації</w:t>
      </w:r>
    </w:p>
    <w:p w:rsidR="00CD79AC" w:rsidRDefault="00CD79AC" w:rsidP="00CB48B7">
      <w:pPr>
        <w:tabs>
          <w:tab w:val="left" w:pos="1276"/>
          <w:tab w:val="num" w:pos="2100"/>
        </w:tabs>
        <w:spacing w:after="0" w:line="240" w:lineRule="auto"/>
        <w:contextualSpacing/>
        <w:jc w:val="center"/>
        <w:outlineLvl w:val="0"/>
        <w:rPr>
          <w:rFonts w:ascii="Times New Roman" w:hAnsi="Times New Roman"/>
          <w:b/>
          <w:sz w:val="24"/>
          <w:szCs w:val="24"/>
        </w:rPr>
      </w:pPr>
    </w:p>
    <w:p w:rsidR="00CB48B7" w:rsidRPr="00BB3EDE" w:rsidRDefault="00CB48B7" w:rsidP="00CB48B7">
      <w:pPr>
        <w:tabs>
          <w:tab w:val="left" w:pos="1276"/>
          <w:tab w:val="num" w:pos="2100"/>
        </w:tabs>
        <w:spacing w:after="0" w:line="240" w:lineRule="auto"/>
        <w:contextualSpacing/>
        <w:jc w:val="center"/>
        <w:outlineLvl w:val="0"/>
        <w:rPr>
          <w:rFonts w:ascii="Times New Roman" w:hAnsi="Times New Roman"/>
          <w:b/>
          <w:sz w:val="24"/>
          <w:szCs w:val="24"/>
        </w:rPr>
      </w:pPr>
      <w:r w:rsidRPr="00BB3EDE">
        <w:rPr>
          <w:rFonts w:ascii="Times New Roman" w:hAnsi="Times New Roman"/>
          <w:b/>
          <w:sz w:val="24"/>
          <w:szCs w:val="24"/>
        </w:rPr>
        <w:t>ДОГОВІР №______</w:t>
      </w:r>
    </w:p>
    <w:p w:rsidR="00CB48B7" w:rsidRPr="00BB3EDE" w:rsidRDefault="00CB48B7" w:rsidP="00CB48B7">
      <w:pPr>
        <w:spacing w:after="0" w:line="240" w:lineRule="auto"/>
        <w:jc w:val="center"/>
        <w:rPr>
          <w:rFonts w:ascii="Times New Roman" w:hAnsi="Times New Roman"/>
          <w:b/>
          <w:sz w:val="24"/>
          <w:szCs w:val="24"/>
        </w:rPr>
      </w:pPr>
      <w:r w:rsidRPr="00BB3EDE">
        <w:rPr>
          <w:rFonts w:ascii="Times New Roman" w:hAnsi="Times New Roman"/>
          <w:b/>
          <w:sz w:val="24"/>
          <w:szCs w:val="24"/>
        </w:rPr>
        <w:t>про закупівлю товарів за публічні кошти</w:t>
      </w:r>
    </w:p>
    <w:p w:rsidR="00CB48B7" w:rsidRPr="00BB3EDE" w:rsidRDefault="00CB48B7" w:rsidP="00CB48B7">
      <w:pPr>
        <w:spacing w:after="0" w:line="240" w:lineRule="auto"/>
        <w:jc w:val="center"/>
        <w:rPr>
          <w:rFonts w:ascii="Times New Roman" w:hAnsi="Times New Roman"/>
        </w:rPr>
      </w:pPr>
      <w:r w:rsidRPr="00BB3EDE">
        <w:rPr>
          <w:rFonts w:ascii="Times New Roman" w:hAnsi="Times New Roman"/>
          <w:sz w:val="24"/>
          <w:szCs w:val="24"/>
        </w:rPr>
        <w:t>(ідентифікатор закупівлі _________________________)</w:t>
      </w:r>
    </w:p>
    <w:p w:rsidR="00CB48B7" w:rsidRPr="00BB3EDE" w:rsidRDefault="00CB48B7" w:rsidP="00CB48B7">
      <w:pPr>
        <w:spacing w:after="0" w:line="240" w:lineRule="auto"/>
        <w:jc w:val="center"/>
        <w:rPr>
          <w:rFonts w:ascii="Times New Roman" w:hAnsi="Times New Roman"/>
          <w:b/>
        </w:rPr>
      </w:pPr>
    </w:p>
    <w:p w:rsidR="00CB48B7" w:rsidRPr="00BB3EDE" w:rsidRDefault="008522A2" w:rsidP="00CB48B7">
      <w:pPr>
        <w:tabs>
          <w:tab w:val="left" w:pos="7980"/>
        </w:tabs>
        <w:spacing w:after="0" w:line="240" w:lineRule="auto"/>
        <w:rPr>
          <w:rFonts w:ascii="Times New Roman" w:hAnsi="Times New Roman"/>
          <w:b/>
        </w:rPr>
      </w:pPr>
      <w:r w:rsidRPr="00310AF6">
        <w:rPr>
          <w:rFonts w:ascii="Times New Roman" w:eastAsia="Times New Roman" w:hAnsi="Times New Roman" w:cs="Times New Roman"/>
          <w:sz w:val="24"/>
          <w:szCs w:val="24"/>
        </w:rPr>
        <w:t>смт. Межова</w:t>
      </w:r>
      <w:r w:rsidR="00CB48B7" w:rsidRPr="00BB3EDE">
        <w:rPr>
          <w:rFonts w:ascii="Times New Roman" w:hAnsi="Times New Roman"/>
          <w:b/>
        </w:rPr>
        <w:t xml:space="preserve">                                                                                                 </w:t>
      </w:r>
      <w:r w:rsidR="00A82C2F">
        <w:rPr>
          <w:rFonts w:ascii="Times New Roman" w:hAnsi="Times New Roman"/>
          <w:b/>
        </w:rPr>
        <w:t xml:space="preserve">             </w:t>
      </w:r>
      <w:r w:rsidR="00CB48B7" w:rsidRPr="00BB3EDE">
        <w:rPr>
          <w:rFonts w:ascii="Times New Roman" w:hAnsi="Times New Roman"/>
          <w:b/>
        </w:rPr>
        <w:t xml:space="preserve">        ____________  20</w:t>
      </w:r>
      <w:r w:rsidR="009B454D">
        <w:rPr>
          <w:rFonts w:ascii="Times New Roman" w:hAnsi="Times New Roman"/>
          <w:b/>
        </w:rPr>
        <w:t>24</w:t>
      </w:r>
      <w:r w:rsidR="00CB48B7" w:rsidRPr="00BB3EDE">
        <w:rPr>
          <w:rFonts w:ascii="Times New Roman" w:hAnsi="Times New Roman"/>
          <w:b/>
        </w:rPr>
        <w:t xml:space="preserve"> р.</w:t>
      </w:r>
    </w:p>
    <w:p w:rsidR="00CB48B7" w:rsidRPr="00BB3EDE" w:rsidRDefault="00CB48B7" w:rsidP="00CB48B7">
      <w:pPr>
        <w:spacing w:after="0" w:line="240" w:lineRule="auto"/>
        <w:jc w:val="both"/>
        <w:rPr>
          <w:rFonts w:ascii="Times New Roman" w:hAnsi="Times New Roman"/>
        </w:rPr>
      </w:pPr>
    </w:p>
    <w:p w:rsidR="00CB48B7" w:rsidRPr="00BB3EDE" w:rsidRDefault="008522A2" w:rsidP="00CB48B7">
      <w:pPr>
        <w:spacing w:after="0" w:line="240" w:lineRule="auto"/>
        <w:ind w:firstLine="567"/>
        <w:jc w:val="both"/>
        <w:rPr>
          <w:rFonts w:ascii="Times New Roman" w:hAnsi="Times New Roman"/>
          <w:sz w:val="24"/>
          <w:szCs w:val="24"/>
        </w:rPr>
      </w:pPr>
      <w:r w:rsidRPr="00CB48B7">
        <w:rPr>
          <w:rFonts w:ascii="Times New Roman" w:hAnsi="Times New Roman"/>
          <w:b/>
          <w:sz w:val="24"/>
          <w:szCs w:val="24"/>
        </w:rPr>
        <w:t>Відділ освіти, молоді та спорту Межівської селищної ради</w:t>
      </w:r>
      <w:r w:rsidRPr="00691015">
        <w:rPr>
          <w:rFonts w:ascii="Times New Roman" w:hAnsi="Times New Roman"/>
          <w:b/>
          <w:sz w:val="24"/>
          <w:szCs w:val="24"/>
        </w:rPr>
        <w:t xml:space="preserve">, </w:t>
      </w:r>
      <w:r w:rsidRPr="00691015">
        <w:rPr>
          <w:rFonts w:ascii="Times New Roman" w:hAnsi="Times New Roman"/>
          <w:sz w:val="24"/>
          <w:szCs w:val="24"/>
        </w:rPr>
        <w:t xml:space="preserve">в особі </w:t>
      </w:r>
      <w:r w:rsidRPr="00391F70">
        <w:rPr>
          <w:rFonts w:ascii="Times New Roman" w:hAnsi="Times New Roman" w:cs="Times New Roman"/>
          <w:sz w:val="24"/>
          <w:szCs w:val="24"/>
        </w:rPr>
        <w:t>начальника відділу освіт</w:t>
      </w:r>
      <w:r>
        <w:rPr>
          <w:rFonts w:ascii="Times New Roman" w:hAnsi="Times New Roman" w:cs="Times New Roman"/>
          <w:sz w:val="24"/>
          <w:szCs w:val="24"/>
        </w:rPr>
        <w:t>и, молоді та спорту Діденко Вікторії Валеріївни</w:t>
      </w:r>
      <w:r w:rsidRPr="00691015">
        <w:rPr>
          <w:rFonts w:ascii="Times New Roman" w:hAnsi="Times New Roman"/>
          <w:sz w:val="24"/>
          <w:szCs w:val="24"/>
        </w:rPr>
        <w:t>, що діє на</w:t>
      </w:r>
      <w:r>
        <w:rPr>
          <w:rFonts w:ascii="Times New Roman" w:hAnsi="Times New Roman"/>
          <w:sz w:val="24"/>
          <w:szCs w:val="24"/>
        </w:rPr>
        <w:t xml:space="preserve"> підставі</w:t>
      </w:r>
      <w:r w:rsidRPr="00691015">
        <w:rPr>
          <w:rFonts w:ascii="Times New Roman" w:hAnsi="Times New Roman"/>
          <w:sz w:val="24"/>
          <w:szCs w:val="24"/>
        </w:rPr>
        <w:t xml:space="preserve"> </w:t>
      </w:r>
      <w:r w:rsidRPr="00391F70">
        <w:rPr>
          <w:rStyle w:val="longtext"/>
          <w:rFonts w:ascii="Times New Roman" w:hAnsi="Times New Roman"/>
          <w:sz w:val="24"/>
          <w:szCs w:val="24"/>
          <w:shd w:val="clear" w:color="auto" w:fill="FFFFFF"/>
        </w:rPr>
        <w:t>Положення «Про відділ освіти, молоді та спорту МСР» від 22.12.2020 р. № 45-02/VIII</w:t>
      </w:r>
      <w:r w:rsidRPr="00BB3EDE">
        <w:rPr>
          <w:rFonts w:ascii="Times New Roman" w:hAnsi="Times New Roman"/>
          <w:sz w:val="24"/>
          <w:szCs w:val="24"/>
        </w:rPr>
        <w:t>, з однієї сторони (надалі –</w:t>
      </w:r>
      <w:r w:rsidRPr="00BB3EDE">
        <w:rPr>
          <w:rFonts w:ascii="Times New Roman" w:hAnsi="Times New Roman"/>
          <w:b/>
          <w:sz w:val="24"/>
          <w:szCs w:val="24"/>
        </w:rPr>
        <w:t xml:space="preserve"> Замовник</w:t>
      </w:r>
      <w:r w:rsidRPr="00BB3EDE">
        <w:rPr>
          <w:rFonts w:ascii="Times New Roman" w:hAnsi="Times New Roman"/>
          <w:sz w:val="24"/>
          <w:szCs w:val="24"/>
        </w:rPr>
        <w:t>), та</w:t>
      </w:r>
      <w:r w:rsidRPr="00BB3EDE">
        <w:rPr>
          <w:rFonts w:ascii="Times New Roman" w:hAnsi="Times New Roman"/>
          <w:b/>
          <w:sz w:val="24"/>
          <w:szCs w:val="24"/>
        </w:rPr>
        <w:t xml:space="preserve"> ________________________________________,</w:t>
      </w:r>
      <w:r w:rsidRPr="00BB3EDE">
        <w:rPr>
          <w:rFonts w:ascii="Times New Roman" w:hAnsi="Times New Roman"/>
          <w:sz w:val="24"/>
          <w:szCs w:val="24"/>
        </w:rPr>
        <w:t xml:space="preserve"> в особі ______________________________, який діє на підставі ____________________, (надалі іменується – </w:t>
      </w:r>
      <w:r w:rsidRPr="00BB3EDE">
        <w:rPr>
          <w:rFonts w:ascii="Times New Roman" w:hAnsi="Times New Roman"/>
          <w:b/>
          <w:sz w:val="24"/>
          <w:szCs w:val="24"/>
        </w:rPr>
        <w:t>Постачальник або Учасник</w:t>
      </w:r>
      <w:r w:rsidRPr="00BB3EDE">
        <w:rPr>
          <w:rFonts w:ascii="Times New Roman" w:hAnsi="Times New Roman"/>
          <w:sz w:val="24"/>
          <w:szCs w:val="24"/>
        </w:rPr>
        <w:t xml:space="preserve">), з другої сторони, надалі разом - Сторони, </w:t>
      </w:r>
      <w:r w:rsidRPr="00BB3EDE">
        <w:rPr>
          <w:rFonts w:ascii="Times New Roman" w:hAnsi="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02464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r w:rsidRPr="00BB3EDE">
        <w:rPr>
          <w:rFonts w:ascii="Times New Roman" w:hAnsi="Times New Roman"/>
          <w:sz w:val="24"/>
          <w:szCs w:val="24"/>
        </w:rPr>
        <w:t xml:space="preserve"> уклали цей Договір про таке:</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I. ПРЕДМЕТ ДОГОВОРУ</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1.1. Учасник зобов'язується у 202</w:t>
      </w:r>
      <w:r w:rsidR="009B454D">
        <w:rPr>
          <w:rFonts w:ascii="Times New Roman" w:hAnsi="Times New Roman"/>
          <w:sz w:val="24"/>
          <w:szCs w:val="24"/>
        </w:rPr>
        <w:t>4</w:t>
      </w:r>
      <w:r w:rsidRPr="00BB3EDE">
        <w:rPr>
          <w:rFonts w:ascii="Times New Roman" w:hAnsi="Times New Roman"/>
          <w:sz w:val="24"/>
          <w:szCs w:val="24"/>
        </w:rPr>
        <w:t xml:space="preserve">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8522A2" w:rsidRPr="00040CD8" w:rsidRDefault="008522A2" w:rsidP="008522A2">
      <w:pPr>
        <w:widowControl w:val="0"/>
        <w:spacing w:after="0" w:line="240" w:lineRule="auto"/>
        <w:contextualSpacing/>
        <w:jc w:val="both"/>
        <w:rPr>
          <w:rFonts w:ascii="Times New Roman" w:hAnsi="Times New Roman"/>
          <w:sz w:val="24"/>
          <w:szCs w:val="24"/>
        </w:rPr>
      </w:pPr>
      <w:r w:rsidRPr="00BB3EDE">
        <w:rPr>
          <w:rFonts w:ascii="Times New Roman" w:hAnsi="Times New Roman"/>
          <w:sz w:val="24"/>
          <w:szCs w:val="24"/>
        </w:rPr>
        <w:t xml:space="preserve">1.2. Найменування (номенклатура, асортимент) товару: </w:t>
      </w:r>
      <w:r w:rsidRPr="00040CD8">
        <w:rPr>
          <w:rFonts w:ascii="Times New Roman" w:eastAsia="Times New Roman" w:hAnsi="Times New Roman" w:cs="Times New Roman"/>
          <w:b/>
          <w:bCs/>
          <w:i/>
          <w:sz w:val="24"/>
          <w:szCs w:val="24"/>
          <w:lang w:eastAsia="uk-UA"/>
        </w:rPr>
        <w:t>ДК 021:2015: 09110000-3 — Тверде паливо (</w:t>
      </w:r>
      <w:r w:rsidRPr="00040CD8">
        <w:rPr>
          <w:rFonts w:ascii="Times New Roman" w:eastAsia="Times New Roman" w:hAnsi="Times New Roman" w:cs="Times New Roman"/>
          <w:b/>
          <w:bCs/>
          <w:i/>
          <w:color w:val="000000" w:themeColor="text1"/>
          <w:sz w:val="24"/>
          <w:szCs w:val="24"/>
          <w:lang w:eastAsia="uk-UA"/>
        </w:rPr>
        <w:t>вугілля камʼяне марки ДГ 13-100, вугілля камʼяне марки ДГ 13-25, вугілля камʼяне марки Г (Г2)/А 13-100)</w:t>
      </w:r>
      <w:r w:rsidRPr="00040CD8">
        <w:rPr>
          <w:rFonts w:ascii="Times New Roman" w:hAnsi="Times New Roman"/>
          <w:sz w:val="24"/>
          <w:szCs w:val="24"/>
        </w:rPr>
        <w:t xml:space="preserve">. </w:t>
      </w:r>
    </w:p>
    <w:p w:rsidR="008522A2" w:rsidRPr="00040CD8" w:rsidRDefault="008522A2" w:rsidP="008522A2">
      <w:pPr>
        <w:spacing w:after="0" w:line="240" w:lineRule="auto"/>
        <w:jc w:val="both"/>
        <w:outlineLvl w:val="0"/>
        <w:rPr>
          <w:rFonts w:ascii="Times New Roman" w:hAnsi="Times New Roman"/>
          <w:b/>
          <w:sz w:val="24"/>
          <w:szCs w:val="24"/>
          <w:lang w:eastAsia="uk-UA"/>
        </w:rPr>
      </w:pPr>
      <w:r w:rsidRPr="00040CD8">
        <w:rPr>
          <w:rFonts w:ascii="Times New Roman" w:hAnsi="Times New Roman"/>
          <w:sz w:val="24"/>
          <w:szCs w:val="24"/>
        </w:rPr>
        <w:t xml:space="preserve">Кількість товарів: </w:t>
      </w:r>
    </w:p>
    <w:p w:rsidR="008522A2" w:rsidRPr="00040CD8" w:rsidRDefault="008522A2" w:rsidP="008522A2">
      <w:pPr>
        <w:widowControl w:val="0"/>
        <w:spacing w:after="0" w:line="240" w:lineRule="auto"/>
        <w:contextualSpacing/>
        <w:jc w:val="both"/>
        <w:rPr>
          <w:rFonts w:ascii="Times New Roman" w:eastAsia="Times New Roman" w:hAnsi="Times New Roman" w:cs="Times New Roman"/>
          <w:b/>
          <w:bCs/>
          <w:i/>
          <w:color w:val="000000" w:themeColor="text1"/>
          <w:sz w:val="24"/>
          <w:szCs w:val="24"/>
          <w:lang w:eastAsia="uk-UA"/>
        </w:rPr>
      </w:pPr>
      <w:r w:rsidRPr="00040CD8">
        <w:rPr>
          <w:rFonts w:ascii="Times New Roman" w:eastAsia="Times New Roman" w:hAnsi="Times New Roman" w:cs="Times New Roman"/>
          <w:b/>
          <w:bCs/>
          <w:i/>
          <w:color w:val="000000" w:themeColor="text1"/>
          <w:sz w:val="24"/>
          <w:szCs w:val="24"/>
          <w:lang w:eastAsia="uk-UA"/>
        </w:rPr>
        <w:t>Вугілля камʼяне марки ДГ 13-100</w:t>
      </w:r>
      <w:r w:rsidRPr="00040CD8">
        <w:rPr>
          <w:rFonts w:ascii="Times New Roman" w:hAnsi="Times New Roman"/>
          <w:b/>
          <w:color w:val="000000"/>
          <w:sz w:val="24"/>
          <w:szCs w:val="24"/>
          <w:lang w:eastAsia="uk-UA"/>
        </w:rPr>
        <w:t xml:space="preserve"> – 116 т.</w:t>
      </w:r>
    </w:p>
    <w:p w:rsidR="008522A2" w:rsidRPr="00040CD8" w:rsidRDefault="008522A2" w:rsidP="008522A2">
      <w:pPr>
        <w:widowControl w:val="0"/>
        <w:spacing w:after="0" w:line="240" w:lineRule="auto"/>
        <w:contextualSpacing/>
        <w:jc w:val="both"/>
        <w:rPr>
          <w:rFonts w:ascii="Times New Roman" w:hAnsi="Times New Roman"/>
          <w:b/>
          <w:color w:val="000000"/>
          <w:sz w:val="24"/>
          <w:szCs w:val="24"/>
          <w:lang w:eastAsia="uk-UA"/>
        </w:rPr>
      </w:pPr>
      <w:r w:rsidRPr="00040CD8">
        <w:rPr>
          <w:rFonts w:ascii="Times New Roman" w:eastAsia="Times New Roman" w:hAnsi="Times New Roman" w:cs="Times New Roman"/>
          <w:b/>
          <w:bCs/>
          <w:i/>
          <w:color w:val="000000" w:themeColor="text1"/>
          <w:sz w:val="24"/>
          <w:szCs w:val="24"/>
          <w:lang w:eastAsia="uk-UA"/>
        </w:rPr>
        <w:t>Вугілля камʼяне марки ДГ 13-25</w:t>
      </w:r>
      <w:r w:rsidRPr="00040CD8">
        <w:rPr>
          <w:rFonts w:ascii="Times New Roman" w:hAnsi="Times New Roman"/>
          <w:b/>
          <w:color w:val="000000"/>
          <w:sz w:val="24"/>
          <w:szCs w:val="24"/>
          <w:lang w:eastAsia="uk-UA"/>
        </w:rPr>
        <w:t xml:space="preserve"> – 30 т.</w:t>
      </w:r>
    </w:p>
    <w:p w:rsidR="002D1AD8" w:rsidRPr="00A05A9A" w:rsidRDefault="008522A2" w:rsidP="008522A2">
      <w:pPr>
        <w:widowControl w:val="0"/>
        <w:spacing w:after="0" w:line="240" w:lineRule="auto"/>
        <w:contextualSpacing/>
        <w:jc w:val="both"/>
        <w:rPr>
          <w:rFonts w:ascii="Times New Roman" w:eastAsia="Times New Roman" w:hAnsi="Times New Roman"/>
          <w:b/>
          <w:color w:val="000000" w:themeColor="text1"/>
          <w:sz w:val="24"/>
          <w:szCs w:val="24"/>
        </w:rPr>
      </w:pPr>
      <w:r w:rsidRPr="00040CD8">
        <w:rPr>
          <w:rFonts w:ascii="Times New Roman" w:eastAsia="Times New Roman" w:hAnsi="Times New Roman" w:cs="Times New Roman"/>
          <w:b/>
          <w:bCs/>
          <w:i/>
          <w:color w:val="000000" w:themeColor="text1"/>
          <w:sz w:val="24"/>
          <w:szCs w:val="24"/>
          <w:lang w:eastAsia="uk-UA"/>
        </w:rPr>
        <w:t>Вугілля камʼяне марки Г (Г2)/А 13-100</w:t>
      </w:r>
      <w:r w:rsidRPr="00040CD8">
        <w:rPr>
          <w:rFonts w:ascii="Times New Roman" w:hAnsi="Times New Roman"/>
          <w:b/>
          <w:color w:val="000000"/>
          <w:sz w:val="24"/>
          <w:szCs w:val="24"/>
          <w:lang w:eastAsia="uk-UA"/>
        </w:rPr>
        <w:t xml:space="preserve"> – 29 т.</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1.3. Обсяги закупівлі товарів можуть бути зменшені залежно від реального фінансування видатків протягом 202</w:t>
      </w:r>
      <w:r w:rsidR="009B454D">
        <w:rPr>
          <w:rFonts w:ascii="Times New Roman" w:hAnsi="Times New Roman"/>
          <w:sz w:val="24"/>
          <w:szCs w:val="24"/>
        </w:rPr>
        <w:t>4</w:t>
      </w:r>
      <w:r w:rsidRPr="00BB3EDE">
        <w:rPr>
          <w:rFonts w:ascii="Times New Roman" w:hAnsi="Times New Roman"/>
          <w:sz w:val="24"/>
          <w:szCs w:val="24"/>
        </w:rPr>
        <w:t xml:space="preserve"> року, зміни плану фінансування протягом терміну дії договору та/або потреби Замовника. </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II. ЯКІСТЬ ТОВАРІВ</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2.1. Учасник повинен передати (поставити) Замовнику товар (товари), якість якого відповідає умовам встановленим у тендерній документації</w:t>
      </w:r>
      <w:r w:rsidRPr="00BB3EDE">
        <w:rPr>
          <w:rFonts w:ascii="Times New Roman" w:hAnsi="Times New Roman"/>
          <w:sz w:val="24"/>
          <w:szCs w:val="24"/>
          <w:lang w:eastAsia="uk-UA"/>
        </w:rPr>
        <w:t xml:space="preserve">, </w:t>
      </w:r>
      <w:r w:rsidRPr="00BB3EDE">
        <w:rPr>
          <w:rFonts w:ascii="Times New Roman" w:hAnsi="Times New Roman"/>
          <w:sz w:val="24"/>
          <w:szCs w:val="24"/>
        </w:rPr>
        <w:t>також товар повинен відповідати умовам Специфікації.</w:t>
      </w:r>
    </w:p>
    <w:p w:rsidR="00CB48B7" w:rsidRPr="009E6A63" w:rsidRDefault="00CB48B7" w:rsidP="00CB48B7">
      <w:pPr>
        <w:spacing w:after="0" w:line="240" w:lineRule="auto"/>
        <w:jc w:val="both"/>
        <w:rPr>
          <w:rFonts w:ascii="Times New Roman" w:hAnsi="Times New Roman"/>
          <w:sz w:val="24"/>
          <w:szCs w:val="24"/>
        </w:rPr>
      </w:pPr>
      <w:r w:rsidRPr="009E6A63">
        <w:rPr>
          <w:rFonts w:ascii="Times New Roman" w:hAnsi="Times New Roman"/>
          <w:sz w:val="24"/>
          <w:szCs w:val="24"/>
        </w:rPr>
        <w:t xml:space="preserve">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Претензії по якості </w:t>
      </w:r>
      <w:r w:rsidRPr="009E6A63">
        <w:rPr>
          <w:rFonts w:ascii="Times New Roman" w:eastAsia="Times New Roman" w:hAnsi="Times New Roman"/>
          <w:sz w:val="24"/>
          <w:szCs w:val="24"/>
        </w:rPr>
        <w:t>твердого палива</w:t>
      </w:r>
      <w:r w:rsidRPr="009E6A63">
        <w:rPr>
          <w:rFonts w:ascii="Times New Roman" w:hAnsi="Times New Roman"/>
          <w:sz w:val="24"/>
          <w:szCs w:val="24"/>
        </w:rPr>
        <w:t xml:space="preserve"> приймаються учасником в письмовій формі протягом десяти робочих днів після його поставки.</w:t>
      </w:r>
    </w:p>
    <w:p w:rsidR="00CB48B7" w:rsidRPr="009E6A63" w:rsidRDefault="00CB48B7" w:rsidP="00CB48B7">
      <w:pPr>
        <w:spacing w:after="0" w:line="240" w:lineRule="auto"/>
        <w:jc w:val="both"/>
        <w:rPr>
          <w:rFonts w:ascii="Times New Roman" w:hAnsi="Times New Roman"/>
          <w:sz w:val="24"/>
          <w:szCs w:val="24"/>
        </w:rPr>
      </w:pPr>
      <w:r w:rsidRPr="009E6A63">
        <w:rPr>
          <w:rFonts w:ascii="Times New Roman" w:hAnsi="Times New Roman"/>
          <w:sz w:val="24"/>
          <w:szCs w:val="24"/>
        </w:rPr>
        <w:t xml:space="preserve">2.3.Відвантаження </w:t>
      </w:r>
      <w:r w:rsidRPr="009E6A63">
        <w:rPr>
          <w:rFonts w:ascii="Times New Roman" w:eastAsia="Times New Roman" w:hAnsi="Times New Roman"/>
          <w:sz w:val="24"/>
          <w:szCs w:val="24"/>
        </w:rPr>
        <w:t>твердого палива</w:t>
      </w:r>
      <w:r w:rsidRPr="009E6A63">
        <w:rPr>
          <w:rFonts w:ascii="Times New Roman" w:hAnsi="Times New Roman"/>
          <w:sz w:val="24"/>
          <w:szCs w:val="24"/>
        </w:rPr>
        <w:t xml:space="preserve"> повинно проводитися зі складу, щоб у </w:t>
      </w:r>
      <w:r w:rsidRPr="009E6A63">
        <w:rPr>
          <w:rFonts w:ascii="Times New Roman" w:eastAsia="Times New Roman" w:hAnsi="Times New Roman"/>
          <w:sz w:val="24"/>
          <w:szCs w:val="24"/>
        </w:rPr>
        <w:t>тверде паливо</w:t>
      </w:r>
      <w:r w:rsidRPr="009E6A63">
        <w:rPr>
          <w:rFonts w:ascii="Times New Roman" w:hAnsi="Times New Roman"/>
          <w:sz w:val="24"/>
          <w:szCs w:val="24"/>
        </w:rPr>
        <w:t xml:space="preserve"> не потрапляло сміття, земля, каміння і волога, що негативно вплине на якість і масу </w:t>
      </w:r>
      <w:r w:rsidRPr="009E6A63">
        <w:rPr>
          <w:rFonts w:ascii="Times New Roman" w:eastAsia="Times New Roman" w:hAnsi="Times New Roman"/>
          <w:sz w:val="24"/>
          <w:szCs w:val="24"/>
        </w:rPr>
        <w:t>твердого палива</w:t>
      </w:r>
      <w:r w:rsidRPr="009E6A63">
        <w:rPr>
          <w:rFonts w:ascii="Times New Roman" w:hAnsi="Times New Roman"/>
          <w:sz w:val="24"/>
          <w:szCs w:val="24"/>
        </w:rPr>
        <w:t>.</w:t>
      </w:r>
    </w:p>
    <w:p w:rsidR="00CB48B7" w:rsidRPr="009E6A63" w:rsidRDefault="00CB48B7" w:rsidP="00CB48B7">
      <w:pPr>
        <w:spacing w:after="0" w:line="240" w:lineRule="auto"/>
        <w:jc w:val="both"/>
        <w:rPr>
          <w:rFonts w:ascii="Times New Roman" w:eastAsia="Times New Roman" w:hAnsi="Times New Roman"/>
          <w:sz w:val="24"/>
          <w:szCs w:val="24"/>
        </w:rPr>
      </w:pPr>
      <w:r w:rsidRPr="009E6A63">
        <w:rPr>
          <w:rFonts w:ascii="Times New Roman" w:hAnsi="Times New Roman"/>
          <w:sz w:val="24"/>
          <w:szCs w:val="24"/>
        </w:rPr>
        <w:t xml:space="preserve">Навантаження і розвантаження </w:t>
      </w:r>
      <w:r w:rsidRPr="009E6A63">
        <w:rPr>
          <w:rFonts w:ascii="Times New Roman" w:eastAsia="Times New Roman" w:hAnsi="Times New Roman"/>
          <w:sz w:val="24"/>
          <w:szCs w:val="24"/>
        </w:rPr>
        <w:t>твердого палива</w:t>
      </w:r>
      <w:r w:rsidRPr="009E6A63">
        <w:rPr>
          <w:rFonts w:ascii="Times New Roman" w:hAnsi="Times New Roman"/>
          <w:sz w:val="24"/>
          <w:szCs w:val="24"/>
        </w:rPr>
        <w:t xml:space="preserve"> буде здійснюватися силами Учасника-переможця. </w:t>
      </w:r>
    </w:p>
    <w:p w:rsidR="00CB48B7" w:rsidRDefault="00CB48B7" w:rsidP="00ED4A98">
      <w:pPr>
        <w:widowControl w:val="0"/>
        <w:autoSpaceDE w:val="0"/>
        <w:autoSpaceDN w:val="0"/>
        <w:spacing w:after="0" w:line="240" w:lineRule="auto"/>
        <w:jc w:val="both"/>
        <w:rPr>
          <w:rFonts w:ascii="Times New Roman" w:eastAsia="Times New Roman" w:hAnsi="Times New Roman"/>
          <w:color w:val="000000"/>
          <w:sz w:val="24"/>
          <w:szCs w:val="24"/>
          <w:lang w:eastAsia="uk-UA"/>
        </w:rPr>
      </w:pPr>
      <w:r w:rsidRPr="006611D5">
        <w:rPr>
          <w:rFonts w:ascii="Times New Roman" w:eastAsia="Times New Roman" w:hAnsi="Times New Roman"/>
          <w:sz w:val="24"/>
          <w:szCs w:val="24"/>
        </w:rPr>
        <w:t xml:space="preserve">2.4. </w:t>
      </w:r>
      <w:r w:rsidRPr="006611D5">
        <w:rPr>
          <w:rFonts w:ascii="Times New Roman" w:eastAsia="Times New Roman" w:hAnsi="Times New Roman"/>
          <w:color w:val="000000"/>
          <w:sz w:val="24"/>
          <w:szCs w:val="24"/>
          <w:lang w:eastAsia="uk-UA"/>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Покупцем в незалежній сертифікованій лабораторії. Перевірка ваги повинна здійснюватися на сертифікованих електронних вагах. Відбір зразків повинен виконуватись за участю представника Постачальника та Покупця у відповідності до ДСТУ 3472:2015, ДСТУ 7146:2010. Претензії по якості вугілля приймаються Постачальником в письмовій формі на 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вугілля згідно заявок, наданих Покупцем. </w:t>
      </w:r>
    </w:p>
    <w:p w:rsidR="00A82C2F" w:rsidRPr="00ED4A98" w:rsidRDefault="00A82C2F" w:rsidP="00ED4A98">
      <w:pPr>
        <w:widowControl w:val="0"/>
        <w:autoSpaceDE w:val="0"/>
        <w:autoSpaceDN w:val="0"/>
        <w:spacing w:after="0" w:line="240" w:lineRule="auto"/>
        <w:jc w:val="both"/>
        <w:rPr>
          <w:rFonts w:ascii="Times New Roman" w:eastAsia="Times New Roman" w:hAnsi="Times New Roman"/>
          <w:color w:val="000000"/>
          <w:sz w:val="24"/>
          <w:szCs w:val="24"/>
          <w:lang w:eastAsia="uk-UA"/>
        </w:rPr>
      </w:pP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III. ЦІНА (СУМА) ДОГОВОРУ</w:t>
      </w:r>
    </w:p>
    <w:p w:rsidR="00CB48B7" w:rsidRPr="00BB3EDE" w:rsidRDefault="00CB48B7" w:rsidP="00CB48B7">
      <w:pPr>
        <w:pStyle w:val="HTML"/>
        <w:rPr>
          <w:rFonts w:ascii="Times New Roman" w:hAnsi="Times New Roman"/>
          <w:sz w:val="24"/>
          <w:szCs w:val="24"/>
        </w:rPr>
      </w:pPr>
      <w:r w:rsidRPr="00BB3EDE">
        <w:rPr>
          <w:rFonts w:ascii="Times New Roman" w:hAnsi="Times New Roman"/>
          <w:sz w:val="24"/>
          <w:szCs w:val="24"/>
        </w:rPr>
        <w:t xml:space="preserve">3.1 Ціна (сума) цього Договору становить: </w:t>
      </w:r>
    </w:p>
    <w:p w:rsidR="00CB48B7" w:rsidRDefault="00CB48B7" w:rsidP="00CB48B7">
      <w:pPr>
        <w:spacing w:after="0" w:line="240" w:lineRule="auto"/>
        <w:jc w:val="both"/>
        <w:rPr>
          <w:rFonts w:ascii="Times New Roman" w:hAnsi="Times New Roman"/>
          <w:i/>
          <w:sz w:val="24"/>
          <w:szCs w:val="24"/>
        </w:rPr>
      </w:pPr>
      <w:r w:rsidRPr="00BB3EDE">
        <w:rPr>
          <w:rFonts w:ascii="Times New Roman" w:hAnsi="Times New Roman"/>
          <w:sz w:val="24"/>
          <w:szCs w:val="24"/>
          <w:lang w:eastAsia="uk-UA"/>
        </w:rPr>
        <w:t>____________________________________</w:t>
      </w:r>
      <w:r w:rsidRPr="00BB3EDE">
        <w:rPr>
          <w:rFonts w:ascii="Times New Roman" w:hAnsi="Times New Roman"/>
          <w:sz w:val="24"/>
          <w:szCs w:val="24"/>
        </w:rPr>
        <w:t xml:space="preserve"> з ПДВ, в тому числі ПДВ _______________ </w:t>
      </w:r>
      <w:r w:rsidRPr="00BB3EDE">
        <w:rPr>
          <w:rFonts w:ascii="Times New Roman" w:hAnsi="Times New Roman"/>
          <w:i/>
          <w:sz w:val="24"/>
          <w:szCs w:val="24"/>
        </w:rPr>
        <w:t>(зазначається сума цифрами та прописом).</w:t>
      </w:r>
    </w:p>
    <w:p w:rsidR="00CB48B7"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IV. ПОРЯДОК ЗДІЙСНЕННЯ ОПЛАТИ</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w:t>
      </w:r>
      <w:r w:rsidR="009B454D">
        <w:rPr>
          <w:rFonts w:ascii="Times New Roman" w:hAnsi="Times New Roman"/>
          <w:sz w:val="24"/>
          <w:szCs w:val="24"/>
        </w:rPr>
        <w:t>4</w:t>
      </w:r>
      <w:r w:rsidRPr="00BB3EDE">
        <w:rPr>
          <w:rFonts w:ascii="Times New Roman" w:hAnsi="Times New Roman"/>
          <w:sz w:val="24"/>
          <w:szCs w:val="24"/>
        </w:rPr>
        <w:t xml:space="preserve"> року.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4.2. </w:t>
      </w:r>
      <w:r w:rsidRPr="006611D5">
        <w:rPr>
          <w:rFonts w:ascii="Times New Roman" w:hAnsi="Times New Roman"/>
          <w:sz w:val="24"/>
          <w:szCs w:val="24"/>
          <w:lang w:eastAsia="uk-UA"/>
        </w:rPr>
        <w:t xml:space="preserve">Здійснення оплати відбувається після фактичного отримання товару у 100% розмірі на підставі надісланого рахунку/видаткової накладної для оплати. Обсяги </w:t>
      </w:r>
      <w:r w:rsidR="00FB3E32">
        <w:rPr>
          <w:rFonts w:ascii="Times New Roman" w:hAnsi="Times New Roman"/>
          <w:sz w:val="24"/>
          <w:szCs w:val="24"/>
          <w:lang w:eastAsia="uk-UA"/>
        </w:rPr>
        <w:t>поставки</w:t>
      </w:r>
      <w:r w:rsidRPr="006611D5">
        <w:rPr>
          <w:rFonts w:ascii="Times New Roman" w:hAnsi="Times New Roman"/>
          <w:sz w:val="24"/>
          <w:szCs w:val="24"/>
          <w:lang w:eastAsia="uk-UA"/>
        </w:rPr>
        <w:t xml:space="preserve">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w:t>
      </w:r>
      <w:r w:rsidR="00FB3E32">
        <w:rPr>
          <w:rFonts w:ascii="Times New Roman" w:hAnsi="Times New Roman"/>
          <w:sz w:val="24"/>
          <w:szCs w:val="24"/>
          <w:lang w:eastAsia="uk-UA"/>
        </w:rPr>
        <w:t>Замовником</w:t>
      </w:r>
      <w:r w:rsidRPr="006611D5">
        <w:rPr>
          <w:rFonts w:ascii="Times New Roman" w:hAnsi="Times New Roman"/>
          <w:sz w:val="24"/>
          <w:szCs w:val="24"/>
          <w:lang w:eastAsia="uk-UA"/>
        </w:rPr>
        <w:t xml:space="preserve"> у строк, визначений у рахунку/видатковій накладній, який/яка не може бути меншим 10 (банківських) днів з моменту отримання рахунку/видаткової накладної </w:t>
      </w:r>
      <w:r w:rsidR="00FB3E32">
        <w:rPr>
          <w:rFonts w:ascii="Times New Roman" w:hAnsi="Times New Roman"/>
          <w:sz w:val="24"/>
          <w:szCs w:val="24"/>
          <w:lang w:eastAsia="uk-UA"/>
        </w:rPr>
        <w:t>Замовником</w:t>
      </w:r>
      <w:r w:rsidRPr="006611D5">
        <w:rPr>
          <w:rFonts w:ascii="Times New Roman" w:hAnsi="Times New Roman"/>
          <w:sz w:val="24"/>
          <w:szCs w:val="24"/>
          <w:lang w:eastAsia="uk-UA"/>
        </w:rPr>
        <w:t>. Передбачається можливість відтермінування платежу до 30 календарних днів з дати підписання акту приймання-передачі товару Сторонами.</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 xml:space="preserve">V. ПОСТАВКА ТОВАРІВ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5.1. Строк (термін) поставки (передачі) товарів: </w:t>
      </w:r>
      <w:r w:rsidR="00227508">
        <w:rPr>
          <w:rFonts w:ascii="Times New Roman" w:hAnsi="Times New Roman"/>
          <w:b/>
          <w:i/>
          <w:sz w:val="24"/>
          <w:szCs w:val="24"/>
        </w:rPr>
        <w:t>до 0</w:t>
      </w:r>
      <w:r w:rsidRPr="00B16FE4">
        <w:rPr>
          <w:rFonts w:ascii="Times New Roman" w:hAnsi="Times New Roman"/>
          <w:b/>
          <w:i/>
          <w:sz w:val="24"/>
          <w:szCs w:val="24"/>
        </w:rPr>
        <w:t xml:space="preserve">1 </w:t>
      </w:r>
      <w:r w:rsidR="00227508">
        <w:rPr>
          <w:rFonts w:ascii="Times New Roman" w:hAnsi="Times New Roman"/>
          <w:b/>
          <w:i/>
          <w:sz w:val="24"/>
          <w:szCs w:val="24"/>
          <w:lang w:val="ru-RU"/>
        </w:rPr>
        <w:t>червня</w:t>
      </w:r>
      <w:r w:rsidR="009B454D">
        <w:rPr>
          <w:rFonts w:ascii="Times New Roman" w:hAnsi="Times New Roman"/>
          <w:b/>
          <w:i/>
          <w:sz w:val="24"/>
          <w:szCs w:val="24"/>
        </w:rPr>
        <w:t xml:space="preserve"> 2024</w:t>
      </w:r>
      <w:r w:rsidRPr="00B16FE4">
        <w:rPr>
          <w:rFonts w:ascii="Times New Roman" w:hAnsi="Times New Roman"/>
          <w:b/>
          <w:i/>
          <w:sz w:val="24"/>
          <w:szCs w:val="24"/>
        </w:rPr>
        <w:t xml:space="preserve"> року</w:t>
      </w:r>
    </w:p>
    <w:p w:rsidR="0003202C"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5.2. Місце поставки (передачі) товарів (виконання робіт або надання послуг): </w:t>
      </w:r>
      <w:r w:rsidR="008522A2" w:rsidRPr="005341DB">
        <w:rPr>
          <w:rFonts w:ascii="Times New Roman" w:hAnsi="Times New Roman"/>
          <w:sz w:val="24"/>
          <w:szCs w:val="24"/>
        </w:rPr>
        <w:t>за адресами підпорядкованих закладів Замовника.</w:t>
      </w:r>
    </w:p>
    <w:p w:rsidR="00CB48B7" w:rsidRPr="0003202C" w:rsidRDefault="00CB48B7" w:rsidP="00CB48B7">
      <w:pPr>
        <w:spacing w:after="0" w:line="240" w:lineRule="auto"/>
        <w:jc w:val="both"/>
        <w:rPr>
          <w:rFonts w:ascii="Times New Roman" w:hAnsi="Times New Roman"/>
          <w:sz w:val="24"/>
          <w:szCs w:val="24"/>
        </w:rPr>
      </w:pPr>
      <w:r w:rsidRPr="0003202C">
        <w:rPr>
          <w:rFonts w:ascii="Times New Roman" w:hAnsi="Times New Roman"/>
          <w:b/>
          <w:sz w:val="24"/>
          <w:szCs w:val="24"/>
        </w:rPr>
        <w:t>Поставка відбуватиметься частинами протягом</w:t>
      </w:r>
      <w:r w:rsidR="009B454D">
        <w:rPr>
          <w:rFonts w:ascii="Times New Roman" w:hAnsi="Times New Roman"/>
          <w:b/>
          <w:sz w:val="24"/>
          <w:szCs w:val="24"/>
        </w:rPr>
        <w:t xml:space="preserve"> 2024</w:t>
      </w:r>
      <w:r w:rsidRPr="0003202C">
        <w:rPr>
          <w:rFonts w:ascii="Times New Roman" w:hAnsi="Times New Roman"/>
          <w:b/>
          <w:sz w:val="24"/>
          <w:szCs w:val="24"/>
        </w:rPr>
        <w:t xml:space="preserve"> року згідно заявок від замовника</w:t>
      </w:r>
      <w:r w:rsidRPr="0003202C">
        <w:rPr>
          <w:rFonts w:ascii="Times New Roman" w:hAnsi="Times New Roman"/>
          <w:i/>
          <w:sz w:val="24"/>
          <w:szCs w:val="24"/>
        </w:rPr>
        <w:t>.</w:t>
      </w:r>
    </w:p>
    <w:p w:rsidR="00CB48B7" w:rsidRPr="0003202C" w:rsidRDefault="00CB48B7" w:rsidP="00CB48B7">
      <w:pPr>
        <w:spacing w:after="0" w:line="240" w:lineRule="auto"/>
        <w:jc w:val="both"/>
        <w:rPr>
          <w:rFonts w:ascii="Times New Roman" w:hAnsi="Times New Roman"/>
          <w:sz w:val="24"/>
          <w:szCs w:val="24"/>
        </w:rPr>
      </w:pPr>
      <w:r w:rsidRPr="0003202C">
        <w:rPr>
          <w:rFonts w:ascii="Times New Roman" w:hAnsi="Times New Roman"/>
          <w:sz w:val="24"/>
          <w:szCs w:val="24"/>
        </w:rPr>
        <w:t xml:space="preserve">5.3. Поставка </w:t>
      </w:r>
      <w:r w:rsidRPr="0003202C">
        <w:rPr>
          <w:rFonts w:ascii="Times New Roman" w:eastAsia="Times New Roman" w:hAnsi="Times New Roman"/>
          <w:sz w:val="24"/>
          <w:szCs w:val="24"/>
        </w:rPr>
        <w:t>твердого палива</w:t>
      </w:r>
      <w:r w:rsidRPr="0003202C">
        <w:rPr>
          <w:rFonts w:ascii="Times New Roman" w:hAnsi="Times New Roman"/>
          <w:sz w:val="24"/>
          <w:szCs w:val="24"/>
        </w:rPr>
        <w:t xml:space="preserve"> здійснюється партіями, що погоджуються сторонами в залежності від фактичної потреби замовника.</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VI. ПРАВА ТА ОБОВ'ЯЗКИ СТОРІН</w:t>
      </w:r>
    </w:p>
    <w:p w:rsidR="00CB48B7" w:rsidRPr="00BB3EDE" w:rsidRDefault="00CB48B7" w:rsidP="00CB48B7">
      <w:pPr>
        <w:spacing w:after="0" w:line="240" w:lineRule="auto"/>
        <w:rPr>
          <w:rFonts w:ascii="Times New Roman" w:hAnsi="Times New Roman"/>
          <w:sz w:val="24"/>
          <w:szCs w:val="24"/>
        </w:rPr>
      </w:pPr>
      <w:r w:rsidRPr="00BB3EDE">
        <w:rPr>
          <w:rFonts w:ascii="Times New Roman" w:hAnsi="Times New Roman"/>
          <w:sz w:val="24"/>
          <w:szCs w:val="24"/>
        </w:rPr>
        <w:t xml:space="preserve">6.1. Замовник зобов'язаний: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6.1.1. Своєчасно та в повному обсязі сплачувати за поставлений товар;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6.1.2. Приймати поставлений товар згідно з товарно-транспортною або видатковою накладною; </w:t>
      </w:r>
    </w:p>
    <w:p w:rsidR="00CB48B7" w:rsidRPr="0002464C" w:rsidRDefault="00CB48B7" w:rsidP="00CB48B7">
      <w:pPr>
        <w:pStyle w:val="12"/>
        <w:jc w:val="both"/>
        <w:rPr>
          <w:rFonts w:ascii="Times New Roman" w:hAnsi="Times New Roman"/>
          <w:sz w:val="24"/>
          <w:szCs w:val="24"/>
        </w:rPr>
      </w:pPr>
      <w:r w:rsidRPr="0002464C">
        <w:rPr>
          <w:rFonts w:ascii="Times New Roman" w:hAnsi="Times New Roman"/>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CB48B7" w:rsidRPr="0002464C" w:rsidRDefault="00CB48B7" w:rsidP="00CB48B7">
      <w:pPr>
        <w:spacing w:after="0" w:line="240" w:lineRule="auto"/>
        <w:rPr>
          <w:rFonts w:ascii="Times New Roman" w:hAnsi="Times New Roman"/>
          <w:sz w:val="24"/>
          <w:szCs w:val="24"/>
        </w:rPr>
      </w:pPr>
      <w:r w:rsidRPr="0002464C">
        <w:rPr>
          <w:rFonts w:ascii="Times New Roman" w:hAnsi="Times New Roman"/>
          <w:sz w:val="24"/>
          <w:szCs w:val="24"/>
        </w:rPr>
        <w:t xml:space="preserve">6.2. Замовник має право: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 - невідповідності якості поставленого товару. Невідповідність якості товару підтверджується шляхом відібрання проб </w:t>
      </w:r>
      <w:r w:rsidRPr="006611D5">
        <w:rPr>
          <w:rFonts w:ascii="Times New Roman" w:eastAsia="Times New Roman" w:hAnsi="Times New Roman"/>
          <w:sz w:val="24"/>
          <w:szCs w:val="24"/>
        </w:rPr>
        <w:t>твердого палива</w:t>
      </w:r>
      <w:r w:rsidRPr="00BB3EDE">
        <w:rPr>
          <w:rFonts w:ascii="Times New Roman" w:hAnsi="Times New Roman"/>
          <w:sz w:val="24"/>
          <w:szCs w:val="24"/>
        </w:rPr>
        <w:t xml:space="preserve"> відповідно до розділу ІІ даного договору.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6.2.2. Контролювати поставку товарів у строки, встановлені цим Договором;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B48B7" w:rsidRPr="00BB3EDE" w:rsidRDefault="00CB48B7" w:rsidP="00CB48B7">
      <w:pPr>
        <w:tabs>
          <w:tab w:val="left" w:pos="1080"/>
          <w:tab w:val="left" w:pos="1653"/>
        </w:tabs>
        <w:suppressAutoHyphens/>
        <w:spacing w:after="0" w:line="240" w:lineRule="auto"/>
        <w:jc w:val="both"/>
        <w:rPr>
          <w:rFonts w:ascii="Times New Roman" w:hAnsi="Times New Roman"/>
          <w:sz w:val="24"/>
          <w:szCs w:val="24"/>
        </w:rPr>
      </w:pPr>
      <w:r w:rsidRPr="00BB3EDE">
        <w:rPr>
          <w:rFonts w:ascii="Times New Roman" w:hAnsi="Times New Roman"/>
          <w:sz w:val="24"/>
          <w:szCs w:val="24"/>
        </w:rPr>
        <w:t>6.2.5. Можливість одностороннього розірвання договору Замовником у разі незгоди на пропозицію контрагента щодо підвищення ціни.</w:t>
      </w:r>
    </w:p>
    <w:p w:rsidR="00CB48B7" w:rsidRPr="00BB3EDE" w:rsidRDefault="00CB48B7" w:rsidP="00CB48B7">
      <w:pPr>
        <w:tabs>
          <w:tab w:val="left" w:pos="1080"/>
          <w:tab w:val="left" w:pos="1653"/>
        </w:tabs>
        <w:suppressAutoHyphens/>
        <w:spacing w:after="0" w:line="240" w:lineRule="auto"/>
        <w:jc w:val="both"/>
        <w:rPr>
          <w:rFonts w:ascii="Times New Roman" w:hAnsi="Times New Roman"/>
          <w:sz w:val="24"/>
          <w:szCs w:val="24"/>
        </w:rPr>
      </w:pPr>
      <w:r w:rsidRPr="00BB3EDE">
        <w:rPr>
          <w:rFonts w:ascii="Times New Roman" w:hAnsi="Times New Roman"/>
          <w:sz w:val="24"/>
          <w:szCs w:val="24"/>
          <w:lang w:eastAsia="ar-SA"/>
        </w:rPr>
        <w:t xml:space="preserve">6.2.5. Замовник в будь-який час має право звернутися до незалежної лабораторії для підтвердження якості. При невідповідності якості та марки </w:t>
      </w:r>
      <w:r w:rsidRPr="006611D5">
        <w:rPr>
          <w:rFonts w:ascii="Times New Roman" w:eastAsia="Times New Roman" w:hAnsi="Times New Roman"/>
          <w:sz w:val="24"/>
          <w:szCs w:val="24"/>
        </w:rPr>
        <w:t>твердого палива</w:t>
      </w:r>
      <w:r w:rsidRPr="00BB3EDE">
        <w:rPr>
          <w:rFonts w:ascii="Times New Roman" w:hAnsi="Times New Roman"/>
          <w:sz w:val="24"/>
          <w:szCs w:val="24"/>
          <w:lang w:eastAsia="ar-SA"/>
        </w:rPr>
        <w:t>,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CB48B7" w:rsidRPr="00BB3EDE" w:rsidRDefault="00CB48B7" w:rsidP="00CB48B7">
      <w:pPr>
        <w:spacing w:after="0" w:line="240" w:lineRule="auto"/>
        <w:rPr>
          <w:rFonts w:ascii="Times New Roman" w:hAnsi="Times New Roman"/>
          <w:sz w:val="24"/>
          <w:szCs w:val="24"/>
        </w:rPr>
      </w:pPr>
      <w:r w:rsidRPr="00BB3EDE">
        <w:rPr>
          <w:rFonts w:ascii="Times New Roman" w:hAnsi="Times New Roman"/>
          <w:sz w:val="24"/>
          <w:szCs w:val="24"/>
        </w:rPr>
        <w:t xml:space="preserve">6.3. Учасник зобов'язаний: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6.3.1. Забезпечити поставку товарів  у строки, встановлені цим Договором;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CB48B7" w:rsidRPr="00BB3EDE" w:rsidRDefault="00CB48B7" w:rsidP="00CB48B7">
      <w:pPr>
        <w:spacing w:after="0" w:line="240" w:lineRule="auto"/>
        <w:rPr>
          <w:rFonts w:ascii="Times New Roman" w:hAnsi="Times New Roman"/>
          <w:sz w:val="24"/>
          <w:szCs w:val="24"/>
        </w:rPr>
      </w:pPr>
      <w:r w:rsidRPr="00BB3EDE">
        <w:rPr>
          <w:rFonts w:ascii="Times New Roman" w:hAnsi="Times New Roman"/>
          <w:sz w:val="24"/>
          <w:szCs w:val="24"/>
        </w:rPr>
        <w:t xml:space="preserve">6.4. Учасник має право: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6.4.1. Своєчасно та в повному обсязі отримувати плату за поставлені товари (надані послуги або виконані роботи);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6.4.2. На дострокову поставку товарів за письмовим погодженням Замовника;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CB48B7" w:rsidRPr="00BB3EDE" w:rsidRDefault="00CB48B7" w:rsidP="00CB48B7">
      <w:pPr>
        <w:spacing w:after="0" w:line="240" w:lineRule="auto"/>
        <w:jc w:val="center"/>
        <w:rPr>
          <w:rFonts w:ascii="Times New Roman" w:hAnsi="Times New Roman"/>
          <w:sz w:val="24"/>
          <w:szCs w:val="24"/>
        </w:rPr>
      </w:pPr>
      <w:r w:rsidRPr="00BB3EDE">
        <w:rPr>
          <w:rFonts w:ascii="Times New Roman" w:hAnsi="Times New Roman"/>
          <w:sz w:val="24"/>
          <w:szCs w:val="24"/>
        </w:rPr>
        <w:t>VII. ВІДПОВІДАЛЬНІСТЬ СТОРІН</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CB48B7" w:rsidRPr="00BB3EDE" w:rsidRDefault="00CB48B7" w:rsidP="00CB48B7">
      <w:pPr>
        <w:spacing w:after="0" w:line="240" w:lineRule="auto"/>
        <w:jc w:val="both"/>
        <w:rPr>
          <w:rFonts w:ascii="Times New Roman" w:hAnsi="Times New Roman"/>
          <w:sz w:val="24"/>
          <w:szCs w:val="24"/>
          <w:lang w:eastAsia="ar-SA"/>
        </w:rPr>
      </w:pPr>
      <w:r w:rsidRPr="00BB3EDE">
        <w:rPr>
          <w:rFonts w:ascii="Times New Roman" w:hAnsi="Times New Roman"/>
          <w:sz w:val="24"/>
          <w:szCs w:val="24"/>
          <w:lang w:eastAsia="uk-UA"/>
        </w:rPr>
        <w:t xml:space="preserve">7.4. </w:t>
      </w:r>
      <w:r w:rsidRPr="00BB3EDE">
        <w:rPr>
          <w:rFonts w:ascii="Times New Roman" w:hAnsi="Times New Roman"/>
          <w:sz w:val="24"/>
          <w:szCs w:val="24"/>
          <w:lang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CB48B7" w:rsidRPr="00BB3EDE" w:rsidRDefault="00CB48B7" w:rsidP="00CB48B7">
      <w:pPr>
        <w:spacing w:after="0" w:line="240" w:lineRule="auto"/>
        <w:jc w:val="center"/>
        <w:rPr>
          <w:rFonts w:ascii="Times New Roman" w:hAnsi="Times New Roman"/>
          <w:bCs/>
          <w:sz w:val="24"/>
          <w:szCs w:val="24"/>
        </w:rPr>
      </w:pPr>
      <w:r w:rsidRPr="00BB3EDE">
        <w:rPr>
          <w:rFonts w:ascii="Times New Roman" w:hAnsi="Times New Roman"/>
          <w:bCs/>
          <w:sz w:val="24"/>
          <w:szCs w:val="24"/>
        </w:rPr>
        <w:t>VIII. ОБСТАВИНИ НЕПЕРЕБОРНОЇ СИЛИ</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B48B7" w:rsidRPr="00BB3EDE" w:rsidRDefault="00CB48B7" w:rsidP="00CB48B7">
      <w:pPr>
        <w:spacing w:after="0" w:line="240" w:lineRule="auto"/>
        <w:jc w:val="center"/>
        <w:rPr>
          <w:rFonts w:ascii="Times New Roman" w:hAnsi="Times New Roman"/>
          <w:bCs/>
          <w:sz w:val="24"/>
          <w:szCs w:val="24"/>
        </w:rPr>
      </w:pPr>
      <w:r w:rsidRPr="00BB3EDE">
        <w:rPr>
          <w:rFonts w:ascii="Times New Roman" w:hAnsi="Times New Roman"/>
          <w:bCs/>
          <w:sz w:val="24"/>
          <w:szCs w:val="24"/>
        </w:rPr>
        <w:t>IX. ВИРІШЕННЯ СПОРІВ</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48B7"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9.2. У разі недосягнення Сторонами згоди спори (розбіжності) вирішуються у судовому порядку.</w:t>
      </w:r>
    </w:p>
    <w:p w:rsidR="00ED4A98" w:rsidRPr="00BB3EDE" w:rsidRDefault="00ED4A98" w:rsidP="00CB48B7">
      <w:pPr>
        <w:spacing w:after="0" w:line="240" w:lineRule="auto"/>
        <w:jc w:val="both"/>
        <w:rPr>
          <w:rFonts w:ascii="Times New Roman" w:hAnsi="Times New Roman"/>
          <w:sz w:val="24"/>
          <w:szCs w:val="24"/>
        </w:rPr>
      </w:pPr>
    </w:p>
    <w:p w:rsidR="00CB48B7" w:rsidRPr="00BB3EDE" w:rsidRDefault="00CB48B7" w:rsidP="00CB48B7">
      <w:pPr>
        <w:spacing w:after="0" w:line="240" w:lineRule="auto"/>
        <w:jc w:val="center"/>
        <w:rPr>
          <w:rFonts w:ascii="Times New Roman" w:hAnsi="Times New Roman"/>
          <w:bCs/>
          <w:sz w:val="24"/>
          <w:szCs w:val="24"/>
        </w:rPr>
      </w:pPr>
      <w:r w:rsidRPr="00BB3EDE">
        <w:rPr>
          <w:rFonts w:ascii="Times New Roman" w:hAnsi="Times New Roman"/>
          <w:bCs/>
          <w:sz w:val="24"/>
          <w:szCs w:val="24"/>
        </w:rPr>
        <w:t>X. СТРОК ДІЇ ДОГОВОРУ</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 xml:space="preserve">10.1. Цей Договір набирає чинності з дня його підписання сторонами і діє до </w:t>
      </w:r>
      <w:r w:rsidRPr="002E4915">
        <w:rPr>
          <w:rFonts w:ascii="Times New Roman" w:hAnsi="Times New Roman"/>
          <w:b/>
          <w:sz w:val="24"/>
          <w:szCs w:val="24"/>
        </w:rPr>
        <w:t>31 грудня 202</w:t>
      </w:r>
      <w:r w:rsidR="009B454D">
        <w:rPr>
          <w:rFonts w:ascii="Times New Roman" w:hAnsi="Times New Roman"/>
          <w:b/>
          <w:sz w:val="24"/>
          <w:szCs w:val="24"/>
        </w:rPr>
        <w:t>4</w:t>
      </w:r>
      <w:r w:rsidR="00453DF2">
        <w:rPr>
          <w:rFonts w:ascii="Times New Roman" w:hAnsi="Times New Roman"/>
          <w:b/>
          <w:sz w:val="24"/>
          <w:szCs w:val="24"/>
        </w:rPr>
        <w:t xml:space="preserve"> </w:t>
      </w:r>
      <w:r w:rsidRPr="002E4915">
        <w:rPr>
          <w:rFonts w:ascii="Times New Roman" w:hAnsi="Times New Roman"/>
          <w:b/>
          <w:sz w:val="24"/>
          <w:szCs w:val="24"/>
        </w:rPr>
        <w:t>р</w:t>
      </w:r>
      <w:r w:rsidRPr="00BB3EDE">
        <w:rPr>
          <w:rFonts w:ascii="Times New Roman" w:hAnsi="Times New Roman"/>
          <w:sz w:val="24"/>
          <w:szCs w:val="24"/>
        </w:rPr>
        <w:t>. але в будь якому випадку до повного виконання сторонами умов даного Договору.</w:t>
      </w:r>
    </w:p>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sz w:val="24"/>
          <w:szCs w:val="24"/>
        </w:rPr>
        <w:t>10.2. Цей Договір укладається і підписується у 2-ох примірниках, що мають однакову юридичну силу.</w:t>
      </w:r>
    </w:p>
    <w:p w:rsidR="00CB48B7" w:rsidRPr="00BB3EDE" w:rsidRDefault="00CB48B7" w:rsidP="00CB48B7">
      <w:pPr>
        <w:spacing w:after="0" w:line="240" w:lineRule="auto"/>
        <w:jc w:val="center"/>
        <w:rPr>
          <w:rFonts w:ascii="Times New Roman" w:hAnsi="Times New Roman"/>
          <w:bCs/>
          <w:sz w:val="24"/>
          <w:szCs w:val="24"/>
        </w:rPr>
      </w:pPr>
      <w:r w:rsidRPr="00BB3EDE">
        <w:rPr>
          <w:rFonts w:ascii="Times New Roman" w:hAnsi="Times New Roman"/>
          <w:bCs/>
          <w:sz w:val="24"/>
          <w:szCs w:val="24"/>
        </w:rPr>
        <w:t>XI. ІНШІ УМОВИ</w:t>
      </w:r>
    </w:p>
    <w:p w:rsidR="00E01703" w:rsidRPr="003C1B84" w:rsidRDefault="00CB48B7" w:rsidP="00E01703">
      <w:pPr>
        <w:spacing w:after="0" w:line="240" w:lineRule="auto"/>
        <w:ind w:firstLine="284"/>
        <w:contextualSpacing/>
        <w:jc w:val="both"/>
        <w:rPr>
          <w:rFonts w:ascii="Times New Roman" w:hAnsi="Times New Roman"/>
          <w:color w:val="000000"/>
          <w:sz w:val="24"/>
          <w:szCs w:val="24"/>
        </w:rPr>
      </w:pPr>
      <w:r w:rsidRPr="00BB3EDE">
        <w:rPr>
          <w:rFonts w:ascii="Times New Roman" w:hAnsi="Times New Roman"/>
          <w:sz w:val="24"/>
          <w:szCs w:val="24"/>
          <w:lang w:eastAsia="uk-UA"/>
        </w:rPr>
        <w:t xml:space="preserve">11.1. </w:t>
      </w:r>
      <w:r w:rsidR="00E01703" w:rsidRPr="003C1B84">
        <w:rPr>
          <w:rFonts w:ascii="Times New Roman" w:hAnsi="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E01703">
        <w:rPr>
          <w:rFonts w:ascii="Times New Roman" w:hAnsi="Times New Roman"/>
          <w:color w:val="000000"/>
          <w:sz w:val="24"/>
          <w:szCs w:val="24"/>
        </w:rPr>
        <w:t>Постанови про особливості</w:t>
      </w:r>
      <w:r w:rsidR="00E01703" w:rsidRPr="003C1B84">
        <w:rPr>
          <w:rFonts w:ascii="Times New Roman" w:hAnsi="Times New Roman"/>
          <w:color w:val="000000"/>
          <w:sz w:val="24"/>
          <w:szCs w:val="24"/>
        </w:rPr>
        <w:t>, не можуть змінюватися після його підписання до виконання зобов’язань сторонами в повному обсязі, крім випадків:</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r w:rsidRPr="003C1B84">
        <w:rPr>
          <w:rFonts w:ascii="Times New Roman" w:hAnsi="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1B84">
        <w:rPr>
          <w:rFonts w:ascii="Times New Roman" w:hAnsi="Times New Roman"/>
          <w:i/>
          <w:color w:val="000000"/>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1B84">
        <w:rPr>
          <w:rFonts w:ascii="Times New Roman" w:hAnsi="Times New Roman"/>
          <w:color w:val="000000"/>
          <w:sz w:val="24"/>
          <w:szCs w:val="24"/>
        </w:rPr>
        <w:t>:</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Отже, не</w:t>
      </w:r>
      <w:r w:rsidR="00453DF2">
        <w:rPr>
          <w:rFonts w:ascii="Times New Roman" w:hAnsi="Times New Roman"/>
          <w:i/>
          <w:color w:val="000000"/>
          <w:sz w:val="24"/>
          <w:szCs w:val="24"/>
        </w:rPr>
        <w:t xml:space="preserve"> </w:t>
      </w:r>
      <w:r w:rsidRPr="003C1B84">
        <w:rPr>
          <w:rFonts w:ascii="Times New Roman" w:hAnsi="Times New Roman"/>
          <w:i/>
          <w:color w:val="000000"/>
          <w:sz w:val="24"/>
          <w:szCs w:val="24"/>
        </w:rPr>
        <w:t>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Факт коливання підтверджується наступним:</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Факт зміни ціни на товар оформлюється відповідною додатковою угодою.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Сторони можуть погодити інший порядок зміни ціни за одиницю товару протягом дії Договору;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1B84">
        <w:rPr>
          <w:rFonts w:ascii="Times New Roman" w:hAnsi="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1B84">
        <w:rPr>
          <w:rFonts w:ascii="Times New Roman" w:hAnsi="Times New Roman"/>
          <w:i/>
          <w:color w:val="000000"/>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3C1B84">
        <w:rPr>
          <w:rFonts w:ascii="Times New Roman" w:hAnsi="Times New Roman"/>
          <w:i/>
          <w:color w:val="000000"/>
          <w:sz w:val="24"/>
          <w:szCs w:val="24"/>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C1B84">
        <w:rPr>
          <w:rFonts w:ascii="Times New Roman" w:hAnsi="Times New Roman"/>
          <w:i/>
          <w:color w:val="000000"/>
          <w:sz w:val="24"/>
          <w:szCs w:val="24"/>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1B84">
        <w:rPr>
          <w:rFonts w:ascii="Times New Roman" w:hAnsi="Times New Roman"/>
          <w:i/>
          <w:color w:val="000000"/>
          <w:sz w:val="24"/>
          <w:szCs w:val="24"/>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8) зміни умов у зв’язку із застосуванням положень частини шостої статті 41 Закону.</w:t>
      </w:r>
    </w:p>
    <w:p w:rsidR="00CB48B7" w:rsidRPr="00C568DD" w:rsidRDefault="00E01703" w:rsidP="00C568DD">
      <w:pPr>
        <w:spacing w:after="0" w:line="240" w:lineRule="auto"/>
        <w:ind w:firstLine="284"/>
        <w:contextualSpacing/>
        <w:jc w:val="both"/>
        <w:rPr>
          <w:rFonts w:ascii="Times New Roman" w:hAnsi="Times New Roman"/>
          <w:sz w:val="24"/>
          <w:szCs w:val="24"/>
        </w:rPr>
      </w:pPr>
      <w:r w:rsidRPr="003C1B84">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B48B7" w:rsidRPr="00BB3EDE" w:rsidRDefault="00CB48B7" w:rsidP="00CB48B7">
      <w:pPr>
        <w:shd w:val="clear" w:color="auto" w:fill="FFFFFF"/>
        <w:spacing w:after="0" w:line="240" w:lineRule="auto"/>
        <w:jc w:val="both"/>
        <w:textAlignment w:val="baseline"/>
        <w:rPr>
          <w:rFonts w:ascii="Times New Roman" w:hAnsi="Times New Roman"/>
          <w:color w:val="000000"/>
          <w:sz w:val="24"/>
          <w:szCs w:val="24"/>
        </w:rPr>
      </w:pPr>
      <w:r w:rsidRPr="00BB3EDE">
        <w:rPr>
          <w:rFonts w:ascii="Times New Roman" w:hAnsi="Times New Roman"/>
          <w:color w:val="000000"/>
          <w:sz w:val="24"/>
          <w:szCs w:val="24"/>
        </w:rPr>
        <w:t xml:space="preserve">11.2. Будь-які зміни до Договору можливі, якщо вони оформлені письмово у вигляді додаткової угоди за наявності згоди двох сторін. </w:t>
      </w:r>
    </w:p>
    <w:tbl>
      <w:tblPr>
        <w:tblW w:w="10661" w:type="dxa"/>
        <w:jc w:val="center"/>
        <w:tblLayout w:type="fixed"/>
        <w:tblLook w:val="0000" w:firstRow="0" w:lastRow="0" w:firstColumn="0" w:lastColumn="0" w:noHBand="0" w:noVBand="0"/>
      </w:tblPr>
      <w:tblGrid>
        <w:gridCol w:w="5406"/>
        <w:gridCol w:w="5255"/>
      </w:tblGrid>
      <w:tr w:rsidR="008522A2" w:rsidRPr="00BB3EDE" w:rsidTr="0018513C">
        <w:trPr>
          <w:trHeight w:val="4657"/>
          <w:jc w:val="center"/>
        </w:trPr>
        <w:tc>
          <w:tcPr>
            <w:tcW w:w="5406" w:type="dxa"/>
            <w:shd w:val="clear" w:color="auto" w:fill="auto"/>
          </w:tcPr>
          <w:p w:rsidR="008522A2" w:rsidRPr="00BB3EDE" w:rsidRDefault="008522A2" w:rsidP="0018513C">
            <w:pPr>
              <w:tabs>
                <w:tab w:val="left" w:pos="4820"/>
                <w:tab w:val="left" w:pos="9000"/>
              </w:tabs>
              <w:spacing w:after="0" w:line="240" w:lineRule="auto"/>
              <w:jc w:val="center"/>
              <w:rPr>
                <w:rFonts w:ascii="Times New Roman" w:hAnsi="Times New Roman"/>
                <w:sz w:val="24"/>
                <w:szCs w:val="24"/>
              </w:rPr>
            </w:pPr>
            <w:r w:rsidRPr="00BB3EDE">
              <w:rPr>
                <w:rFonts w:ascii="Times New Roman" w:hAnsi="Times New Roman"/>
                <w:b/>
                <w:sz w:val="24"/>
                <w:szCs w:val="24"/>
              </w:rPr>
              <w:t>ЗАМОВНИК</w:t>
            </w:r>
          </w:p>
          <w:p w:rsidR="008522A2" w:rsidRDefault="008522A2" w:rsidP="0018513C">
            <w:pPr>
              <w:spacing w:after="0" w:line="240" w:lineRule="auto"/>
              <w:jc w:val="center"/>
              <w:rPr>
                <w:rFonts w:ascii="Times New Roman" w:hAnsi="Times New Roman"/>
                <w:b/>
                <w:bCs/>
                <w:sz w:val="24"/>
                <w:szCs w:val="24"/>
              </w:rPr>
            </w:pPr>
            <w:r w:rsidRPr="007664A5">
              <w:rPr>
                <w:rFonts w:ascii="Times New Roman" w:hAnsi="Times New Roman"/>
                <w:b/>
                <w:bCs/>
                <w:sz w:val="24"/>
                <w:szCs w:val="24"/>
              </w:rPr>
              <w:t>Відділ освіти, молоді та спорту Межівської селищної ради</w:t>
            </w:r>
          </w:p>
          <w:p w:rsidR="008522A2" w:rsidRPr="00643D54" w:rsidRDefault="008522A2" w:rsidP="0018513C">
            <w:pPr>
              <w:spacing w:after="0" w:line="240" w:lineRule="auto"/>
              <w:jc w:val="center"/>
              <w:rPr>
                <w:rFonts w:ascii="Times New Roman" w:hAnsi="Times New Roman"/>
                <w:b/>
                <w:bCs/>
                <w:sz w:val="24"/>
                <w:szCs w:val="24"/>
              </w:rPr>
            </w:pPr>
          </w:p>
          <w:p w:rsidR="008522A2" w:rsidRPr="007D266C" w:rsidRDefault="008522A2" w:rsidP="0018513C">
            <w:pPr>
              <w:spacing w:after="0" w:line="240" w:lineRule="auto"/>
              <w:rPr>
                <w:rFonts w:ascii="Times New Roman" w:hAnsi="Times New Roman"/>
                <w:sz w:val="24"/>
                <w:szCs w:val="24"/>
              </w:rPr>
            </w:pPr>
            <w:r w:rsidRPr="00310AF6">
              <w:rPr>
                <w:rFonts w:ascii="Times New Roman" w:eastAsia="Times New Roman" w:hAnsi="Times New Roman" w:cs="Times New Roman"/>
                <w:sz w:val="24"/>
                <w:szCs w:val="24"/>
              </w:rPr>
              <w:t>52900 Дніпропетровська область смт. Межова проспект Незалежності, 22</w:t>
            </w:r>
          </w:p>
          <w:p w:rsidR="008522A2" w:rsidRPr="007D266C" w:rsidRDefault="008522A2" w:rsidP="0018513C">
            <w:pPr>
              <w:spacing w:after="0" w:line="240" w:lineRule="auto"/>
              <w:jc w:val="both"/>
              <w:rPr>
                <w:rFonts w:ascii="Times New Roman" w:hAnsi="Times New Roman"/>
                <w:sz w:val="24"/>
                <w:szCs w:val="24"/>
              </w:rPr>
            </w:pPr>
            <w:r w:rsidRPr="007D266C">
              <w:rPr>
                <w:rFonts w:ascii="Times New Roman" w:hAnsi="Times New Roman"/>
                <w:sz w:val="24"/>
                <w:szCs w:val="24"/>
              </w:rPr>
              <w:t xml:space="preserve">код ЄДРПОУ </w:t>
            </w:r>
            <w:r w:rsidRPr="007664A5">
              <w:rPr>
                <w:rFonts w:ascii="Times New Roman" w:hAnsi="Times New Roman"/>
                <w:sz w:val="24"/>
                <w:szCs w:val="24"/>
              </w:rPr>
              <w:t>41796210</w:t>
            </w:r>
          </w:p>
          <w:p w:rsidR="008522A2" w:rsidRDefault="008522A2" w:rsidP="0018513C">
            <w:pPr>
              <w:spacing w:after="0" w:line="240" w:lineRule="auto"/>
              <w:jc w:val="both"/>
              <w:rPr>
                <w:rFonts w:ascii="Times New Roman" w:hAnsi="Times New Roman"/>
                <w:sz w:val="24"/>
                <w:szCs w:val="24"/>
              </w:rPr>
            </w:pPr>
            <w:r w:rsidRPr="007D266C">
              <w:rPr>
                <w:rFonts w:ascii="Times New Roman" w:hAnsi="Times New Roman"/>
                <w:sz w:val="24"/>
                <w:szCs w:val="24"/>
              </w:rPr>
              <w:t>р/р ______________________________</w:t>
            </w:r>
          </w:p>
          <w:p w:rsidR="008522A2" w:rsidRDefault="008522A2" w:rsidP="0018513C">
            <w:pPr>
              <w:spacing w:after="0" w:line="240" w:lineRule="auto"/>
              <w:jc w:val="both"/>
              <w:rPr>
                <w:rFonts w:ascii="Times New Roman" w:eastAsia="Times New Roman" w:hAnsi="Times New Roman"/>
                <w:b/>
                <w:color w:val="000000"/>
                <w:sz w:val="24"/>
                <w:szCs w:val="24"/>
              </w:rPr>
            </w:pPr>
          </w:p>
          <w:p w:rsidR="008522A2" w:rsidRPr="007D266C" w:rsidRDefault="008522A2" w:rsidP="0018513C">
            <w:pPr>
              <w:spacing w:after="0" w:line="240" w:lineRule="auto"/>
              <w:jc w:val="both"/>
              <w:rPr>
                <w:rFonts w:ascii="Times New Roman" w:eastAsia="Times New Roman" w:hAnsi="Times New Roman"/>
                <w:b/>
                <w:color w:val="000000"/>
                <w:sz w:val="24"/>
                <w:szCs w:val="24"/>
              </w:rPr>
            </w:pPr>
          </w:p>
          <w:p w:rsidR="008522A2" w:rsidRPr="007D266C" w:rsidRDefault="008522A2" w:rsidP="0018513C">
            <w:pPr>
              <w:spacing w:after="0" w:line="240" w:lineRule="auto"/>
              <w:jc w:val="both"/>
              <w:rPr>
                <w:rFonts w:ascii="Times New Roman" w:hAnsi="Times New Roman"/>
                <w:sz w:val="24"/>
                <w:szCs w:val="24"/>
              </w:rPr>
            </w:pPr>
            <w:r w:rsidRPr="007D266C">
              <w:rPr>
                <w:rFonts w:ascii="Times New Roman" w:hAnsi="Times New Roman"/>
                <w:sz w:val="24"/>
                <w:szCs w:val="24"/>
              </w:rPr>
              <w:t xml:space="preserve">в </w:t>
            </w:r>
            <w:r>
              <w:rPr>
                <w:rFonts w:ascii="Times New Roman" w:hAnsi="Times New Roman"/>
                <w:sz w:val="24"/>
                <w:szCs w:val="24"/>
              </w:rPr>
              <w:t xml:space="preserve">Держказначейська служба України, м. Київ </w:t>
            </w:r>
          </w:p>
          <w:p w:rsidR="008522A2" w:rsidRPr="00057D84" w:rsidRDefault="008522A2" w:rsidP="0018513C">
            <w:pPr>
              <w:spacing w:after="0" w:line="240" w:lineRule="auto"/>
              <w:jc w:val="both"/>
              <w:rPr>
                <w:rFonts w:ascii="Times New Roman" w:hAnsi="Times New Roman"/>
                <w:sz w:val="24"/>
                <w:szCs w:val="24"/>
                <w:lang w:val="en-US"/>
              </w:rPr>
            </w:pPr>
            <w:r w:rsidRPr="007D266C">
              <w:rPr>
                <w:rFonts w:ascii="Times New Roman" w:hAnsi="Times New Roman"/>
                <w:sz w:val="24"/>
                <w:szCs w:val="24"/>
              </w:rPr>
              <w:t xml:space="preserve">МФО </w:t>
            </w:r>
            <w:r>
              <w:rPr>
                <w:rFonts w:ascii="Times New Roman" w:hAnsi="Times New Roman"/>
                <w:sz w:val="24"/>
                <w:szCs w:val="24"/>
                <w:lang w:val="en-US"/>
              </w:rPr>
              <w:t>820172</w:t>
            </w:r>
          </w:p>
          <w:p w:rsidR="008522A2" w:rsidRDefault="008522A2" w:rsidP="0018513C">
            <w:pPr>
              <w:spacing w:after="0" w:line="240" w:lineRule="auto"/>
              <w:jc w:val="both"/>
              <w:rPr>
                <w:rFonts w:ascii="Times New Roman" w:eastAsia="Times New Roman" w:hAnsi="Times New Roman" w:cs="Times New Roman"/>
                <w:sz w:val="24"/>
                <w:szCs w:val="24"/>
              </w:rPr>
            </w:pPr>
            <w:r w:rsidRPr="007D266C">
              <w:rPr>
                <w:rFonts w:ascii="Times New Roman" w:hAnsi="Times New Roman"/>
                <w:sz w:val="24"/>
                <w:szCs w:val="24"/>
              </w:rPr>
              <w:t xml:space="preserve">Тел. </w:t>
            </w:r>
            <w:r w:rsidRPr="00310AF6">
              <w:rPr>
                <w:rFonts w:ascii="Times New Roman" w:eastAsia="Times New Roman" w:hAnsi="Times New Roman" w:cs="Times New Roman"/>
                <w:sz w:val="24"/>
                <w:szCs w:val="24"/>
              </w:rPr>
              <w:t>+380958657860</w:t>
            </w:r>
          </w:p>
          <w:p w:rsidR="008522A2" w:rsidRDefault="008522A2" w:rsidP="0018513C">
            <w:pPr>
              <w:spacing w:after="0" w:line="240" w:lineRule="auto"/>
              <w:jc w:val="both"/>
              <w:rPr>
                <w:rFonts w:ascii="Times New Roman" w:hAnsi="Times New Roman"/>
                <w:sz w:val="24"/>
                <w:szCs w:val="24"/>
              </w:rPr>
            </w:pPr>
            <w:r w:rsidRPr="00310AF6">
              <w:rPr>
                <w:rFonts w:ascii="Times New Roman" w:eastAsia="Times New Roman" w:hAnsi="Times New Roman" w:cs="Times New Roman"/>
                <w:sz w:val="24"/>
                <w:szCs w:val="24"/>
              </w:rPr>
              <w:t xml:space="preserve">E-mail: </w:t>
            </w:r>
            <w:hyperlink r:id="rId14" w:history="1">
              <w:r w:rsidRPr="00345AD0">
                <w:rPr>
                  <w:rStyle w:val="a7"/>
                  <w:rFonts w:ascii="Times New Roman" w:eastAsia="Times New Roman" w:hAnsi="Times New Roman" w:cs="Times New Roman"/>
                  <w:sz w:val="24"/>
                  <w:szCs w:val="24"/>
                </w:rPr>
                <w:t>mvo_otg@ukr.net</w:t>
              </w:r>
            </w:hyperlink>
          </w:p>
          <w:p w:rsidR="008522A2" w:rsidRDefault="008522A2" w:rsidP="0018513C">
            <w:pPr>
              <w:spacing w:after="0" w:line="240" w:lineRule="auto"/>
              <w:jc w:val="both"/>
              <w:rPr>
                <w:rFonts w:ascii="Times New Roman" w:hAnsi="Times New Roman"/>
                <w:sz w:val="24"/>
                <w:szCs w:val="24"/>
              </w:rPr>
            </w:pPr>
          </w:p>
          <w:p w:rsidR="008522A2" w:rsidRPr="00057D84" w:rsidRDefault="008522A2" w:rsidP="0018513C">
            <w:pPr>
              <w:spacing w:after="0" w:line="240" w:lineRule="auto"/>
              <w:jc w:val="both"/>
              <w:rPr>
                <w:rFonts w:ascii="Times New Roman" w:hAnsi="Times New Roman"/>
                <w:sz w:val="24"/>
                <w:szCs w:val="24"/>
              </w:rPr>
            </w:pPr>
            <w:r>
              <w:rPr>
                <w:rFonts w:ascii="Times New Roman" w:hAnsi="Times New Roman"/>
                <w:sz w:val="24"/>
                <w:szCs w:val="24"/>
                <w:lang w:val="ru-RU"/>
              </w:rPr>
              <w:t xml:space="preserve">Начальник </w:t>
            </w:r>
            <w:r>
              <w:rPr>
                <w:rFonts w:ascii="Times New Roman" w:hAnsi="Times New Roman"/>
                <w:sz w:val="24"/>
                <w:szCs w:val="24"/>
              </w:rPr>
              <w:t>відділу</w:t>
            </w:r>
          </w:p>
          <w:p w:rsidR="008522A2" w:rsidRPr="007D266C" w:rsidRDefault="008522A2" w:rsidP="0018513C">
            <w:pPr>
              <w:tabs>
                <w:tab w:val="left" w:pos="4820"/>
                <w:tab w:val="left" w:pos="9000"/>
              </w:tabs>
              <w:spacing w:after="0" w:line="240" w:lineRule="auto"/>
              <w:jc w:val="both"/>
              <w:rPr>
                <w:rFonts w:ascii="Times New Roman" w:hAnsi="Times New Roman"/>
                <w:sz w:val="24"/>
                <w:szCs w:val="24"/>
              </w:rPr>
            </w:pPr>
          </w:p>
          <w:p w:rsidR="008522A2" w:rsidRPr="0002464C" w:rsidRDefault="008522A2" w:rsidP="0018513C">
            <w:pPr>
              <w:tabs>
                <w:tab w:val="left" w:pos="4820"/>
                <w:tab w:val="left" w:pos="9000"/>
              </w:tabs>
              <w:spacing w:after="0" w:line="240" w:lineRule="auto"/>
              <w:jc w:val="both"/>
              <w:rPr>
                <w:rFonts w:ascii="Times New Roman" w:hAnsi="Times New Roman"/>
                <w:sz w:val="24"/>
                <w:szCs w:val="24"/>
              </w:rPr>
            </w:pPr>
            <w:r w:rsidRPr="007D266C">
              <w:rPr>
                <w:rFonts w:ascii="Times New Roman" w:hAnsi="Times New Roman"/>
                <w:sz w:val="24"/>
                <w:szCs w:val="24"/>
              </w:rPr>
              <w:t xml:space="preserve">_________________ </w:t>
            </w:r>
            <w:r w:rsidRPr="00057D84">
              <w:rPr>
                <w:rFonts w:ascii="Times New Roman" w:hAnsi="Times New Roman"/>
                <w:b/>
                <w:sz w:val="24"/>
                <w:szCs w:val="24"/>
              </w:rPr>
              <w:t>Вікторія ДІДЕНКО</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Pr>
                <w:rFonts w:ascii="Times New Roman" w:hAnsi="Times New Roman"/>
                <w:sz w:val="24"/>
                <w:szCs w:val="24"/>
              </w:rPr>
              <w:t xml:space="preserve"> м.п.</w:t>
            </w:r>
          </w:p>
          <w:p w:rsidR="008522A2" w:rsidRPr="00BB3EDE" w:rsidRDefault="008522A2" w:rsidP="0018513C">
            <w:pPr>
              <w:tabs>
                <w:tab w:val="left" w:pos="4820"/>
                <w:tab w:val="left" w:pos="9000"/>
              </w:tabs>
              <w:spacing w:after="0" w:line="240" w:lineRule="auto"/>
              <w:rPr>
                <w:rFonts w:ascii="Times New Roman" w:hAnsi="Times New Roman"/>
                <w:sz w:val="24"/>
                <w:szCs w:val="24"/>
              </w:rPr>
            </w:pPr>
          </w:p>
        </w:tc>
        <w:tc>
          <w:tcPr>
            <w:tcW w:w="5255" w:type="dxa"/>
            <w:shd w:val="clear" w:color="auto" w:fill="auto"/>
          </w:tcPr>
          <w:p w:rsidR="008522A2" w:rsidRPr="00BB3EDE" w:rsidRDefault="008522A2" w:rsidP="0018513C">
            <w:pPr>
              <w:tabs>
                <w:tab w:val="left" w:pos="9000"/>
              </w:tabs>
              <w:spacing w:after="0" w:line="240" w:lineRule="auto"/>
              <w:jc w:val="center"/>
              <w:rPr>
                <w:rFonts w:ascii="Times New Roman" w:hAnsi="Times New Roman"/>
                <w:sz w:val="24"/>
                <w:szCs w:val="24"/>
              </w:rPr>
            </w:pPr>
            <w:r w:rsidRPr="00BB3EDE">
              <w:rPr>
                <w:rFonts w:ascii="Times New Roman" w:hAnsi="Times New Roman"/>
                <w:b/>
                <w:sz w:val="24"/>
                <w:szCs w:val="24"/>
              </w:rPr>
              <w:t>ПОСТАЧАЛЬНИК</w:t>
            </w:r>
          </w:p>
          <w:p w:rsidR="008522A2" w:rsidRPr="00BB3EDE" w:rsidRDefault="008522A2" w:rsidP="0018513C">
            <w:pPr>
              <w:tabs>
                <w:tab w:val="left" w:pos="9000"/>
              </w:tabs>
              <w:spacing w:after="0" w:line="240" w:lineRule="auto"/>
              <w:jc w:val="center"/>
              <w:rPr>
                <w:rFonts w:ascii="Times New Roman" w:hAnsi="Times New Roman"/>
                <w:b/>
                <w:sz w:val="24"/>
                <w:szCs w:val="24"/>
              </w:rPr>
            </w:pPr>
            <w:r w:rsidRPr="00BB3EDE">
              <w:rPr>
                <w:rFonts w:ascii="Times New Roman" w:hAnsi="Times New Roman"/>
                <w:b/>
                <w:sz w:val="24"/>
                <w:szCs w:val="24"/>
              </w:rPr>
              <w:t>___________________________________</w:t>
            </w:r>
          </w:p>
          <w:p w:rsidR="008522A2" w:rsidRPr="00BB3EDE" w:rsidRDefault="008522A2" w:rsidP="0018513C">
            <w:pPr>
              <w:tabs>
                <w:tab w:val="left" w:pos="9000"/>
              </w:tabs>
              <w:spacing w:after="0" w:line="240" w:lineRule="auto"/>
              <w:jc w:val="center"/>
              <w:rPr>
                <w:rFonts w:ascii="Times New Roman" w:hAnsi="Times New Roman"/>
                <w:b/>
                <w:sz w:val="24"/>
                <w:szCs w:val="24"/>
              </w:rPr>
            </w:pPr>
            <w:r w:rsidRPr="00BB3EDE">
              <w:rPr>
                <w:rFonts w:ascii="Times New Roman" w:hAnsi="Times New Roman"/>
                <w:b/>
                <w:sz w:val="24"/>
                <w:szCs w:val="24"/>
              </w:rPr>
              <w:t>___________________________________</w:t>
            </w:r>
          </w:p>
          <w:p w:rsidR="008522A2" w:rsidRPr="00BB3EDE" w:rsidRDefault="008522A2" w:rsidP="0018513C">
            <w:pPr>
              <w:tabs>
                <w:tab w:val="left" w:pos="9000"/>
              </w:tabs>
              <w:spacing w:after="0" w:line="240" w:lineRule="auto"/>
              <w:jc w:val="both"/>
              <w:rPr>
                <w:rFonts w:ascii="Times New Roman" w:hAnsi="Times New Roman"/>
                <w:sz w:val="24"/>
                <w:szCs w:val="24"/>
              </w:rPr>
            </w:pPr>
          </w:p>
          <w:p w:rsidR="008522A2" w:rsidRPr="00BB3EDE" w:rsidRDefault="008522A2" w:rsidP="0018513C">
            <w:pPr>
              <w:tabs>
                <w:tab w:val="left" w:pos="9000"/>
              </w:tabs>
              <w:spacing w:after="0" w:line="240" w:lineRule="auto"/>
              <w:rPr>
                <w:rFonts w:ascii="Times New Roman" w:hAnsi="Times New Roman"/>
                <w:sz w:val="24"/>
                <w:szCs w:val="24"/>
              </w:rPr>
            </w:pPr>
            <w:r w:rsidRPr="00BB3EDE">
              <w:rPr>
                <w:rFonts w:ascii="Times New Roman" w:hAnsi="Times New Roman"/>
                <w:sz w:val="24"/>
                <w:szCs w:val="24"/>
              </w:rPr>
              <w:t>адреса місцезнаходження: ________________________</w:t>
            </w:r>
          </w:p>
          <w:p w:rsidR="008522A2" w:rsidRPr="00BB3EDE" w:rsidRDefault="008522A2" w:rsidP="0018513C">
            <w:pPr>
              <w:tabs>
                <w:tab w:val="left" w:pos="9000"/>
              </w:tabs>
              <w:spacing w:after="0" w:line="240" w:lineRule="auto"/>
              <w:jc w:val="both"/>
              <w:rPr>
                <w:rFonts w:ascii="Times New Roman" w:hAnsi="Times New Roman"/>
                <w:sz w:val="24"/>
                <w:szCs w:val="24"/>
              </w:rPr>
            </w:pPr>
            <w:r w:rsidRPr="00BB3EDE">
              <w:rPr>
                <w:rFonts w:ascii="Times New Roman" w:hAnsi="Times New Roman"/>
                <w:sz w:val="24"/>
                <w:szCs w:val="24"/>
              </w:rPr>
              <w:t xml:space="preserve">______________________________________; </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банківські реквізити: р/р ____________________</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 xml:space="preserve">_________________________________________ </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МФО ___________________</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тел.: ____________________</w:t>
            </w:r>
          </w:p>
          <w:p w:rsidR="008522A2" w:rsidRPr="00BB3EDE" w:rsidRDefault="008522A2" w:rsidP="0018513C">
            <w:pPr>
              <w:tabs>
                <w:tab w:val="left" w:pos="4820"/>
                <w:tab w:val="left" w:pos="9000"/>
              </w:tabs>
              <w:spacing w:after="0" w:line="240" w:lineRule="auto"/>
              <w:rPr>
                <w:rFonts w:ascii="Times New Roman" w:hAnsi="Times New Roman"/>
                <w:b/>
                <w:sz w:val="24"/>
                <w:szCs w:val="24"/>
              </w:rPr>
            </w:pPr>
          </w:p>
          <w:p w:rsidR="008522A2" w:rsidRDefault="008522A2" w:rsidP="0018513C">
            <w:pPr>
              <w:tabs>
                <w:tab w:val="left" w:pos="4820"/>
                <w:tab w:val="left" w:pos="9000"/>
              </w:tabs>
              <w:spacing w:after="0" w:line="240" w:lineRule="auto"/>
              <w:rPr>
                <w:rFonts w:ascii="Times New Roman" w:hAnsi="Times New Roman"/>
                <w:b/>
                <w:sz w:val="24"/>
                <w:szCs w:val="24"/>
              </w:rPr>
            </w:pPr>
          </w:p>
          <w:p w:rsidR="008522A2" w:rsidRDefault="008522A2" w:rsidP="0018513C">
            <w:pPr>
              <w:tabs>
                <w:tab w:val="left" w:pos="4820"/>
                <w:tab w:val="left" w:pos="9000"/>
              </w:tabs>
              <w:spacing w:after="0" w:line="240" w:lineRule="auto"/>
              <w:rPr>
                <w:rFonts w:ascii="Times New Roman" w:hAnsi="Times New Roman"/>
                <w:b/>
                <w:sz w:val="24"/>
                <w:szCs w:val="24"/>
              </w:rPr>
            </w:pPr>
          </w:p>
          <w:p w:rsidR="008522A2" w:rsidRDefault="008522A2" w:rsidP="0018513C">
            <w:pPr>
              <w:tabs>
                <w:tab w:val="left" w:pos="4820"/>
                <w:tab w:val="left" w:pos="9000"/>
              </w:tabs>
              <w:spacing w:after="0" w:line="240" w:lineRule="auto"/>
              <w:rPr>
                <w:rFonts w:ascii="Times New Roman" w:hAnsi="Times New Roman"/>
                <w:b/>
                <w:sz w:val="24"/>
                <w:szCs w:val="24"/>
              </w:rPr>
            </w:pPr>
          </w:p>
          <w:p w:rsidR="008522A2" w:rsidRPr="00BB3EDE" w:rsidRDefault="008522A2" w:rsidP="0018513C">
            <w:pPr>
              <w:tabs>
                <w:tab w:val="left" w:pos="4820"/>
                <w:tab w:val="left" w:pos="9000"/>
              </w:tabs>
              <w:spacing w:after="0" w:line="240" w:lineRule="auto"/>
              <w:rPr>
                <w:rFonts w:ascii="Times New Roman" w:hAnsi="Times New Roman"/>
                <w:b/>
                <w:sz w:val="24"/>
                <w:szCs w:val="24"/>
              </w:rPr>
            </w:pPr>
            <w:r w:rsidRPr="00BB3EDE">
              <w:rPr>
                <w:rFonts w:ascii="Times New Roman" w:hAnsi="Times New Roman"/>
                <w:b/>
                <w:sz w:val="24"/>
                <w:szCs w:val="24"/>
              </w:rPr>
              <w:t>__________________</w:t>
            </w:r>
          </w:p>
          <w:p w:rsidR="008522A2" w:rsidRPr="00BB3EDE" w:rsidRDefault="008522A2" w:rsidP="0018513C">
            <w:pPr>
              <w:tabs>
                <w:tab w:val="left" w:pos="4820"/>
                <w:tab w:val="left" w:pos="9000"/>
              </w:tabs>
              <w:spacing w:after="0" w:line="240" w:lineRule="auto"/>
              <w:rPr>
                <w:rFonts w:ascii="Times New Roman" w:hAnsi="Times New Roman"/>
                <w:sz w:val="24"/>
                <w:szCs w:val="24"/>
              </w:rPr>
            </w:pP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 xml:space="preserve">__________________ </w:t>
            </w:r>
            <w:r w:rsidRPr="00BB3EDE">
              <w:rPr>
                <w:rFonts w:ascii="Times New Roman" w:hAnsi="Times New Roman"/>
                <w:b/>
                <w:sz w:val="24"/>
                <w:szCs w:val="24"/>
              </w:rPr>
              <w:t>____________________</w:t>
            </w:r>
          </w:p>
          <w:p w:rsidR="008522A2" w:rsidRPr="00BB3EDE" w:rsidRDefault="008522A2" w:rsidP="0018513C">
            <w:pPr>
              <w:tabs>
                <w:tab w:val="left" w:pos="4820"/>
                <w:tab w:val="left" w:pos="9000"/>
              </w:tabs>
              <w:spacing w:after="0" w:line="240" w:lineRule="auto"/>
              <w:rPr>
                <w:rFonts w:ascii="Times New Roman" w:hAnsi="Times New Roman"/>
                <w:sz w:val="24"/>
                <w:szCs w:val="24"/>
              </w:rPr>
            </w:pPr>
            <w:r w:rsidRPr="00BB3EDE">
              <w:rPr>
                <w:rFonts w:ascii="Times New Roman" w:hAnsi="Times New Roman"/>
                <w:sz w:val="24"/>
                <w:szCs w:val="24"/>
              </w:rPr>
              <w:t xml:space="preserve"> м.п.</w:t>
            </w:r>
          </w:p>
          <w:p w:rsidR="008522A2" w:rsidRPr="00BB3EDE" w:rsidRDefault="008522A2" w:rsidP="0018513C">
            <w:pPr>
              <w:tabs>
                <w:tab w:val="left" w:pos="9000"/>
              </w:tabs>
              <w:spacing w:after="0" w:line="240" w:lineRule="auto"/>
              <w:jc w:val="both"/>
              <w:rPr>
                <w:rFonts w:ascii="Times New Roman" w:hAnsi="Times New Roman"/>
                <w:sz w:val="24"/>
                <w:szCs w:val="24"/>
              </w:rPr>
            </w:pPr>
          </w:p>
        </w:tc>
      </w:tr>
    </w:tbl>
    <w:p w:rsidR="00CB48B7" w:rsidRPr="00BB3EDE" w:rsidRDefault="00CB48B7" w:rsidP="00CB48B7">
      <w:pPr>
        <w:spacing w:after="0" w:line="240" w:lineRule="auto"/>
        <w:jc w:val="both"/>
        <w:rPr>
          <w:rFonts w:ascii="Times New Roman" w:hAnsi="Times New Roman"/>
          <w:sz w:val="24"/>
          <w:szCs w:val="24"/>
        </w:rPr>
      </w:pPr>
      <w:r w:rsidRPr="00BB3EDE">
        <w:rPr>
          <w:rFonts w:ascii="Times New Roman" w:hAnsi="Times New Roman"/>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6611D5" w:rsidRPr="00ED4A98" w:rsidRDefault="00CB48B7" w:rsidP="00ED4A98">
      <w:pPr>
        <w:spacing w:after="0" w:line="240" w:lineRule="auto"/>
        <w:rPr>
          <w:rFonts w:ascii="Times New Roman" w:hAnsi="Times New Roman"/>
          <w:i/>
          <w:sz w:val="24"/>
          <w:szCs w:val="24"/>
        </w:rPr>
      </w:pPr>
      <w:r w:rsidRPr="00BB3EDE">
        <w:rPr>
          <w:rFonts w:ascii="Times New Roman" w:hAnsi="Times New Roman"/>
          <w:i/>
          <w:sz w:val="24"/>
          <w:szCs w:val="24"/>
        </w:rPr>
        <w:t>Учасники не зобов’язані подавати у складі тендерної пропозиції додатки до Договору.</w:t>
      </w:r>
    </w:p>
    <w:p w:rsidR="008522A2" w:rsidRDefault="008522A2" w:rsidP="008522A2">
      <w:pPr>
        <w:widowControl w:val="0"/>
        <w:tabs>
          <w:tab w:val="left" w:pos="708"/>
        </w:tabs>
        <w:suppressAutoHyphens/>
        <w:autoSpaceDN w:val="0"/>
        <w:spacing w:after="0" w:line="240" w:lineRule="auto"/>
        <w:ind w:firstLine="7020"/>
        <w:rPr>
          <w:rFonts w:ascii="Times New Roman" w:hAnsi="Times New Roman"/>
          <w:sz w:val="24"/>
          <w:szCs w:val="24"/>
          <w:lang w:eastAsia="zh-CN"/>
        </w:rPr>
      </w:pPr>
    </w:p>
    <w:p w:rsidR="008522A2" w:rsidRPr="00BB3EDE" w:rsidRDefault="008522A2" w:rsidP="008522A2">
      <w:pPr>
        <w:widowControl w:val="0"/>
        <w:tabs>
          <w:tab w:val="left" w:pos="708"/>
        </w:tabs>
        <w:suppressAutoHyphens/>
        <w:autoSpaceDN w:val="0"/>
        <w:spacing w:after="0" w:line="240" w:lineRule="auto"/>
        <w:ind w:firstLine="7020"/>
        <w:rPr>
          <w:rFonts w:ascii="Times New Roman" w:hAnsi="Times New Roman"/>
          <w:sz w:val="24"/>
          <w:szCs w:val="24"/>
          <w:lang w:eastAsia="zh-CN"/>
        </w:rPr>
      </w:pPr>
      <w:r w:rsidRPr="00BB3EDE">
        <w:rPr>
          <w:rFonts w:ascii="Times New Roman" w:hAnsi="Times New Roman"/>
          <w:sz w:val="24"/>
          <w:szCs w:val="24"/>
          <w:lang w:eastAsia="zh-CN"/>
        </w:rPr>
        <w:t>Додаток 1</w:t>
      </w:r>
    </w:p>
    <w:p w:rsidR="008522A2" w:rsidRPr="00BB3EDE" w:rsidRDefault="008522A2" w:rsidP="008522A2">
      <w:pPr>
        <w:widowControl w:val="0"/>
        <w:tabs>
          <w:tab w:val="left" w:pos="708"/>
        </w:tabs>
        <w:suppressAutoHyphens/>
        <w:autoSpaceDN w:val="0"/>
        <w:spacing w:after="0" w:line="240" w:lineRule="auto"/>
        <w:ind w:firstLine="7020"/>
        <w:rPr>
          <w:rFonts w:ascii="Times New Roman" w:hAnsi="Times New Roman"/>
          <w:b/>
          <w:sz w:val="24"/>
          <w:szCs w:val="24"/>
          <w:lang w:eastAsia="zh-CN"/>
        </w:rPr>
      </w:pPr>
      <w:r w:rsidRPr="00BB3EDE">
        <w:rPr>
          <w:rFonts w:ascii="Times New Roman" w:hAnsi="Times New Roman"/>
          <w:sz w:val="24"/>
          <w:szCs w:val="24"/>
          <w:lang w:eastAsia="zh-CN"/>
        </w:rPr>
        <w:t>до Договору № _____</w:t>
      </w:r>
    </w:p>
    <w:p w:rsidR="008522A2" w:rsidRPr="00BB3EDE" w:rsidRDefault="008522A2" w:rsidP="008522A2">
      <w:pPr>
        <w:widowControl w:val="0"/>
        <w:tabs>
          <w:tab w:val="left" w:pos="708"/>
        </w:tabs>
        <w:suppressAutoHyphens/>
        <w:autoSpaceDN w:val="0"/>
        <w:spacing w:after="0" w:line="240" w:lineRule="auto"/>
        <w:ind w:firstLine="7020"/>
        <w:rPr>
          <w:rFonts w:ascii="Times New Roman" w:hAnsi="Times New Roman"/>
          <w:b/>
          <w:sz w:val="24"/>
          <w:szCs w:val="24"/>
          <w:lang w:eastAsia="zh-CN"/>
        </w:rPr>
      </w:pPr>
      <w:r w:rsidRPr="00BB3EDE">
        <w:rPr>
          <w:rFonts w:ascii="Times New Roman" w:hAnsi="Times New Roman"/>
          <w:sz w:val="24"/>
          <w:szCs w:val="24"/>
          <w:lang w:eastAsia="zh-CN"/>
        </w:rPr>
        <w:t>від “___”_________202</w:t>
      </w:r>
      <w:r>
        <w:rPr>
          <w:rFonts w:ascii="Times New Roman" w:hAnsi="Times New Roman"/>
          <w:sz w:val="24"/>
          <w:szCs w:val="24"/>
          <w:lang w:eastAsia="zh-CN"/>
        </w:rPr>
        <w:t>4</w:t>
      </w:r>
      <w:r w:rsidRPr="00BB3EDE">
        <w:rPr>
          <w:rFonts w:ascii="Times New Roman" w:hAnsi="Times New Roman"/>
          <w:sz w:val="24"/>
          <w:szCs w:val="24"/>
          <w:lang w:eastAsia="zh-CN"/>
        </w:rPr>
        <w:t xml:space="preserve"> р.</w:t>
      </w:r>
    </w:p>
    <w:p w:rsidR="008522A2" w:rsidRPr="00BB3EDE" w:rsidRDefault="008522A2" w:rsidP="008522A2">
      <w:pPr>
        <w:widowControl w:val="0"/>
        <w:autoSpaceDN w:val="0"/>
        <w:spacing w:after="0" w:line="240" w:lineRule="auto"/>
        <w:jc w:val="both"/>
        <w:outlineLvl w:val="0"/>
        <w:rPr>
          <w:rFonts w:ascii="Times New Roman" w:hAnsi="Times New Roman"/>
          <w:b/>
          <w:sz w:val="24"/>
          <w:szCs w:val="24"/>
          <w:lang w:eastAsia="uk-UA"/>
        </w:rPr>
      </w:pPr>
    </w:p>
    <w:p w:rsidR="008522A2" w:rsidRPr="00BB3EDE" w:rsidRDefault="008522A2" w:rsidP="008522A2">
      <w:pPr>
        <w:widowControl w:val="0"/>
        <w:autoSpaceDN w:val="0"/>
        <w:spacing w:after="0" w:line="240" w:lineRule="auto"/>
        <w:jc w:val="center"/>
        <w:outlineLvl w:val="0"/>
        <w:rPr>
          <w:rFonts w:ascii="Times New Roman" w:hAnsi="Times New Roman"/>
          <w:b/>
          <w:sz w:val="24"/>
          <w:szCs w:val="24"/>
          <w:lang w:eastAsia="uk-UA"/>
        </w:rPr>
      </w:pPr>
      <w:r w:rsidRPr="00BB3EDE">
        <w:rPr>
          <w:rFonts w:ascii="Times New Roman" w:hAnsi="Times New Roman"/>
          <w:b/>
          <w:sz w:val="24"/>
          <w:szCs w:val="24"/>
          <w:lang w:eastAsia="uk-UA"/>
        </w:rPr>
        <w:t xml:space="preserve">СПЕЦИФІКАЦІЯ ТОВАРУ </w:t>
      </w:r>
    </w:p>
    <w:p w:rsidR="008522A2" w:rsidRPr="00BB3EDE" w:rsidRDefault="008522A2" w:rsidP="008522A2">
      <w:pPr>
        <w:autoSpaceDN w:val="0"/>
        <w:spacing w:after="0" w:line="240" w:lineRule="auto"/>
        <w:rPr>
          <w:rFonts w:ascii="Times New Roman" w:hAnsi="Times New Roman"/>
          <w:b/>
          <w:sz w:val="24"/>
          <w:szCs w:val="24"/>
          <w:lang w:eastAsia="uk-UA"/>
        </w:rPr>
      </w:pP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
        <w:gridCol w:w="108"/>
        <w:gridCol w:w="4395"/>
        <w:gridCol w:w="1089"/>
        <w:gridCol w:w="328"/>
        <w:gridCol w:w="1418"/>
        <w:gridCol w:w="1134"/>
        <w:gridCol w:w="1984"/>
        <w:gridCol w:w="728"/>
        <w:gridCol w:w="5592"/>
        <w:gridCol w:w="5016"/>
      </w:tblGrid>
      <w:tr w:rsidR="008522A2" w:rsidRPr="00BB3EDE" w:rsidTr="0018513C">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w:t>
            </w:r>
          </w:p>
        </w:tc>
        <w:tc>
          <w:tcPr>
            <w:tcW w:w="439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Найменування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Кількість (т)</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Ціна за 1 т без ПДВ</w:t>
            </w:r>
          </w:p>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Сума</w:t>
            </w:r>
          </w:p>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(грн.)</w:t>
            </w:r>
          </w:p>
        </w:tc>
      </w:tr>
      <w:tr w:rsidR="008522A2" w:rsidRPr="00BB3EDE" w:rsidTr="0018513C">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r w:rsidRPr="00BB3EDE">
              <w:rPr>
                <w:rFonts w:ascii="Times New Roman" w:hAnsi="Times New Roman"/>
                <w:sz w:val="24"/>
                <w:szCs w:val="24"/>
                <w:lang w:eastAsia="uk-UA"/>
              </w:rPr>
              <w:t>1</w:t>
            </w:r>
          </w:p>
        </w:tc>
        <w:tc>
          <w:tcPr>
            <w:tcW w:w="4395" w:type="dxa"/>
            <w:tcBorders>
              <w:top w:val="single" w:sz="4" w:space="0" w:color="auto"/>
              <w:left w:val="single" w:sz="4" w:space="0" w:color="auto"/>
              <w:bottom w:val="single" w:sz="4" w:space="0" w:color="auto"/>
              <w:right w:val="single" w:sz="4" w:space="0" w:color="auto"/>
            </w:tcBorders>
            <w:noWrap/>
            <w:vAlign w:val="center"/>
          </w:tcPr>
          <w:p w:rsidR="008522A2" w:rsidRPr="00040CD8" w:rsidRDefault="008522A2" w:rsidP="0018513C">
            <w:pPr>
              <w:autoSpaceDN w:val="0"/>
              <w:spacing w:after="0" w:line="240" w:lineRule="auto"/>
              <w:rPr>
                <w:rFonts w:ascii="Times New Roman" w:hAnsi="Times New Roman"/>
                <w:b/>
                <w:sz w:val="24"/>
                <w:szCs w:val="24"/>
                <w:lang w:eastAsia="uk-UA"/>
              </w:rPr>
            </w:pPr>
            <w:r w:rsidRPr="00040CD8">
              <w:rPr>
                <w:rFonts w:ascii="Times New Roman" w:eastAsia="Times New Roman" w:hAnsi="Times New Roman" w:cs="Times New Roman"/>
                <w:b/>
                <w:bCs/>
                <w:i/>
                <w:color w:val="000000" w:themeColor="text1"/>
                <w:sz w:val="24"/>
                <w:szCs w:val="24"/>
                <w:lang w:eastAsia="uk-UA"/>
              </w:rPr>
              <w:t>Вугілля камʼяне марки ДГ 13-100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522A2" w:rsidRPr="00BB3EDE" w:rsidRDefault="008522A2" w:rsidP="0018513C">
            <w:pPr>
              <w:autoSpaceDN w:val="0"/>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116</w:t>
            </w:r>
          </w:p>
        </w:tc>
        <w:tc>
          <w:tcPr>
            <w:tcW w:w="1418" w:type="dxa"/>
            <w:tcBorders>
              <w:top w:val="single" w:sz="4" w:space="0" w:color="auto"/>
              <w:left w:val="single" w:sz="4" w:space="0" w:color="auto"/>
              <w:bottom w:val="single" w:sz="4" w:space="0" w:color="auto"/>
              <w:right w:val="single" w:sz="4" w:space="0" w:color="auto"/>
            </w:tcBorders>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r>
      <w:tr w:rsidR="008522A2" w:rsidRPr="00BB3EDE" w:rsidTr="0018513C">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2</w:t>
            </w:r>
          </w:p>
        </w:tc>
        <w:tc>
          <w:tcPr>
            <w:tcW w:w="4395" w:type="dxa"/>
            <w:tcBorders>
              <w:top w:val="single" w:sz="4" w:space="0" w:color="auto"/>
              <w:left w:val="single" w:sz="4" w:space="0" w:color="auto"/>
              <w:bottom w:val="single" w:sz="4" w:space="0" w:color="auto"/>
              <w:right w:val="single" w:sz="4" w:space="0" w:color="auto"/>
            </w:tcBorders>
            <w:noWrap/>
            <w:vAlign w:val="center"/>
          </w:tcPr>
          <w:p w:rsidR="008522A2" w:rsidRPr="00040CD8" w:rsidRDefault="008522A2" w:rsidP="0018513C">
            <w:pPr>
              <w:autoSpaceDN w:val="0"/>
              <w:spacing w:after="0" w:line="240" w:lineRule="auto"/>
              <w:rPr>
                <w:rFonts w:ascii="Times New Roman" w:hAnsi="Times New Roman"/>
                <w:b/>
                <w:bCs/>
                <w:iCs/>
                <w:sz w:val="24"/>
                <w:szCs w:val="24"/>
              </w:rPr>
            </w:pPr>
            <w:r w:rsidRPr="00040CD8">
              <w:rPr>
                <w:rFonts w:ascii="Times New Roman" w:eastAsia="Times New Roman" w:hAnsi="Times New Roman" w:cs="Times New Roman"/>
                <w:b/>
                <w:bCs/>
                <w:i/>
                <w:color w:val="000000" w:themeColor="text1"/>
                <w:sz w:val="24"/>
                <w:szCs w:val="24"/>
                <w:lang w:eastAsia="uk-UA"/>
              </w:rPr>
              <w:t>Вугілля камʼяне марки ДГ 13-25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522A2" w:rsidRDefault="008522A2" w:rsidP="0018513C">
            <w:pPr>
              <w:autoSpaceDN w:val="0"/>
              <w:spacing w:after="0" w:line="240" w:lineRule="auto"/>
              <w:jc w:val="center"/>
              <w:rPr>
                <w:rFonts w:ascii="Times New Roman" w:hAnsi="Times New Roman"/>
                <w:sz w:val="24"/>
                <w:szCs w:val="24"/>
              </w:rPr>
            </w:pPr>
            <w:r>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r>
      <w:tr w:rsidR="008522A2" w:rsidRPr="00BB3EDE" w:rsidTr="0018513C">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3</w:t>
            </w:r>
          </w:p>
        </w:tc>
        <w:tc>
          <w:tcPr>
            <w:tcW w:w="4395" w:type="dxa"/>
            <w:tcBorders>
              <w:top w:val="single" w:sz="4" w:space="0" w:color="auto"/>
              <w:left w:val="single" w:sz="4" w:space="0" w:color="auto"/>
              <w:bottom w:val="single" w:sz="4" w:space="0" w:color="auto"/>
              <w:right w:val="single" w:sz="4" w:space="0" w:color="auto"/>
            </w:tcBorders>
            <w:noWrap/>
            <w:vAlign w:val="center"/>
          </w:tcPr>
          <w:p w:rsidR="008522A2" w:rsidRPr="00040CD8" w:rsidRDefault="008522A2" w:rsidP="0018513C">
            <w:pPr>
              <w:autoSpaceDN w:val="0"/>
              <w:spacing w:after="0" w:line="240" w:lineRule="auto"/>
              <w:rPr>
                <w:rFonts w:ascii="Times New Roman" w:hAnsi="Times New Roman"/>
                <w:b/>
                <w:bCs/>
                <w:iCs/>
                <w:sz w:val="24"/>
                <w:szCs w:val="24"/>
              </w:rPr>
            </w:pPr>
            <w:r w:rsidRPr="00040CD8">
              <w:rPr>
                <w:rFonts w:ascii="Times New Roman" w:eastAsia="Times New Roman" w:hAnsi="Times New Roman" w:cs="Times New Roman"/>
                <w:b/>
                <w:bCs/>
                <w:i/>
                <w:color w:val="000000" w:themeColor="text1"/>
                <w:sz w:val="24"/>
                <w:szCs w:val="24"/>
                <w:lang w:eastAsia="uk-UA"/>
              </w:rPr>
              <w:t>Вугілля камʼяне марки Г (Г2)/А 13-100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522A2" w:rsidRDefault="008522A2" w:rsidP="0018513C">
            <w:pPr>
              <w:autoSpaceDN w:val="0"/>
              <w:spacing w:after="0" w:line="240" w:lineRule="auto"/>
              <w:jc w:val="center"/>
              <w:rPr>
                <w:rFonts w:ascii="Times New Roman" w:hAnsi="Times New Roman"/>
                <w:sz w:val="24"/>
                <w:szCs w:val="24"/>
              </w:rPr>
            </w:pPr>
            <w:r>
              <w:rPr>
                <w:rFonts w:ascii="Times New Roman" w:hAnsi="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r>
      <w:tr w:rsidR="008522A2" w:rsidRPr="00BB3EDE" w:rsidTr="0018513C">
        <w:trPr>
          <w:gridAfter w:val="3"/>
          <w:wAfter w:w="11336" w:type="dxa"/>
          <w:trHeight w:val="345"/>
        </w:trPr>
        <w:tc>
          <w:tcPr>
            <w:tcW w:w="457" w:type="dxa"/>
            <w:gridSpan w:val="2"/>
            <w:tcBorders>
              <w:top w:val="single" w:sz="4" w:space="0" w:color="auto"/>
              <w:left w:val="nil"/>
              <w:bottom w:val="nil"/>
              <w:right w:val="nil"/>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4395" w:type="dxa"/>
            <w:tcBorders>
              <w:top w:val="single" w:sz="4" w:space="0" w:color="auto"/>
              <w:left w:val="nil"/>
              <w:bottom w:val="nil"/>
              <w:right w:val="nil"/>
            </w:tcBorders>
            <w:noWrap/>
          </w:tcPr>
          <w:p w:rsidR="008522A2" w:rsidRPr="00BB3EDE" w:rsidRDefault="008522A2" w:rsidP="0018513C">
            <w:pPr>
              <w:autoSpaceDN w:val="0"/>
              <w:spacing w:after="0" w:line="240" w:lineRule="auto"/>
              <w:rPr>
                <w:rFonts w:ascii="Times New Roman" w:hAnsi="Times New Roman"/>
                <w:sz w:val="24"/>
                <w:szCs w:val="24"/>
                <w:lang w:eastAsia="uk-UA"/>
              </w:rPr>
            </w:pPr>
          </w:p>
        </w:tc>
        <w:tc>
          <w:tcPr>
            <w:tcW w:w="1417" w:type="dxa"/>
            <w:gridSpan w:val="2"/>
            <w:tcBorders>
              <w:top w:val="single" w:sz="4" w:space="0" w:color="auto"/>
              <w:left w:val="nil"/>
              <w:bottom w:val="nil"/>
              <w:right w:val="nil"/>
            </w:tcBorders>
            <w:vAlign w:val="center"/>
          </w:tcPr>
          <w:p w:rsidR="008522A2" w:rsidRPr="00BB3EDE" w:rsidRDefault="008522A2" w:rsidP="0018513C">
            <w:pPr>
              <w:autoSpaceDN w:val="0"/>
              <w:spacing w:after="0" w:line="240" w:lineRule="auto"/>
              <w:jc w:val="center"/>
              <w:rPr>
                <w:rFonts w:ascii="Times New Roman" w:hAnsi="Times New Roman"/>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rPr>
                <w:rFonts w:ascii="Times New Roman" w:hAnsi="Times New Roman"/>
                <w:b/>
                <w:sz w:val="24"/>
                <w:szCs w:val="24"/>
                <w:lang w:eastAsia="uk-UA"/>
              </w:rPr>
            </w:pPr>
          </w:p>
        </w:tc>
      </w:tr>
      <w:tr w:rsidR="008522A2" w:rsidRPr="00BB3EDE" w:rsidTr="0018513C">
        <w:trPr>
          <w:gridAfter w:val="3"/>
          <w:wAfter w:w="11336" w:type="dxa"/>
          <w:trHeight w:val="345"/>
        </w:trPr>
        <w:tc>
          <w:tcPr>
            <w:tcW w:w="457" w:type="dxa"/>
            <w:gridSpan w:val="2"/>
            <w:tcBorders>
              <w:top w:val="nil"/>
              <w:left w:val="nil"/>
              <w:bottom w:val="nil"/>
              <w:right w:val="nil"/>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4395" w:type="dxa"/>
            <w:tcBorders>
              <w:top w:val="nil"/>
              <w:left w:val="nil"/>
              <w:bottom w:val="nil"/>
              <w:right w:val="nil"/>
            </w:tcBorders>
            <w:noWrap/>
          </w:tcPr>
          <w:p w:rsidR="008522A2" w:rsidRPr="00BB3EDE" w:rsidRDefault="008522A2" w:rsidP="0018513C">
            <w:pPr>
              <w:autoSpaceDN w:val="0"/>
              <w:spacing w:after="0" w:line="240" w:lineRule="auto"/>
              <w:rPr>
                <w:rFonts w:ascii="Times New Roman" w:hAnsi="Times New Roman"/>
                <w:sz w:val="24"/>
                <w:szCs w:val="24"/>
                <w:lang w:eastAsia="uk-UA"/>
              </w:rPr>
            </w:pPr>
          </w:p>
        </w:tc>
        <w:tc>
          <w:tcPr>
            <w:tcW w:w="1417" w:type="dxa"/>
            <w:gridSpan w:val="2"/>
            <w:tcBorders>
              <w:top w:val="nil"/>
              <w:left w:val="nil"/>
              <w:bottom w:val="nil"/>
              <w:right w:val="nil"/>
            </w:tcBorders>
            <w:vAlign w:val="center"/>
          </w:tcPr>
          <w:p w:rsidR="008522A2" w:rsidRPr="00BB3EDE" w:rsidRDefault="008522A2" w:rsidP="0018513C">
            <w:pPr>
              <w:autoSpaceDN w:val="0"/>
              <w:spacing w:after="0" w:line="240" w:lineRule="auto"/>
              <w:jc w:val="center"/>
              <w:rPr>
                <w:rFonts w:ascii="Times New Roman" w:hAnsi="Times New Roman"/>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ПДВ</w:t>
            </w: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b/>
                <w:sz w:val="24"/>
                <w:szCs w:val="24"/>
                <w:lang w:eastAsia="uk-UA"/>
              </w:rPr>
            </w:pPr>
          </w:p>
        </w:tc>
      </w:tr>
      <w:tr w:rsidR="008522A2" w:rsidRPr="00BB3EDE" w:rsidTr="0018513C">
        <w:trPr>
          <w:gridAfter w:val="3"/>
          <w:wAfter w:w="11336" w:type="dxa"/>
          <w:trHeight w:val="345"/>
        </w:trPr>
        <w:tc>
          <w:tcPr>
            <w:tcW w:w="457" w:type="dxa"/>
            <w:gridSpan w:val="2"/>
            <w:tcBorders>
              <w:top w:val="nil"/>
              <w:left w:val="nil"/>
              <w:bottom w:val="nil"/>
              <w:right w:val="nil"/>
            </w:tcBorders>
            <w:noWrap/>
            <w:vAlign w:val="center"/>
          </w:tcPr>
          <w:p w:rsidR="008522A2" w:rsidRPr="00BB3EDE" w:rsidRDefault="008522A2" w:rsidP="0018513C">
            <w:pPr>
              <w:autoSpaceDN w:val="0"/>
              <w:spacing w:after="0" w:line="240" w:lineRule="auto"/>
              <w:jc w:val="center"/>
              <w:rPr>
                <w:rFonts w:ascii="Times New Roman" w:hAnsi="Times New Roman"/>
                <w:sz w:val="24"/>
                <w:szCs w:val="24"/>
                <w:lang w:eastAsia="uk-UA"/>
              </w:rPr>
            </w:pPr>
          </w:p>
        </w:tc>
        <w:tc>
          <w:tcPr>
            <w:tcW w:w="4395" w:type="dxa"/>
            <w:tcBorders>
              <w:top w:val="nil"/>
              <w:left w:val="nil"/>
              <w:bottom w:val="nil"/>
              <w:right w:val="nil"/>
            </w:tcBorders>
            <w:noWrap/>
          </w:tcPr>
          <w:p w:rsidR="008522A2" w:rsidRPr="00BB3EDE" w:rsidRDefault="008522A2" w:rsidP="0018513C">
            <w:pPr>
              <w:autoSpaceDN w:val="0"/>
              <w:spacing w:after="0" w:line="240" w:lineRule="auto"/>
              <w:rPr>
                <w:rFonts w:ascii="Times New Roman" w:hAnsi="Times New Roman"/>
                <w:sz w:val="24"/>
                <w:szCs w:val="24"/>
                <w:lang w:eastAsia="uk-UA"/>
              </w:rPr>
            </w:pPr>
          </w:p>
        </w:tc>
        <w:tc>
          <w:tcPr>
            <w:tcW w:w="1417" w:type="dxa"/>
            <w:gridSpan w:val="2"/>
            <w:tcBorders>
              <w:top w:val="nil"/>
              <w:left w:val="nil"/>
              <w:bottom w:val="nil"/>
              <w:right w:val="nil"/>
            </w:tcBorders>
            <w:vAlign w:val="center"/>
          </w:tcPr>
          <w:p w:rsidR="008522A2" w:rsidRPr="00BB3EDE" w:rsidRDefault="008522A2" w:rsidP="0018513C">
            <w:pPr>
              <w:autoSpaceDN w:val="0"/>
              <w:spacing w:after="0" w:line="240" w:lineRule="auto"/>
              <w:jc w:val="center"/>
              <w:rPr>
                <w:rFonts w:ascii="Times New Roman" w:hAnsi="Times New Roman"/>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8522A2" w:rsidRPr="00BB3EDE" w:rsidRDefault="008522A2" w:rsidP="0018513C">
            <w:pPr>
              <w:autoSpaceDN w:val="0"/>
              <w:spacing w:after="0" w:line="240" w:lineRule="auto"/>
              <w:jc w:val="center"/>
              <w:rPr>
                <w:rFonts w:ascii="Times New Roman" w:hAnsi="Times New Roman"/>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8522A2" w:rsidRPr="00BB3EDE" w:rsidRDefault="008522A2" w:rsidP="0018513C">
            <w:pPr>
              <w:autoSpaceDN w:val="0"/>
              <w:spacing w:after="0" w:line="240" w:lineRule="auto"/>
              <w:jc w:val="center"/>
              <w:rPr>
                <w:rFonts w:ascii="Times New Roman" w:hAnsi="Times New Roman"/>
                <w:b/>
                <w:sz w:val="24"/>
                <w:szCs w:val="24"/>
                <w:lang w:eastAsia="uk-UA"/>
              </w:rPr>
            </w:pPr>
          </w:p>
        </w:tc>
      </w:tr>
      <w:tr w:rsidR="008522A2" w:rsidRPr="00BB3EDE" w:rsidTr="0018513C">
        <w:trPr>
          <w:gridBefore w:val="1"/>
          <w:wBefore w:w="349" w:type="dxa"/>
        </w:trPr>
        <w:tc>
          <w:tcPr>
            <w:tcW w:w="5592" w:type="dxa"/>
            <w:gridSpan w:val="3"/>
            <w:tcBorders>
              <w:top w:val="nil"/>
              <w:left w:val="nil"/>
              <w:bottom w:val="nil"/>
              <w:right w:val="nil"/>
            </w:tcBorders>
          </w:tcPr>
          <w:p w:rsidR="008522A2" w:rsidRPr="00BB3EDE" w:rsidRDefault="008522A2" w:rsidP="0018513C">
            <w:pPr>
              <w:autoSpaceDN w:val="0"/>
              <w:spacing w:after="0" w:line="240" w:lineRule="auto"/>
              <w:rPr>
                <w:rFonts w:ascii="Times New Roman" w:hAnsi="Times New Roman"/>
                <w:b/>
                <w:sz w:val="24"/>
                <w:szCs w:val="24"/>
                <w:lang w:eastAsia="uk-UA"/>
              </w:rPr>
            </w:pPr>
          </w:p>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ЗАМОВНИК</w:t>
            </w:r>
          </w:p>
          <w:p w:rsidR="008522A2" w:rsidRPr="00BB3EDE" w:rsidRDefault="008522A2" w:rsidP="0018513C">
            <w:pPr>
              <w:autoSpaceDN w:val="0"/>
              <w:spacing w:after="0" w:line="240" w:lineRule="auto"/>
              <w:jc w:val="center"/>
              <w:rPr>
                <w:rFonts w:ascii="Times New Roman" w:hAnsi="Times New Roman"/>
                <w:b/>
                <w:sz w:val="24"/>
                <w:szCs w:val="24"/>
                <w:lang w:eastAsia="uk-UA"/>
              </w:rPr>
            </w:pPr>
          </w:p>
          <w:p w:rsidR="008522A2" w:rsidRPr="00BB3EDE" w:rsidRDefault="008522A2" w:rsidP="0018513C">
            <w:pPr>
              <w:autoSpaceDN w:val="0"/>
              <w:spacing w:after="0" w:line="240" w:lineRule="auto"/>
              <w:rPr>
                <w:rFonts w:ascii="Times New Roman" w:hAnsi="Times New Roman"/>
                <w:b/>
                <w:sz w:val="24"/>
                <w:szCs w:val="24"/>
                <w:lang w:eastAsia="uk-UA"/>
              </w:rPr>
            </w:pPr>
          </w:p>
        </w:tc>
        <w:tc>
          <w:tcPr>
            <w:tcW w:w="5592" w:type="dxa"/>
            <w:gridSpan w:val="5"/>
            <w:tcBorders>
              <w:top w:val="nil"/>
              <w:left w:val="nil"/>
              <w:bottom w:val="nil"/>
              <w:right w:val="nil"/>
            </w:tcBorders>
          </w:tcPr>
          <w:p w:rsidR="008522A2" w:rsidRPr="00BB3EDE" w:rsidRDefault="008522A2" w:rsidP="0018513C">
            <w:pPr>
              <w:autoSpaceDN w:val="0"/>
              <w:spacing w:after="0" w:line="240" w:lineRule="auto"/>
              <w:jc w:val="center"/>
              <w:rPr>
                <w:rFonts w:ascii="Times New Roman" w:hAnsi="Times New Roman"/>
                <w:b/>
                <w:bCs/>
                <w:sz w:val="24"/>
                <w:szCs w:val="24"/>
                <w:lang w:eastAsia="uk-UA"/>
              </w:rPr>
            </w:pPr>
          </w:p>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sz w:val="24"/>
                <w:szCs w:val="24"/>
              </w:rPr>
              <w:t>ПОСТАЧАЛЬНИК</w:t>
            </w:r>
          </w:p>
          <w:p w:rsidR="008522A2" w:rsidRPr="00BB3EDE" w:rsidRDefault="008522A2" w:rsidP="0018513C">
            <w:pPr>
              <w:autoSpaceDN w:val="0"/>
              <w:spacing w:after="0" w:line="240" w:lineRule="auto"/>
              <w:jc w:val="center"/>
              <w:rPr>
                <w:rFonts w:ascii="Times New Roman" w:hAnsi="Times New Roman"/>
                <w:b/>
                <w:bCs/>
                <w:sz w:val="24"/>
                <w:szCs w:val="24"/>
                <w:lang w:eastAsia="uk-UA"/>
              </w:rPr>
            </w:pPr>
          </w:p>
          <w:p w:rsidR="008522A2" w:rsidRPr="00BB3EDE" w:rsidRDefault="008522A2" w:rsidP="0018513C">
            <w:pPr>
              <w:autoSpaceDN w:val="0"/>
              <w:spacing w:after="0" w:line="240" w:lineRule="auto"/>
              <w:rPr>
                <w:rFonts w:ascii="Times New Roman" w:hAnsi="Times New Roman"/>
                <w:b/>
                <w:bCs/>
                <w:sz w:val="24"/>
                <w:szCs w:val="24"/>
                <w:lang w:eastAsia="uk-UA"/>
              </w:rPr>
            </w:pPr>
          </w:p>
        </w:tc>
        <w:tc>
          <w:tcPr>
            <w:tcW w:w="5592" w:type="dxa"/>
            <w:tcBorders>
              <w:top w:val="nil"/>
              <w:left w:val="nil"/>
              <w:bottom w:val="nil"/>
              <w:right w:val="nil"/>
            </w:tcBorders>
          </w:tcPr>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ЗАМОВНИК</w:t>
            </w:r>
          </w:p>
          <w:p w:rsidR="008522A2" w:rsidRPr="00BB3EDE" w:rsidRDefault="008522A2" w:rsidP="0018513C">
            <w:pPr>
              <w:autoSpaceDN w:val="0"/>
              <w:spacing w:after="0" w:line="240" w:lineRule="auto"/>
              <w:jc w:val="center"/>
              <w:rPr>
                <w:rFonts w:ascii="Times New Roman" w:hAnsi="Times New Roman"/>
                <w:b/>
                <w:sz w:val="24"/>
                <w:szCs w:val="24"/>
                <w:lang w:eastAsia="uk-UA"/>
              </w:rPr>
            </w:pPr>
          </w:p>
          <w:p w:rsidR="008522A2" w:rsidRPr="00BB3EDE" w:rsidRDefault="008522A2" w:rsidP="0018513C">
            <w:pPr>
              <w:autoSpaceDN w:val="0"/>
              <w:spacing w:after="0" w:line="240" w:lineRule="auto"/>
              <w:rPr>
                <w:rFonts w:ascii="Times New Roman" w:hAnsi="Times New Roman"/>
                <w:b/>
                <w:sz w:val="24"/>
                <w:szCs w:val="24"/>
                <w:lang w:eastAsia="uk-UA"/>
              </w:rPr>
            </w:pPr>
            <w:r w:rsidRPr="00BB3EDE">
              <w:rPr>
                <w:rFonts w:ascii="Times New Roman" w:hAnsi="Times New Roman"/>
                <w:sz w:val="24"/>
                <w:szCs w:val="24"/>
                <w:lang w:eastAsia="uk-UA"/>
              </w:rPr>
              <w:t xml:space="preserve">                                                                               </w:t>
            </w:r>
          </w:p>
        </w:tc>
        <w:tc>
          <w:tcPr>
            <w:tcW w:w="5016" w:type="dxa"/>
            <w:tcBorders>
              <w:top w:val="nil"/>
              <w:left w:val="nil"/>
              <w:bottom w:val="nil"/>
              <w:right w:val="nil"/>
            </w:tcBorders>
          </w:tcPr>
          <w:p w:rsidR="008522A2" w:rsidRPr="00BB3EDE" w:rsidRDefault="008522A2" w:rsidP="0018513C">
            <w:pPr>
              <w:autoSpaceDN w:val="0"/>
              <w:spacing w:after="0" w:line="240" w:lineRule="auto"/>
              <w:rPr>
                <w:rFonts w:ascii="Times New Roman" w:hAnsi="Times New Roman"/>
                <w:b/>
                <w:bCs/>
                <w:sz w:val="24"/>
                <w:szCs w:val="24"/>
                <w:lang w:eastAsia="uk-UA"/>
              </w:rPr>
            </w:pPr>
          </w:p>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bCs/>
                <w:sz w:val="24"/>
                <w:szCs w:val="24"/>
                <w:lang w:eastAsia="uk-UA"/>
              </w:rPr>
              <w:t>УЧАСНИК</w:t>
            </w:r>
          </w:p>
          <w:p w:rsidR="008522A2" w:rsidRPr="00BB3EDE" w:rsidRDefault="008522A2" w:rsidP="0018513C">
            <w:pPr>
              <w:autoSpaceDN w:val="0"/>
              <w:spacing w:after="0" w:line="240" w:lineRule="auto"/>
              <w:jc w:val="center"/>
              <w:rPr>
                <w:rFonts w:ascii="Times New Roman" w:hAnsi="Times New Roman"/>
                <w:b/>
                <w:bCs/>
                <w:sz w:val="24"/>
                <w:szCs w:val="24"/>
                <w:lang w:eastAsia="uk-UA"/>
              </w:rPr>
            </w:pPr>
          </w:p>
          <w:p w:rsidR="008522A2" w:rsidRPr="00BB3EDE" w:rsidRDefault="008522A2" w:rsidP="0018513C">
            <w:pPr>
              <w:autoSpaceDN w:val="0"/>
              <w:spacing w:after="0" w:line="240" w:lineRule="auto"/>
              <w:rPr>
                <w:rFonts w:ascii="Times New Roman" w:hAnsi="Times New Roman"/>
                <w:b/>
                <w:bCs/>
                <w:sz w:val="24"/>
                <w:szCs w:val="24"/>
                <w:lang w:eastAsia="uk-UA"/>
              </w:rPr>
            </w:pPr>
          </w:p>
        </w:tc>
      </w:tr>
      <w:tr w:rsidR="008522A2" w:rsidRPr="00853841" w:rsidTr="0018513C">
        <w:trPr>
          <w:gridBefore w:val="1"/>
          <w:wBefore w:w="349" w:type="dxa"/>
        </w:trPr>
        <w:tc>
          <w:tcPr>
            <w:tcW w:w="5592" w:type="dxa"/>
            <w:gridSpan w:val="3"/>
            <w:tcBorders>
              <w:top w:val="nil"/>
              <w:left w:val="nil"/>
              <w:bottom w:val="nil"/>
              <w:right w:val="nil"/>
            </w:tcBorders>
          </w:tcPr>
          <w:p w:rsidR="008522A2" w:rsidRPr="00853841" w:rsidRDefault="008522A2" w:rsidP="0018513C">
            <w:pPr>
              <w:autoSpaceDN w:val="0"/>
              <w:spacing w:after="0" w:line="240" w:lineRule="auto"/>
              <w:ind w:firstLine="708"/>
              <w:rPr>
                <w:rFonts w:ascii="Times New Roman" w:hAnsi="Times New Roman"/>
                <w:b/>
                <w:sz w:val="24"/>
                <w:szCs w:val="24"/>
                <w:lang w:eastAsia="uk-UA"/>
              </w:rPr>
            </w:pPr>
          </w:p>
          <w:p w:rsidR="008522A2" w:rsidRPr="00853841" w:rsidRDefault="008522A2" w:rsidP="0018513C">
            <w:pPr>
              <w:autoSpaceDN w:val="0"/>
              <w:spacing w:after="0" w:line="240" w:lineRule="auto"/>
              <w:rPr>
                <w:rFonts w:ascii="Times New Roman" w:hAnsi="Times New Roman"/>
                <w:b/>
                <w:sz w:val="24"/>
                <w:szCs w:val="24"/>
                <w:lang w:eastAsia="uk-UA"/>
              </w:rPr>
            </w:pPr>
            <w:r w:rsidRPr="00853841">
              <w:rPr>
                <w:rFonts w:ascii="Times New Roman" w:hAnsi="Times New Roman"/>
                <w:b/>
                <w:sz w:val="24"/>
                <w:szCs w:val="24"/>
                <w:lang w:eastAsia="uk-UA"/>
              </w:rPr>
              <w:t xml:space="preserve">____________________________________________ </w:t>
            </w:r>
          </w:p>
          <w:p w:rsidR="008522A2" w:rsidRPr="00853841" w:rsidRDefault="008522A2" w:rsidP="0018513C">
            <w:pPr>
              <w:autoSpaceDN w:val="0"/>
              <w:spacing w:after="0" w:line="240" w:lineRule="auto"/>
              <w:ind w:firstLine="708"/>
              <w:rPr>
                <w:rFonts w:ascii="Times New Roman" w:hAnsi="Times New Roman"/>
                <w:b/>
                <w:sz w:val="24"/>
                <w:szCs w:val="24"/>
                <w:lang w:eastAsia="uk-UA"/>
              </w:rPr>
            </w:pPr>
            <w:r w:rsidRPr="00853841">
              <w:rPr>
                <w:rFonts w:ascii="Times New Roman" w:hAnsi="Times New Roman"/>
                <w:b/>
                <w:sz w:val="24"/>
                <w:szCs w:val="24"/>
                <w:lang w:eastAsia="uk-UA"/>
              </w:rPr>
              <w:t>МП</w:t>
            </w:r>
          </w:p>
        </w:tc>
        <w:tc>
          <w:tcPr>
            <w:tcW w:w="5592" w:type="dxa"/>
            <w:gridSpan w:val="5"/>
            <w:tcBorders>
              <w:top w:val="nil"/>
              <w:left w:val="nil"/>
              <w:bottom w:val="nil"/>
              <w:right w:val="nil"/>
            </w:tcBorders>
          </w:tcPr>
          <w:p w:rsidR="008522A2" w:rsidRPr="00853841" w:rsidRDefault="008522A2" w:rsidP="0018513C">
            <w:pPr>
              <w:autoSpaceDN w:val="0"/>
              <w:spacing w:after="0" w:line="240" w:lineRule="auto"/>
              <w:ind w:firstLine="708"/>
              <w:rPr>
                <w:rFonts w:ascii="Times New Roman" w:hAnsi="Times New Roman"/>
                <w:b/>
                <w:bCs/>
                <w:sz w:val="24"/>
                <w:szCs w:val="24"/>
                <w:lang w:eastAsia="uk-UA"/>
              </w:rPr>
            </w:pPr>
          </w:p>
          <w:p w:rsidR="008522A2" w:rsidRPr="00853841" w:rsidRDefault="008522A2" w:rsidP="0018513C">
            <w:pPr>
              <w:autoSpaceDN w:val="0"/>
              <w:spacing w:after="0" w:line="240" w:lineRule="auto"/>
              <w:rPr>
                <w:rFonts w:ascii="Times New Roman" w:hAnsi="Times New Roman"/>
                <w:b/>
                <w:bCs/>
                <w:sz w:val="24"/>
                <w:szCs w:val="24"/>
                <w:lang w:eastAsia="uk-UA"/>
              </w:rPr>
            </w:pPr>
            <w:r w:rsidRPr="00853841">
              <w:rPr>
                <w:rFonts w:ascii="Times New Roman" w:hAnsi="Times New Roman"/>
                <w:b/>
                <w:bCs/>
                <w:sz w:val="24"/>
                <w:szCs w:val="24"/>
                <w:lang w:eastAsia="uk-UA"/>
              </w:rPr>
              <w:t>_______________________________________</w:t>
            </w:r>
          </w:p>
          <w:p w:rsidR="008522A2" w:rsidRPr="00853841" w:rsidRDefault="008522A2" w:rsidP="0018513C">
            <w:pPr>
              <w:autoSpaceDN w:val="0"/>
              <w:spacing w:after="0" w:line="240" w:lineRule="auto"/>
              <w:ind w:firstLine="708"/>
              <w:rPr>
                <w:rFonts w:ascii="Times New Roman" w:hAnsi="Times New Roman"/>
                <w:b/>
                <w:bCs/>
                <w:sz w:val="24"/>
                <w:szCs w:val="24"/>
                <w:lang w:eastAsia="uk-UA"/>
              </w:rPr>
            </w:pPr>
            <w:r w:rsidRPr="00853841">
              <w:rPr>
                <w:rFonts w:ascii="Times New Roman" w:hAnsi="Times New Roman"/>
                <w:b/>
                <w:bCs/>
                <w:sz w:val="24"/>
                <w:szCs w:val="24"/>
                <w:lang w:eastAsia="uk-UA"/>
              </w:rPr>
              <w:t>МП</w:t>
            </w:r>
          </w:p>
        </w:tc>
        <w:tc>
          <w:tcPr>
            <w:tcW w:w="5592" w:type="dxa"/>
            <w:tcBorders>
              <w:top w:val="nil"/>
              <w:left w:val="nil"/>
              <w:bottom w:val="nil"/>
              <w:right w:val="nil"/>
            </w:tcBorders>
          </w:tcPr>
          <w:p w:rsidR="008522A2" w:rsidRPr="00853841" w:rsidRDefault="008522A2" w:rsidP="0018513C">
            <w:pPr>
              <w:autoSpaceDN w:val="0"/>
              <w:spacing w:after="0" w:line="240" w:lineRule="auto"/>
              <w:rPr>
                <w:rFonts w:ascii="Times New Roman" w:hAnsi="Times New Roman"/>
                <w:b/>
                <w:sz w:val="24"/>
                <w:szCs w:val="24"/>
                <w:lang w:eastAsia="uk-UA"/>
              </w:rPr>
            </w:pPr>
          </w:p>
          <w:p w:rsidR="008522A2" w:rsidRPr="00853841" w:rsidRDefault="008522A2" w:rsidP="0018513C">
            <w:pPr>
              <w:autoSpaceDN w:val="0"/>
              <w:spacing w:after="0" w:line="240" w:lineRule="auto"/>
              <w:ind w:firstLine="708"/>
              <w:rPr>
                <w:rFonts w:ascii="Times New Roman" w:hAnsi="Times New Roman"/>
                <w:b/>
                <w:sz w:val="24"/>
                <w:szCs w:val="24"/>
                <w:lang w:eastAsia="uk-UA"/>
              </w:rPr>
            </w:pPr>
          </w:p>
          <w:p w:rsidR="008522A2" w:rsidRPr="00853841" w:rsidRDefault="008522A2" w:rsidP="0018513C">
            <w:pPr>
              <w:autoSpaceDN w:val="0"/>
              <w:spacing w:after="0" w:line="240" w:lineRule="auto"/>
              <w:rPr>
                <w:rFonts w:ascii="Times New Roman" w:hAnsi="Times New Roman"/>
                <w:b/>
                <w:sz w:val="24"/>
                <w:szCs w:val="24"/>
                <w:lang w:eastAsia="uk-UA"/>
              </w:rPr>
            </w:pPr>
            <w:r w:rsidRPr="00853841">
              <w:rPr>
                <w:rFonts w:ascii="Times New Roman" w:hAnsi="Times New Roman"/>
                <w:b/>
                <w:sz w:val="24"/>
                <w:szCs w:val="24"/>
                <w:lang w:eastAsia="uk-UA"/>
              </w:rPr>
              <w:t xml:space="preserve">____________________________________________ </w:t>
            </w:r>
          </w:p>
          <w:p w:rsidR="008522A2" w:rsidRPr="00853841" w:rsidRDefault="008522A2" w:rsidP="0018513C">
            <w:pPr>
              <w:autoSpaceDN w:val="0"/>
              <w:spacing w:after="0" w:line="240" w:lineRule="auto"/>
              <w:ind w:firstLine="708"/>
              <w:rPr>
                <w:rFonts w:ascii="Times New Roman" w:hAnsi="Times New Roman"/>
                <w:b/>
                <w:sz w:val="24"/>
                <w:szCs w:val="24"/>
                <w:lang w:eastAsia="uk-UA"/>
              </w:rPr>
            </w:pPr>
            <w:r w:rsidRPr="00853841">
              <w:rPr>
                <w:rFonts w:ascii="Times New Roman" w:hAnsi="Times New Roman"/>
                <w:b/>
                <w:sz w:val="24"/>
                <w:szCs w:val="24"/>
                <w:lang w:eastAsia="uk-UA"/>
              </w:rPr>
              <w:t>МП</w:t>
            </w:r>
          </w:p>
        </w:tc>
        <w:tc>
          <w:tcPr>
            <w:tcW w:w="5016" w:type="dxa"/>
            <w:tcBorders>
              <w:top w:val="nil"/>
              <w:left w:val="nil"/>
              <w:bottom w:val="nil"/>
              <w:right w:val="nil"/>
            </w:tcBorders>
          </w:tcPr>
          <w:p w:rsidR="008522A2" w:rsidRPr="00853841" w:rsidRDefault="008522A2" w:rsidP="0018513C">
            <w:pPr>
              <w:autoSpaceDN w:val="0"/>
              <w:spacing w:after="0" w:line="240" w:lineRule="auto"/>
              <w:ind w:firstLine="708"/>
              <w:rPr>
                <w:rFonts w:ascii="Times New Roman" w:hAnsi="Times New Roman"/>
                <w:b/>
                <w:bCs/>
                <w:sz w:val="24"/>
                <w:szCs w:val="24"/>
                <w:lang w:eastAsia="uk-UA"/>
              </w:rPr>
            </w:pPr>
          </w:p>
          <w:p w:rsidR="008522A2" w:rsidRPr="00853841" w:rsidRDefault="008522A2" w:rsidP="0018513C">
            <w:pPr>
              <w:autoSpaceDN w:val="0"/>
              <w:spacing w:after="0" w:line="240" w:lineRule="auto"/>
              <w:ind w:firstLine="708"/>
              <w:rPr>
                <w:rFonts w:ascii="Times New Roman" w:hAnsi="Times New Roman"/>
                <w:b/>
                <w:bCs/>
                <w:sz w:val="24"/>
                <w:szCs w:val="24"/>
                <w:lang w:eastAsia="uk-UA"/>
              </w:rPr>
            </w:pPr>
          </w:p>
          <w:p w:rsidR="008522A2" w:rsidRPr="00853841" w:rsidRDefault="008522A2" w:rsidP="0018513C">
            <w:pPr>
              <w:autoSpaceDN w:val="0"/>
              <w:spacing w:after="0" w:line="240" w:lineRule="auto"/>
              <w:rPr>
                <w:rFonts w:ascii="Times New Roman" w:hAnsi="Times New Roman"/>
                <w:b/>
                <w:bCs/>
                <w:sz w:val="24"/>
                <w:szCs w:val="24"/>
                <w:lang w:eastAsia="uk-UA"/>
              </w:rPr>
            </w:pPr>
            <w:r w:rsidRPr="00853841">
              <w:rPr>
                <w:rFonts w:ascii="Times New Roman" w:hAnsi="Times New Roman"/>
                <w:b/>
                <w:bCs/>
                <w:sz w:val="24"/>
                <w:szCs w:val="24"/>
                <w:lang w:eastAsia="uk-UA"/>
              </w:rPr>
              <w:t xml:space="preserve">________________________________________ </w:t>
            </w:r>
          </w:p>
          <w:p w:rsidR="008522A2" w:rsidRPr="00853841" w:rsidRDefault="008522A2" w:rsidP="0018513C">
            <w:pPr>
              <w:autoSpaceDN w:val="0"/>
              <w:spacing w:after="0" w:line="240" w:lineRule="auto"/>
              <w:ind w:firstLine="708"/>
              <w:rPr>
                <w:rFonts w:ascii="Times New Roman" w:hAnsi="Times New Roman"/>
                <w:b/>
                <w:bCs/>
                <w:sz w:val="24"/>
                <w:szCs w:val="24"/>
                <w:lang w:eastAsia="uk-UA"/>
              </w:rPr>
            </w:pPr>
            <w:r w:rsidRPr="00853841">
              <w:rPr>
                <w:rFonts w:ascii="Times New Roman" w:hAnsi="Times New Roman"/>
                <w:b/>
                <w:bCs/>
                <w:sz w:val="24"/>
                <w:szCs w:val="24"/>
                <w:lang w:eastAsia="uk-UA"/>
              </w:rPr>
              <w:t>МП</w:t>
            </w:r>
          </w:p>
        </w:tc>
      </w:tr>
    </w:tbl>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Default="008522A2" w:rsidP="008522A2">
      <w:pPr>
        <w:tabs>
          <w:tab w:val="left" w:pos="4080"/>
        </w:tabs>
        <w:spacing w:after="0" w:line="240" w:lineRule="auto"/>
        <w:jc w:val="center"/>
        <w:rPr>
          <w:rFonts w:ascii="Times New Roman" w:hAnsi="Times New Roman"/>
          <w:sz w:val="24"/>
          <w:szCs w:val="24"/>
          <w:lang w:eastAsia="ar-SA"/>
        </w:rPr>
      </w:pPr>
    </w:p>
    <w:p w:rsidR="008522A2" w:rsidRPr="00BB3EDE" w:rsidRDefault="008522A2" w:rsidP="008522A2">
      <w:pPr>
        <w:widowControl w:val="0"/>
        <w:tabs>
          <w:tab w:val="left" w:pos="708"/>
        </w:tabs>
        <w:suppressAutoHyphens/>
        <w:autoSpaceDN w:val="0"/>
        <w:spacing w:after="0" w:line="240" w:lineRule="auto"/>
        <w:ind w:firstLine="7020"/>
        <w:rPr>
          <w:rFonts w:ascii="Times New Roman" w:hAnsi="Times New Roman"/>
          <w:sz w:val="24"/>
          <w:szCs w:val="24"/>
          <w:lang w:eastAsia="zh-CN"/>
        </w:rPr>
      </w:pPr>
      <w:r w:rsidRPr="00BB3EDE">
        <w:rPr>
          <w:rFonts w:ascii="Times New Roman" w:hAnsi="Times New Roman"/>
          <w:sz w:val="24"/>
          <w:szCs w:val="24"/>
          <w:lang w:eastAsia="zh-CN"/>
        </w:rPr>
        <w:t xml:space="preserve">Додаток </w:t>
      </w:r>
      <w:r>
        <w:rPr>
          <w:rFonts w:ascii="Times New Roman" w:hAnsi="Times New Roman"/>
          <w:sz w:val="24"/>
          <w:szCs w:val="24"/>
          <w:lang w:eastAsia="zh-CN"/>
        </w:rPr>
        <w:t>2</w:t>
      </w:r>
    </w:p>
    <w:p w:rsidR="008522A2" w:rsidRPr="00BB3EDE" w:rsidRDefault="008522A2" w:rsidP="008522A2">
      <w:pPr>
        <w:widowControl w:val="0"/>
        <w:tabs>
          <w:tab w:val="left" w:pos="708"/>
        </w:tabs>
        <w:suppressAutoHyphens/>
        <w:autoSpaceDN w:val="0"/>
        <w:spacing w:after="0" w:line="240" w:lineRule="auto"/>
        <w:ind w:firstLine="7020"/>
        <w:rPr>
          <w:rFonts w:ascii="Times New Roman" w:hAnsi="Times New Roman"/>
          <w:b/>
          <w:sz w:val="24"/>
          <w:szCs w:val="24"/>
          <w:lang w:eastAsia="zh-CN"/>
        </w:rPr>
      </w:pPr>
      <w:r w:rsidRPr="00BB3EDE">
        <w:rPr>
          <w:rFonts w:ascii="Times New Roman" w:hAnsi="Times New Roman"/>
          <w:sz w:val="24"/>
          <w:szCs w:val="24"/>
          <w:lang w:eastAsia="zh-CN"/>
        </w:rPr>
        <w:t>до Договору № _____</w:t>
      </w:r>
    </w:p>
    <w:p w:rsidR="008522A2" w:rsidRPr="00463EFB" w:rsidRDefault="008522A2" w:rsidP="008522A2">
      <w:pPr>
        <w:spacing w:after="0" w:line="240" w:lineRule="auto"/>
        <w:ind w:firstLine="7020"/>
        <w:rPr>
          <w:rFonts w:ascii="Times New Roman" w:hAnsi="Times New Roman"/>
          <w:sz w:val="24"/>
          <w:szCs w:val="24"/>
        </w:rPr>
      </w:pPr>
      <w:r w:rsidRPr="00BB3EDE">
        <w:rPr>
          <w:rFonts w:ascii="Times New Roman" w:hAnsi="Times New Roman"/>
          <w:sz w:val="24"/>
          <w:szCs w:val="24"/>
          <w:lang w:eastAsia="zh-CN"/>
        </w:rPr>
        <w:t>від “___”_________202</w:t>
      </w:r>
      <w:r>
        <w:rPr>
          <w:rFonts w:ascii="Times New Roman" w:hAnsi="Times New Roman"/>
          <w:sz w:val="24"/>
          <w:szCs w:val="24"/>
          <w:lang w:eastAsia="zh-CN"/>
        </w:rPr>
        <w:t>4</w:t>
      </w:r>
      <w:r w:rsidRPr="00BB3EDE">
        <w:rPr>
          <w:rFonts w:ascii="Times New Roman" w:hAnsi="Times New Roman"/>
          <w:sz w:val="24"/>
          <w:szCs w:val="24"/>
          <w:lang w:eastAsia="zh-CN"/>
        </w:rPr>
        <w:t xml:space="preserve"> р.</w:t>
      </w:r>
    </w:p>
    <w:p w:rsidR="008522A2" w:rsidRPr="00463EFB" w:rsidRDefault="008522A2" w:rsidP="008522A2">
      <w:pPr>
        <w:spacing w:after="0" w:line="240" w:lineRule="auto"/>
        <w:rPr>
          <w:rFonts w:ascii="Times New Roman" w:hAnsi="Times New Roman"/>
          <w:sz w:val="24"/>
          <w:szCs w:val="24"/>
        </w:rPr>
      </w:pPr>
    </w:p>
    <w:p w:rsidR="008522A2" w:rsidRPr="00746B49" w:rsidRDefault="008522A2" w:rsidP="008522A2">
      <w:pPr>
        <w:spacing w:after="0" w:line="240" w:lineRule="auto"/>
        <w:jc w:val="center"/>
        <w:rPr>
          <w:rFonts w:ascii="Times New Roman" w:hAnsi="Times New Roman"/>
          <w:b/>
          <w:sz w:val="24"/>
          <w:szCs w:val="24"/>
        </w:rPr>
      </w:pPr>
      <w:r w:rsidRPr="00746B49">
        <w:rPr>
          <w:rFonts w:ascii="Times New Roman" w:hAnsi="Times New Roman"/>
          <w:b/>
          <w:sz w:val="24"/>
          <w:szCs w:val="24"/>
        </w:rPr>
        <w:t xml:space="preserve">Місце </w:t>
      </w:r>
    </w:p>
    <w:p w:rsidR="008522A2" w:rsidRDefault="008522A2" w:rsidP="008522A2">
      <w:pPr>
        <w:spacing w:after="0" w:line="240" w:lineRule="auto"/>
        <w:jc w:val="center"/>
        <w:rPr>
          <w:rFonts w:ascii="Times New Roman" w:hAnsi="Times New Roman"/>
          <w:b/>
          <w:sz w:val="24"/>
          <w:szCs w:val="24"/>
          <w:u w:val="single"/>
        </w:rPr>
      </w:pPr>
      <w:r w:rsidRPr="00182B39">
        <w:rPr>
          <w:rFonts w:ascii="Times New Roman" w:hAnsi="Times New Roman"/>
          <w:sz w:val="24"/>
          <w:szCs w:val="24"/>
        </w:rPr>
        <w:t>поставки  та обсяг поставки</w:t>
      </w:r>
      <w:r w:rsidRPr="00182B39">
        <w:rPr>
          <w:rFonts w:ascii="Times New Roman" w:hAnsi="Times New Roman"/>
          <w:b/>
          <w:sz w:val="24"/>
          <w:szCs w:val="24"/>
        </w:rPr>
        <w:t xml:space="preserve"> Вугілля кам'яне (Код за ДК 021:2015  09110000-3 — Тверде паливо) (09111100-1 Вугілля) </w:t>
      </w:r>
      <w:r w:rsidRPr="00182B39">
        <w:rPr>
          <w:rFonts w:ascii="Times New Roman" w:hAnsi="Times New Roman"/>
          <w:b/>
          <w:sz w:val="24"/>
          <w:szCs w:val="24"/>
          <w:u w:val="single"/>
        </w:rPr>
        <w:t>до закладів</w:t>
      </w:r>
    </w:p>
    <w:p w:rsidR="008522A2" w:rsidRPr="00746B49" w:rsidRDefault="008522A2" w:rsidP="008522A2">
      <w:pPr>
        <w:spacing w:after="0" w:line="240" w:lineRule="auto"/>
        <w:jc w:val="center"/>
        <w:rPr>
          <w:rFonts w:ascii="Times New Roman" w:hAnsi="Times New Roman"/>
          <w:b/>
          <w:sz w:val="24"/>
          <w:szCs w:val="24"/>
          <w:u w:val="single"/>
        </w:rPr>
      </w:pPr>
    </w:p>
    <w:p w:rsidR="008522A2" w:rsidRPr="00182B39" w:rsidRDefault="008522A2" w:rsidP="008522A2">
      <w:pPr>
        <w:spacing w:after="0" w:line="240" w:lineRule="auto"/>
        <w:jc w:val="center"/>
        <w:rPr>
          <w:rFonts w:ascii="Times New Roman" w:hAnsi="Times New Roman"/>
          <w:b/>
          <w:sz w:val="24"/>
          <w:szCs w:val="24"/>
          <w:u w:val="single"/>
        </w:rPr>
      </w:pPr>
      <w:r w:rsidRPr="007664A5">
        <w:rPr>
          <w:rFonts w:ascii="Times New Roman" w:hAnsi="Times New Roman"/>
          <w:b/>
          <w:bCs/>
          <w:sz w:val="24"/>
          <w:szCs w:val="24"/>
        </w:rPr>
        <w:t>Відділ</w:t>
      </w:r>
      <w:r>
        <w:rPr>
          <w:rFonts w:ascii="Times New Roman" w:hAnsi="Times New Roman"/>
          <w:b/>
          <w:bCs/>
          <w:sz w:val="24"/>
          <w:szCs w:val="24"/>
        </w:rPr>
        <w:t>у</w:t>
      </w:r>
      <w:r w:rsidRPr="007664A5">
        <w:rPr>
          <w:rFonts w:ascii="Times New Roman" w:hAnsi="Times New Roman"/>
          <w:b/>
          <w:bCs/>
          <w:sz w:val="24"/>
          <w:szCs w:val="24"/>
        </w:rPr>
        <w:t xml:space="preserve"> освіти, молоді та спорту Межівської селищної ради</w:t>
      </w:r>
      <w:r w:rsidRPr="00182B39">
        <w:rPr>
          <w:rFonts w:ascii="Times New Roman" w:hAnsi="Times New Roman"/>
          <w:b/>
          <w:sz w:val="24"/>
          <w:szCs w:val="24"/>
          <w:u w:val="single"/>
        </w:rPr>
        <w:t xml:space="preserve">                                                                                                                </w:t>
      </w:r>
    </w:p>
    <w:p w:rsidR="008522A2" w:rsidRPr="00182B39" w:rsidRDefault="008522A2" w:rsidP="008522A2">
      <w:pPr>
        <w:spacing w:after="0" w:line="240" w:lineRule="auto"/>
        <w:jc w:val="center"/>
        <w:rPr>
          <w:rFonts w:ascii="Times New Roman" w:hAnsi="Times New Roman"/>
          <w:sz w:val="24"/>
          <w:szCs w:val="24"/>
        </w:rPr>
      </w:pPr>
      <w:r>
        <w:rPr>
          <w:rFonts w:ascii="Times New Roman" w:hAnsi="Times New Roman"/>
          <w:sz w:val="24"/>
          <w:szCs w:val="24"/>
        </w:rPr>
        <w:t>по об’єктово у 2024</w:t>
      </w:r>
      <w:r w:rsidRPr="00182B39">
        <w:rPr>
          <w:rFonts w:ascii="Times New Roman" w:hAnsi="Times New Roman"/>
          <w:sz w:val="24"/>
          <w:szCs w:val="24"/>
        </w:rPr>
        <w:t xml:space="preserve"> році</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4611"/>
        <w:gridCol w:w="1700"/>
        <w:gridCol w:w="1886"/>
        <w:gridCol w:w="1843"/>
      </w:tblGrid>
      <w:tr w:rsidR="008522A2" w:rsidTr="0018513C">
        <w:trPr>
          <w:trHeight w:val="26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w:t>
            </w:r>
          </w:p>
        </w:tc>
        <w:tc>
          <w:tcPr>
            <w:tcW w:w="4611" w:type="dxa"/>
          </w:tcPr>
          <w:p w:rsidR="008522A2" w:rsidRDefault="008522A2" w:rsidP="0018513C">
            <w:pPr>
              <w:spacing w:line="240" w:lineRule="auto"/>
              <w:rPr>
                <w:rFonts w:ascii="Times New Roman" w:hAnsi="Times New Roman"/>
                <w:sz w:val="24"/>
                <w:szCs w:val="24"/>
              </w:rPr>
            </w:pPr>
            <w:r w:rsidRPr="00E82683">
              <w:rPr>
                <w:rFonts w:ascii="Times New Roman" w:hAnsi="Times New Roman"/>
                <w:sz w:val="24"/>
                <w:szCs w:val="24"/>
              </w:rPr>
              <w:t>Назва закладів освіти, адреси</w:t>
            </w:r>
          </w:p>
        </w:tc>
        <w:tc>
          <w:tcPr>
            <w:tcW w:w="1700" w:type="dxa"/>
          </w:tcPr>
          <w:p w:rsidR="008522A2" w:rsidRPr="00040CD8" w:rsidRDefault="008522A2" w:rsidP="0018513C">
            <w:pPr>
              <w:spacing w:line="240" w:lineRule="auto"/>
              <w:rPr>
                <w:rFonts w:ascii="Times New Roman" w:hAnsi="Times New Roman"/>
                <w:sz w:val="24"/>
                <w:szCs w:val="24"/>
              </w:rPr>
            </w:pPr>
            <w:r w:rsidRPr="00040CD8">
              <w:rPr>
                <w:rFonts w:ascii="Times New Roman" w:hAnsi="Times New Roman"/>
                <w:sz w:val="24"/>
                <w:szCs w:val="24"/>
              </w:rPr>
              <w:t xml:space="preserve">Потреба в т. </w:t>
            </w:r>
            <w:r w:rsidRPr="00040CD8">
              <w:rPr>
                <w:rFonts w:ascii="Times New Roman" w:eastAsia="Times New Roman" w:hAnsi="Times New Roman" w:cs="Times New Roman"/>
                <w:b/>
                <w:bCs/>
                <w:i/>
                <w:color w:val="000000" w:themeColor="text1"/>
                <w:sz w:val="24"/>
                <w:szCs w:val="24"/>
                <w:lang w:eastAsia="uk-UA"/>
              </w:rPr>
              <w:t>Вугілля камʼяне марки ДГ 13-25</w:t>
            </w:r>
          </w:p>
        </w:tc>
        <w:tc>
          <w:tcPr>
            <w:tcW w:w="1886" w:type="dxa"/>
          </w:tcPr>
          <w:p w:rsidR="008522A2" w:rsidRPr="00040CD8" w:rsidRDefault="008522A2" w:rsidP="0018513C">
            <w:pPr>
              <w:spacing w:line="240" w:lineRule="auto"/>
              <w:rPr>
                <w:rFonts w:ascii="Times New Roman" w:hAnsi="Times New Roman"/>
                <w:sz w:val="24"/>
                <w:szCs w:val="24"/>
              </w:rPr>
            </w:pPr>
            <w:r w:rsidRPr="00040CD8">
              <w:rPr>
                <w:rFonts w:ascii="Times New Roman" w:hAnsi="Times New Roman"/>
                <w:sz w:val="24"/>
                <w:szCs w:val="24"/>
              </w:rPr>
              <w:t xml:space="preserve">Потреба в т. </w:t>
            </w:r>
            <w:r w:rsidRPr="00040CD8">
              <w:rPr>
                <w:rFonts w:ascii="Times New Roman" w:eastAsia="Times New Roman" w:hAnsi="Times New Roman" w:cs="Times New Roman"/>
                <w:b/>
                <w:bCs/>
                <w:i/>
                <w:color w:val="000000" w:themeColor="text1"/>
                <w:sz w:val="24"/>
                <w:szCs w:val="24"/>
                <w:lang w:eastAsia="uk-UA"/>
              </w:rPr>
              <w:t>Вугілля камʼяне марки Г (Г2)/А 13-100</w:t>
            </w:r>
          </w:p>
        </w:tc>
        <w:tc>
          <w:tcPr>
            <w:tcW w:w="1843" w:type="dxa"/>
          </w:tcPr>
          <w:p w:rsidR="008522A2" w:rsidRPr="00040CD8" w:rsidRDefault="008522A2" w:rsidP="0018513C">
            <w:pPr>
              <w:spacing w:line="240" w:lineRule="auto"/>
              <w:rPr>
                <w:rFonts w:ascii="Times New Roman" w:hAnsi="Times New Roman"/>
                <w:sz w:val="24"/>
                <w:szCs w:val="24"/>
              </w:rPr>
            </w:pPr>
            <w:r w:rsidRPr="00040CD8">
              <w:rPr>
                <w:rFonts w:ascii="Times New Roman" w:hAnsi="Times New Roman"/>
                <w:sz w:val="24"/>
                <w:szCs w:val="24"/>
              </w:rPr>
              <w:t xml:space="preserve">Потреба в т. </w:t>
            </w:r>
            <w:r w:rsidRPr="00040CD8">
              <w:rPr>
                <w:rFonts w:ascii="Times New Roman" w:eastAsia="Times New Roman" w:hAnsi="Times New Roman" w:cs="Times New Roman"/>
                <w:b/>
                <w:bCs/>
                <w:i/>
                <w:color w:val="000000" w:themeColor="text1"/>
                <w:sz w:val="24"/>
                <w:szCs w:val="24"/>
                <w:lang w:eastAsia="uk-UA"/>
              </w:rPr>
              <w:t>Вугілля камʼяне марки ДГ 13-100</w:t>
            </w:r>
          </w:p>
        </w:tc>
      </w:tr>
      <w:tr w:rsidR="008522A2" w:rsidTr="0018513C">
        <w:trPr>
          <w:trHeight w:val="30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1</w:t>
            </w:r>
          </w:p>
        </w:tc>
        <w:tc>
          <w:tcPr>
            <w:tcW w:w="4611"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Володимирівський ліцей</w:t>
            </w:r>
            <w:r w:rsidR="0059267E">
              <w:rPr>
                <w:rFonts w:ascii="Times New Roman" w:hAnsi="Times New Roman"/>
                <w:sz w:val="24"/>
                <w:szCs w:val="24"/>
              </w:rPr>
              <w:t xml:space="preserve"> Межівської селищної ради вулиця Центральна, 22</w:t>
            </w:r>
            <w:r w:rsidR="00325C46">
              <w:rPr>
                <w:rFonts w:ascii="Times New Roman" w:hAnsi="Times New Roman"/>
                <w:sz w:val="24"/>
                <w:szCs w:val="24"/>
              </w:rPr>
              <w:t>а</w:t>
            </w:r>
            <w:r w:rsidR="0059267E">
              <w:rPr>
                <w:rFonts w:ascii="Times New Roman" w:hAnsi="Times New Roman"/>
                <w:sz w:val="24"/>
                <w:szCs w:val="24"/>
              </w:rPr>
              <w:t>, село Володимирівка, Синельниківський район, Дніпропетровська область.</w:t>
            </w:r>
          </w:p>
        </w:tc>
        <w:tc>
          <w:tcPr>
            <w:tcW w:w="1700"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30,0</w:t>
            </w:r>
          </w:p>
        </w:tc>
        <w:tc>
          <w:tcPr>
            <w:tcW w:w="1886" w:type="dxa"/>
          </w:tcPr>
          <w:p w:rsidR="008522A2" w:rsidRDefault="008522A2" w:rsidP="0018513C">
            <w:pPr>
              <w:spacing w:line="240" w:lineRule="auto"/>
              <w:rPr>
                <w:rFonts w:ascii="Times New Roman" w:hAnsi="Times New Roman"/>
                <w:sz w:val="24"/>
                <w:szCs w:val="24"/>
              </w:rPr>
            </w:pPr>
          </w:p>
        </w:tc>
        <w:tc>
          <w:tcPr>
            <w:tcW w:w="1843" w:type="dxa"/>
          </w:tcPr>
          <w:p w:rsidR="008522A2" w:rsidRPr="00201CDB" w:rsidRDefault="008522A2" w:rsidP="0018513C">
            <w:pPr>
              <w:spacing w:line="240" w:lineRule="auto"/>
              <w:rPr>
                <w:rFonts w:ascii="Times New Roman" w:hAnsi="Times New Roman"/>
                <w:sz w:val="24"/>
                <w:szCs w:val="24"/>
              </w:rPr>
            </w:pPr>
          </w:p>
        </w:tc>
      </w:tr>
      <w:tr w:rsidR="008522A2" w:rsidTr="0018513C">
        <w:trPr>
          <w:trHeight w:val="30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4</w:t>
            </w:r>
          </w:p>
        </w:tc>
        <w:tc>
          <w:tcPr>
            <w:tcW w:w="4611"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Межівський я/с №2</w:t>
            </w:r>
            <w:r w:rsidR="0059267E">
              <w:rPr>
                <w:rFonts w:ascii="Times New Roman" w:hAnsi="Times New Roman"/>
                <w:sz w:val="24"/>
                <w:szCs w:val="24"/>
              </w:rPr>
              <w:t>, вулиця Зоряна, 38, селище міського типу Межова, Синельниківський район, Дніпропетровська область.</w:t>
            </w:r>
          </w:p>
        </w:tc>
        <w:tc>
          <w:tcPr>
            <w:tcW w:w="1700" w:type="dxa"/>
          </w:tcPr>
          <w:p w:rsidR="008522A2" w:rsidRDefault="008522A2" w:rsidP="0018513C">
            <w:pPr>
              <w:spacing w:line="240" w:lineRule="auto"/>
              <w:rPr>
                <w:rFonts w:ascii="Times New Roman" w:hAnsi="Times New Roman"/>
                <w:sz w:val="24"/>
                <w:szCs w:val="24"/>
              </w:rPr>
            </w:pPr>
          </w:p>
        </w:tc>
        <w:tc>
          <w:tcPr>
            <w:tcW w:w="1886"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19,0</w:t>
            </w:r>
          </w:p>
        </w:tc>
        <w:tc>
          <w:tcPr>
            <w:tcW w:w="1843" w:type="dxa"/>
          </w:tcPr>
          <w:p w:rsidR="008522A2" w:rsidRPr="00201CDB" w:rsidRDefault="008522A2" w:rsidP="0018513C">
            <w:pPr>
              <w:spacing w:line="240" w:lineRule="auto"/>
              <w:rPr>
                <w:rFonts w:ascii="Times New Roman" w:hAnsi="Times New Roman"/>
                <w:sz w:val="24"/>
                <w:szCs w:val="24"/>
              </w:rPr>
            </w:pPr>
          </w:p>
        </w:tc>
      </w:tr>
      <w:tr w:rsidR="008522A2" w:rsidTr="0018513C">
        <w:trPr>
          <w:trHeight w:val="30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5</w:t>
            </w:r>
          </w:p>
        </w:tc>
        <w:tc>
          <w:tcPr>
            <w:tcW w:w="4611"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Водолазький я/с</w:t>
            </w:r>
            <w:r w:rsidR="0059267E">
              <w:rPr>
                <w:rFonts w:ascii="Times New Roman" w:hAnsi="Times New Roman"/>
                <w:sz w:val="24"/>
                <w:szCs w:val="24"/>
              </w:rPr>
              <w:t>, вулиця Західна, 4, село Водолазьке, Синельниківський район, Дніпропетровська область.</w:t>
            </w:r>
          </w:p>
        </w:tc>
        <w:tc>
          <w:tcPr>
            <w:tcW w:w="1700" w:type="dxa"/>
          </w:tcPr>
          <w:p w:rsidR="008522A2" w:rsidRDefault="008522A2" w:rsidP="0018513C">
            <w:pPr>
              <w:spacing w:line="240" w:lineRule="auto"/>
              <w:rPr>
                <w:rFonts w:ascii="Times New Roman" w:hAnsi="Times New Roman"/>
                <w:sz w:val="24"/>
                <w:szCs w:val="24"/>
              </w:rPr>
            </w:pPr>
          </w:p>
        </w:tc>
        <w:tc>
          <w:tcPr>
            <w:tcW w:w="1886"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10,0</w:t>
            </w:r>
          </w:p>
        </w:tc>
        <w:tc>
          <w:tcPr>
            <w:tcW w:w="1843" w:type="dxa"/>
          </w:tcPr>
          <w:p w:rsidR="008522A2" w:rsidRPr="00201CDB" w:rsidRDefault="008522A2" w:rsidP="0018513C">
            <w:pPr>
              <w:spacing w:line="240" w:lineRule="auto"/>
              <w:rPr>
                <w:rFonts w:ascii="Times New Roman" w:hAnsi="Times New Roman"/>
                <w:sz w:val="24"/>
                <w:szCs w:val="24"/>
              </w:rPr>
            </w:pPr>
          </w:p>
        </w:tc>
      </w:tr>
      <w:tr w:rsidR="008522A2" w:rsidTr="0018513C">
        <w:trPr>
          <w:trHeight w:val="30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8</w:t>
            </w:r>
          </w:p>
        </w:tc>
        <w:tc>
          <w:tcPr>
            <w:tcW w:w="4611"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Преображенський ДНЗ</w:t>
            </w:r>
            <w:r w:rsidR="0059267E">
              <w:rPr>
                <w:rFonts w:ascii="Times New Roman" w:hAnsi="Times New Roman"/>
                <w:sz w:val="24"/>
                <w:szCs w:val="24"/>
              </w:rPr>
              <w:t>, вулиця Центральна, 12, село Преображенка, Синельниківський район, Дніпропетровська область.</w:t>
            </w:r>
          </w:p>
        </w:tc>
        <w:tc>
          <w:tcPr>
            <w:tcW w:w="1700" w:type="dxa"/>
          </w:tcPr>
          <w:p w:rsidR="008522A2" w:rsidRDefault="008522A2" w:rsidP="0018513C">
            <w:pPr>
              <w:spacing w:line="240" w:lineRule="auto"/>
              <w:rPr>
                <w:rFonts w:ascii="Times New Roman" w:hAnsi="Times New Roman"/>
                <w:sz w:val="24"/>
                <w:szCs w:val="24"/>
              </w:rPr>
            </w:pPr>
          </w:p>
        </w:tc>
        <w:tc>
          <w:tcPr>
            <w:tcW w:w="1886" w:type="dxa"/>
          </w:tcPr>
          <w:p w:rsidR="008522A2" w:rsidRDefault="008522A2" w:rsidP="0018513C">
            <w:pPr>
              <w:spacing w:line="240" w:lineRule="auto"/>
              <w:rPr>
                <w:rFonts w:ascii="Times New Roman" w:hAnsi="Times New Roman"/>
                <w:sz w:val="24"/>
                <w:szCs w:val="24"/>
              </w:rPr>
            </w:pPr>
          </w:p>
        </w:tc>
        <w:tc>
          <w:tcPr>
            <w:tcW w:w="1843" w:type="dxa"/>
          </w:tcPr>
          <w:p w:rsidR="008522A2" w:rsidRPr="00201CDB" w:rsidRDefault="008522A2" w:rsidP="0018513C">
            <w:pPr>
              <w:spacing w:line="240" w:lineRule="auto"/>
              <w:rPr>
                <w:rFonts w:ascii="Times New Roman" w:hAnsi="Times New Roman"/>
                <w:sz w:val="24"/>
                <w:szCs w:val="24"/>
              </w:rPr>
            </w:pPr>
            <w:r>
              <w:rPr>
                <w:rFonts w:ascii="Times New Roman" w:hAnsi="Times New Roman"/>
                <w:sz w:val="24"/>
                <w:szCs w:val="24"/>
              </w:rPr>
              <w:t>5,0</w:t>
            </w:r>
          </w:p>
        </w:tc>
      </w:tr>
      <w:tr w:rsidR="008522A2" w:rsidTr="0018513C">
        <w:trPr>
          <w:trHeight w:val="304"/>
          <w:jc w:val="center"/>
        </w:trPr>
        <w:tc>
          <w:tcPr>
            <w:tcW w:w="445"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9</w:t>
            </w:r>
          </w:p>
        </w:tc>
        <w:tc>
          <w:tcPr>
            <w:tcW w:w="4611" w:type="dxa"/>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Межівський НВК</w:t>
            </w:r>
            <w:r w:rsidR="0059267E">
              <w:rPr>
                <w:rFonts w:ascii="Times New Roman" w:hAnsi="Times New Roman"/>
                <w:sz w:val="24"/>
                <w:szCs w:val="24"/>
              </w:rPr>
              <w:t>, проспект Незалежності, 22, селище міського типу Межова, Синельниківський район, Дніпропетровська область.</w:t>
            </w:r>
          </w:p>
        </w:tc>
        <w:tc>
          <w:tcPr>
            <w:tcW w:w="1700" w:type="dxa"/>
          </w:tcPr>
          <w:p w:rsidR="008522A2" w:rsidRDefault="008522A2" w:rsidP="0018513C">
            <w:pPr>
              <w:spacing w:line="240" w:lineRule="auto"/>
              <w:rPr>
                <w:rFonts w:ascii="Times New Roman" w:hAnsi="Times New Roman"/>
                <w:sz w:val="24"/>
                <w:szCs w:val="24"/>
              </w:rPr>
            </w:pPr>
          </w:p>
        </w:tc>
        <w:tc>
          <w:tcPr>
            <w:tcW w:w="1886" w:type="dxa"/>
          </w:tcPr>
          <w:p w:rsidR="008522A2" w:rsidRDefault="008522A2" w:rsidP="0018513C">
            <w:pPr>
              <w:spacing w:line="240" w:lineRule="auto"/>
              <w:rPr>
                <w:rFonts w:ascii="Times New Roman" w:hAnsi="Times New Roman"/>
                <w:sz w:val="24"/>
                <w:szCs w:val="24"/>
              </w:rPr>
            </w:pPr>
          </w:p>
        </w:tc>
        <w:tc>
          <w:tcPr>
            <w:tcW w:w="1843" w:type="dxa"/>
          </w:tcPr>
          <w:p w:rsidR="008522A2" w:rsidRPr="00201CDB" w:rsidRDefault="008522A2" w:rsidP="0018513C">
            <w:pPr>
              <w:spacing w:line="240" w:lineRule="auto"/>
              <w:rPr>
                <w:rFonts w:ascii="Times New Roman" w:hAnsi="Times New Roman"/>
                <w:sz w:val="24"/>
                <w:szCs w:val="24"/>
              </w:rPr>
            </w:pPr>
            <w:r>
              <w:rPr>
                <w:rFonts w:ascii="Times New Roman" w:hAnsi="Times New Roman"/>
                <w:sz w:val="24"/>
                <w:szCs w:val="24"/>
              </w:rPr>
              <w:t>111,0</w:t>
            </w:r>
          </w:p>
        </w:tc>
      </w:tr>
      <w:tr w:rsidR="008522A2" w:rsidTr="0018513C">
        <w:trPr>
          <w:trHeight w:val="304"/>
          <w:jc w:val="center"/>
        </w:trPr>
        <w:tc>
          <w:tcPr>
            <w:tcW w:w="8642" w:type="dxa"/>
            <w:gridSpan w:val="4"/>
          </w:tcPr>
          <w:p w:rsidR="008522A2" w:rsidRDefault="008522A2" w:rsidP="0018513C">
            <w:pPr>
              <w:spacing w:line="240" w:lineRule="auto"/>
              <w:rPr>
                <w:rFonts w:ascii="Times New Roman" w:hAnsi="Times New Roman"/>
                <w:sz w:val="24"/>
                <w:szCs w:val="24"/>
              </w:rPr>
            </w:pPr>
            <w:r>
              <w:rPr>
                <w:rFonts w:ascii="Times New Roman" w:hAnsi="Times New Roman"/>
                <w:sz w:val="24"/>
                <w:szCs w:val="24"/>
              </w:rPr>
              <w:t>Всього:</w:t>
            </w:r>
          </w:p>
        </w:tc>
        <w:tc>
          <w:tcPr>
            <w:tcW w:w="1843" w:type="dxa"/>
          </w:tcPr>
          <w:p w:rsidR="008522A2" w:rsidRPr="00201CDB" w:rsidRDefault="008522A2" w:rsidP="0018513C">
            <w:pPr>
              <w:spacing w:line="240" w:lineRule="auto"/>
              <w:rPr>
                <w:rFonts w:ascii="Times New Roman" w:hAnsi="Times New Roman"/>
                <w:sz w:val="24"/>
                <w:szCs w:val="24"/>
              </w:rPr>
            </w:pPr>
            <w:r>
              <w:rPr>
                <w:rFonts w:ascii="Times New Roman" w:hAnsi="Times New Roman"/>
                <w:sz w:val="24"/>
                <w:szCs w:val="24"/>
              </w:rPr>
              <w:t>175,0</w:t>
            </w:r>
          </w:p>
        </w:tc>
      </w:tr>
    </w:tbl>
    <w:p w:rsidR="008522A2" w:rsidRPr="00463EFB" w:rsidRDefault="008522A2" w:rsidP="008522A2">
      <w:pPr>
        <w:spacing w:after="0" w:line="240" w:lineRule="auto"/>
        <w:jc w:val="center"/>
        <w:rPr>
          <w:rFonts w:ascii="Times New Roman" w:hAnsi="Times New Roman"/>
          <w:b/>
          <w:sz w:val="24"/>
          <w:szCs w:val="24"/>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7"/>
        <w:gridCol w:w="5433"/>
      </w:tblGrid>
      <w:tr w:rsidR="008522A2" w:rsidRPr="00BB3EDE" w:rsidTr="0018513C">
        <w:trPr>
          <w:trHeight w:val="953"/>
        </w:trPr>
        <w:tc>
          <w:tcPr>
            <w:tcW w:w="5057" w:type="dxa"/>
            <w:tcBorders>
              <w:top w:val="nil"/>
              <w:left w:val="nil"/>
              <w:bottom w:val="nil"/>
              <w:right w:val="nil"/>
            </w:tcBorders>
          </w:tcPr>
          <w:p w:rsidR="008522A2" w:rsidRPr="00BB3EDE" w:rsidRDefault="008522A2" w:rsidP="0018513C">
            <w:pPr>
              <w:autoSpaceDN w:val="0"/>
              <w:spacing w:after="0" w:line="240" w:lineRule="auto"/>
              <w:rPr>
                <w:rFonts w:ascii="Times New Roman" w:hAnsi="Times New Roman"/>
                <w:b/>
                <w:sz w:val="24"/>
                <w:szCs w:val="24"/>
                <w:lang w:eastAsia="uk-UA"/>
              </w:rPr>
            </w:pPr>
          </w:p>
          <w:p w:rsidR="008522A2" w:rsidRPr="00BB3EDE" w:rsidRDefault="008522A2" w:rsidP="0018513C">
            <w:pPr>
              <w:autoSpaceDN w:val="0"/>
              <w:spacing w:after="0" w:line="240" w:lineRule="auto"/>
              <w:jc w:val="center"/>
              <w:rPr>
                <w:rFonts w:ascii="Times New Roman" w:hAnsi="Times New Roman"/>
                <w:b/>
                <w:sz w:val="24"/>
                <w:szCs w:val="24"/>
                <w:lang w:eastAsia="uk-UA"/>
              </w:rPr>
            </w:pPr>
            <w:r w:rsidRPr="00BB3EDE">
              <w:rPr>
                <w:rFonts w:ascii="Times New Roman" w:hAnsi="Times New Roman"/>
                <w:b/>
                <w:sz w:val="24"/>
                <w:szCs w:val="24"/>
                <w:lang w:eastAsia="uk-UA"/>
              </w:rPr>
              <w:t>ЗАМОВНИК</w:t>
            </w:r>
          </w:p>
          <w:p w:rsidR="008522A2" w:rsidRPr="00BB3EDE" w:rsidRDefault="008522A2" w:rsidP="0018513C">
            <w:pPr>
              <w:autoSpaceDN w:val="0"/>
              <w:spacing w:after="0" w:line="240" w:lineRule="auto"/>
              <w:jc w:val="center"/>
              <w:rPr>
                <w:rFonts w:ascii="Times New Roman" w:hAnsi="Times New Roman"/>
                <w:b/>
                <w:sz w:val="24"/>
                <w:szCs w:val="24"/>
                <w:lang w:eastAsia="uk-UA"/>
              </w:rPr>
            </w:pPr>
          </w:p>
          <w:p w:rsidR="008522A2" w:rsidRPr="00BB3EDE" w:rsidRDefault="008522A2" w:rsidP="0018513C">
            <w:pPr>
              <w:autoSpaceDN w:val="0"/>
              <w:spacing w:after="0" w:line="240" w:lineRule="auto"/>
              <w:rPr>
                <w:rFonts w:ascii="Times New Roman" w:hAnsi="Times New Roman"/>
                <w:b/>
                <w:sz w:val="24"/>
                <w:szCs w:val="24"/>
                <w:lang w:eastAsia="uk-UA"/>
              </w:rPr>
            </w:pPr>
          </w:p>
        </w:tc>
        <w:tc>
          <w:tcPr>
            <w:tcW w:w="5433" w:type="dxa"/>
            <w:tcBorders>
              <w:top w:val="nil"/>
              <w:left w:val="nil"/>
              <w:bottom w:val="nil"/>
              <w:right w:val="nil"/>
            </w:tcBorders>
          </w:tcPr>
          <w:p w:rsidR="008522A2" w:rsidRPr="00BB3EDE" w:rsidRDefault="008522A2" w:rsidP="0018513C">
            <w:pPr>
              <w:autoSpaceDN w:val="0"/>
              <w:spacing w:after="0" w:line="240" w:lineRule="auto"/>
              <w:jc w:val="center"/>
              <w:rPr>
                <w:rFonts w:ascii="Times New Roman" w:hAnsi="Times New Roman"/>
                <w:b/>
                <w:bCs/>
                <w:sz w:val="24"/>
                <w:szCs w:val="24"/>
                <w:lang w:eastAsia="uk-UA"/>
              </w:rPr>
            </w:pPr>
          </w:p>
          <w:p w:rsidR="008522A2" w:rsidRPr="00BB3EDE" w:rsidRDefault="008522A2" w:rsidP="0018513C">
            <w:pPr>
              <w:autoSpaceDN w:val="0"/>
              <w:spacing w:after="0" w:line="240" w:lineRule="auto"/>
              <w:jc w:val="center"/>
              <w:rPr>
                <w:rFonts w:ascii="Times New Roman" w:hAnsi="Times New Roman"/>
                <w:b/>
                <w:bCs/>
                <w:sz w:val="24"/>
                <w:szCs w:val="24"/>
                <w:lang w:eastAsia="uk-UA"/>
              </w:rPr>
            </w:pPr>
            <w:r w:rsidRPr="00BB3EDE">
              <w:rPr>
                <w:rFonts w:ascii="Times New Roman" w:hAnsi="Times New Roman"/>
                <w:b/>
                <w:sz w:val="24"/>
                <w:szCs w:val="24"/>
              </w:rPr>
              <w:t>ПОСТАЧАЛЬНИК</w:t>
            </w:r>
          </w:p>
          <w:p w:rsidR="008522A2" w:rsidRPr="00BB3EDE" w:rsidRDefault="008522A2" w:rsidP="0018513C">
            <w:pPr>
              <w:autoSpaceDN w:val="0"/>
              <w:spacing w:after="0" w:line="240" w:lineRule="auto"/>
              <w:jc w:val="center"/>
              <w:rPr>
                <w:rFonts w:ascii="Times New Roman" w:hAnsi="Times New Roman"/>
                <w:b/>
                <w:bCs/>
                <w:sz w:val="24"/>
                <w:szCs w:val="24"/>
                <w:lang w:eastAsia="uk-UA"/>
              </w:rPr>
            </w:pPr>
          </w:p>
          <w:p w:rsidR="008522A2" w:rsidRPr="00BB3EDE" w:rsidRDefault="008522A2" w:rsidP="0018513C">
            <w:pPr>
              <w:autoSpaceDN w:val="0"/>
              <w:spacing w:after="0" w:line="240" w:lineRule="auto"/>
              <w:rPr>
                <w:rFonts w:ascii="Times New Roman" w:hAnsi="Times New Roman"/>
                <w:b/>
                <w:bCs/>
                <w:sz w:val="24"/>
                <w:szCs w:val="24"/>
                <w:lang w:eastAsia="uk-UA"/>
              </w:rPr>
            </w:pPr>
          </w:p>
        </w:tc>
      </w:tr>
      <w:tr w:rsidR="008522A2" w:rsidRPr="00853841" w:rsidTr="0018513C">
        <w:trPr>
          <w:trHeight w:val="953"/>
        </w:trPr>
        <w:tc>
          <w:tcPr>
            <w:tcW w:w="5057" w:type="dxa"/>
            <w:tcBorders>
              <w:top w:val="nil"/>
              <w:left w:val="nil"/>
              <w:bottom w:val="nil"/>
              <w:right w:val="nil"/>
            </w:tcBorders>
          </w:tcPr>
          <w:p w:rsidR="008522A2" w:rsidRPr="00853841" w:rsidRDefault="008522A2" w:rsidP="0018513C">
            <w:pPr>
              <w:autoSpaceDN w:val="0"/>
              <w:spacing w:after="0" w:line="240" w:lineRule="auto"/>
              <w:ind w:firstLine="708"/>
              <w:rPr>
                <w:rFonts w:ascii="Times New Roman" w:hAnsi="Times New Roman"/>
                <w:b/>
                <w:sz w:val="24"/>
                <w:szCs w:val="24"/>
                <w:lang w:eastAsia="uk-UA"/>
              </w:rPr>
            </w:pPr>
          </w:p>
          <w:p w:rsidR="008522A2" w:rsidRPr="00853841" w:rsidRDefault="008522A2" w:rsidP="0018513C">
            <w:pPr>
              <w:autoSpaceDN w:val="0"/>
              <w:spacing w:after="0" w:line="240" w:lineRule="auto"/>
              <w:rPr>
                <w:rFonts w:ascii="Times New Roman" w:hAnsi="Times New Roman"/>
                <w:b/>
                <w:sz w:val="24"/>
                <w:szCs w:val="24"/>
                <w:lang w:eastAsia="uk-UA"/>
              </w:rPr>
            </w:pPr>
            <w:r w:rsidRPr="00853841">
              <w:rPr>
                <w:rFonts w:ascii="Times New Roman" w:hAnsi="Times New Roman"/>
                <w:b/>
                <w:sz w:val="24"/>
                <w:szCs w:val="24"/>
                <w:lang w:eastAsia="uk-UA"/>
              </w:rPr>
              <w:t xml:space="preserve">________________________________________ </w:t>
            </w:r>
          </w:p>
          <w:p w:rsidR="008522A2" w:rsidRPr="00853841" w:rsidRDefault="008522A2" w:rsidP="0018513C">
            <w:pPr>
              <w:autoSpaceDN w:val="0"/>
              <w:spacing w:after="0" w:line="240" w:lineRule="auto"/>
              <w:ind w:firstLine="708"/>
              <w:rPr>
                <w:rFonts w:ascii="Times New Roman" w:hAnsi="Times New Roman"/>
                <w:b/>
                <w:sz w:val="24"/>
                <w:szCs w:val="24"/>
                <w:lang w:eastAsia="uk-UA"/>
              </w:rPr>
            </w:pPr>
            <w:r w:rsidRPr="00853841">
              <w:rPr>
                <w:rFonts w:ascii="Times New Roman" w:hAnsi="Times New Roman"/>
                <w:b/>
                <w:sz w:val="24"/>
                <w:szCs w:val="24"/>
                <w:lang w:eastAsia="uk-UA"/>
              </w:rPr>
              <w:t>МП</w:t>
            </w:r>
          </w:p>
        </w:tc>
        <w:tc>
          <w:tcPr>
            <w:tcW w:w="5433" w:type="dxa"/>
            <w:tcBorders>
              <w:top w:val="nil"/>
              <w:left w:val="nil"/>
              <w:bottom w:val="nil"/>
              <w:right w:val="nil"/>
            </w:tcBorders>
          </w:tcPr>
          <w:p w:rsidR="008522A2" w:rsidRPr="00853841" w:rsidRDefault="008522A2" w:rsidP="0018513C">
            <w:pPr>
              <w:autoSpaceDN w:val="0"/>
              <w:spacing w:after="0" w:line="240" w:lineRule="auto"/>
              <w:ind w:firstLine="708"/>
              <w:rPr>
                <w:rFonts w:ascii="Times New Roman" w:hAnsi="Times New Roman"/>
                <w:b/>
                <w:bCs/>
                <w:sz w:val="24"/>
                <w:szCs w:val="24"/>
                <w:lang w:eastAsia="uk-UA"/>
              </w:rPr>
            </w:pPr>
          </w:p>
          <w:p w:rsidR="008522A2" w:rsidRPr="00853841" w:rsidRDefault="008522A2" w:rsidP="0018513C">
            <w:pPr>
              <w:autoSpaceDN w:val="0"/>
              <w:spacing w:after="0" w:line="240" w:lineRule="auto"/>
              <w:rPr>
                <w:rFonts w:ascii="Times New Roman" w:hAnsi="Times New Roman"/>
                <w:b/>
                <w:bCs/>
                <w:sz w:val="24"/>
                <w:szCs w:val="24"/>
                <w:lang w:eastAsia="uk-UA"/>
              </w:rPr>
            </w:pPr>
            <w:r w:rsidRPr="00853841">
              <w:rPr>
                <w:rFonts w:ascii="Times New Roman" w:hAnsi="Times New Roman"/>
                <w:b/>
                <w:bCs/>
                <w:sz w:val="24"/>
                <w:szCs w:val="24"/>
                <w:lang w:eastAsia="uk-UA"/>
              </w:rPr>
              <w:t>_______________________________________</w:t>
            </w:r>
          </w:p>
          <w:p w:rsidR="008522A2" w:rsidRPr="00853841" w:rsidRDefault="008522A2" w:rsidP="0018513C">
            <w:pPr>
              <w:autoSpaceDN w:val="0"/>
              <w:spacing w:after="0" w:line="240" w:lineRule="auto"/>
              <w:ind w:firstLine="708"/>
              <w:rPr>
                <w:rFonts w:ascii="Times New Roman" w:hAnsi="Times New Roman"/>
                <w:b/>
                <w:bCs/>
                <w:sz w:val="24"/>
                <w:szCs w:val="24"/>
                <w:lang w:eastAsia="uk-UA"/>
              </w:rPr>
            </w:pPr>
            <w:r w:rsidRPr="00853841">
              <w:rPr>
                <w:rFonts w:ascii="Times New Roman" w:hAnsi="Times New Roman"/>
                <w:b/>
                <w:bCs/>
                <w:sz w:val="24"/>
                <w:szCs w:val="24"/>
                <w:lang w:eastAsia="uk-UA"/>
              </w:rPr>
              <w:t>МП</w:t>
            </w:r>
          </w:p>
        </w:tc>
      </w:tr>
    </w:tbl>
    <w:p w:rsidR="008522A2" w:rsidRPr="00463EFB" w:rsidRDefault="008522A2" w:rsidP="008522A2">
      <w:pPr>
        <w:spacing w:after="0" w:line="240" w:lineRule="auto"/>
        <w:jc w:val="center"/>
        <w:rPr>
          <w:rFonts w:ascii="Times New Roman" w:hAnsi="Times New Roman"/>
          <w:b/>
          <w:sz w:val="24"/>
          <w:szCs w:val="24"/>
          <w:u w:val="single"/>
        </w:rPr>
      </w:pPr>
    </w:p>
    <w:p w:rsidR="00CB48B7" w:rsidRDefault="00CB48B7" w:rsidP="00F10668">
      <w:pPr>
        <w:tabs>
          <w:tab w:val="left" w:pos="4080"/>
        </w:tabs>
        <w:spacing w:after="0" w:line="240" w:lineRule="auto"/>
        <w:jc w:val="center"/>
        <w:rPr>
          <w:rFonts w:ascii="Times New Roman" w:hAnsi="Times New Roman"/>
          <w:sz w:val="24"/>
          <w:szCs w:val="24"/>
          <w:lang w:eastAsia="ar-SA"/>
        </w:rPr>
      </w:pPr>
      <w:r w:rsidRPr="00853841">
        <w:rPr>
          <w:rFonts w:ascii="Times New Roman" w:hAnsi="Times New Roman"/>
          <w:sz w:val="24"/>
          <w:szCs w:val="24"/>
          <w:lang w:eastAsia="ar-SA"/>
        </w:rPr>
        <w:t>Порядок змін умов договору про закупівлю</w:t>
      </w:r>
    </w:p>
    <w:p w:rsidR="00F10668" w:rsidRPr="00853841" w:rsidRDefault="00F10668" w:rsidP="00F10668">
      <w:pPr>
        <w:tabs>
          <w:tab w:val="left" w:pos="4080"/>
        </w:tabs>
        <w:spacing w:after="0" w:line="240" w:lineRule="auto"/>
        <w:jc w:val="center"/>
        <w:rPr>
          <w:rFonts w:ascii="Times New Roman" w:hAnsi="Times New Roman"/>
          <w:sz w:val="24"/>
          <w:szCs w:val="24"/>
          <w:lang w:eastAsia="ar-SA"/>
        </w:rPr>
      </w:pPr>
    </w:p>
    <w:p w:rsidR="00CB48B7" w:rsidRPr="00853841" w:rsidRDefault="00CB48B7" w:rsidP="00F10668">
      <w:pPr>
        <w:spacing w:after="0" w:line="240" w:lineRule="auto"/>
        <w:ind w:firstLine="284"/>
        <w:jc w:val="both"/>
        <w:rPr>
          <w:rFonts w:ascii="Times New Roman" w:hAnsi="Times New Roman"/>
          <w:sz w:val="24"/>
          <w:szCs w:val="24"/>
        </w:rPr>
      </w:pPr>
      <w:r w:rsidRPr="00853841">
        <w:rPr>
          <w:rFonts w:ascii="Times New Roman" w:hAnsi="Times New Roman"/>
          <w:sz w:val="24"/>
          <w:szCs w:val="24"/>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CB48B7" w:rsidRPr="00853841" w:rsidRDefault="00CB48B7" w:rsidP="00F10668">
      <w:pPr>
        <w:pStyle w:val="12"/>
        <w:widowControl w:val="0"/>
        <w:spacing w:after="0" w:line="240" w:lineRule="auto"/>
        <w:ind w:firstLine="284"/>
        <w:jc w:val="both"/>
        <w:rPr>
          <w:rFonts w:ascii="Times New Roman" w:hAnsi="Times New Roman"/>
          <w:sz w:val="24"/>
          <w:szCs w:val="24"/>
        </w:rPr>
      </w:pPr>
      <w:r w:rsidRPr="00853841">
        <w:rPr>
          <w:rFonts w:ascii="Times New Roman" w:hAnsi="Times New Roman"/>
          <w:sz w:val="24"/>
          <w:szCs w:val="24"/>
        </w:rPr>
        <w:t>2. Пропозицію щодо внесення змін до договору може зробити кожна із сторін договору.</w:t>
      </w:r>
    </w:p>
    <w:p w:rsidR="00CB48B7" w:rsidRPr="00853841" w:rsidRDefault="00CB48B7" w:rsidP="00F10668">
      <w:pPr>
        <w:pStyle w:val="12"/>
        <w:widowControl w:val="0"/>
        <w:spacing w:after="0" w:line="240" w:lineRule="auto"/>
        <w:ind w:firstLine="284"/>
        <w:jc w:val="both"/>
        <w:rPr>
          <w:rFonts w:ascii="Times New Roman" w:hAnsi="Times New Roman"/>
          <w:sz w:val="24"/>
          <w:szCs w:val="24"/>
        </w:rPr>
      </w:pPr>
      <w:r w:rsidRPr="00853841">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B48B7" w:rsidRPr="00853841" w:rsidRDefault="00CB48B7" w:rsidP="00F10668">
      <w:pPr>
        <w:pStyle w:val="12"/>
        <w:widowControl w:val="0"/>
        <w:spacing w:after="0" w:line="240" w:lineRule="auto"/>
        <w:ind w:firstLine="284"/>
        <w:jc w:val="both"/>
        <w:rPr>
          <w:rFonts w:ascii="Times New Roman" w:hAnsi="Times New Roman"/>
          <w:sz w:val="24"/>
          <w:szCs w:val="24"/>
        </w:rPr>
      </w:pPr>
      <w:r w:rsidRPr="00853841">
        <w:rPr>
          <w:rFonts w:ascii="Times New Roman" w:hAnsi="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CB48B7" w:rsidRPr="00853841" w:rsidRDefault="00CB48B7" w:rsidP="00F10668">
      <w:pPr>
        <w:pStyle w:val="12"/>
        <w:widowControl w:val="0"/>
        <w:spacing w:after="0" w:line="240" w:lineRule="auto"/>
        <w:ind w:firstLine="284"/>
        <w:jc w:val="both"/>
        <w:rPr>
          <w:rFonts w:ascii="Times New Roman" w:hAnsi="Times New Roman"/>
          <w:sz w:val="24"/>
          <w:szCs w:val="24"/>
        </w:rPr>
      </w:pPr>
      <w:r w:rsidRPr="00853841">
        <w:rPr>
          <w:rFonts w:ascii="Times New Roman" w:hAnsi="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B48B7" w:rsidRPr="00853841" w:rsidRDefault="00CB48B7" w:rsidP="00F10668">
      <w:pPr>
        <w:tabs>
          <w:tab w:val="left" w:pos="4080"/>
        </w:tabs>
        <w:spacing w:after="0" w:line="240" w:lineRule="auto"/>
        <w:ind w:firstLine="284"/>
        <w:jc w:val="both"/>
        <w:rPr>
          <w:rFonts w:ascii="Times New Roman" w:hAnsi="Times New Roman"/>
          <w:sz w:val="24"/>
          <w:szCs w:val="24"/>
        </w:rPr>
      </w:pPr>
      <w:r w:rsidRPr="00853841">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E01703" w:rsidRPr="003C1B84" w:rsidRDefault="00CB48B7" w:rsidP="00F10668">
      <w:pPr>
        <w:spacing w:after="0" w:line="240" w:lineRule="auto"/>
        <w:ind w:firstLine="284"/>
        <w:contextualSpacing/>
        <w:jc w:val="both"/>
        <w:rPr>
          <w:rFonts w:ascii="Times New Roman" w:hAnsi="Times New Roman"/>
          <w:color w:val="000000"/>
          <w:sz w:val="24"/>
          <w:szCs w:val="24"/>
        </w:rPr>
      </w:pPr>
      <w:r w:rsidRPr="00853841">
        <w:rPr>
          <w:rFonts w:ascii="Times New Roman" w:hAnsi="Times New Roman"/>
          <w:sz w:val="24"/>
          <w:szCs w:val="24"/>
        </w:rPr>
        <w:t xml:space="preserve">7. </w:t>
      </w:r>
      <w:r w:rsidR="00E01703" w:rsidRPr="003C1B84">
        <w:rPr>
          <w:rFonts w:ascii="Times New Roman" w:hAnsi="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E01703">
        <w:rPr>
          <w:rFonts w:ascii="Times New Roman" w:hAnsi="Times New Roman"/>
          <w:color w:val="000000"/>
          <w:sz w:val="24"/>
          <w:szCs w:val="24"/>
        </w:rPr>
        <w:t>Постанови про особливості</w:t>
      </w:r>
      <w:r w:rsidR="00E01703" w:rsidRPr="003C1B84">
        <w:rPr>
          <w:rFonts w:ascii="Times New Roman" w:hAnsi="Times New Roman"/>
          <w:color w:val="000000"/>
          <w:sz w:val="24"/>
          <w:szCs w:val="24"/>
        </w:rPr>
        <w:t>, не можуть змінюватися після його підписання до виконання зобов’язань сторонами в повному обсязі, крім випадків:</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r w:rsidRPr="003C1B84">
        <w:rPr>
          <w:rFonts w:ascii="Times New Roman" w:hAnsi="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1B84">
        <w:rPr>
          <w:rFonts w:ascii="Times New Roman" w:hAnsi="Times New Roman"/>
          <w:i/>
          <w:color w:val="000000"/>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1B84">
        <w:rPr>
          <w:rFonts w:ascii="Times New Roman" w:hAnsi="Times New Roman"/>
          <w:color w:val="000000"/>
          <w:sz w:val="24"/>
          <w:szCs w:val="24"/>
        </w:rPr>
        <w:t>:</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Факт коливання підтверджується наступним:</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Факт зміни ціни на товар оформлюється відповідною додатковою угодою.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i/>
          <w:color w:val="000000"/>
          <w:sz w:val="24"/>
          <w:szCs w:val="24"/>
        </w:rPr>
        <w:t>Сторони можуть погодити інший порядок зміни ціни за одиницю товару протягом дії Договору;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1B84">
        <w:rPr>
          <w:rFonts w:ascii="Times New Roman" w:hAnsi="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1B84">
        <w:rPr>
          <w:rFonts w:ascii="Times New Roman" w:hAnsi="Times New Roman"/>
          <w:i/>
          <w:color w:val="000000"/>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3C1B84">
        <w:rPr>
          <w:rFonts w:ascii="Times New Roman" w:hAnsi="Times New Roman"/>
          <w:i/>
          <w:color w:val="000000"/>
          <w:sz w:val="24"/>
          <w:szCs w:val="24"/>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C1B84">
        <w:rPr>
          <w:rFonts w:ascii="Times New Roman" w:hAnsi="Times New Roman"/>
          <w:i/>
          <w:color w:val="000000"/>
          <w:sz w:val="24"/>
          <w:szCs w:val="24"/>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i/>
          <w:color w:val="000000"/>
          <w:sz w:val="24"/>
          <w:szCs w:val="24"/>
        </w:rPr>
      </w:pPr>
      <w:r w:rsidRPr="003C1B84">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1B84">
        <w:rPr>
          <w:rFonts w:ascii="Times New Roman" w:hAnsi="Times New Roman"/>
          <w:i/>
          <w:color w:val="000000"/>
          <w:sz w:val="24"/>
          <w:szCs w:val="24"/>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E01703" w:rsidRPr="003C1B84" w:rsidRDefault="00E01703" w:rsidP="00E01703">
      <w:pPr>
        <w:shd w:val="clear" w:color="auto" w:fill="FFFFFF"/>
        <w:spacing w:after="0" w:line="240" w:lineRule="auto"/>
        <w:ind w:firstLine="284"/>
        <w:jc w:val="both"/>
        <w:textAlignment w:val="baseline"/>
        <w:rPr>
          <w:rFonts w:ascii="Times New Roman" w:hAnsi="Times New Roman"/>
          <w:color w:val="000000"/>
          <w:sz w:val="24"/>
          <w:szCs w:val="24"/>
        </w:rPr>
      </w:pPr>
      <w:r w:rsidRPr="003C1B84">
        <w:rPr>
          <w:rFonts w:ascii="Times New Roman" w:hAnsi="Times New Roman"/>
          <w:color w:val="000000"/>
          <w:sz w:val="24"/>
          <w:szCs w:val="24"/>
        </w:rPr>
        <w:t>8) зміни умов у зв’язку із застосуванням положень частини шостої статті 41 Закону.</w:t>
      </w:r>
    </w:p>
    <w:p w:rsidR="00CB48B7" w:rsidRDefault="00E01703" w:rsidP="003F605E">
      <w:pPr>
        <w:spacing w:after="0" w:line="240" w:lineRule="auto"/>
        <w:ind w:firstLine="284"/>
        <w:contextualSpacing/>
        <w:jc w:val="both"/>
        <w:rPr>
          <w:rFonts w:ascii="Times New Roman" w:hAnsi="Times New Roman"/>
          <w:color w:val="000000"/>
          <w:sz w:val="24"/>
          <w:szCs w:val="24"/>
        </w:rPr>
      </w:pPr>
      <w:r w:rsidRPr="003C1B84">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F10668">
        <w:rPr>
          <w:rFonts w:ascii="Times New Roman" w:hAnsi="Times New Roman"/>
          <w:color w:val="000000"/>
          <w:sz w:val="24"/>
          <w:szCs w:val="24"/>
        </w:rPr>
        <w:t>.</w:t>
      </w:r>
    </w:p>
    <w:p w:rsidR="00F10668" w:rsidRPr="003F605E" w:rsidRDefault="00F10668" w:rsidP="003F605E">
      <w:pPr>
        <w:spacing w:after="0" w:line="240" w:lineRule="auto"/>
        <w:ind w:firstLine="284"/>
        <w:contextualSpacing/>
        <w:jc w:val="both"/>
        <w:rPr>
          <w:rFonts w:ascii="Times New Roman" w:hAnsi="Times New Roman"/>
          <w:sz w:val="24"/>
          <w:szCs w:val="24"/>
        </w:rPr>
        <w:sectPr w:rsidR="00F10668" w:rsidRPr="003F605E" w:rsidSect="00F44E1D">
          <w:footerReference w:type="default" r:id="rId15"/>
          <w:pgSz w:w="11906" w:h="16838"/>
          <w:pgMar w:top="568" w:right="850" w:bottom="142" w:left="709" w:header="708" w:footer="0" w:gutter="0"/>
          <w:cols w:space="708"/>
          <w:docGrid w:linePitch="360"/>
        </w:sectPr>
      </w:pPr>
    </w:p>
    <w:p w:rsidR="00CB48B7" w:rsidRPr="00CD42D3" w:rsidRDefault="00CB48B7" w:rsidP="003F605E">
      <w:pPr>
        <w:spacing w:after="0" w:line="240" w:lineRule="auto"/>
        <w:jc w:val="right"/>
        <w:rPr>
          <w:rFonts w:ascii="Times New Roman" w:hAnsi="Times New Roman"/>
          <w:b/>
          <w:color w:val="000000"/>
          <w:sz w:val="24"/>
          <w:szCs w:val="24"/>
        </w:rPr>
      </w:pPr>
      <w:bookmarkStart w:id="10" w:name="_Hlk52366629"/>
      <w:r w:rsidRPr="00E01308">
        <w:rPr>
          <w:rFonts w:ascii="Times New Roman" w:hAnsi="Times New Roman"/>
          <w:b/>
          <w:color w:val="000000"/>
          <w:sz w:val="24"/>
          <w:szCs w:val="24"/>
        </w:rPr>
        <w:t xml:space="preserve">Додаток № </w:t>
      </w:r>
      <w:r w:rsidR="00D57003">
        <w:rPr>
          <w:rFonts w:ascii="Times New Roman" w:hAnsi="Times New Roman"/>
          <w:b/>
          <w:color w:val="000000"/>
          <w:sz w:val="24"/>
          <w:szCs w:val="24"/>
        </w:rPr>
        <w:t>4</w:t>
      </w:r>
      <w:r w:rsidRPr="00E01308">
        <w:rPr>
          <w:rFonts w:ascii="Times New Roman" w:hAnsi="Times New Roman"/>
          <w:b/>
          <w:color w:val="000000"/>
          <w:sz w:val="24"/>
          <w:szCs w:val="24"/>
        </w:rPr>
        <w:t xml:space="preserve"> до тендерної документації</w:t>
      </w:r>
      <w:bookmarkEnd w:id="10"/>
    </w:p>
    <w:p w:rsidR="00CB48B7" w:rsidRPr="00E0474B" w:rsidRDefault="00CB48B7" w:rsidP="00CB48B7">
      <w:pPr>
        <w:spacing w:after="0" w:line="240" w:lineRule="auto"/>
        <w:jc w:val="center"/>
        <w:rPr>
          <w:rFonts w:ascii="Times New Roman" w:eastAsia="Times New Roman" w:hAnsi="Times New Roman"/>
          <w:b/>
          <w:sz w:val="24"/>
          <w:szCs w:val="24"/>
          <w:lang w:eastAsia="uk-UA"/>
        </w:rPr>
      </w:pPr>
      <w:r w:rsidRPr="00E0474B">
        <w:rPr>
          <w:rFonts w:ascii="Times New Roman" w:eastAsia="Times New Roman" w:hAnsi="Times New Roman"/>
          <w:b/>
          <w:sz w:val="24"/>
          <w:szCs w:val="24"/>
          <w:lang w:eastAsia="uk-UA"/>
        </w:rPr>
        <w:t>АПЛІКАЦІЙНА ФОРМА ПРОПОЗИЦІЇ</w:t>
      </w:r>
    </w:p>
    <w:p w:rsidR="00CB48B7" w:rsidRPr="00E0474B" w:rsidRDefault="00CB48B7" w:rsidP="00CB48B7">
      <w:pPr>
        <w:spacing w:after="0" w:line="240" w:lineRule="auto"/>
        <w:jc w:val="center"/>
        <w:rPr>
          <w:rFonts w:ascii="Times New Roman" w:eastAsia="Times New Roman" w:hAnsi="Times New Roman"/>
          <w:i/>
          <w:color w:val="3333FF"/>
          <w:sz w:val="24"/>
          <w:szCs w:val="24"/>
          <w:lang w:eastAsia="uk-UA"/>
        </w:rPr>
      </w:pPr>
      <w:r w:rsidRPr="00E0474B">
        <w:rPr>
          <w:rFonts w:ascii="Times New Roman" w:eastAsia="Times New Roman" w:hAnsi="Times New Roman"/>
          <w:i/>
          <w:color w:val="3333FF"/>
          <w:sz w:val="24"/>
          <w:szCs w:val="24"/>
          <w:lang w:eastAsia="uk-UA"/>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rsidR="00CB48B7" w:rsidRPr="00E0474B" w:rsidRDefault="00CB48B7" w:rsidP="00CB48B7">
      <w:pPr>
        <w:spacing w:after="0" w:line="240" w:lineRule="auto"/>
        <w:jc w:val="right"/>
        <w:rPr>
          <w:rFonts w:ascii="Times New Roman" w:eastAsia="Times New Roman" w:hAnsi="Times New Roman"/>
          <w:i/>
          <w:color w:val="3333FF"/>
          <w:sz w:val="24"/>
          <w:szCs w:val="24"/>
          <w:lang w:eastAsia="uk-UA"/>
        </w:rPr>
      </w:pPr>
      <w:r w:rsidRPr="00E0474B">
        <w:rPr>
          <w:rFonts w:ascii="Times New Roman" w:hAnsi="Times New Roman"/>
          <w:i/>
          <w:color w:val="000000"/>
          <w:sz w:val="24"/>
          <w:szCs w:val="24"/>
        </w:rPr>
        <w:t>Учасник не повинен відступати від даної форми</w:t>
      </w:r>
    </w:p>
    <w:p w:rsidR="00CB48B7" w:rsidRPr="00E0474B" w:rsidRDefault="00CB48B7" w:rsidP="00CB48B7">
      <w:pPr>
        <w:spacing w:before="120" w:after="120" w:line="240" w:lineRule="auto"/>
        <w:ind w:left="1418"/>
        <w:contextualSpacing/>
        <w:jc w:val="center"/>
        <w:rPr>
          <w:rFonts w:ascii="Times New Roman" w:eastAsia="Times New Roman" w:hAnsi="Times New Roman"/>
          <w:b/>
          <w:sz w:val="24"/>
          <w:szCs w:val="24"/>
          <w:lang w:eastAsia="uk-UA"/>
        </w:rPr>
      </w:pPr>
      <w:bookmarkStart w:id="11" w:name="_Ref433960571"/>
      <w:r w:rsidRPr="00E0474B">
        <w:rPr>
          <w:rFonts w:ascii="Times New Roman" w:eastAsia="Times New Roman" w:hAnsi="Times New Roman"/>
          <w:b/>
          <w:sz w:val="24"/>
          <w:szCs w:val="24"/>
          <w:lang w:eastAsia="uk-UA"/>
        </w:rPr>
        <w:t>Інформація про учасника</w:t>
      </w:r>
      <w:bookmarkEnd w:id="11"/>
    </w:p>
    <w:p w:rsidR="00CB48B7" w:rsidRPr="00E0474B" w:rsidRDefault="00CB48B7" w:rsidP="00CB48B7">
      <w:pPr>
        <w:numPr>
          <w:ilvl w:val="1"/>
          <w:numId w:val="10"/>
        </w:numPr>
        <w:spacing w:before="120" w:after="0" w:line="240" w:lineRule="auto"/>
        <w:contextualSpacing/>
        <w:rPr>
          <w:rFonts w:ascii="Times New Roman" w:eastAsia="Times New Roman" w:hAnsi="Times New Roman"/>
          <w:b/>
          <w:sz w:val="24"/>
          <w:szCs w:val="24"/>
          <w:lang w:eastAsia="uk-UA"/>
        </w:rPr>
      </w:pPr>
      <w:r w:rsidRPr="00E0474B">
        <w:rPr>
          <w:rFonts w:ascii="Times New Roman" w:eastAsia="Times New Roman" w:hAnsi="Times New Roman"/>
          <w:b/>
          <w:sz w:val="24"/>
          <w:szCs w:val="24"/>
          <w:lang w:eastAsia="uk-UA"/>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7"/>
        <w:gridCol w:w="5554"/>
      </w:tblGrid>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56"/>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425" w:hanging="425"/>
              <w:rPr>
                <w:rFonts w:ascii="Times New Roman" w:hAnsi="Times New Roman"/>
                <w:sz w:val="24"/>
                <w:szCs w:val="24"/>
                <w:lang w:eastAsia="uk-UA"/>
              </w:rPr>
            </w:pPr>
            <w:r w:rsidRPr="00E0474B">
              <w:rPr>
                <w:rFonts w:ascii="Times New Roman" w:hAnsi="Times New Roman"/>
                <w:sz w:val="24"/>
                <w:szCs w:val="24"/>
                <w:lang w:eastAsia="uk-UA"/>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i/>
                <w:sz w:val="24"/>
                <w:szCs w:val="24"/>
                <w:lang w:eastAsia="uk-UA"/>
              </w:rPr>
            </w:pPr>
            <w:r w:rsidRPr="00E0474B">
              <w:rPr>
                <w:rFonts w:ascii="Times New Roman" w:hAnsi="Times New Roman"/>
                <w:i/>
                <w:color w:val="3333FF"/>
                <w:sz w:val="24"/>
                <w:szCs w:val="24"/>
                <w:lang w:eastAsia="uk-UA"/>
              </w:rPr>
              <w:t>(за наявності)</w:t>
            </w: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sz w:val="24"/>
                <w:szCs w:val="24"/>
                <w:lang w:eastAsia="uk-UA"/>
              </w:rPr>
            </w:pPr>
            <w:r w:rsidRPr="00E0474B">
              <w:rPr>
                <w:rFonts w:ascii="Times New Roman" w:hAnsi="Times New Roman"/>
                <w:i/>
                <w:color w:val="3333FF"/>
                <w:sz w:val="24"/>
                <w:szCs w:val="24"/>
                <w:lang w:eastAsia="uk-UA"/>
              </w:rPr>
              <w:t xml:space="preserve">(учасник-фізична особа зазначає наявність / відсутність статусу підприємця </w:t>
            </w: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99"/>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i/>
                <w:sz w:val="24"/>
                <w:szCs w:val="24"/>
                <w:lang w:eastAsia="uk-UA"/>
              </w:rPr>
            </w:pPr>
            <w:r w:rsidRPr="00E0474B">
              <w:rPr>
                <w:rFonts w:ascii="Times New Roman" w:hAnsi="Times New Roman"/>
                <w:i/>
                <w:color w:val="3333FF"/>
                <w:sz w:val="24"/>
                <w:szCs w:val="24"/>
                <w:lang w:eastAsia="uk-UA"/>
              </w:rPr>
              <w:t>(у разі, коли державна реєстрація була проведена до набрання чинності Законом №755-IV від 15.05.2003)</w:t>
            </w:r>
          </w:p>
        </w:tc>
      </w:tr>
      <w:tr w:rsidR="00CB48B7" w:rsidRPr="00E0474B" w:rsidTr="00CB48B7">
        <w:trPr>
          <w:trHeight w:val="552"/>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425" w:hanging="425"/>
              <w:contextualSpacing/>
              <w:rPr>
                <w:rFonts w:ascii="Times New Roman" w:hAnsi="Times New Roman"/>
                <w:sz w:val="24"/>
                <w:szCs w:val="24"/>
                <w:lang w:eastAsia="uk-UA"/>
              </w:rPr>
            </w:pPr>
            <w:r w:rsidRPr="00E0474B">
              <w:rPr>
                <w:rFonts w:ascii="Times New Roman" w:hAnsi="Times New Roman"/>
                <w:sz w:val="24"/>
                <w:szCs w:val="24"/>
                <w:lang w:eastAsia="uk-UA"/>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sz w:val="24"/>
                <w:szCs w:val="24"/>
                <w:lang w:eastAsia="uk-UA"/>
              </w:rPr>
            </w:pPr>
            <w:r w:rsidRPr="00E0474B">
              <w:rPr>
                <w:rFonts w:ascii="Times New Roman" w:hAnsi="Times New Roman"/>
                <w:i/>
                <w:color w:val="3333FF"/>
                <w:sz w:val="24"/>
                <w:szCs w:val="24"/>
                <w:lang w:eastAsia="uk-UA"/>
              </w:rPr>
              <w:t>(у разі, якщо учасником є юридична особа)</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567" w:hanging="567"/>
              <w:contextualSpacing/>
              <w:rPr>
                <w:rFonts w:ascii="Times New Roman" w:hAnsi="Times New Roman"/>
                <w:sz w:val="24"/>
                <w:szCs w:val="24"/>
                <w:lang w:eastAsia="uk-UA"/>
              </w:rPr>
            </w:pPr>
            <w:r w:rsidRPr="00E0474B">
              <w:rPr>
                <w:rFonts w:ascii="Times New Roman" w:hAnsi="Times New Roman"/>
                <w:sz w:val="24"/>
                <w:szCs w:val="24"/>
                <w:lang w:eastAsia="uk-UA"/>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rsidR="00CB48B7" w:rsidRPr="00E0474B" w:rsidRDefault="00CB48B7" w:rsidP="00CB48B7">
            <w:pPr>
              <w:spacing w:after="0" w:line="240" w:lineRule="auto"/>
              <w:rPr>
                <w:rFonts w:ascii="Times New Roman" w:hAnsi="Times New Roman"/>
                <w:sz w:val="24"/>
                <w:szCs w:val="24"/>
                <w:lang w:eastAsia="uk-UA"/>
              </w:rPr>
            </w:pP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0" w:line="240" w:lineRule="auto"/>
              <w:ind w:left="567" w:hanging="567"/>
              <w:contextualSpacing/>
              <w:rPr>
                <w:rFonts w:ascii="Times New Roman" w:hAnsi="Times New Roman"/>
                <w:sz w:val="24"/>
                <w:szCs w:val="24"/>
                <w:lang w:eastAsia="uk-UA"/>
              </w:rPr>
            </w:pPr>
            <w:r w:rsidRPr="00E0474B">
              <w:rPr>
                <w:rFonts w:ascii="Times New Roman" w:hAnsi="Times New Roman"/>
                <w:sz w:val="24"/>
                <w:szCs w:val="24"/>
                <w:lang w:eastAsia="uk-UA"/>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sz w:val="24"/>
                <w:szCs w:val="24"/>
                <w:lang w:eastAsia="uk-UA"/>
              </w:rPr>
            </w:pPr>
            <w:r w:rsidRPr="00E0474B">
              <w:rPr>
                <w:rFonts w:ascii="Times New Roman" w:hAnsi="Times New Roman"/>
                <w:i/>
                <w:color w:val="3333FF"/>
                <w:sz w:val="24"/>
                <w:szCs w:val="24"/>
                <w:lang w:eastAsia="uk-UA"/>
              </w:rPr>
              <w:t>(заповнюється учасником-юридичною особою)</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567" w:hanging="567"/>
              <w:rPr>
                <w:rFonts w:ascii="Times New Roman" w:hAnsi="Times New Roman"/>
                <w:sz w:val="24"/>
                <w:szCs w:val="24"/>
                <w:lang w:eastAsia="uk-UA"/>
              </w:rPr>
            </w:pPr>
            <w:r w:rsidRPr="00E0474B">
              <w:rPr>
                <w:rFonts w:ascii="Times New Roman" w:hAnsi="Times New Roman"/>
                <w:sz w:val="24"/>
                <w:szCs w:val="24"/>
                <w:lang w:eastAsia="uk-UA"/>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rsidR="00CB48B7" w:rsidRPr="00E0474B" w:rsidRDefault="00CB48B7" w:rsidP="00CB48B7">
            <w:pPr>
              <w:spacing w:after="0" w:line="240" w:lineRule="auto"/>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(так/ні), (якщо так –індивідуальний податковий номер)</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567" w:hanging="567"/>
              <w:rPr>
                <w:rFonts w:ascii="Times New Roman" w:hAnsi="Times New Roman"/>
                <w:sz w:val="24"/>
                <w:szCs w:val="24"/>
                <w:lang w:eastAsia="uk-UA"/>
              </w:rPr>
            </w:pPr>
            <w:r w:rsidRPr="00E0474B">
              <w:rPr>
                <w:rFonts w:ascii="Times New Roman" w:hAnsi="Times New Roman"/>
                <w:sz w:val="24"/>
                <w:szCs w:val="24"/>
                <w:lang w:eastAsia="uk-UA"/>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rsidR="00CB48B7" w:rsidRPr="00E0474B" w:rsidRDefault="00CB48B7" w:rsidP="00CB48B7">
            <w:pPr>
              <w:spacing w:after="0" w:line="240" w:lineRule="auto"/>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(так/ні), (якщо так – група платника єдиного податку)</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567" w:hanging="567"/>
              <w:rPr>
                <w:rFonts w:ascii="Times New Roman" w:hAnsi="Times New Roman"/>
                <w:sz w:val="24"/>
                <w:szCs w:val="24"/>
                <w:lang w:eastAsia="uk-UA"/>
              </w:rPr>
            </w:pPr>
            <w:r w:rsidRPr="00E0474B">
              <w:rPr>
                <w:rFonts w:ascii="Times New Roman" w:hAnsi="Times New Roman"/>
                <w:sz w:val="24"/>
                <w:szCs w:val="24"/>
                <w:lang w:eastAsia="uk-UA"/>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rsidR="00CB48B7" w:rsidRPr="00E0474B" w:rsidRDefault="00CB48B7" w:rsidP="00CB48B7">
            <w:pPr>
              <w:spacing w:after="0" w:line="240" w:lineRule="auto"/>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(за попередній звітний рік)</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567" w:hanging="567"/>
              <w:rPr>
                <w:rFonts w:ascii="Times New Roman" w:hAnsi="Times New Roman"/>
                <w:sz w:val="24"/>
                <w:szCs w:val="24"/>
                <w:lang w:eastAsia="uk-UA"/>
              </w:rPr>
            </w:pPr>
            <w:r w:rsidRPr="00E0474B">
              <w:rPr>
                <w:rFonts w:ascii="Times New Roman" w:hAnsi="Times New Roman"/>
                <w:sz w:val="24"/>
                <w:szCs w:val="24"/>
                <w:lang w:eastAsia="uk-UA"/>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rsidR="00CB48B7" w:rsidRPr="00E0474B" w:rsidRDefault="00CB48B7" w:rsidP="00CB48B7">
            <w:pPr>
              <w:spacing w:after="0" w:line="240" w:lineRule="auto"/>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(кількість осіб, що перебувають у трудових відносинах)</w:t>
            </w:r>
          </w:p>
        </w:tc>
      </w:tr>
      <w:tr w:rsidR="00CB48B7" w:rsidRPr="00E0474B" w:rsidTr="00CB48B7">
        <w:trPr>
          <w:trHeight w:val="261"/>
          <w:tblCellSpacing w:w="14" w:type="dxa"/>
        </w:trPr>
        <w:tc>
          <w:tcPr>
            <w:tcW w:w="2135" w:type="pct"/>
            <w:tcBorders>
              <w:top w:val="nil"/>
              <w:left w:val="nil"/>
              <w:bottom w:val="nil"/>
              <w:right w:val="nil"/>
            </w:tcBorders>
            <w:hideMark/>
          </w:tcPr>
          <w:p w:rsidR="00CB48B7" w:rsidRPr="00E0474B" w:rsidRDefault="00CB48B7" w:rsidP="00CB48B7">
            <w:pPr>
              <w:numPr>
                <w:ilvl w:val="2"/>
                <w:numId w:val="10"/>
              </w:numPr>
              <w:spacing w:after="120" w:line="240" w:lineRule="auto"/>
              <w:ind w:left="567" w:hanging="567"/>
              <w:rPr>
                <w:rFonts w:ascii="Times New Roman" w:hAnsi="Times New Roman"/>
                <w:sz w:val="24"/>
                <w:szCs w:val="24"/>
                <w:lang w:eastAsia="uk-UA"/>
              </w:rPr>
            </w:pPr>
            <w:r w:rsidRPr="00E0474B">
              <w:rPr>
                <w:rFonts w:ascii="Times New Roman" w:hAnsi="Times New Roman"/>
                <w:sz w:val="24"/>
                <w:szCs w:val="24"/>
                <w:lang w:eastAsia="uk-UA"/>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rsidR="00CB48B7" w:rsidRPr="00E0474B" w:rsidRDefault="00CB48B7" w:rsidP="00CB48B7">
            <w:pPr>
              <w:spacing w:after="0" w:line="240" w:lineRule="auto"/>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(наявні в учасника ліцензії на право провадження окремих видів господарської діяльності)</w:t>
            </w:r>
          </w:p>
        </w:tc>
      </w:tr>
    </w:tbl>
    <w:p w:rsidR="00CB48B7" w:rsidRPr="00E0474B" w:rsidRDefault="00CB48B7" w:rsidP="00CB48B7">
      <w:pPr>
        <w:numPr>
          <w:ilvl w:val="1"/>
          <w:numId w:val="10"/>
        </w:numPr>
        <w:spacing w:before="120" w:after="120" w:line="240" w:lineRule="auto"/>
        <w:contextualSpacing/>
        <w:rPr>
          <w:rFonts w:ascii="Times New Roman" w:eastAsia="Times New Roman" w:hAnsi="Times New Roman"/>
          <w:b/>
          <w:sz w:val="24"/>
          <w:szCs w:val="24"/>
          <w:lang w:eastAsia="uk-UA"/>
        </w:rPr>
      </w:pPr>
      <w:r w:rsidRPr="00E0474B">
        <w:rPr>
          <w:rFonts w:ascii="Times New Roman" w:eastAsia="Times New Roman" w:hAnsi="Times New Roman"/>
          <w:b/>
          <w:sz w:val="24"/>
          <w:szCs w:val="24"/>
          <w:lang w:eastAsia="uk-UA"/>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B48B7" w:rsidRPr="00E0474B" w:rsidTr="003F605E">
        <w:trPr>
          <w:trHeight w:val="1183"/>
        </w:trPr>
        <w:tc>
          <w:tcPr>
            <w:tcW w:w="10421" w:type="dxa"/>
            <w:tcBorders>
              <w:top w:val="single" w:sz="4" w:space="0" w:color="auto"/>
              <w:left w:val="single" w:sz="4" w:space="0" w:color="auto"/>
              <w:bottom w:val="single" w:sz="4" w:space="0" w:color="auto"/>
              <w:right w:val="single" w:sz="4" w:space="0" w:color="auto"/>
            </w:tcBorders>
            <w:vAlign w:val="center"/>
            <w:hideMark/>
          </w:tcPr>
          <w:p w:rsidR="00CB48B7" w:rsidRPr="00E0474B" w:rsidRDefault="003F605E" w:rsidP="00CB48B7">
            <w:pPr>
              <w:spacing w:after="0" w:line="240" w:lineRule="auto"/>
              <w:contextualSpacing/>
              <w:rPr>
                <w:rFonts w:ascii="Times New Roman" w:hAnsi="Times New Roman"/>
                <w:i/>
                <w:color w:val="3333FF"/>
                <w:sz w:val="24"/>
                <w:szCs w:val="24"/>
                <w:lang w:eastAsia="uk-UA"/>
              </w:rPr>
            </w:pPr>
            <w:r>
              <w:rPr>
                <w:rFonts w:ascii="Times New Roman" w:hAnsi="Times New Roman"/>
                <w:i/>
                <w:color w:val="3333FF"/>
                <w:sz w:val="24"/>
                <w:szCs w:val="24"/>
                <w:lang w:eastAsia="uk-UA"/>
              </w:rPr>
              <w:t>(</w:t>
            </w:r>
            <w:r w:rsidR="00CB48B7" w:rsidRPr="00E0474B">
              <w:rPr>
                <w:rFonts w:ascii="Times New Roman" w:hAnsi="Times New Roman"/>
                <w:i/>
                <w:color w:val="3333FF"/>
                <w:sz w:val="24"/>
                <w:szCs w:val="24"/>
                <w:lang w:eastAsia="uk-UA"/>
              </w:rPr>
              <w:t xml:space="preserve">У цьому розділі викладається у довільній формі опис учасника та його діяльності.) </w:t>
            </w:r>
          </w:p>
          <w:p w:rsidR="00CB48B7" w:rsidRPr="00E0474B" w:rsidRDefault="00CB48B7" w:rsidP="00CB48B7">
            <w:pPr>
              <w:spacing w:after="0" w:line="240" w:lineRule="auto"/>
              <w:contextualSpacing/>
              <w:rPr>
                <w:rFonts w:ascii="Times New Roman" w:hAnsi="Times New Roman"/>
                <w:i/>
                <w:color w:val="3333FF"/>
                <w:sz w:val="24"/>
                <w:szCs w:val="24"/>
                <w:lang w:eastAsia="uk-UA"/>
              </w:rPr>
            </w:pPr>
            <w:r w:rsidRPr="00E0474B">
              <w:rPr>
                <w:rFonts w:ascii="Times New Roman" w:hAnsi="Times New Roman"/>
                <w:i/>
                <w:color w:val="3333FF"/>
                <w:sz w:val="24"/>
                <w:szCs w:val="24"/>
                <w:lang w:eastAsia="uk-UA"/>
              </w:rPr>
              <w:t>(Зміст інформації не регламентується.)</w:t>
            </w:r>
          </w:p>
          <w:p w:rsidR="00CB48B7" w:rsidRPr="00E0474B" w:rsidRDefault="00CB48B7" w:rsidP="00CB48B7">
            <w:pPr>
              <w:spacing w:after="0" w:line="240" w:lineRule="auto"/>
              <w:contextualSpacing/>
              <w:rPr>
                <w:rFonts w:ascii="Times New Roman" w:hAnsi="Times New Roman"/>
                <w:b/>
                <w:sz w:val="24"/>
                <w:szCs w:val="24"/>
                <w:lang w:eastAsia="uk-UA"/>
              </w:rPr>
            </w:pPr>
            <w:r w:rsidRPr="00E0474B">
              <w:rPr>
                <w:rFonts w:ascii="Times New Roman" w:hAnsi="Times New Roman"/>
                <w:i/>
                <w:color w:val="3333FF"/>
                <w:sz w:val="24"/>
                <w:szCs w:val="24"/>
                <w:lang w:eastAsia="uk-UA"/>
              </w:rPr>
              <w:t>(Рекомендований обсяг інформації – не більше 2500 друкованих знаків без п</w:t>
            </w:r>
            <w:r>
              <w:rPr>
                <w:rFonts w:ascii="Times New Roman" w:hAnsi="Times New Roman"/>
                <w:i/>
                <w:color w:val="3333FF"/>
                <w:sz w:val="24"/>
                <w:szCs w:val="24"/>
                <w:lang w:eastAsia="uk-UA"/>
              </w:rPr>
              <w:t>р</w:t>
            </w:r>
            <w:r w:rsidRPr="00E0474B">
              <w:rPr>
                <w:rFonts w:ascii="Times New Roman" w:hAnsi="Times New Roman"/>
                <w:i/>
                <w:color w:val="3333FF"/>
                <w:sz w:val="24"/>
                <w:szCs w:val="24"/>
                <w:lang w:eastAsia="uk-UA"/>
              </w:rPr>
              <w:t>обілів)</w:t>
            </w:r>
          </w:p>
        </w:tc>
      </w:tr>
    </w:tbl>
    <w:p w:rsidR="00CB48B7" w:rsidRPr="00CD42D3" w:rsidRDefault="00CB48B7" w:rsidP="00CB48B7">
      <w:pPr>
        <w:spacing w:before="120" w:after="0" w:line="240" w:lineRule="auto"/>
        <w:ind w:right="-142"/>
        <w:contextualSpacing/>
        <w:rPr>
          <w:rFonts w:ascii="Times New Roman" w:eastAsia="Times New Roman" w:hAnsi="Times New Roman"/>
          <w:sz w:val="24"/>
          <w:szCs w:val="24"/>
          <w:lang w:eastAsia="uk-UA"/>
        </w:rPr>
      </w:pPr>
      <w:r w:rsidRPr="00CD42D3">
        <w:rPr>
          <w:rFonts w:ascii="Times New Roman" w:eastAsia="Times New Roman" w:hAnsi="Times New Roman"/>
          <w:sz w:val="24"/>
          <w:szCs w:val="24"/>
          <w:lang w:eastAsia="uk-UA"/>
        </w:rPr>
        <w:t xml:space="preserve">Підпис уповноваженої службової (посадової) особи учасника </w:t>
      </w:r>
      <w:r w:rsidRPr="00CD42D3">
        <w:rPr>
          <w:rFonts w:ascii="Times New Roman" w:eastAsia="Times New Roman" w:hAnsi="Times New Roman"/>
          <w:sz w:val="24"/>
          <w:szCs w:val="24"/>
          <w:lang w:eastAsia="uk-UA"/>
        </w:rPr>
        <w:br/>
      </w:r>
    </w:p>
    <w:tbl>
      <w:tblPr>
        <w:tblW w:w="5000" w:type="pct"/>
        <w:tblCellMar>
          <w:left w:w="28" w:type="dxa"/>
          <w:right w:w="28" w:type="dxa"/>
        </w:tblCellMar>
        <w:tblLook w:val="04A0" w:firstRow="1" w:lastRow="0" w:firstColumn="1" w:lastColumn="0" w:noHBand="0" w:noVBand="1"/>
      </w:tblPr>
      <w:tblGrid>
        <w:gridCol w:w="3725"/>
        <w:gridCol w:w="159"/>
        <w:gridCol w:w="1547"/>
        <w:gridCol w:w="142"/>
        <w:gridCol w:w="4122"/>
      </w:tblGrid>
      <w:tr w:rsidR="00CB48B7" w:rsidRPr="00E0474B" w:rsidTr="00CB48B7">
        <w:tc>
          <w:tcPr>
            <w:tcW w:w="1921" w:type="pct"/>
            <w:tcBorders>
              <w:top w:val="dashed" w:sz="4" w:space="0" w:color="A5A5A5"/>
              <w:left w:val="dashed" w:sz="4" w:space="0" w:color="A5A5A5"/>
              <w:bottom w:val="single" w:sz="4" w:space="0" w:color="auto"/>
              <w:right w:val="dashed" w:sz="4" w:space="0" w:color="A5A5A5"/>
            </w:tcBorders>
          </w:tcPr>
          <w:p w:rsidR="00CB48B7" w:rsidRPr="00E0474B" w:rsidRDefault="00CB48B7" w:rsidP="00CB48B7">
            <w:pPr>
              <w:spacing w:line="256" w:lineRule="auto"/>
              <w:rPr>
                <w:rFonts w:ascii="Times New Roman" w:hAnsi="Times New Roman"/>
                <w:b/>
                <w:sz w:val="24"/>
              </w:rPr>
            </w:pPr>
          </w:p>
        </w:tc>
        <w:tc>
          <w:tcPr>
            <w:tcW w:w="82" w:type="pct"/>
            <w:tcBorders>
              <w:top w:val="nil"/>
              <w:left w:val="dashed" w:sz="4" w:space="0" w:color="A5A5A5"/>
              <w:bottom w:val="nil"/>
              <w:right w:val="nil"/>
            </w:tcBorders>
          </w:tcPr>
          <w:p w:rsidR="00CB48B7" w:rsidRPr="00E0474B" w:rsidRDefault="00CB48B7" w:rsidP="00CB48B7">
            <w:pPr>
              <w:spacing w:line="256" w:lineRule="auto"/>
              <w:rPr>
                <w:rFonts w:ascii="Times New Roman" w:hAnsi="Times New Roman"/>
                <w:b/>
                <w:sz w:val="24"/>
              </w:rPr>
            </w:pPr>
          </w:p>
        </w:tc>
        <w:tc>
          <w:tcPr>
            <w:tcW w:w="798" w:type="pct"/>
            <w:tcBorders>
              <w:top w:val="nil"/>
              <w:left w:val="nil"/>
              <w:bottom w:val="single" w:sz="4" w:space="0" w:color="auto"/>
              <w:right w:val="nil"/>
            </w:tcBorders>
          </w:tcPr>
          <w:p w:rsidR="00CB48B7" w:rsidRPr="00E0474B" w:rsidRDefault="00CB48B7" w:rsidP="00CB48B7">
            <w:pPr>
              <w:spacing w:line="256" w:lineRule="auto"/>
              <w:rPr>
                <w:rFonts w:ascii="Times New Roman" w:hAnsi="Times New Roman"/>
                <w:b/>
                <w:sz w:val="24"/>
              </w:rPr>
            </w:pPr>
          </w:p>
        </w:tc>
        <w:tc>
          <w:tcPr>
            <w:tcW w:w="73" w:type="pct"/>
            <w:tcBorders>
              <w:top w:val="nil"/>
              <w:left w:val="nil"/>
              <w:bottom w:val="nil"/>
              <w:right w:val="dashed" w:sz="4" w:space="0" w:color="A5A5A5"/>
            </w:tcBorders>
          </w:tcPr>
          <w:p w:rsidR="00CB48B7" w:rsidRPr="00E0474B" w:rsidRDefault="00CB48B7" w:rsidP="00CB48B7">
            <w:pPr>
              <w:spacing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rsidR="00CB48B7" w:rsidRPr="00E0474B" w:rsidRDefault="00CB48B7" w:rsidP="00CB48B7">
            <w:pPr>
              <w:spacing w:line="256" w:lineRule="auto"/>
              <w:rPr>
                <w:rFonts w:ascii="Times New Roman" w:hAnsi="Times New Roman"/>
                <w:b/>
                <w:sz w:val="24"/>
              </w:rPr>
            </w:pPr>
          </w:p>
        </w:tc>
      </w:tr>
      <w:tr w:rsidR="00CB48B7" w:rsidRPr="00E0474B" w:rsidTr="00CB48B7">
        <w:tc>
          <w:tcPr>
            <w:tcW w:w="1921" w:type="pct"/>
            <w:tcBorders>
              <w:top w:val="single" w:sz="4" w:space="0" w:color="auto"/>
              <w:left w:val="nil"/>
              <w:bottom w:val="nil"/>
              <w:right w:val="nil"/>
            </w:tcBorders>
            <w:hideMark/>
          </w:tcPr>
          <w:p w:rsidR="00CB48B7" w:rsidRPr="00E0474B" w:rsidRDefault="00CB48B7" w:rsidP="00CB48B7">
            <w:pPr>
              <w:spacing w:line="256" w:lineRule="auto"/>
              <w:jc w:val="center"/>
              <w:rPr>
                <w:rFonts w:ascii="Times New Roman" w:hAnsi="Times New Roman"/>
                <w:i/>
                <w:sz w:val="24"/>
                <w:vertAlign w:val="superscript"/>
              </w:rPr>
            </w:pPr>
            <w:r w:rsidRPr="00E0474B">
              <w:rPr>
                <w:i/>
                <w:vertAlign w:val="superscript"/>
              </w:rPr>
              <w:t>(посада)</w:t>
            </w:r>
          </w:p>
        </w:tc>
        <w:tc>
          <w:tcPr>
            <w:tcW w:w="82" w:type="pct"/>
          </w:tcPr>
          <w:p w:rsidR="00CB48B7" w:rsidRPr="00E0474B" w:rsidRDefault="00CB48B7" w:rsidP="00CB48B7">
            <w:pPr>
              <w:spacing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rsidR="00CB48B7" w:rsidRPr="00E0474B" w:rsidRDefault="00CB48B7" w:rsidP="00CB48B7">
            <w:pPr>
              <w:spacing w:line="256" w:lineRule="auto"/>
              <w:jc w:val="center"/>
              <w:rPr>
                <w:rFonts w:ascii="Times New Roman" w:hAnsi="Times New Roman"/>
                <w:i/>
                <w:sz w:val="24"/>
                <w:vertAlign w:val="superscript"/>
              </w:rPr>
            </w:pPr>
            <w:r w:rsidRPr="00E0474B">
              <w:rPr>
                <w:i/>
                <w:vertAlign w:val="superscript"/>
              </w:rPr>
              <w:t>(підпис)</w:t>
            </w:r>
          </w:p>
        </w:tc>
        <w:tc>
          <w:tcPr>
            <w:tcW w:w="73" w:type="pct"/>
          </w:tcPr>
          <w:p w:rsidR="00CB48B7" w:rsidRPr="00E0474B" w:rsidRDefault="00CB48B7" w:rsidP="00CB48B7">
            <w:pPr>
              <w:spacing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rsidR="00CB48B7" w:rsidRPr="00E0474B" w:rsidRDefault="00CB48B7" w:rsidP="00CB48B7">
            <w:pPr>
              <w:spacing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rsidR="00CB48B7" w:rsidRPr="00E0474B" w:rsidRDefault="00CB48B7" w:rsidP="00CB48B7">
      <w:pPr>
        <w:spacing w:before="240" w:after="120" w:line="240" w:lineRule="auto"/>
        <w:ind w:left="1418"/>
        <w:jc w:val="right"/>
        <w:rPr>
          <w:rFonts w:ascii="Times New Roman" w:eastAsia="Times New Roman" w:hAnsi="Times New Roman"/>
          <w:b/>
          <w:sz w:val="24"/>
          <w:szCs w:val="24"/>
          <w:lang w:eastAsia="uk-UA"/>
        </w:rPr>
      </w:pPr>
      <w:bookmarkStart w:id="12" w:name="_Hlk52366703"/>
      <w:bookmarkStart w:id="13" w:name="_Ref433968564"/>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00D57003">
        <w:rPr>
          <w:rFonts w:ascii="Times New Roman" w:hAnsi="Times New Roman"/>
          <w:b/>
          <w:color w:val="000000"/>
          <w:sz w:val="24"/>
          <w:szCs w:val="24"/>
        </w:rPr>
        <w:t>5</w:t>
      </w:r>
      <w:r w:rsidRPr="000D67BF">
        <w:rPr>
          <w:rFonts w:ascii="Times New Roman" w:hAnsi="Times New Roman"/>
          <w:b/>
          <w:color w:val="000000"/>
          <w:sz w:val="24"/>
          <w:szCs w:val="24"/>
        </w:rPr>
        <w:t xml:space="preserve"> до тендерної документації</w:t>
      </w:r>
    </w:p>
    <w:bookmarkEnd w:id="12"/>
    <w:p w:rsidR="00CB48B7" w:rsidRPr="00E0474B" w:rsidRDefault="00CB48B7" w:rsidP="00CB48B7">
      <w:pPr>
        <w:spacing w:before="240" w:after="120" w:line="240" w:lineRule="auto"/>
        <w:ind w:left="1418"/>
        <w:jc w:val="center"/>
        <w:rPr>
          <w:rFonts w:ascii="Times New Roman" w:eastAsia="Times New Roman" w:hAnsi="Times New Roman"/>
          <w:b/>
          <w:sz w:val="24"/>
          <w:szCs w:val="24"/>
          <w:lang w:eastAsia="uk-UA"/>
        </w:rPr>
      </w:pPr>
      <w:r w:rsidRPr="00E0474B">
        <w:rPr>
          <w:rFonts w:ascii="Times New Roman" w:eastAsia="Times New Roman" w:hAnsi="Times New Roman"/>
          <w:b/>
          <w:sz w:val="24"/>
          <w:szCs w:val="24"/>
          <w:lang w:eastAsia="uk-UA"/>
        </w:rPr>
        <w:t xml:space="preserve">Заява учасника про подання </w:t>
      </w:r>
      <w:r>
        <w:rPr>
          <w:rFonts w:ascii="Times New Roman" w:eastAsia="Times New Roman" w:hAnsi="Times New Roman"/>
          <w:b/>
          <w:sz w:val="24"/>
          <w:szCs w:val="24"/>
          <w:lang w:eastAsia="uk-UA"/>
        </w:rPr>
        <w:t xml:space="preserve">тендерної </w:t>
      </w:r>
      <w:r w:rsidRPr="00E0474B">
        <w:rPr>
          <w:rFonts w:ascii="Times New Roman" w:eastAsia="Times New Roman" w:hAnsi="Times New Roman"/>
          <w:b/>
          <w:sz w:val="24"/>
          <w:szCs w:val="24"/>
          <w:lang w:eastAsia="uk-UA"/>
        </w:rPr>
        <w:t>пропозиції</w:t>
      </w:r>
      <w:bookmarkEnd w:id="13"/>
    </w:p>
    <w:p w:rsidR="00CB48B7" w:rsidRPr="00E0474B" w:rsidRDefault="00CB48B7" w:rsidP="00CB48B7">
      <w:pPr>
        <w:numPr>
          <w:ilvl w:val="1"/>
          <w:numId w:val="12"/>
        </w:numPr>
        <w:spacing w:after="0" w:line="240" w:lineRule="auto"/>
        <w:contextualSpacing/>
        <w:jc w:val="both"/>
        <w:rPr>
          <w:rFonts w:ascii="Times New Roman" w:eastAsia="Times New Roman" w:hAnsi="Times New Roman"/>
          <w:sz w:val="24"/>
          <w:szCs w:val="24"/>
          <w:lang w:eastAsia="uk-UA"/>
        </w:rPr>
      </w:pPr>
      <w:r w:rsidRPr="00E0474B">
        <w:rPr>
          <w:rFonts w:ascii="Times New Roman" w:eastAsia="Times New Roman" w:hAnsi="Times New Roman"/>
          <w:i/>
          <w:color w:val="3333FF"/>
          <w:sz w:val="24"/>
          <w:szCs w:val="24"/>
          <w:bdr w:val="single" w:sz="4" w:space="0" w:color="auto" w:frame="1"/>
          <w:lang w:eastAsia="uk-UA"/>
        </w:rPr>
        <w:t>(найменування учасника)</w:t>
      </w:r>
      <w:r w:rsidRPr="00E0474B">
        <w:rPr>
          <w:rFonts w:ascii="Times New Roman" w:eastAsia="Times New Roman" w:hAnsi="Times New Roman"/>
          <w:sz w:val="24"/>
          <w:szCs w:val="24"/>
          <w:lang w:eastAsia="uk-UA"/>
        </w:rPr>
        <w:t xml:space="preserve">, керуючись Законом України </w:t>
      </w:r>
      <w:r>
        <w:rPr>
          <w:rFonts w:ascii="Times New Roman" w:eastAsia="Times New Roman" w:hAnsi="Times New Roman"/>
          <w:sz w:val="24"/>
          <w:szCs w:val="24"/>
          <w:lang w:eastAsia="uk-UA"/>
        </w:rPr>
        <w:t>«</w:t>
      </w:r>
      <w:r w:rsidRPr="00E0474B">
        <w:rPr>
          <w:rFonts w:ascii="Times New Roman" w:eastAsia="Times New Roman" w:hAnsi="Times New Roman"/>
          <w:sz w:val="24"/>
          <w:szCs w:val="24"/>
          <w:lang w:eastAsia="uk-UA"/>
        </w:rPr>
        <w:t>Про публічні закупівлі</w:t>
      </w:r>
      <w:r>
        <w:rPr>
          <w:rFonts w:ascii="Times New Roman" w:eastAsia="Times New Roman" w:hAnsi="Times New Roman"/>
          <w:sz w:val="24"/>
          <w:szCs w:val="24"/>
          <w:lang w:eastAsia="uk-UA"/>
        </w:rPr>
        <w:t>»</w:t>
      </w:r>
      <w:r w:rsidRPr="00E0474B">
        <w:rPr>
          <w:rFonts w:ascii="Times New Roman" w:eastAsia="Times New Roman" w:hAnsi="Times New Roman"/>
          <w:sz w:val="24"/>
          <w:szCs w:val="24"/>
          <w:lang w:eastAsia="uk-UA"/>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lang w:eastAsia="uk-UA"/>
        </w:rPr>
        <w:t xml:space="preserve">тендерну </w:t>
      </w:r>
      <w:r w:rsidRPr="00E0474B">
        <w:rPr>
          <w:rFonts w:ascii="Times New Roman" w:eastAsia="Times New Roman" w:hAnsi="Times New Roman"/>
          <w:sz w:val="24"/>
          <w:szCs w:val="24"/>
          <w:lang w:eastAsia="uk-UA"/>
        </w:rPr>
        <w:t>пропозицію.</w:t>
      </w:r>
    </w:p>
    <w:p w:rsidR="00CB48B7" w:rsidRPr="00E0474B" w:rsidRDefault="00CB48B7" w:rsidP="00CB48B7">
      <w:pPr>
        <w:numPr>
          <w:ilvl w:val="1"/>
          <w:numId w:val="12"/>
        </w:numPr>
        <w:spacing w:after="0" w:line="240" w:lineRule="auto"/>
        <w:contextualSpacing/>
        <w:jc w:val="both"/>
        <w:rPr>
          <w:rFonts w:ascii="Times New Roman" w:eastAsia="Times New Roman" w:hAnsi="Times New Roman"/>
          <w:b/>
          <w:sz w:val="24"/>
          <w:szCs w:val="24"/>
          <w:lang w:eastAsia="uk-UA"/>
        </w:rPr>
      </w:pPr>
      <w:r w:rsidRPr="00E0474B">
        <w:rPr>
          <w:rFonts w:ascii="Times New Roman" w:eastAsia="Times New Roman" w:hAnsi="Times New Roman"/>
          <w:b/>
          <w:sz w:val="24"/>
          <w:szCs w:val="24"/>
          <w:lang w:eastAsia="uk-UA"/>
        </w:rPr>
        <w:t xml:space="preserve">У зв’язку із поданням даної </w:t>
      </w:r>
      <w:r>
        <w:rPr>
          <w:rFonts w:ascii="Times New Roman" w:eastAsia="Times New Roman" w:hAnsi="Times New Roman"/>
          <w:b/>
          <w:sz w:val="24"/>
          <w:szCs w:val="24"/>
          <w:lang w:eastAsia="uk-UA"/>
        </w:rPr>
        <w:t xml:space="preserve">тендерної </w:t>
      </w:r>
      <w:r w:rsidRPr="00E0474B">
        <w:rPr>
          <w:rFonts w:ascii="Times New Roman" w:eastAsia="Times New Roman" w:hAnsi="Times New Roman"/>
          <w:b/>
          <w:sz w:val="24"/>
          <w:szCs w:val="24"/>
          <w:lang w:eastAsia="uk-UA"/>
        </w:rPr>
        <w:t>пропозиції:</w:t>
      </w:r>
    </w:p>
    <w:p w:rsidR="00CB48B7" w:rsidRPr="00E0474B" w:rsidRDefault="00CB48B7" w:rsidP="00CB48B7">
      <w:pPr>
        <w:numPr>
          <w:ilvl w:val="2"/>
          <w:numId w:val="12"/>
        </w:numPr>
        <w:spacing w:after="0" w:line="240" w:lineRule="auto"/>
        <w:ind w:left="426" w:hanging="426"/>
        <w:contextualSpacing/>
        <w:jc w:val="both"/>
        <w:rPr>
          <w:rFonts w:ascii="Times New Roman" w:eastAsia="Times New Roman" w:hAnsi="Times New Roman"/>
          <w:sz w:val="24"/>
          <w:szCs w:val="24"/>
          <w:u w:val="single"/>
          <w:lang w:eastAsia="uk-UA"/>
        </w:rPr>
      </w:pPr>
      <w:r w:rsidRPr="00E0474B">
        <w:rPr>
          <w:rFonts w:ascii="Times New Roman" w:eastAsia="Times New Roman" w:hAnsi="Times New Roman"/>
          <w:sz w:val="24"/>
          <w:szCs w:val="24"/>
          <w:u w:val="single"/>
          <w:lang w:eastAsia="uk-UA"/>
        </w:rPr>
        <w:t>Погоджуємося(-юся) без будь-яких умов та застережень:</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з усіма умовами Тендерної документації замовника;</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з правом замовника відповідно до законодавства відхилити </w:t>
      </w:r>
      <w:r>
        <w:rPr>
          <w:rFonts w:ascii="Times New Roman" w:eastAsia="Times New Roman" w:hAnsi="Times New Roman"/>
          <w:sz w:val="24"/>
          <w:szCs w:val="24"/>
          <w:lang w:eastAsia="uk-UA"/>
        </w:rPr>
        <w:t xml:space="preserve">тендерну </w:t>
      </w:r>
      <w:r w:rsidRPr="00E0474B">
        <w:rPr>
          <w:rFonts w:ascii="Times New Roman" w:eastAsia="Times New Roman" w:hAnsi="Times New Roman"/>
          <w:sz w:val="24"/>
          <w:szCs w:val="24"/>
          <w:lang w:eastAsia="uk-UA"/>
        </w:rPr>
        <w:t>пропозиці</w:t>
      </w:r>
      <w:r>
        <w:rPr>
          <w:rFonts w:ascii="Times New Roman" w:eastAsia="Times New Roman" w:hAnsi="Times New Roman"/>
          <w:sz w:val="24"/>
          <w:szCs w:val="24"/>
          <w:lang w:eastAsia="uk-UA"/>
        </w:rPr>
        <w:t>ю</w:t>
      </w:r>
      <w:r w:rsidRPr="00E0474B">
        <w:rPr>
          <w:rFonts w:ascii="Times New Roman" w:eastAsia="Times New Roman" w:hAnsi="Times New Roman"/>
          <w:sz w:val="24"/>
          <w:szCs w:val="24"/>
          <w:lang w:eastAsia="uk-UA"/>
        </w:rPr>
        <w:t>, відмінити процедуру закупівлі або визнати її такою, що не відбулася;</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lang w:eastAsia="uk-UA"/>
        </w:rPr>
        <w:t xml:space="preserve">тендерної </w:t>
      </w:r>
      <w:r w:rsidRPr="00E0474B">
        <w:rPr>
          <w:rFonts w:ascii="Times New Roman" w:eastAsia="Times New Roman" w:hAnsi="Times New Roman"/>
          <w:sz w:val="24"/>
          <w:szCs w:val="24"/>
          <w:lang w:eastAsia="uk-UA"/>
        </w:rPr>
        <w:t>пропозиції та/або участю у процедурі закупівлі;</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з тим, що дана </w:t>
      </w:r>
      <w:r>
        <w:rPr>
          <w:rFonts w:ascii="Times New Roman" w:eastAsia="Times New Roman" w:hAnsi="Times New Roman"/>
          <w:sz w:val="24"/>
          <w:szCs w:val="24"/>
          <w:lang w:eastAsia="uk-UA"/>
        </w:rPr>
        <w:t xml:space="preserve">тендерна </w:t>
      </w:r>
      <w:r w:rsidRPr="00E0474B">
        <w:rPr>
          <w:rFonts w:ascii="Times New Roman" w:eastAsia="Times New Roman" w:hAnsi="Times New Roman"/>
          <w:sz w:val="24"/>
          <w:szCs w:val="24"/>
          <w:lang w:eastAsia="uk-UA"/>
        </w:rPr>
        <w:t>пропозиція разом із Тендерною документацією замовника мають для учасника силу попереднього договору.</w:t>
      </w:r>
    </w:p>
    <w:p w:rsidR="00CB48B7" w:rsidRPr="00FD7568" w:rsidRDefault="00CB48B7" w:rsidP="00CB48B7">
      <w:pPr>
        <w:numPr>
          <w:ilvl w:val="2"/>
          <w:numId w:val="12"/>
        </w:numPr>
        <w:spacing w:after="0" w:line="240" w:lineRule="auto"/>
        <w:ind w:left="426" w:hanging="426"/>
        <w:contextualSpacing/>
        <w:jc w:val="both"/>
        <w:rPr>
          <w:rFonts w:ascii="Times New Roman" w:eastAsia="Times New Roman" w:hAnsi="Times New Roman"/>
          <w:sz w:val="24"/>
          <w:szCs w:val="24"/>
          <w:lang w:eastAsia="uk-UA"/>
        </w:rPr>
      </w:pPr>
      <w:r w:rsidRPr="00FD7568">
        <w:rPr>
          <w:rFonts w:ascii="Times New Roman" w:eastAsia="Times New Roman" w:hAnsi="Times New Roman"/>
          <w:sz w:val="24"/>
          <w:szCs w:val="24"/>
          <w:lang w:eastAsia="uk-UA"/>
        </w:rPr>
        <w:t>Гарантуємо(-ю) без будь-яких умов та застережень:</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свою фінансову, ресурсну і технічну спроможність виконати договір про закупівлю на запропонованих умовах, в тому числі усі вимоги до предмета закупівлі;</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достовірність усіх відомостей, викладених у нашій </w:t>
      </w:r>
      <w:r>
        <w:rPr>
          <w:rFonts w:ascii="Times New Roman" w:eastAsia="Times New Roman" w:hAnsi="Times New Roman"/>
          <w:sz w:val="24"/>
          <w:szCs w:val="24"/>
          <w:lang w:eastAsia="uk-UA"/>
        </w:rPr>
        <w:t xml:space="preserve">тендерній </w:t>
      </w:r>
      <w:r w:rsidRPr="00E0474B">
        <w:rPr>
          <w:rFonts w:ascii="Times New Roman" w:eastAsia="Times New Roman" w:hAnsi="Times New Roman"/>
          <w:sz w:val="24"/>
          <w:szCs w:val="24"/>
          <w:lang w:eastAsia="uk-UA"/>
        </w:rPr>
        <w:t>пропозиції;</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виконання усіх зобов’язань, що випливають із факту подання </w:t>
      </w:r>
      <w:r>
        <w:rPr>
          <w:rFonts w:ascii="Times New Roman" w:eastAsia="Times New Roman" w:hAnsi="Times New Roman"/>
          <w:sz w:val="24"/>
          <w:szCs w:val="24"/>
          <w:lang w:eastAsia="uk-UA"/>
        </w:rPr>
        <w:t xml:space="preserve">тендерної </w:t>
      </w:r>
      <w:r w:rsidRPr="00E0474B">
        <w:rPr>
          <w:rFonts w:ascii="Times New Roman" w:eastAsia="Times New Roman" w:hAnsi="Times New Roman"/>
          <w:sz w:val="24"/>
          <w:szCs w:val="24"/>
          <w:lang w:eastAsia="uk-UA"/>
        </w:rPr>
        <w:t>пропозиції та участі у процедурі закупівлі;</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що після закінчення строку подання тендерн</w:t>
      </w:r>
      <w:r>
        <w:rPr>
          <w:rFonts w:ascii="Times New Roman" w:eastAsia="Times New Roman" w:hAnsi="Times New Roman"/>
          <w:sz w:val="24"/>
          <w:szCs w:val="24"/>
          <w:lang w:eastAsia="uk-UA"/>
        </w:rPr>
        <w:t>ої</w:t>
      </w:r>
      <w:r w:rsidRPr="00E0474B">
        <w:rPr>
          <w:rFonts w:ascii="Times New Roman" w:eastAsia="Times New Roman" w:hAnsi="Times New Roman"/>
          <w:sz w:val="24"/>
          <w:szCs w:val="24"/>
          <w:lang w:eastAsia="uk-UA"/>
        </w:rPr>
        <w:t xml:space="preserve"> пропозиці</w:t>
      </w:r>
      <w:r>
        <w:rPr>
          <w:rFonts w:ascii="Times New Roman" w:eastAsia="Times New Roman" w:hAnsi="Times New Roman"/>
          <w:sz w:val="24"/>
          <w:szCs w:val="24"/>
          <w:lang w:eastAsia="uk-UA"/>
        </w:rPr>
        <w:t>ї</w:t>
      </w:r>
      <w:r w:rsidRPr="00E0474B">
        <w:rPr>
          <w:rFonts w:ascii="Times New Roman" w:eastAsia="Times New Roman" w:hAnsi="Times New Roman"/>
          <w:sz w:val="24"/>
          <w:szCs w:val="24"/>
          <w:lang w:eastAsia="uk-UA"/>
        </w:rPr>
        <w:t xml:space="preserve"> дана </w:t>
      </w:r>
      <w:r>
        <w:rPr>
          <w:rFonts w:ascii="Times New Roman" w:eastAsia="Times New Roman" w:hAnsi="Times New Roman"/>
          <w:sz w:val="24"/>
          <w:szCs w:val="24"/>
          <w:lang w:eastAsia="uk-UA"/>
        </w:rPr>
        <w:t xml:space="preserve">тендерна </w:t>
      </w:r>
      <w:r w:rsidRPr="00E0474B">
        <w:rPr>
          <w:rFonts w:ascii="Times New Roman" w:eastAsia="Times New Roman" w:hAnsi="Times New Roman"/>
          <w:sz w:val="24"/>
          <w:szCs w:val="24"/>
          <w:lang w:eastAsia="uk-UA"/>
        </w:rPr>
        <w:t xml:space="preserve">пропозиція залишатиметься незмінною і не буде відкликана протягом строку її дії.  </w:t>
      </w:r>
    </w:p>
    <w:p w:rsidR="00CB48B7" w:rsidRPr="00FD7568" w:rsidRDefault="00CB48B7" w:rsidP="00CB48B7">
      <w:pPr>
        <w:numPr>
          <w:ilvl w:val="2"/>
          <w:numId w:val="12"/>
        </w:numPr>
        <w:spacing w:after="0" w:line="240" w:lineRule="auto"/>
        <w:ind w:left="426" w:hanging="426"/>
        <w:contextualSpacing/>
        <w:jc w:val="both"/>
        <w:rPr>
          <w:rFonts w:ascii="Times New Roman" w:eastAsia="Times New Roman" w:hAnsi="Times New Roman"/>
          <w:sz w:val="24"/>
          <w:szCs w:val="24"/>
          <w:lang w:eastAsia="uk-UA"/>
        </w:rPr>
      </w:pPr>
      <w:r w:rsidRPr="00FD7568">
        <w:rPr>
          <w:rFonts w:ascii="Times New Roman" w:eastAsia="Times New Roman" w:hAnsi="Times New Roman"/>
          <w:sz w:val="24"/>
          <w:szCs w:val="24"/>
          <w:lang w:eastAsia="uk-UA"/>
        </w:rPr>
        <w:t>Зобов’язуємося(-юся) без будь-яких умов та застережень:</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додержуватися умов даної </w:t>
      </w:r>
      <w:r>
        <w:rPr>
          <w:rFonts w:ascii="Times New Roman" w:eastAsia="Times New Roman" w:hAnsi="Times New Roman"/>
          <w:sz w:val="24"/>
          <w:szCs w:val="24"/>
          <w:lang w:eastAsia="uk-UA"/>
        </w:rPr>
        <w:t xml:space="preserve">тендерної </w:t>
      </w:r>
      <w:r w:rsidRPr="00E0474B">
        <w:rPr>
          <w:rFonts w:ascii="Times New Roman" w:eastAsia="Times New Roman" w:hAnsi="Times New Roman"/>
          <w:sz w:val="24"/>
          <w:szCs w:val="24"/>
          <w:lang w:eastAsia="uk-UA"/>
        </w:rPr>
        <w:t>пропозиції протягом усього строку її дії;</w:t>
      </w:r>
    </w:p>
    <w:p w:rsidR="00CB48B7" w:rsidRPr="00BE2704"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BE2704">
        <w:rPr>
          <w:rFonts w:ascii="Times New Roman" w:eastAsia="Times New Roman" w:hAnsi="Times New Roman"/>
          <w:sz w:val="24"/>
          <w:szCs w:val="24"/>
          <w:lang w:eastAsia="uk-UA"/>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у разі визнання нас переможцем укласти договір про закупівлю на запропонованих умовах у строки, визначені чинним законодавством;</w:t>
      </w:r>
    </w:p>
    <w:p w:rsidR="00CB48B7" w:rsidRPr="00E0474B" w:rsidRDefault="00CB48B7" w:rsidP="00CB48B7">
      <w:pPr>
        <w:numPr>
          <w:ilvl w:val="3"/>
          <w:numId w:val="12"/>
        </w:numPr>
        <w:spacing w:after="0" w:line="240" w:lineRule="auto"/>
        <w:ind w:left="908" w:hanging="454"/>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rsidR="00CB48B7" w:rsidRDefault="00CB48B7" w:rsidP="00CB48B7">
      <w:pPr>
        <w:numPr>
          <w:ilvl w:val="1"/>
          <w:numId w:val="12"/>
        </w:numPr>
        <w:spacing w:after="0" w:line="240" w:lineRule="auto"/>
        <w:contextualSpacing/>
        <w:jc w:val="both"/>
        <w:rPr>
          <w:rFonts w:ascii="Times New Roman" w:eastAsia="Times New Roman" w:hAnsi="Times New Roman"/>
          <w:sz w:val="24"/>
          <w:szCs w:val="24"/>
          <w:lang w:eastAsia="uk-UA"/>
        </w:rPr>
      </w:pPr>
      <w:r w:rsidRPr="00E0474B">
        <w:rPr>
          <w:rFonts w:ascii="Times New Roman" w:eastAsia="Times New Roman" w:hAnsi="Times New Roman"/>
          <w:sz w:val="24"/>
          <w:szCs w:val="24"/>
          <w:lang w:eastAsia="uk-UA"/>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lang w:eastAsia="uk-UA"/>
        </w:rPr>
        <w:t xml:space="preserve">тендерної </w:t>
      </w:r>
      <w:r w:rsidRPr="00E0474B">
        <w:rPr>
          <w:rFonts w:ascii="Times New Roman" w:eastAsia="Times New Roman" w:hAnsi="Times New Roman"/>
          <w:sz w:val="24"/>
          <w:szCs w:val="24"/>
          <w:lang w:eastAsia="uk-UA"/>
        </w:rPr>
        <w:t>пропозиці</w:t>
      </w:r>
      <w:r>
        <w:rPr>
          <w:rFonts w:ascii="Times New Roman" w:eastAsia="Times New Roman" w:hAnsi="Times New Roman"/>
          <w:sz w:val="24"/>
          <w:szCs w:val="24"/>
          <w:lang w:eastAsia="uk-UA"/>
        </w:rPr>
        <w:t>ї</w:t>
      </w:r>
      <w:r w:rsidRPr="00E0474B">
        <w:rPr>
          <w:rFonts w:ascii="Times New Roman" w:eastAsia="Times New Roman" w:hAnsi="Times New Roman"/>
          <w:sz w:val="24"/>
          <w:szCs w:val="24"/>
          <w:lang w:eastAsia="uk-UA"/>
        </w:rPr>
        <w:t xml:space="preserve">, а усі гарантії та зобов’язання викладені у цій заяві є безумовними та безвідкличними. </w:t>
      </w:r>
    </w:p>
    <w:p w:rsidR="00CB48B7" w:rsidRPr="00C374EF" w:rsidRDefault="00CB48B7" w:rsidP="00CB48B7">
      <w:pPr>
        <w:spacing w:after="0" w:line="240" w:lineRule="auto"/>
        <w:contextualSpacing/>
        <w:jc w:val="both"/>
        <w:rPr>
          <w:rFonts w:ascii="Times New Roman" w:eastAsia="Times New Roman" w:hAnsi="Times New Roman"/>
          <w:sz w:val="24"/>
          <w:szCs w:val="24"/>
          <w:lang w:eastAsia="uk-UA"/>
        </w:rPr>
      </w:pPr>
    </w:p>
    <w:p w:rsidR="00CB48B7" w:rsidRPr="001D2B4B" w:rsidRDefault="00CB48B7" w:rsidP="00CB48B7">
      <w:pPr>
        <w:spacing w:before="120" w:after="0" w:line="240" w:lineRule="auto"/>
        <w:ind w:right="-142"/>
        <w:contextualSpacing/>
        <w:rPr>
          <w:rFonts w:ascii="Times New Roman" w:eastAsia="Times New Roman" w:hAnsi="Times New Roman"/>
          <w:sz w:val="24"/>
          <w:szCs w:val="24"/>
          <w:lang w:eastAsia="uk-UA"/>
        </w:rPr>
      </w:pPr>
      <w:r w:rsidRPr="001D2B4B">
        <w:rPr>
          <w:rFonts w:ascii="Times New Roman" w:eastAsia="Times New Roman" w:hAnsi="Times New Roman"/>
          <w:sz w:val="24"/>
          <w:szCs w:val="24"/>
          <w:lang w:eastAsia="uk-UA"/>
        </w:rPr>
        <w:t xml:space="preserve">Підпис уповноваженої службової (посадової) особи учасника </w:t>
      </w:r>
      <w:r w:rsidRPr="001D2B4B">
        <w:rPr>
          <w:rFonts w:ascii="Times New Roman" w:eastAsia="Times New Roman" w:hAnsi="Times New Roman"/>
          <w:sz w:val="24"/>
          <w:szCs w:val="24"/>
          <w:lang w:eastAsia="uk-UA"/>
        </w:rPr>
        <w:br/>
      </w:r>
    </w:p>
    <w:tbl>
      <w:tblPr>
        <w:tblW w:w="5000" w:type="pct"/>
        <w:tblCellMar>
          <w:left w:w="28" w:type="dxa"/>
          <w:right w:w="28" w:type="dxa"/>
        </w:tblCellMar>
        <w:tblLook w:val="04A0" w:firstRow="1" w:lastRow="0" w:firstColumn="1" w:lastColumn="0" w:noHBand="0" w:noVBand="1"/>
      </w:tblPr>
      <w:tblGrid>
        <w:gridCol w:w="2633"/>
        <w:gridCol w:w="807"/>
        <w:gridCol w:w="285"/>
        <w:gridCol w:w="159"/>
        <w:gridCol w:w="1547"/>
        <w:gridCol w:w="142"/>
        <w:gridCol w:w="283"/>
        <w:gridCol w:w="3839"/>
      </w:tblGrid>
      <w:tr w:rsidR="00CB48B7" w:rsidRPr="001D2B4B" w:rsidTr="00CB48B7">
        <w:tc>
          <w:tcPr>
            <w:tcW w:w="1921" w:type="pct"/>
            <w:gridSpan w:val="3"/>
            <w:tcBorders>
              <w:top w:val="dashed" w:sz="4" w:space="0" w:color="A5A5A5"/>
              <w:left w:val="dashed" w:sz="4" w:space="0" w:color="A5A5A5"/>
              <w:bottom w:val="single" w:sz="4" w:space="0" w:color="auto"/>
              <w:right w:val="dashed" w:sz="4" w:space="0" w:color="A5A5A5"/>
            </w:tcBorders>
          </w:tcPr>
          <w:p w:rsidR="00CB48B7" w:rsidRPr="001D2B4B" w:rsidRDefault="00CB48B7" w:rsidP="00CB48B7">
            <w:pPr>
              <w:spacing w:line="256" w:lineRule="auto"/>
              <w:rPr>
                <w:rFonts w:ascii="Times New Roman" w:hAnsi="Times New Roman"/>
                <w:b/>
                <w:sz w:val="24"/>
                <w:szCs w:val="24"/>
              </w:rPr>
            </w:pPr>
          </w:p>
        </w:tc>
        <w:tc>
          <w:tcPr>
            <w:tcW w:w="82" w:type="pct"/>
            <w:tcBorders>
              <w:top w:val="nil"/>
              <w:left w:val="dashed" w:sz="4" w:space="0" w:color="A5A5A5"/>
              <w:bottom w:val="nil"/>
              <w:right w:val="nil"/>
            </w:tcBorders>
          </w:tcPr>
          <w:p w:rsidR="00CB48B7" w:rsidRPr="001D2B4B" w:rsidRDefault="00CB48B7" w:rsidP="00CB48B7">
            <w:pPr>
              <w:spacing w:line="256" w:lineRule="auto"/>
              <w:rPr>
                <w:rFonts w:ascii="Times New Roman" w:hAnsi="Times New Roman"/>
                <w:b/>
                <w:sz w:val="24"/>
                <w:szCs w:val="24"/>
              </w:rPr>
            </w:pPr>
          </w:p>
        </w:tc>
        <w:tc>
          <w:tcPr>
            <w:tcW w:w="798" w:type="pct"/>
            <w:tcBorders>
              <w:top w:val="nil"/>
              <w:left w:val="nil"/>
              <w:bottom w:val="single" w:sz="4" w:space="0" w:color="auto"/>
              <w:right w:val="nil"/>
            </w:tcBorders>
          </w:tcPr>
          <w:p w:rsidR="00CB48B7" w:rsidRPr="001D2B4B" w:rsidRDefault="00CB48B7" w:rsidP="00CB48B7">
            <w:pPr>
              <w:spacing w:line="256" w:lineRule="auto"/>
              <w:rPr>
                <w:rFonts w:ascii="Times New Roman" w:hAnsi="Times New Roman"/>
                <w:b/>
                <w:sz w:val="24"/>
                <w:szCs w:val="24"/>
              </w:rPr>
            </w:pPr>
          </w:p>
        </w:tc>
        <w:tc>
          <w:tcPr>
            <w:tcW w:w="73" w:type="pct"/>
            <w:tcBorders>
              <w:top w:val="nil"/>
              <w:left w:val="nil"/>
              <w:bottom w:val="nil"/>
              <w:right w:val="dashed" w:sz="4" w:space="0" w:color="A5A5A5"/>
            </w:tcBorders>
          </w:tcPr>
          <w:p w:rsidR="00CB48B7" w:rsidRPr="001D2B4B" w:rsidRDefault="00CB48B7" w:rsidP="00CB48B7">
            <w:pPr>
              <w:spacing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rsidR="00CB48B7" w:rsidRPr="001D2B4B" w:rsidRDefault="00CB48B7" w:rsidP="00CB48B7">
            <w:pPr>
              <w:spacing w:line="256" w:lineRule="auto"/>
              <w:rPr>
                <w:rFonts w:ascii="Times New Roman" w:hAnsi="Times New Roman"/>
                <w:b/>
                <w:sz w:val="24"/>
                <w:szCs w:val="24"/>
              </w:rPr>
            </w:pPr>
          </w:p>
        </w:tc>
      </w:tr>
      <w:tr w:rsidR="00CB48B7" w:rsidRPr="001D2B4B" w:rsidTr="00CB48B7">
        <w:tc>
          <w:tcPr>
            <w:tcW w:w="1921" w:type="pct"/>
            <w:gridSpan w:val="3"/>
            <w:tcBorders>
              <w:top w:val="single" w:sz="4" w:space="0" w:color="auto"/>
              <w:left w:val="nil"/>
              <w:bottom w:val="nil"/>
              <w:right w:val="nil"/>
            </w:tcBorders>
            <w:hideMark/>
          </w:tcPr>
          <w:p w:rsidR="00CB48B7" w:rsidRPr="001D2B4B" w:rsidRDefault="00CB48B7" w:rsidP="00CB48B7">
            <w:pPr>
              <w:spacing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rsidR="00CB48B7" w:rsidRPr="001D2B4B" w:rsidRDefault="00CB48B7" w:rsidP="00CB48B7">
            <w:pPr>
              <w:spacing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rsidR="00CB48B7" w:rsidRPr="001D2B4B" w:rsidRDefault="00CB48B7" w:rsidP="00CB48B7">
            <w:pPr>
              <w:spacing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CB48B7" w:rsidRPr="001D2B4B" w:rsidTr="00CB48B7">
        <w:tc>
          <w:tcPr>
            <w:tcW w:w="1358" w:type="pct"/>
            <w:tcBorders>
              <w:top w:val="dashed" w:sz="4" w:space="0" w:color="808080"/>
              <w:left w:val="dashed" w:sz="4" w:space="0" w:color="808080"/>
              <w:bottom w:val="single" w:sz="4" w:space="0" w:color="auto"/>
              <w:right w:val="dashed" w:sz="4" w:space="0" w:color="808080"/>
            </w:tcBorders>
          </w:tcPr>
          <w:p w:rsidR="00CB48B7" w:rsidRPr="001D2B4B" w:rsidRDefault="00CB48B7" w:rsidP="00CB48B7">
            <w:pPr>
              <w:spacing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rsidR="00CB48B7" w:rsidRPr="001D2B4B" w:rsidRDefault="00CB48B7" w:rsidP="00CB48B7">
            <w:pPr>
              <w:spacing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rsidR="00CB48B7" w:rsidRPr="001D2B4B" w:rsidRDefault="00CB48B7" w:rsidP="00CB48B7">
            <w:pPr>
              <w:spacing w:line="256" w:lineRule="auto"/>
              <w:jc w:val="right"/>
              <w:rPr>
                <w:rFonts w:ascii="Times New Roman" w:hAnsi="Times New Roman"/>
                <w:sz w:val="24"/>
                <w:szCs w:val="24"/>
              </w:rPr>
            </w:pPr>
          </w:p>
        </w:tc>
        <w:tc>
          <w:tcPr>
            <w:tcW w:w="82" w:type="pct"/>
          </w:tcPr>
          <w:p w:rsidR="00CB48B7" w:rsidRPr="001D2B4B" w:rsidRDefault="00CB48B7" w:rsidP="00CB48B7">
            <w:pPr>
              <w:spacing w:line="256" w:lineRule="auto"/>
              <w:jc w:val="center"/>
              <w:rPr>
                <w:rFonts w:ascii="Times New Roman" w:hAnsi="Times New Roman"/>
                <w:i/>
                <w:sz w:val="24"/>
                <w:szCs w:val="24"/>
              </w:rPr>
            </w:pPr>
          </w:p>
        </w:tc>
        <w:tc>
          <w:tcPr>
            <w:tcW w:w="798" w:type="pct"/>
          </w:tcPr>
          <w:p w:rsidR="00CB48B7" w:rsidRPr="001D2B4B" w:rsidRDefault="00CB48B7" w:rsidP="00CB48B7">
            <w:pPr>
              <w:spacing w:line="256" w:lineRule="auto"/>
              <w:jc w:val="center"/>
              <w:rPr>
                <w:rFonts w:ascii="Times New Roman" w:hAnsi="Times New Roman"/>
                <w:i/>
                <w:sz w:val="24"/>
                <w:szCs w:val="24"/>
              </w:rPr>
            </w:pPr>
          </w:p>
        </w:tc>
        <w:tc>
          <w:tcPr>
            <w:tcW w:w="73" w:type="pct"/>
          </w:tcPr>
          <w:p w:rsidR="00CB48B7" w:rsidRPr="001D2B4B" w:rsidRDefault="00CB48B7" w:rsidP="00CB48B7">
            <w:pPr>
              <w:spacing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rsidR="00CB48B7" w:rsidRPr="001D2B4B" w:rsidRDefault="00CB48B7" w:rsidP="00CB48B7">
            <w:pPr>
              <w:spacing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rsidR="00CB48B7" w:rsidRPr="001D2B4B" w:rsidRDefault="00CB48B7" w:rsidP="00CB48B7">
            <w:pPr>
              <w:spacing w:line="256" w:lineRule="auto"/>
              <w:rPr>
                <w:rFonts w:ascii="Times New Roman" w:hAnsi="Times New Roman"/>
                <w:sz w:val="24"/>
                <w:szCs w:val="24"/>
              </w:rPr>
            </w:pPr>
          </w:p>
        </w:tc>
      </w:tr>
      <w:tr w:rsidR="00CB48B7" w:rsidRPr="001D2B4B" w:rsidTr="00CB48B7">
        <w:tc>
          <w:tcPr>
            <w:tcW w:w="1358" w:type="pct"/>
            <w:tcBorders>
              <w:top w:val="single" w:sz="4" w:space="0" w:color="auto"/>
              <w:left w:val="nil"/>
              <w:bottom w:val="nil"/>
              <w:right w:val="nil"/>
            </w:tcBorders>
            <w:hideMark/>
          </w:tcPr>
          <w:p w:rsidR="00CB48B7" w:rsidRPr="001D2B4B" w:rsidRDefault="00CB48B7" w:rsidP="00CB48B7">
            <w:pPr>
              <w:spacing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147"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82"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798" w:type="pct"/>
            <w:hideMark/>
          </w:tcPr>
          <w:p w:rsidR="00CB48B7" w:rsidRPr="001D2B4B" w:rsidRDefault="00CB48B7" w:rsidP="00CB48B7">
            <w:pPr>
              <w:spacing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146" w:type="pct"/>
          </w:tcPr>
          <w:p w:rsidR="00CB48B7" w:rsidRPr="001D2B4B" w:rsidRDefault="00CB48B7" w:rsidP="00CB48B7">
            <w:pPr>
              <w:spacing w:line="256" w:lineRule="auto"/>
              <w:jc w:val="center"/>
              <w:rPr>
                <w:rFonts w:ascii="Times New Roman" w:hAnsi="Times New Roman"/>
                <w:i/>
                <w:sz w:val="24"/>
                <w:szCs w:val="24"/>
                <w:vertAlign w:val="superscript"/>
              </w:rPr>
            </w:pPr>
          </w:p>
        </w:tc>
        <w:tc>
          <w:tcPr>
            <w:tcW w:w="1980" w:type="pct"/>
          </w:tcPr>
          <w:p w:rsidR="00CB48B7" w:rsidRPr="001D2B4B" w:rsidRDefault="00CB48B7" w:rsidP="00CB48B7">
            <w:pPr>
              <w:spacing w:line="256" w:lineRule="auto"/>
              <w:jc w:val="center"/>
              <w:rPr>
                <w:rFonts w:ascii="Times New Roman" w:hAnsi="Times New Roman"/>
                <w:i/>
                <w:sz w:val="24"/>
                <w:szCs w:val="24"/>
                <w:vertAlign w:val="superscript"/>
              </w:rPr>
            </w:pPr>
          </w:p>
        </w:tc>
      </w:tr>
    </w:tbl>
    <w:p w:rsidR="00CB48B7" w:rsidRPr="001D2B4B" w:rsidRDefault="00CB48B7" w:rsidP="00CB48B7">
      <w:pPr>
        <w:spacing w:line="256" w:lineRule="auto"/>
        <w:rPr>
          <w:rFonts w:ascii="Times New Roman" w:eastAsia="Times New Roman" w:hAnsi="Times New Roman"/>
          <w:sz w:val="24"/>
          <w:szCs w:val="24"/>
          <w:lang w:val="en-US" w:eastAsia="uk-UA"/>
        </w:rPr>
      </w:pPr>
    </w:p>
    <w:p w:rsidR="00CB48B7" w:rsidRPr="00E0474B" w:rsidRDefault="00CB48B7" w:rsidP="00CB48B7">
      <w:pPr>
        <w:pStyle w:val="a5"/>
        <w:spacing w:after="0" w:line="240" w:lineRule="auto"/>
        <w:ind w:left="0" w:firstLine="567"/>
        <w:contextualSpacing w:val="0"/>
        <w:jc w:val="right"/>
        <w:rPr>
          <w:rFonts w:ascii="Times New Roman" w:hAnsi="Times New Roman"/>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00D57003">
        <w:rPr>
          <w:rFonts w:ascii="Times New Roman" w:hAnsi="Times New Roman"/>
          <w:b/>
          <w:color w:val="000000"/>
          <w:sz w:val="24"/>
          <w:szCs w:val="24"/>
        </w:rPr>
        <w:t>6</w:t>
      </w:r>
      <w:r w:rsidRPr="00E0474B">
        <w:rPr>
          <w:rFonts w:ascii="Times New Roman" w:hAnsi="Times New Roman"/>
          <w:b/>
          <w:color w:val="000000"/>
          <w:sz w:val="24"/>
          <w:szCs w:val="24"/>
        </w:rPr>
        <w:t xml:space="preserve"> до тендерної документації</w:t>
      </w:r>
    </w:p>
    <w:p w:rsidR="00CB48B7" w:rsidRPr="00E0474B" w:rsidRDefault="00CB48B7" w:rsidP="00CB48B7">
      <w:pPr>
        <w:pStyle w:val="a5"/>
        <w:spacing w:after="0" w:line="240" w:lineRule="auto"/>
        <w:ind w:left="0" w:firstLine="567"/>
        <w:contextualSpacing w:val="0"/>
        <w:jc w:val="center"/>
        <w:rPr>
          <w:rFonts w:ascii="Times New Roman" w:hAnsi="Times New Roman"/>
          <w:b/>
          <w:sz w:val="28"/>
          <w:szCs w:val="28"/>
        </w:rPr>
      </w:pPr>
    </w:p>
    <w:p w:rsidR="00CB48B7" w:rsidRPr="00E0474B" w:rsidRDefault="00CB48B7" w:rsidP="00CB48B7">
      <w:pPr>
        <w:pStyle w:val="a5"/>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rsidR="00CB48B7" w:rsidRPr="00E0474B" w:rsidRDefault="00CB48B7" w:rsidP="00CB48B7">
      <w:pPr>
        <w:pStyle w:val="a5"/>
        <w:spacing w:after="0" w:line="240" w:lineRule="auto"/>
        <w:ind w:left="0" w:firstLine="567"/>
        <w:rPr>
          <w:rFonts w:ascii="Times New Roman" w:hAnsi="Times New Roman"/>
          <w:i/>
          <w:color w:val="FF0000"/>
        </w:rPr>
      </w:pPr>
    </w:p>
    <w:p w:rsidR="00CB48B7" w:rsidRPr="00E0474B"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Pr>
          <w:rFonts w:ascii="Times New Roman" w:hAnsi="Times New Roman"/>
          <w:color w:val="000000"/>
        </w:rPr>
        <w:t xml:space="preserve">Єдиним критерієм оцінки </w:t>
      </w:r>
      <w:r w:rsidRPr="00E0474B">
        <w:rPr>
          <w:rFonts w:ascii="Times New Roman" w:hAnsi="Times New Roman"/>
          <w:color w:val="000000"/>
        </w:rPr>
        <w:t>тендерних пропозицій</w:t>
      </w:r>
      <w:r>
        <w:rPr>
          <w:rFonts w:ascii="Times New Roman" w:hAnsi="Times New Roman"/>
          <w:color w:val="000000"/>
        </w:rPr>
        <w:t xml:space="preserve"> за результатами застосування електронного аукціону</w:t>
      </w:r>
      <w:r w:rsidRPr="00E0474B">
        <w:rPr>
          <w:rFonts w:ascii="Times New Roman" w:hAnsi="Times New Roman"/>
          <w:color w:val="000000"/>
        </w:rPr>
        <w:t xml:space="preserve"> здійсню</w:t>
      </w:r>
      <w:r>
        <w:rPr>
          <w:rFonts w:ascii="Times New Roman" w:hAnsi="Times New Roman"/>
          <w:color w:val="000000"/>
        </w:rPr>
        <w:t>є</w:t>
      </w:r>
      <w:r w:rsidRPr="00E0474B">
        <w:rPr>
          <w:rFonts w:ascii="Times New Roman" w:hAnsi="Times New Roman"/>
          <w:color w:val="000000"/>
        </w:rPr>
        <w:t>ть</w:t>
      </w:r>
      <w:r>
        <w:rPr>
          <w:rFonts w:ascii="Times New Roman" w:hAnsi="Times New Roman"/>
          <w:color w:val="000000"/>
        </w:rPr>
        <w:t>ся</w:t>
      </w:r>
      <w:r w:rsidRPr="00E0474B">
        <w:rPr>
          <w:rFonts w:ascii="Times New Roman" w:hAnsi="Times New Roman"/>
          <w:color w:val="000000"/>
        </w:rPr>
        <w:t xml:space="preserve"> на основі критерію “ціна” (питома вага критерію “ціна” – 100%).</w:t>
      </w:r>
    </w:p>
    <w:p w:rsidR="00CB48B7" w:rsidRPr="00E0474B"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sidRPr="00E0474B">
        <w:rPr>
          <w:rFonts w:ascii="Times New Roman" w:hAnsi="Times New Roman"/>
          <w:color w:val="000000"/>
        </w:rPr>
        <w:t xml:space="preserve">Найбільш економічно вигідною </w:t>
      </w:r>
      <w:r>
        <w:rPr>
          <w:rFonts w:ascii="Times New Roman" w:hAnsi="Times New Roman"/>
          <w:color w:val="000000"/>
        </w:rPr>
        <w:t xml:space="preserve">тендерною </w:t>
      </w:r>
      <w:r w:rsidRPr="00E0474B">
        <w:rPr>
          <w:rFonts w:ascii="Times New Roman" w:hAnsi="Times New Roman"/>
          <w:color w:val="000000"/>
        </w:rPr>
        <w:t xml:space="preserve">пропозицією буде вважатися </w:t>
      </w:r>
      <w:r>
        <w:rPr>
          <w:rFonts w:ascii="Times New Roman" w:hAnsi="Times New Roman"/>
          <w:color w:val="000000"/>
        </w:rPr>
        <w:t xml:space="preserve">тендерна </w:t>
      </w:r>
      <w:r w:rsidRPr="00E0474B">
        <w:rPr>
          <w:rFonts w:ascii="Times New Roman" w:hAnsi="Times New Roman"/>
          <w:color w:val="000000"/>
        </w:rPr>
        <w:t>пропозиція з найнижчою ціною з урахуванням усіх податків та зборів, у тому числі ПДВ, у разі якщо учасник є платником ПДВ.</w:t>
      </w:r>
    </w:p>
    <w:p w:rsidR="00CB48B7" w:rsidRPr="002026A3"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sidRPr="00E0474B">
        <w:rPr>
          <w:rFonts w:ascii="Times New Roman" w:hAnsi="Times New Roman"/>
          <w:color w:val="000000"/>
        </w:rPr>
        <w:t xml:space="preserve">Оцінку тендерних пропозицій електронна система закупівель проводить автоматично </w:t>
      </w:r>
      <w:r>
        <w:rPr>
          <w:rFonts w:ascii="Times New Roman" w:hAnsi="Times New Roman"/>
          <w:color w:val="000000"/>
        </w:rPr>
        <w:t>після подання тендерних пропозицій</w:t>
      </w:r>
      <w:r w:rsidRPr="00E0474B">
        <w:rPr>
          <w:rFonts w:ascii="Times New Roman" w:hAnsi="Times New Roman"/>
          <w:color w:val="000000"/>
        </w:rPr>
        <w:t xml:space="preserve">. </w:t>
      </w:r>
    </w:p>
    <w:p w:rsidR="00CB48B7" w:rsidRPr="002026A3" w:rsidRDefault="00CB48B7" w:rsidP="00CB48B7">
      <w:pPr>
        <w:pStyle w:val="a5"/>
        <w:numPr>
          <w:ilvl w:val="0"/>
          <w:numId w:val="13"/>
        </w:numPr>
        <w:spacing w:after="0" w:line="240" w:lineRule="auto"/>
        <w:ind w:left="0" w:firstLine="567"/>
        <w:jc w:val="both"/>
        <w:rPr>
          <w:rFonts w:ascii="Times New Roman" w:hAnsi="Times New Roman"/>
          <w:color w:val="000000"/>
        </w:rPr>
      </w:pPr>
      <w:r w:rsidRPr="002026A3">
        <w:rPr>
          <w:rFonts w:ascii="Times New Roman" w:hAnsi="Times New Roman"/>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B48B7" w:rsidRPr="00E0474B"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sidRPr="002026A3">
        <w:rPr>
          <w:rFonts w:ascii="Times New Roman" w:hAnsi="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B48B7" w:rsidRPr="001F5A79"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Pr>
          <w:rFonts w:ascii="Times New Roman" w:hAnsi="Times New Roman"/>
          <w:color w:val="000000"/>
        </w:rPr>
        <w:t>Якщо учасником є неризидент, ціна на товари та супутні послуги повинна включати всі витрати, податкі</w:t>
      </w:r>
      <w:r w:rsidR="00C267C7">
        <w:rPr>
          <w:rFonts w:ascii="Times New Roman" w:hAnsi="Times New Roman"/>
          <w:color w:val="000000"/>
        </w:rPr>
        <w:t>в</w:t>
      </w:r>
      <w:r>
        <w:rPr>
          <w:rFonts w:ascii="Times New Roman" w:hAnsi="Times New Roman"/>
          <w:color w:val="000000"/>
        </w:rPr>
        <w:t xml:space="preserve"> та збори відповідно до законодавства його країни.</w:t>
      </w:r>
    </w:p>
    <w:p w:rsidR="00CB48B7" w:rsidRPr="001F5A79" w:rsidRDefault="00CB48B7" w:rsidP="00CB48B7">
      <w:pPr>
        <w:pStyle w:val="a5"/>
        <w:numPr>
          <w:ilvl w:val="0"/>
          <w:numId w:val="13"/>
        </w:numPr>
        <w:spacing w:after="0" w:line="240" w:lineRule="auto"/>
        <w:ind w:left="0" w:firstLine="567"/>
        <w:jc w:val="both"/>
        <w:rPr>
          <w:rFonts w:ascii="Times New Roman" w:hAnsi="Times New Roman"/>
          <w:color w:val="000000"/>
        </w:rPr>
      </w:pPr>
      <w:r w:rsidRPr="001F5A79">
        <w:rPr>
          <w:rFonts w:ascii="Times New Roman" w:hAnsi="Times New Roman"/>
          <w:color w:val="000000"/>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CB48B7" w:rsidRPr="002026A3" w:rsidRDefault="00CB48B7" w:rsidP="00CB48B7">
      <w:pPr>
        <w:pStyle w:val="a5"/>
        <w:numPr>
          <w:ilvl w:val="0"/>
          <w:numId w:val="13"/>
        </w:numPr>
        <w:spacing w:after="0" w:line="240" w:lineRule="auto"/>
        <w:ind w:left="0" w:firstLine="567"/>
        <w:contextualSpacing w:val="0"/>
        <w:jc w:val="both"/>
        <w:rPr>
          <w:rFonts w:ascii="Times New Roman" w:hAnsi="Times New Roman"/>
          <w:color w:val="000000"/>
        </w:rPr>
      </w:pPr>
      <w:r w:rsidRPr="001F5A79">
        <w:rPr>
          <w:rFonts w:ascii="Times New Roman" w:hAnsi="Times New Roman"/>
          <w:color w:val="000000"/>
        </w:rPr>
        <w:t>Відтак тендерною документацією та оголошенням встановлюється показник «неприйняття відсотку перевищення ціни якої є вищою, ніж очікувана вартість предмета закупівлі, визначена замовником в оголошенні про проведення відкритих торгів».</w:t>
      </w:r>
    </w:p>
    <w:p w:rsidR="00CB48B7" w:rsidRPr="00E0474B" w:rsidRDefault="00CB48B7" w:rsidP="00CB48B7">
      <w:pPr>
        <w:pStyle w:val="a5"/>
        <w:spacing w:after="0" w:line="240" w:lineRule="auto"/>
        <w:ind w:left="567"/>
        <w:contextualSpacing w:val="0"/>
        <w:jc w:val="both"/>
        <w:rPr>
          <w:rFonts w:ascii="Times New Roman" w:hAnsi="Times New Roman"/>
          <w:color w:val="000000"/>
        </w:rPr>
      </w:pPr>
    </w:p>
    <w:p w:rsidR="00CB48B7" w:rsidRPr="006512B9" w:rsidRDefault="00CB48B7" w:rsidP="00CB48B7">
      <w:pPr>
        <w:spacing w:after="0" w:line="240" w:lineRule="auto"/>
        <w:jc w:val="center"/>
        <w:rPr>
          <w:rFonts w:ascii="Times New Roman" w:hAnsi="Times New Roman"/>
          <w:i/>
          <w:color w:val="000000"/>
          <w:sz w:val="24"/>
          <w:szCs w:val="24"/>
        </w:rPr>
      </w:pPr>
    </w:p>
    <w:p w:rsidR="00CB48B7" w:rsidRPr="001F5A79" w:rsidRDefault="00CB48B7" w:rsidP="00CB48B7">
      <w:pPr>
        <w:widowControl w:val="0"/>
        <w:suppressAutoHyphens/>
        <w:autoSpaceDE w:val="0"/>
        <w:spacing w:after="0" w:line="240" w:lineRule="auto"/>
        <w:ind w:firstLine="284"/>
        <w:jc w:val="both"/>
        <w:rPr>
          <w:rFonts w:ascii="Times New Roman" w:hAnsi="Times New Roman"/>
          <w:i/>
          <w:color w:val="000000"/>
          <w:sz w:val="24"/>
          <w:szCs w:val="24"/>
        </w:rPr>
      </w:pPr>
    </w:p>
    <w:p w:rsidR="000C0AD9" w:rsidRPr="00E12CE3" w:rsidRDefault="000C0AD9" w:rsidP="00CB48B7">
      <w:pPr>
        <w:spacing w:after="0" w:line="240" w:lineRule="auto"/>
        <w:jc w:val="center"/>
        <w:rPr>
          <w:rFonts w:ascii="Times New Roman" w:eastAsia="Times New Roman" w:hAnsi="Times New Roman" w:cs="Times New Roman"/>
          <w:sz w:val="24"/>
          <w:szCs w:val="24"/>
        </w:rPr>
      </w:pPr>
    </w:p>
    <w:sectPr w:rsidR="000C0AD9" w:rsidRPr="00E12CE3" w:rsidSect="00F44E1D">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9E" w:rsidRDefault="0009069E" w:rsidP="00393A02">
      <w:pPr>
        <w:spacing w:after="0" w:line="240" w:lineRule="auto"/>
      </w:pPr>
      <w:r>
        <w:separator/>
      </w:r>
    </w:p>
  </w:endnote>
  <w:endnote w:type="continuationSeparator" w:id="0">
    <w:p w:rsidR="0009069E" w:rsidRDefault="0009069E" w:rsidP="003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Default="00E27953">
    <w:pPr>
      <w:pStyle w:val="af6"/>
      <w:jc w:val="center"/>
    </w:pPr>
    <w:r>
      <w:fldChar w:fldCharType="begin"/>
    </w:r>
    <w:r>
      <w:instrText>PAGE   \* MERGEFORMAT</w:instrText>
    </w:r>
    <w:r>
      <w:fldChar w:fldCharType="separate"/>
    </w:r>
    <w:r w:rsidR="0009069E" w:rsidRPr="0009069E">
      <w:rPr>
        <w:noProof/>
        <w:lang w:val="ru-RU"/>
      </w:rPr>
      <w:t>1</w:t>
    </w:r>
    <w:r>
      <w:rPr>
        <w:noProof/>
        <w:lang w:val="ru-RU"/>
      </w:rPr>
      <w:fldChar w:fldCharType="end"/>
    </w:r>
  </w:p>
  <w:p w:rsidR="00E27953" w:rsidRPr="00964C16" w:rsidRDefault="00E27953">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Default="00E279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445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Default="00E279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9E" w:rsidRDefault="0009069E" w:rsidP="00393A02">
      <w:pPr>
        <w:spacing w:after="0" w:line="240" w:lineRule="auto"/>
      </w:pPr>
      <w:r>
        <w:separator/>
      </w:r>
    </w:p>
  </w:footnote>
  <w:footnote w:type="continuationSeparator" w:id="0">
    <w:p w:rsidR="0009069E" w:rsidRDefault="0009069E" w:rsidP="0039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Default="00E27953">
    <w:pPr>
      <w:jc w:val="right"/>
    </w:pPr>
    <w:r>
      <w:fldChar w:fldCharType="begin"/>
    </w:r>
    <w:r>
      <w:instrText>PAGE</w:instrText>
    </w:r>
    <w:r>
      <w:fldChar w:fldCharType="separate"/>
    </w:r>
    <w:r w:rsidR="00E64456">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53" w:rsidRDefault="00E27953">
    <w:pPr>
      <w:jc w:val="right"/>
    </w:pPr>
    <w:r>
      <w:fldChar w:fldCharType="begin"/>
    </w:r>
    <w:r>
      <w:instrText>PAGE</w:instrText>
    </w:r>
    <w:r>
      <w:fldChar w:fldCharType="separate"/>
    </w:r>
    <w:r w:rsidR="00E6445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5D127B"/>
    <w:multiLevelType w:val="multilevel"/>
    <w:tmpl w:val="3E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21502"/>
    <w:multiLevelType w:val="hybridMultilevel"/>
    <w:tmpl w:val="32A2FF38"/>
    <w:lvl w:ilvl="0" w:tplc="8B282274">
      <w:numFmt w:val="bullet"/>
      <w:lvlText w:val="-"/>
      <w:lvlJc w:val="left"/>
      <w:pPr>
        <w:ind w:left="356" w:hanging="164"/>
      </w:pPr>
      <w:rPr>
        <w:rFonts w:ascii="Times New Roman" w:eastAsia="Times New Roman" w:hAnsi="Times New Roman" w:cs="Times New Roman" w:hint="default"/>
        <w:w w:val="100"/>
        <w:sz w:val="22"/>
        <w:szCs w:val="22"/>
        <w:lang w:val="uk-UA" w:eastAsia="en-US" w:bidi="ar-SA"/>
      </w:rPr>
    </w:lvl>
    <w:lvl w:ilvl="1" w:tplc="23B4208A">
      <w:numFmt w:val="bullet"/>
      <w:lvlText w:val="•"/>
      <w:lvlJc w:val="left"/>
      <w:pPr>
        <w:ind w:left="1366" w:hanging="164"/>
      </w:pPr>
      <w:rPr>
        <w:rFonts w:hint="default"/>
        <w:lang w:val="uk-UA" w:eastAsia="en-US" w:bidi="ar-SA"/>
      </w:rPr>
    </w:lvl>
    <w:lvl w:ilvl="2" w:tplc="902C8D40">
      <w:numFmt w:val="bullet"/>
      <w:lvlText w:val="•"/>
      <w:lvlJc w:val="left"/>
      <w:pPr>
        <w:ind w:left="2373" w:hanging="164"/>
      </w:pPr>
      <w:rPr>
        <w:rFonts w:hint="default"/>
        <w:lang w:val="uk-UA" w:eastAsia="en-US" w:bidi="ar-SA"/>
      </w:rPr>
    </w:lvl>
    <w:lvl w:ilvl="3" w:tplc="3978FBD4">
      <w:numFmt w:val="bullet"/>
      <w:lvlText w:val="•"/>
      <w:lvlJc w:val="left"/>
      <w:pPr>
        <w:ind w:left="3380" w:hanging="164"/>
      </w:pPr>
      <w:rPr>
        <w:rFonts w:hint="default"/>
        <w:lang w:val="uk-UA" w:eastAsia="en-US" w:bidi="ar-SA"/>
      </w:rPr>
    </w:lvl>
    <w:lvl w:ilvl="4" w:tplc="A2F2937C">
      <w:numFmt w:val="bullet"/>
      <w:lvlText w:val="•"/>
      <w:lvlJc w:val="left"/>
      <w:pPr>
        <w:ind w:left="4387" w:hanging="164"/>
      </w:pPr>
      <w:rPr>
        <w:rFonts w:hint="default"/>
        <w:lang w:val="uk-UA" w:eastAsia="en-US" w:bidi="ar-SA"/>
      </w:rPr>
    </w:lvl>
    <w:lvl w:ilvl="5" w:tplc="9724B7C4">
      <w:numFmt w:val="bullet"/>
      <w:lvlText w:val="•"/>
      <w:lvlJc w:val="left"/>
      <w:pPr>
        <w:ind w:left="5394" w:hanging="164"/>
      </w:pPr>
      <w:rPr>
        <w:rFonts w:hint="default"/>
        <w:lang w:val="uk-UA" w:eastAsia="en-US" w:bidi="ar-SA"/>
      </w:rPr>
    </w:lvl>
    <w:lvl w:ilvl="6" w:tplc="75A48C14">
      <w:numFmt w:val="bullet"/>
      <w:lvlText w:val="•"/>
      <w:lvlJc w:val="left"/>
      <w:pPr>
        <w:ind w:left="6401" w:hanging="164"/>
      </w:pPr>
      <w:rPr>
        <w:rFonts w:hint="default"/>
        <w:lang w:val="uk-UA" w:eastAsia="en-US" w:bidi="ar-SA"/>
      </w:rPr>
    </w:lvl>
    <w:lvl w:ilvl="7" w:tplc="6828647A">
      <w:numFmt w:val="bullet"/>
      <w:lvlText w:val="•"/>
      <w:lvlJc w:val="left"/>
      <w:pPr>
        <w:ind w:left="7408" w:hanging="164"/>
      </w:pPr>
      <w:rPr>
        <w:rFonts w:hint="default"/>
        <w:lang w:val="uk-UA" w:eastAsia="en-US" w:bidi="ar-SA"/>
      </w:rPr>
    </w:lvl>
    <w:lvl w:ilvl="8" w:tplc="1150AE48">
      <w:numFmt w:val="bullet"/>
      <w:lvlText w:val="•"/>
      <w:lvlJc w:val="left"/>
      <w:pPr>
        <w:ind w:left="8415" w:hanging="164"/>
      </w:pPr>
      <w:rPr>
        <w:rFonts w:hint="default"/>
        <w:lang w:val="uk-UA" w:eastAsia="en-US" w:bidi="ar-SA"/>
      </w:rPr>
    </w:lvl>
  </w:abstractNum>
  <w:abstractNum w:abstractNumId="3" w15:restartNumberingAfterBreak="0">
    <w:nsid w:val="2E3C7A1C"/>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87FB1"/>
    <w:multiLevelType w:val="multilevel"/>
    <w:tmpl w:val="FAC272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25E7D83"/>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D2C0F"/>
    <w:multiLevelType w:val="multilevel"/>
    <w:tmpl w:val="717E6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687EF4"/>
    <w:multiLevelType w:val="multilevel"/>
    <w:tmpl w:val="31A27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6B2BB8"/>
    <w:multiLevelType w:val="multilevel"/>
    <w:tmpl w:val="EAD6A9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4"/>
  </w:num>
  <w:num w:numId="4">
    <w:abstractNumId w:val="5"/>
  </w:num>
  <w:num w:numId="5">
    <w:abstractNumId w:val="10"/>
  </w:num>
  <w:num w:numId="6">
    <w:abstractNumId w:val="3"/>
  </w:num>
  <w:num w:numId="7">
    <w:abstractNumId w:val="1"/>
  </w:num>
  <w:num w:numId="8">
    <w:abstractNumId w:val="2"/>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3A02"/>
    <w:rsid w:val="00002E25"/>
    <w:rsid w:val="000100D3"/>
    <w:rsid w:val="0002544C"/>
    <w:rsid w:val="0003202C"/>
    <w:rsid w:val="00040CD8"/>
    <w:rsid w:val="00041202"/>
    <w:rsid w:val="0006220D"/>
    <w:rsid w:val="0007616A"/>
    <w:rsid w:val="0009069E"/>
    <w:rsid w:val="000B59F7"/>
    <w:rsid w:val="000C0AD9"/>
    <w:rsid w:val="000D619A"/>
    <w:rsid w:val="000E2A45"/>
    <w:rsid w:val="001115D7"/>
    <w:rsid w:val="0011277F"/>
    <w:rsid w:val="001350D6"/>
    <w:rsid w:val="0014061C"/>
    <w:rsid w:val="001617B6"/>
    <w:rsid w:val="0017613E"/>
    <w:rsid w:val="00176F9C"/>
    <w:rsid w:val="0018513C"/>
    <w:rsid w:val="001927E5"/>
    <w:rsid w:val="00196E62"/>
    <w:rsid w:val="0019799D"/>
    <w:rsid w:val="001A435A"/>
    <w:rsid w:val="001B3096"/>
    <w:rsid w:val="001B49EF"/>
    <w:rsid w:val="001C5B58"/>
    <w:rsid w:val="001D4EED"/>
    <w:rsid w:val="001D5279"/>
    <w:rsid w:val="001F79BA"/>
    <w:rsid w:val="00217E2A"/>
    <w:rsid w:val="00224B9D"/>
    <w:rsid w:val="00225684"/>
    <w:rsid w:val="00226141"/>
    <w:rsid w:val="00227508"/>
    <w:rsid w:val="002276A6"/>
    <w:rsid w:val="002300FD"/>
    <w:rsid w:val="002317FF"/>
    <w:rsid w:val="00231EB8"/>
    <w:rsid w:val="00232E78"/>
    <w:rsid w:val="00252EFF"/>
    <w:rsid w:val="00267AEE"/>
    <w:rsid w:val="00280E5F"/>
    <w:rsid w:val="00281324"/>
    <w:rsid w:val="002867AE"/>
    <w:rsid w:val="002A5371"/>
    <w:rsid w:val="002B4024"/>
    <w:rsid w:val="002D1AD8"/>
    <w:rsid w:val="002D7737"/>
    <w:rsid w:val="002F5AF1"/>
    <w:rsid w:val="00301590"/>
    <w:rsid w:val="00304F68"/>
    <w:rsid w:val="00322742"/>
    <w:rsid w:val="00325C46"/>
    <w:rsid w:val="00332479"/>
    <w:rsid w:val="00343177"/>
    <w:rsid w:val="00343318"/>
    <w:rsid w:val="00351C6C"/>
    <w:rsid w:val="00366E73"/>
    <w:rsid w:val="003727E5"/>
    <w:rsid w:val="00384698"/>
    <w:rsid w:val="00385BA7"/>
    <w:rsid w:val="003908B6"/>
    <w:rsid w:val="00393A02"/>
    <w:rsid w:val="003A0BBC"/>
    <w:rsid w:val="003B679F"/>
    <w:rsid w:val="003D3BB4"/>
    <w:rsid w:val="003E5D44"/>
    <w:rsid w:val="003F605E"/>
    <w:rsid w:val="0041224E"/>
    <w:rsid w:val="0043043D"/>
    <w:rsid w:val="00437513"/>
    <w:rsid w:val="004376B7"/>
    <w:rsid w:val="004462A8"/>
    <w:rsid w:val="00453DF2"/>
    <w:rsid w:val="004761E1"/>
    <w:rsid w:val="00477B4C"/>
    <w:rsid w:val="004A089E"/>
    <w:rsid w:val="004A361D"/>
    <w:rsid w:val="004B623A"/>
    <w:rsid w:val="004C796C"/>
    <w:rsid w:val="004E5860"/>
    <w:rsid w:val="00531845"/>
    <w:rsid w:val="005341DB"/>
    <w:rsid w:val="00560145"/>
    <w:rsid w:val="00577558"/>
    <w:rsid w:val="005840F5"/>
    <w:rsid w:val="0059267E"/>
    <w:rsid w:val="005B4E36"/>
    <w:rsid w:val="005D7782"/>
    <w:rsid w:val="005E200C"/>
    <w:rsid w:val="005E72CE"/>
    <w:rsid w:val="005F233C"/>
    <w:rsid w:val="006060B4"/>
    <w:rsid w:val="00613EA1"/>
    <w:rsid w:val="00620DBA"/>
    <w:rsid w:val="00627A1F"/>
    <w:rsid w:val="00632682"/>
    <w:rsid w:val="00647EB7"/>
    <w:rsid w:val="00655B35"/>
    <w:rsid w:val="006611D5"/>
    <w:rsid w:val="00666AB2"/>
    <w:rsid w:val="00670DF6"/>
    <w:rsid w:val="00675A26"/>
    <w:rsid w:val="00675C7A"/>
    <w:rsid w:val="00677190"/>
    <w:rsid w:val="00682282"/>
    <w:rsid w:val="006A4366"/>
    <w:rsid w:val="006A4D82"/>
    <w:rsid w:val="006B3042"/>
    <w:rsid w:val="006B4197"/>
    <w:rsid w:val="006E2A9A"/>
    <w:rsid w:val="006E4379"/>
    <w:rsid w:val="006E5E38"/>
    <w:rsid w:val="006F2485"/>
    <w:rsid w:val="00762876"/>
    <w:rsid w:val="007664A5"/>
    <w:rsid w:val="00772D4E"/>
    <w:rsid w:val="00773F60"/>
    <w:rsid w:val="00776FF6"/>
    <w:rsid w:val="007A76AF"/>
    <w:rsid w:val="007B1E41"/>
    <w:rsid w:val="007C1C60"/>
    <w:rsid w:val="007C3AC1"/>
    <w:rsid w:val="007C67DD"/>
    <w:rsid w:val="007E16E8"/>
    <w:rsid w:val="008026CC"/>
    <w:rsid w:val="008078D0"/>
    <w:rsid w:val="008125E4"/>
    <w:rsid w:val="008240FF"/>
    <w:rsid w:val="00830129"/>
    <w:rsid w:val="008407F0"/>
    <w:rsid w:val="0085182A"/>
    <w:rsid w:val="008522A2"/>
    <w:rsid w:val="0087001A"/>
    <w:rsid w:val="00877917"/>
    <w:rsid w:val="00881FC1"/>
    <w:rsid w:val="00885F10"/>
    <w:rsid w:val="008B1D5D"/>
    <w:rsid w:val="008B4F25"/>
    <w:rsid w:val="008C3437"/>
    <w:rsid w:val="008F3F7E"/>
    <w:rsid w:val="00907A06"/>
    <w:rsid w:val="00910797"/>
    <w:rsid w:val="0093283F"/>
    <w:rsid w:val="00945C41"/>
    <w:rsid w:val="00953509"/>
    <w:rsid w:val="0099451B"/>
    <w:rsid w:val="009B3A82"/>
    <w:rsid w:val="009B454D"/>
    <w:rsid w:val="009D38B7"/>
    <w:rsid w:val="009D6483"/>
    <w:rsid w:val="009E2920"/>
    <w:rsid w:val="009E77D1"/>
    <w:rsid w:val="00A03129"/>
    <w:rsid w:val="00A05A9A"/>
    <w:rsid w:val="00A31E55"/>
    <w:rsid w:val="00A561A1"/>
    <w:rsid w:val="00A57139"/>
    <w:rsid w:val="00A6582F"/>
    <w:rsid w:val="00A67882"/>
    <w:rsid w:val="00A72B6F"/>
    <w:rsid w:val="00A73585"/>
    <w:rsid w:val="00A75023"/>
    <w:rsid w:val="00A80BD3"/>
    <w:rsid w:val="00A82C2F"/>
    <w:rsid w:val="00A84A1E"/>
    <w:rsid w:val="00AA53D3"/>
    <w:rsid w:val="00AB04C2"/>
    <w:rsid w:val="00AB05CC"/>
    <w:rsid w:val="00AB124E"/>
    <w:rsid w:val="00B01FE7"/>
    <w:rsid w:val="00B05267"/>
    <w:rsid w:val="00B16FE4"/>
    <w:rsid w:val="00B37A39"/>
    <w:rsid w:val="00B528EB"/>
    <w:rsid w:val="00B54B1B"/>
    <w:rsid w:val="00B71995"/>
    <w:rsid w:val="00BF5A74"/>
    <w:rsid w:val="00BF5AE0"/>
    <w:rsid w:val="00C05621"/>
    <w:rsid w:val="00C12149"/>
    <w:rsid w:val="00C267C7"/>
    <w:rsid w:val="00C34F4C"/>
    <w:rsid w:val="00C568DD"/>
    <w:rsid w:val="00C729F3"/>
    <w:rsid w:val="00C80FD4"/>
    <w:rsid w:val="00CB28B7"/>
    <w:rsid w:val="00CB48B7"/>
    <w:rsid w:val="00CD63C0"/>
    <w:rsid w:val="00CD79AC"/>
    <w:rsid w:val="00CF08EF"/>
    <w:rsid w:val="00D12EBF"/>
    <w:rsid w:val="00D13903"/>
    <w:rsid w:val="00D1766C"/>
    <w:rsid w:val="00D31185"/>
    <w:rsid w:val="00D337C4"/>
    <w:rsid w:val="00D36815"/>
    <w:rsid w:val="00D43BC4"/>
    <w:rsid w:val="00D45AB5"/>
    <w:rsid w:val="00D47827"/>
    <w:rsid w:val="00D57003"/>
    <w:rsid w:val="00D669E0"/>
    <w:rsid w:val="00D843B7"/>
    <w:rsid w:val="00D86640"/>
    <w:rsid w:val="00DA69B0"/>
    <w:rsid w:val="00DC780D"/>
    <w:rsid w:val="00DF255C"/>
    <w:rsid w:val="00E01703"/>
    <w:rsid w:val="00E05B11"/>
    <w:rsid w:val="00E0695E"/>
    <w:rsid w:val="00E12CE3"/>
    <w:rsid w:val="00E13142"/>
    <w:rsid w:val="00E27953"/>
    <w:rsid w:val="00E47D1D"/>
    <w:rsid w:val="00E47F5D"/>
    <w:rsid w:val="00E60F18"/>
    <w:rsid w:val="00E6370A"/>
    <w:rsid w:val="00E64456"/>
    <w:rsid w:val="00E71FD3"/>
    <w:rsid w:val="00E7793E"/>
    <w:rsid w:val="00E827A6"/>
    <w:rsid w:val="00E83CBC"/>
    <w:rsid w:val="00EB0C2B"/>
    <w:rsid w:val="00EC5262"/>
    <w:rsid w:val="00ED4A98"/>
    <w:rsid w:val="00F00C07"/>
    <w:rsid w:val="00F06EB5"/>
    <w:rsid w:val="00F10668"/>
    <w:rsid w:val="00F151EB"/>
    <w:rsid w:val="00F322E8"/>
    <w:rsid w:val="00F44E1D"/>
    <w:rsid w:val="00F453C0"/>
    <w:rsid w:val="00F50173"/>
    <w:rsid w:val="00F529EB"/>
    <w:rsid w:val="00F70D91"/>
    <w:rsid w:val="00F769A9"/>
    <w:rsid w:val="00F84E20"/>
    <w:rsid w:val="00F90CBF"/>
    <w:rsid w:val="00F94CB2"/>
    <w:rsid w:val="00FA04DE"/>
    <w:rsid w:val="00FA2373"/>
    <w:rsid w:val="00FB3E32"/>
    <w:rsid w:val="00FF19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B7F2"/>
  <w15:docId w15:val="{9CB9F81B-1247-4712-B3BF-6CED3119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rsid w:val="00393A02"/>
    <w:pPr>
      <w:keepNext/>
      <w:keepLines/>
      <w:spacing w:before="480" w:after="120"/>
      <w:outlineLvl w:val="0"/>
    </w:pPr>
    <w:rPr>
      <w:b/>
      <w:sz w:val="48"/>
      <w:szCs w:val="48"/>
    </w:rPr>
  </w:style>
  <w:style w:type="paragraph" w:styleId="2">
    <w:name w:val="heading 2"/>
    <w:basedOn w:val="a"/>
    <w:next w:val="a"/>
    <w:unhideWhenUsed/>
    <w:qFormat/>
    <w:rsid w:val="00393A02"/>
    <w:pPr>
      <w:keepNext/>
      <w:keepLines/>
      <w:spacing w:before="360" w:after="80"/>
      <w:outlineLvl w:val="1"/>
    </w:pPr>
    <w:rPr>
      <w:b/>
      <w:sz w:val="36"/>
      <w:szCs w:val="36"/>
    </w:rPr>
  </w:style>
  <w:style w:type="paragraph" w:styleId="3">
    <w:name w:val="heading 3"/>
    <w:basedOn w:val="a"/>
    <w:next w:val="a"/>
    <w:uiPriority w:val="9"/>
    <w:semiHidden/>
    <w:unhideWhenUsed/>
    <w:qFormat/>
    <w:rsid w:val="00393A02"/>
    <w:pPr>
      <w:keepNext/>
      <w:keepLines/>
      <w:spacing w:before="280" w:after="80"/>
      <w:outlineLvl w:val="2"/>
    </w:pPr>
    <w:rPr>
      <w:b/>
      <w:sz w:val="28"/>
      <w:szCs w:val="28"/>
    </w:rPr>
  </w:style>
  <w:style w:type="paragraph" w:styleId="4">
    <w:name w:val="heading 4"/>
    <w:basedOn w:val="a"/>
    <w:next w:val="a"/>
    <w:uiPriority w:val="9"/>
    <w:semiHidden/>
    <w:unhideWhenUsed/>
    <w:qFormat/>
    <w:rsid w:val="00393A02"/>
    <w:pPr>
      <w:keepNext/>
      <w:keepLines/>
      <w:spacing w:before="240" w:after="40"/>
      <w:outlineLvl w:val="3"/>
    </w:pPr>
    <w:rPr>
      <w:b/>
      <w:sz w:val="24"/>
      <w:szCs w:val="24"/>
    </w:rPr>
  </w:style>
  <w:style w:type="paragraph" w:styleId="5">
    <w:name w:val="heading 5"/>
    <w:basedOn w:val="a"/>
    <w:next w:val="a"/>
    <w:uiPriority w:val="9"/>
    <w:semiHidden/>
    <w:unhideWhenUsed/>
    <w:qFormat/>
    <w:rsid w:val="00393A02"/>
    <w:pPr>
      <w:keepNext/>
      <w:keepLines/>
      <w:spacing w:before="220" w:after="40"/>
      <w:outlineLvl w:val="4"/>
    </w:pPr>
    <w:rPr>
      <w:b/>
    </w:rPr>
  </w:style>
  <w:style w:type="paragraph" w:styleId="6">
    <w:name w:val="heading 6"/>
    <w:basedOn w:val="a"/>
    <w:next w:val="a"/>
    <w:uiPriority w:val="9"/>
    <w:semiHidden/>
    <w:unhideWhenUsed/>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A02"/>
  </w:style>
  <w:style w:type="table" w:customStyle="1" w:styleId="TableNormal">
    <w:name w:val="Table Normal"/>
    <w:rsid w:val="00393A02"/>
    <w:tblPr>
      <w:tblCellMar>
        <w:top w:w="0" w:type="dxa"/>
        <w:left w:w="0" w:type="dxa"/>
        <w:bottom w:w="0" w:type="dxa"/>
        <w:right w:w="0" w:type="dxa"/>
      </w:tblCellMar>
    </w:tblPr>
  </w:style>
  <w:style w:type="paragraph" w:styleId="a3">
    <w:name w:val="Title"/>
    <w:basedOn w:val="a"/>
    <w:next w:val="a"/>
    <w:uiPriority w:val="10"/>
    <w:qFormat/>
    <w:rsid w:val="00393A02"/>
    <w:pPr>
      <w:keepNext/>
      <w:keepLines/>
      <w:spacing w:before="480" w:after="120"/>
    </w:pPr>
    <w:rPr>
      <w:b/>
      <w:sz w:val="72"/>
      <w:szCs w:val="72"/>
    </w:rPr>
  </w:style>
  <w:style w:type="table" w:customStyle="1" w:styleId="TableNormal0">
    <w:name w:val="Table Normal"/>
    <w:rsid w:val="00393A02"/>
    <w:tblPr>
      <w:tblCellMar>
        <w:top w:w="0" w:type="dxa"/>
        <w:left w:w="0" w:type="dxa"/>
        <w:bottom w:w="0" w:type="dxa"/>
        <w:right w:w="0" w:type="dxa"/>
      </w:tblCellMar>
    </w:tblPr>
  </w:style>
  <w:style w:type="table" w:customStyle="1" w:styleId="TableNormal1">
    <w:name w:val="Table Normal"/>
    <w:rsid w:val="00393A02"/>
    <w:tblPr>
      <w:tblCellMar>
        <w:top w:w="0" w:type="dxa"/>
        <w:left w:w="0" w:type="dxa"/>
        <w:bottom w:w="0" w:type="dxa"/>
        <w:right w:w="0" w:type="dxa"/>
      </w:tblCellMar>
    </w:tblPr>
  </w:style>
  <w:style w:type="table" w:customStyle="1" w:styleId="TableNormal2">
    <w:name w:val="Table Normal"/>
    <w:rsid w:val="00393A02"/>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 Знак2,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393A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393A02"/>
    <w:pPr>
      <w:spacing w:after="0" w:line="240" w:lineRule="auto"/>
    </w:pPr>
    <w:tblPr>
      <w:tblStyleRowBandSize w:val="1"/>
      <w:tblStyleColBandSize w:val="1"/>
      <w:tblCellMar>
        <w:left w:w="108" w:type="dxa"/>
        <w:right w:w="108" w:type="dxa"/>
      </w:tblCellMar>
    </w:tblPr>
  </w:style>
  <w:style w:type="table" w:customStyle="1" w:styleId="ae">
    <w:basedOn w:val="TableNormal2"/>
    <w:rsid w:val="00393A02"/>
    <w:pPr>
      <w:spacing w:after="0" w:line="240" w:lineRule="auto"/>
    </w:pPr>
    <w:tblPr>
      <w:tblStyleRowBandSize w:val="1"/>
      <w:tblStyleColBandSize w:val="1"/>
      <w:tblCellMar>
        <w:left w:w="108" w:type="dxa"/>
        <w:right w:w="108" w:type="dxa"/>
      </w:tblCellMar>
    </w:tblPr>
  </w:style>
  <w:style w:type="table" w:customStyle="1" w:styleId="af">
    <w:basedOn w:val="TableNormal1"/>
    <w:rsid w:val="00393A0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393A02"/>
    <w:pPr>
      <w:spacing w:after="0" w:line="240" w:lineRule="auto"/>
    </w:pPr>
    <w:tblPr>
      <w:tblStyleRowBandSize w:val="1"/>
      <w:tblStyleColBandSize w:val="1"/>
      <w:tblCellMar>
        <w:left w:w="108"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link w:val="Normal"/>
    <w:qFormat/>
    <w:rsid w:val="003D3BB4"/>
  </w:style>
  <w:style w:type="paragraph" w:styleId="af2">
    <w:name w:val="No Spacing"/>
    <w:link w:val="af3"/>
    <w:qFormat/>
    <w:rsid w:val="003D3BB4"/>
    <w:pPr>
      <w:spacing w:after="0" w:line="240" w:lineRule="auto"/>
    </w:pPr>
    <w:rPr>
      <w:rFonts w:cs="Times New Roman"/>
      <w:lang w:eastAsia="en-US"/>
    </w:rPr>
  </w:style>
  <w:style w:type="table" w:customStyle="1" w:styleId="Style11">
    <w:name w:val="_Style 11"/>
    <w:basedOn w:val="a1"/>
    <w:qFormat/>
    <w:rsid w:val="0017613E"/>
    <w:pPr>
      <w:spacing w:after="0" w:line="240" w:lineRule="auto"/>
    </w:pPr>
    <w:rPr>
      <w:rFonts w:ascii="Arial" w:eastAsia="Arial" w:hAnsi="Arial" w:cs="Arial"/>
      <w:sz w:val="20"/>
      <w:szCs w:val="20"/>
      <w:lang w:val="ru-RU"/>
    </w:rPr>
    <w:tblPr/>
  </w:style>
  <w:style w:type="character" w:customStyle="1" w:styleId="rvts0">
    <w:name w:val="rvts0"/>
    <w:rsid w:val="0017613E"/>
  </w:style>
  <w:style w:type="paragraph" w:customStyle="1" w:styleId="13">
    <w:name w:val="обычный1"/>
    <w:basedOn w:val="a"/>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qFormat/>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2"/>
    <w:rsid w:val="0006220D"/>
    <w:pPr>
      <w:widowControl w:val="0"/>
      <w:suppressAutoHyphens/>
      <w:spacing w:after="0" w:line="240" w:lineRule="auto"/>
    </w:pPr>
    <w:rPr>
      <w:rFonts w:ascii="Courier New" w:eastAsia="Times New Roman" w:hAnsi="Courier New"/>
      <w:sz w:val="20"/>
      <w:szCs w:val="20"/>
      <w:lang w:val="ru-RU" w:eastAsia="ar-SA"/>
    </w:rPr>
  </w:style>
  <w:style w:type="paragraph" w:customStyle="1" w:styleId="TableParagraph">
    <w:name w:val="Table Paragraph"/>
    <w:basedOn w:val="a"/>
    <w:uiPriority w:val="1"/>
    <w:qFormat/>
    <w:rsid w:val="001927E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4">
    <w:name w:val="Body Text Indent"/>
    <w:basedOn w:val="a"/>
    <w:link w:val="af5"/>
    <w:rsid w:val="00655B35"/>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ий текст з відступом Знак"/>
    <w:basedOn w:val="a0"/>
    <w:link w:val="af4"/>
    <w:rsid w:val="00655B35"/>
    <w:rPr>
      <w:rFonts w:ascii="Times New Roman" w:eastAsia="Times New Roman" w:hAnsi="Times New Roman" w:cs="Times New Roman"/>
      <w:sz w:val="24"/>
      <w:szCs w:val="24"/>
      <w:lang w:val="ru-RU"/>
    </w:rPr>
  </w:style>
  <w:style w:type="character" w:customStyle="1" w:styleId="ab">
    <w:name w:val="Звичайний (веб) Знак"/>
    <w:aliases w:val=" Знак2 Знак,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a"/>
    <w:uiPriority w:val="99"/>
    <w:locked/>
    <w:rsid w:val="00655B35"/>
    <w:rPr>
      <w:rFonts w:ascii="Times New Roman" w:eastAsia="Times New Roman" w:hAnsi="Times New Roman" w:cs="Times New Roman"/>
      <w:sz w:val="24"/>
      <w:szCs w:val="24"/>
      <w:lang w:eastAsia="uk-UA"/>
    </w:rPr>
  </w:style>
  <w:style w:type="character" w:customStyle="1" w:styleId="af3">
    <w:name w:val="Без інтервалів Знак"/>
    <w:link w:val="af2"/>
    <w:rsid w:val="00655B35"/>
    <w:rPr>
      <w:rFonts w:cs="Times New Roman"/>
      <w:lang w:eastAsia="en-US"/>
    </w:rPr>
  </w:style>
  <w:style w:type="character" w:customStyle="1" w:styleId="20">
    <w:name w:val="Основной текст (2)"/>
    <w:rsid w:val="00655B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2"/>
    <w:rsid w:val="00F00C07"/>
  </w:style>
  <w:style w:type="paragraph" w:styleId="HTML">
    <w:name w:val="HTML Preformatted"/>
    <w:aliases w:val=" Знак"/>
    <w:basedOn w:val="a"/>
    <w:link w:val="HTML0"/>
    <w:unhideWhenUsed/>
    <w:qFormat/>
    <w:rsid w:val="00CB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aliases w:val=" Знак Знак"/>
    <w:basedOn w:val="a0"/>
    <w:link w:val="HTML"/>
    <w:rsid w:val="00CB48B7"/>
    <w:rPr>
      <w:rFonts w:ascii="Courier New" w:eastAsia="Times New Roman" w:hAnsi="Courier New" w:cs="Times New Roman"/>
      <w:sz w:val="20"/>
      <w:szCs w:val="20"/>
    </w:rPr>
  </w:style>
  <w:style w:type="paragraph" w:styleId="af6">
    <w:name w:val="footer"/>
    <w:basedOn w:val="a"/>
    <w:link w:val="af7"/>
    <w:uiPriority w:val="99"/>
    <w:unhideWhenUsed/>
    <w:rsid w:val="00CB48B7"/>
    <w:pPr>
      <w:tabs>
        <w:tab w:val="center" w:pos="4677"/>
        <w:tab w:val="right" w:pos="9355"/>
      </w:tabs>
      <w:spacing w:after="200" w:line="276" w:lineRule="auto"/>
    </w:pPr>
    <w:rPr>
      <w:rFonts w:cs="Times New Roman"/>
      <w:lang w:eastAsia="en-US"/>
    </w:rPr>
  </w:style>
  <w:style w:type="character" w:customStyle="1" w:styleId="af7">
    <w:name w:val="Нижній колонтитул Знак"/>
    <w:basedOn w:val="a0"/>
    <w:link w:val="af6"/>
    <w:uiPriority w:val="99"/>
    <w:rsid w:val="00CB48B7"/>
    <w:rPr>
      <w:rFonts w:cs="Times New Roman"/>
      <w:lang w:eastAsia="en-US"/>
    </w:rPr>
  </w:style>
  <w:style w:type="character" w:customStyle="1" w:styleId="a6">
    <w:name w:val="Абзац списку Знак"/>
    <w:link w:val="a5"/>
    <w:uiPriority w:val="34"/>
    <w:rsid w:val="00CB48B7"/>
  </w:style>
  <w:style w:type="character" w:customStyle="1" w:styleId="apple-converted-space">
    <w:name w:val="apple-converted-space"/>
    <w:basedOn w:val="a0"/>
    <w:rsid w:val="00231EB8"/>
  </w:style>
  <w:style w:type="paragraph" w:styleId="af8">
    <w:name w:val="Body Text"/>
    <w:basedOn w:val="a"/>
    <w:link w:val="af9"/>
    <w:uiPriority w:val="99"/>
    <w:semiHidden/>
    <w:unhideWhenUsed/>
    <w:rsid w:val="00343177"/>
    <w:pPr>
      <w:spacing w:after="120"/>
    </w:pPr>
    <w:rPr>
      <w:rFonts w:cs="Times New Roman"/>
      <w:lang w:val="ru-RU" w:eastAsia="en-US"/>
    </w:rPr>
  </w:style>
  <w:style w:type="character" w:customStyle="1" w:styleId="af9">
    <w:name w:val="Основний текст Знак"/>
    <w:basedOn w:val="a0"/>
    <w:link w:val="af8"/>
    <w:uiPriority w:val="99"/>
    <w:semiHidden/>
    <w:rsid w:val="00343177"/>
    <w:rPr>
      <w:rFonts w:cs="Times New Roman"/>
      <w:lang w:val="ru-RU" w:eastAsia="en-US"/>
    </w:rPr>
  </w:style>
  <w:style w:type="character" w:customStyle="1" w:styleId="longtext">
    <w:name w:val="long_text"/>
    <w:rsid w:val="0085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203">
      <w:bodyDiv w:val="1"/>
      <w:marLeft w:val="0"/>
      <w:marRight w:val="0"/>
      <w:marTop w:val="0"/>
      <w:marBottom w:val="0"/>
      <w:divBdr>
        <w:top w:val="none" w:sz="0" w:space="0" w:color="auto"/>
        <w:left w:val="none" w:sz="0" w:space="0" w:color="auto"/>
        <w:bottom w:val="none" w:sz="0" w:space="0" w:color="auto"/>
        <w:right w:val="none" w:sz="0" w:space="0" w:color="auto"/>
      </w:divBdr>
    </w:div>
    <w:div w:id="1162624886">
      <w:bodyDiv w:val="1"/>
      <w:marLeft w:val="0"/>
      <w:marRight w:val="0"/>
      <w:marTop w:val="0"/>
      <w:marBottom w:val="0"/>
      <w:divBdr>
        <w:top w:val="none" w:sz="0" w:space="0" w:color="auto"/>
        <w:left w:val="none" w:sz="0" w:space="0" w:color="auto"/>
        <w:bottom w:val="none" w:sz="0" w:space="0" w:color="auto"/>
        <w:right w:val="none" w:sz="0" w:space="0" w:color="auto"/>
      </w:divBdr>
    </w:div>
    <w:div w:id="1449930124">
      <w:bodyDiv w:val="1"/>
      <w:marLeft w:val="0"/>
      <w:marRight w:val="0"/>
      <w:marTop w:val="0"/>
      <w:marBottom w:val="0"/>
      <w:divBdr>
        <w:top w:val="none" w:sz="0" w:space="0" w:color="auto"/>
        <w:left w:val="none" w:sz="0" w:space="0" w:color="auto"/>
        <w:bottom w:val="none" w:sz="0" w:space="0" w:color="auto"/>
        <w:right w:val="none" w:sz="0" w:space="0" w:color="auto"/>
      </w:divBdr>
    </w:div>
    <w:div w:id="184034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o_otg@ukr.net"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yperlink" Target="mailto:mvo_ot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92182</Words>
  <Characters>52545</Characters>
  <Application>Microsoft Office Word</Application>
  <DocSecurity>0</DocSecurity>
  <Lines>437</Lines>
  <Paragraphs>288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9</cp:lastModifiedBy>
  <cp:revision>40</cp:revision>
  <dcterms:created xsi:type="dcterms:W3CDTF">2024-02-16T08:34:00Z</dcterms:created>
  <dcterms:modified xsi:type="dcterms:W3CDTF">2024-04-01T10:23:00Z</dcterms:modified>
</cp:coreProperties>
</file>