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84B69" w:rsidRPr="005703E8" w:rsidRDefault="00E84B69" w:rsidP="00E84B69">
      <w:pPr>
        <w:pStyle w:val="af5"/>
        <w:autoSpaceDE w:val="0"/>
        <w:autoSpaceDN w:val="0"/>
        <w:adjustRightInd w:val="0"/>
        <w:spacing w:after="0" w:line="240" w:lineRule="auto"/>
        <w:ind w:left="1134"/>
        <w:jc w:val="both"/>
        <w:rPr>
          <w:rFonts w:ascii="Times New Roman" w:eastAsia="Times New Roman" w:hAnsi="Times New Roman" w:cs="Times New Roman"/>
          <w:b/>
          <w:bCs/>
          <w:sz w:val="24"/>
          <w:szCs w:val="24"/>
        </w:rPr>
      </w:pPr>
      <w:bookmarkStart w:id="0" w:name="_Hlk130119003"/>
      <w:bookmarkStart w:id="1" w:name="_Hlk159321195"/>
      <w:r w:rsidRPr="00760B1F">
        <w:rPr>
          <w:rFonts w:ascii="Times New Roman" w:hAnsi="Times New Roman" w:cs="Times New Roman"/>
          <w:b/>
          <w:bCs/>
          <w:color w:val="000000"/>
          <w:sz w:val="24"/>
          <w:szCs w:val="24"/>
        </w:rPr>
        <w:t xml:space="preserve">ДК 021:2015 «Єдиний закупівельний словник» - </w:t>
      </w:r>
      <w:bookmarkEnd w:id="0"/>
      <w:r w:rsidRPr="00760B1F">
        <w:rPr>
          <w:rFonts w:ascii="Times New Roman" w:hAnsi="Times New Roman" w:cs="Times New Roman"/>
          <w:b/>
          <w:bCs/>
          <w:sz w:val="24"/>
          <w:szCs w:val="24"/>
        </w:rPr>
        <w:t>33690000-3 «Лікарські засоби різні» (лабораторні реактиви та приладдя)</w:t>
      </w:r>
    </w:p>
    <w:p w:rsidR="00E84B69" w:rsidRPr="005703E8" w:rsidRDefault="00E84B69" w:rsidP="00E84B69">
      <w:pPr>
        <w:pStyle w:val="af5"/>
        <w:autoSpaceDE w:val="0"/>
        <w:autoSpaceDN w:val="0"/>
        <w:adjustRightInd w:val="0"/>
        <w:spacing w:after="0" w:line="240" w:lineRule="auto"/>
        <w:ind w:left="0" w:firstLine="1134"/>
        <w:jc w:val="both"/>
        <w:rPr>
          <w:rFonts w:ascii="Times New Roman" w:eastAsia="Times New Roman" w:hAnsi="Times New Roman" w:cs="Times New Roman"/>
          <w:b/>
          <w:bCs/>
          <w:sz w:val="24"/>
          <w:szCs w:val="24"/>
        </w:rPr>
      </w:pPr>
    </w:p>
    <w:p w:rsidR="00E84B69" w:rsidRDefault="00E84B69"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ЛОТ 1 </w:t>
      </w:r>
      <w:r w:rsidRPr="00760B1F">
        <w:rPr>
          <w:rFonts w:ascii="Times New Roman" w:hAnsi="Times New Roman" w:cs="Times New Roman"/>
          <w:b/>
          <w:bCs/>
          <w:color w:val="000000"/>
          <w:sz w:val="24"/>
          <w:szCs w:val="24"/>
        </w:rPr>
        <w:t xml:space="preserve">ДК 021:2015 </w:t>
      </w:r>
      <w:r>
        <w:rPr>
          <w:rFonts w:ascii="Times New Roman" w:hAnsi="Times New Roman" w:cs="Times New Roman"/>
          <w:b/>
          <w:bCs/>
          <w:color w:val="000000"/>
          <w:sz w:val="24"/>
          <w:szCs w:val="24"/>
        </w:rPr>
        <w:t xml:space="preserve"> </w:t>
      </w:r>
      <w:r w:rsidRPr="00760B1F">
        <w:rPr>
          <w:rFonts w:ascii="Times New Roman" w:hAnsi="Times New Roman" w:cs="Times New Roman"/>
          <w:b/>
          <w:bCs/>
          <w:sz w:val="24"/>
          <w:szCs w:val="24"/>
        </w:rPr>
        <w:t>33690000-3 «Лікарські засоби різні» 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58335 Загальний </w:t>
      </w:r>
      <w:proofErr w:type="spellStart"/>
      <w:r w:rsidRPr="005703E8">
        <w:rPr>
          <w:rFonts w:ascii="Times New Roman" w:hAnsi="Times New Roman" w:cs="Times New Roman"/>
          <w:b/>
          <w:bCs/>
          <w:sz w:val="24"/>
          <w:szCs w:val="24"/>
        </w:rPr>
        <w:t>трийодотиронін</w:t>
      </w:r>
      <w:proofErr w:type="spellEnd"/>
      <w:r w:rsidRPr="005703E8">
        <w:rPr>
          <w:rFonts w:ascii="Times New Roman" w:hAnsi="Times New Roman" w:cs="Times New Roman"/>
          <w:b/>
          <w:bCs/>
          <w:sz w:val="24"/>
          <w:szCs w:val="24"/>
        </w:rPr>
        <w:t xml:space="preserve"> (ТТ3)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58326 Загальний тироксин (ТТ4)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54384 </w:t>
      </w:r>
      <w:proofErr w:type="spellStart"/>
      <w:r w:rsidRPr="005703E8">
        <w:rPr>
          <w:rFonts w:ascii="Times New Roman" w:hAnsi="Times New Roman" w:cs="Times New Roman"/>
          <w:b/>
          <w:bCs/>
          <w:sz w:val="24"/>
          <w:szCs w:val="24"/>
        </w:rPr>
        <w:t>Тиреоїдний</w:t>
      </w:r>
      <w:proofErr w:type="spellEnd"/>
      <w:r w:rsidRPr="005703E8">
        <w:rPr>
          <w:rFonts w:ascii="Times New Roman" w:hAnsi="Times New Roman" w:cs="Times New Roman"/>
          <w:b/>
          <w:bCs/>
          <w:sz w:val="24"/>
          <w:szCs w:val="24"/>
        </w:rPr>
        <w:t xml:space="preserve"> гормон (ТТГ)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xml:space="preserve">), набір, </w:t>
      </w:r>
      <w:proofErr w:type="spellStart"/>
      <w:r w:rsidRPr="005703E8">
        <w:rPr>
          <w:rFonts w:ascii="Times New Roman" w:hAnsi="Times New Roman" w:cs="Times New Roman"/>
          <w:b/>
          <w:bCs/>
          <w:sz w:val="24"/>
          <w:szCs w:val="24"/>
        </w:rPr>
        <w:t>імунофлюоресцентний</w:t>
      </w:r>
      <w:proofErr w:type="spellEnd"/>
      <w:r w:rsidRPr="005703E8">
        <w:rPr>
          <w:rFonts w:ascii="Times New Roman" w:hAnsi="Times New Roman" w:cs="Times New Roman"/>
          <w:b/>
          <w:bCs/>
          <w:sz w:val="24"/>
          <w:szCs w:val="24"/>
        </w:rPr>
        <w:t xml:space="preserve"> аналіз</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53316 </w:t>
      </w:r>
      <w:proofErr w:type="spellStart"/>
      <w:r w:rsidRPr="005703E8">
        <w:rPr>
          <w:rFonts w:ascii="Times New Roman" w:hAnsi="Times New Roman" w:cs="Times New Roman"/>
          <w:b/>
          <w:bCs/>
          <w:sz w:val="24"/>
          <w:szCs w:val="24"/>
        </w:rPr>
        <w:t>Глікований</w:t>
      </w:r>
      <w:proofErr w:type="spellEnd"/>
      <w:r w:rsidRPr="005703E8">
        <w:rPr>
          <w:rFonts w:ascii="Times New Roman" w:hAnsi="Times New Roman" w:cs="Times New Roman"/>
          <w:b/>
          <w:bCs/>
          <w:sz w:val="24"/>
          <w:szCs w:val="24"/>
        </w:rPr>
        <w:t xml:space="preserve"> гемоглобін (HbA1c)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53930 Бета-2-мікроглобулін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5703E8">
        <w:rPr>
          <w:rFonts w:ascii="Times New Roman" w:hAnsi="Times New Roman" w:cs="Times New Roman"/>
          <w:b/>
          <w:bCs/>
          <w:sz w:val="24"/>
          <w:szCs w:val="24"/>
        </w:rPr>
        <w:t xml:space="preserve">54313 </w:t>
      </w:r>
      <w:proofErr w:type="spellStart"/>
      <w:r w:rsidRPr="005703E8">
        <w:rPr>
          <w:rFonts w:ascii="Times New Roman" w:hAnsi="Times New Roman" w:cs="Times New Roman"/>
          <w:b/>
          <w:bCs/>
          <w:sz w:val="24"/>
          <w:szCs w:val="24"/>
        </w:rPr>
        <w:t>Прокальцитонін</w:t>
      </w:r>
      <w:proofErr w:type="spellEnd"/>
      <w:r w:rsidRPr="005703E8">
        <w:rPr>
          <w:rFonts w:ascii="Times New Roman" w:hAnsi="Times New Roman" w:cs="Times New Roman"/>
          <w:b/>
          <w:bCs/>
          <w:sz w:val="24"/>
          <w:szCs w:val="24"/>
        </w:rPr>
        <w:t xml:space="preserve"> IVD (діагностика </w:t>
      </w:r>
      <w:proofErr w:type="spellStart"/>
      <w:r w:rsidRPr="005703E8">
        <w:rPr>
          <w:rFonts w:ascii="Times New Roman" w:hAnsi="Times New Roman" w:cs="Times New Roman"/>
          <w:b/>
          <w:bCs/>
          <w:sz w:val="24"/>
          <w:szCs w:val="24"/>
        </w:rPr>
        <w:t>in</w:t>
      </w:r>
      <w:proofErr w:type="spellEnd"/>
      <w:r w:rsidRPr="005703E8">
        <w:rPr>
          <w:rFonts w:ascii="Times New Roman" w:hAnsi="Times New Roman" w:cs="Times New Roman"/>
          <w:b/>
          <w:bCs/>
          <w:sz w:val="24"/>
          <w:szCs w:val="24"/>
        </w:rPr>
        <w:t xml:space="preserve"> </w:t>
      </w:r>
      <w:proofErr w:type="spellStart"/>
      <w:r w:rsidRPr="005703E8">
        <w:rPr>
          <w:rFonts w:ascii="Times New Roman" w:hAnsi="Times New Roman" w:cs="Times New Roman"/>
          <w:b/>
          <w:bCs/>
          <w:sz w:val="24"/>
          <w:szCs w:val="24"/>
        </w:rPr>
        <w:t>vitro</w:t>
      </w:r>
      <w:proofErr w:type="spellEnd"/>
      <w:r w:rsidRPr="005703E8">
        <w:rPr>
          <w:rFonts w:ascii="Times New Roman" w:hAnsi="Times New Roman" w:cs="Times New Roman"/>
          <w:b/>
          <w:bCs/>
          <w:sz w:val="24"/>
          <w:szCs w:val="24"/>
        </w:rPr>
        <w:t xml:space="preserve">), набір, </w:t>
      </w:r>
      <w:proofErr w:type="spellStart"/>
      <w:r w:rsidRPr="005703E8">
        <w:rPr>
          <w:rFonts w:ascii="Times New Roman" w:hAnsi="Times New Roman" w:cs="Times New Roman"/>
          <w:b/>
          <w:bCs/>
          <w:sz w:val="24"/>
          <w:szCs w:val="24"/>
        </w:rPr>
        <w:t>імунофлюоресцентнний</w:t>
      </w:r>
      <w:proofErr w:type="spellEnd"/>
      <w:r w:rsidRPr="005703E8">
        <w:rPr>
          <w:rFonts w:ascii="Times New Roman" w:hAnsi="Times New Roman" w:cs="Times New Roman"/>
          <w:b/>
          <w:bCs/>
          <w:sz w:val="24"/>
          <w:szCs w:val="24"/>
        </w:rPr>
        <w:t xml:space="preserve"> аналіз</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 xml:space="preserve">54481 25-гідроксивітамін D2 IVD (діагностика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реагент</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 xml:space="preserve">46989 </w:t>
      </w:r>
      <w:proofErr w:type="spellStart"/>
      <w:r w:rsidRPr="00AE4E54">
        <w:rPr>
          <w:rFonts w:ascii="Times New Roman" w:hAnsi="Times New Roman" w:cs="Times New Roman"/>
          <w:b/>
          <w:bCs/>
          <w:sz w:val="24"/>
          <w:szCs w:val="24"/>
        </w:rPr>
        <w:t>Тропонін</w:t>
      </w:r>
      <w:proofErr w:type="spellEnd"/>
      <w:r w:rsidRPr="00AE4E54">
        <w:rPr>
          <w:rFonts w:ascii="Times New Roman" w:hAnsi="Times New Roman" w:cs="Times New Roman"/>
          <w:b/>
          <w:bCs/>
          <w:sz w:val="24"/>
          <w:szCs w:val="24"/>
        </w:rPr>
        <w:t xml:space="preserve"> I IVD (діагностика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xml:space="preserve">), набір, </w:t>
      </w:r>
      <w:proofErr w:type="spellStart"/>
      <w:r w:rsidRPr="00AE4E54">
        <w:rPr>
          <w:rFonts w:ascii="Times New Roman" w:hAnsi="Times New Roman" w:cs="Times New Roman"/>
          <w:b/>
          <w:bCs/>
          <w:sz w:val="24"/>
          <w:szCs w:val="24"/>
        </w:rPr>
        <w:t>імунохроматографічний</w:t>
      </w:r>
      <w:proofErr w:type="spellEnd"/>
      <w:r w:rsidRPr="00AE4E54">
        <w:rPr>
          <w:rFonts w:ascii="Times New Roman" w:hAnsi="Times New Roman" w:cs="Times New Roman"/>
          <w:b/>
          <w:bCs/>
          <w:sz w:val="24"/>
          <w:szCs w:val="24"/>
        </w:rPr>
        <w:t xml:space="preserve"> аналіз, експрес-аналіз</w:t>
      </w:r>
      <w:r>
        <w:rPr>
          <w:rFonts w:ascii="Times New Roman" w:hAnsi="Times New Roman" w:cs="Times New Roman"/>
          <w:b/>
          <w:bCs/>
          <w:sz w:val="24"/>
          <w:szCs w:val="24"/>
        </w:rPr>
        <w:t xml:space="preserve">; </w:t>
      </w:r>
      <w:r w:rsidRPr="00760B1F">
        <w:rPr>
          <w:rFonts w:ascii="Times New Roman" w:hAnsi="Times New Roman" w:cs="Times New Roman"/>
          <w:b/>
          <w:bCs/>
          <w:sz w:val="24"/>
          <w:szCs w:val="24"/>
        </w:rPr>
        <w:t>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47343 D-</w:t>
      </w:r>
      <w:proofErr w:type="spellStart"/>
      <w:r w:rsidRPr="00AE4E54">
        <w:rPr>
          <w:rFonts w:ascii="Times New Roman" w:hAnsi="Times New Roman" w:cs="Times New Roman"/>
          <w:b/>
          <w:bCs/>
          <w:sz w:val="24"/>
          <w:szCs w:val="24"/>
        </w:rPr>
        <w:t>димер</w:t>
      </w:r>
      <w:proofErr w:type="spellEnd"/>
      <w:r w:rsidRPr="00AE4E54">
        <w:rPr>
          <w:rFonts w:ascii="Times New Roman" w:hAnsi="Times New Roman" w:cs="Times New Roman"/>
          <w:b/>
          <w:bCs/>
          <w:sz w:val="24"/>
          <w:szCs w:val="24"/>
        </w:rPr>
        <w:t xml:space="preserve"> IVD (діагностика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xml:space="preserve">), набір, </w:t>
      </w:r>
      <w:proofErr w:type="spellStart"/>
      <w:r w:rsidRPr="00AE4E54">
        <w:rPr>
          <w:rFonts w:ascii="Times New Roman" w:hAnsi="Times New Roman" w:cs="Times New Roman"/>
          <w:b/>
          <w:bCs/>
          <w:sz w:val="24"/>
          <w:szCs w:val="24"/>
        </w:rPr>
        <w:t>імунохроматографічний</w:t>
      </w:r>
      <w:proofErr w:type="spellEnd"/>
      <w:r w:rsidRPr="00AE4E54">
        <w:rPr>
          <w:rFonts w:ascii="Times New Roman" w:hAnsi="Times New Roman" w:cs="Times New Roman"/>
          <w:b/>
          <w:bCs/>
          <w:sz w:val="24"/>
          <w:szCs w:val="24"/>
        </w:rPr>
        <w:t xml:space="preserve"> тест (ІХТ), експрес-тест</w:t>
      </w:r>
      <w:r>
        <w:rPr>
          <w:rFonts w:ascii="Times New Roman" w:hAnsi="Times New Roman" w:cs="Times New Roman"/>
          <w:b/>
          <w:bCs/>
          <w:sz w:val="24"/>
          <w:szCs w:val="24"/>
        </w:rPr>
        <w:t>.</w:t>
      </w:r>
    </w:p>
    <w:p w:rsidR="008042FB" w:rsidRDefault="008042FB" w:rsidP="008042FB">
      <w:pPr>
        <w:shd w:val="clear" w:color="auto" w:fill="FFFFFF"/>
        <w:spacing w:after="0" w:line="240" w:lineRule="auto"/>
        <w:ind w:firstLine="1134"/>
        <w:jc w:val="right"/>
        <w:rPr>
          <w:rFonts w:ascii="Times New Roman" w:hAnsi="Times New Roman" w:cs="Times New Roman"/>
          <w:b/>
          <w:bCs/>
          <w:sz w:val="24"/>
          <w:szCs w:val="24"/>
        </w:rPr>
      </w:pPr>
      <w:r w:rsidRPr="001911AC">
        <w:rPr>
          <w:rFonts w:ascii="Times New Roman" w:eastAsia="Times New Roman" w:hAnsi="Times New Roman" w:cs="Times New Roman"/>
          <w:b/>
          <w:i/>
          <w:iCs/>
          <w:sz w:val="24"/>
          <w:szCs w:val="24"/>
        </w:rPr>
        <w:t>Таблиц</w:t>
      </w:r>
      <w:r>
        <w:rPr>
          <w:rFonts w:ascii="Times New Roman" w:eastAsia="Times New Roman" w:hAnsi="Times New Roman" w:cs="Times New Roman"/>
          <w:b/>
          <w:i/>
          <w:iCs/>
          <w:sz w:val="24"/>
          <w:szCs w:val="24"/>
        </w:rPr>
        <w:t>я</w:t>
      </w:r>
      <w:r w:rsidRPr="001911AC">
        <w:rPr>
          <w:rFonts w:ascii="Times New Roman" w:eastAsia="Times New Roman" w:hAnsi="Times New Roman" w:cs="Times New Roman"/>
          <w:b/>
          <w:i/>
          <w:iCs/>
          <w:sz w:val="24"/>
          <w:szCs w:val="24"/>
        </w:rPr>
        <w:t xml:space="preserve"> 1</w:t>
      </w:r>
    </w:p>
    <w:p w:rsidR="00434423" w:rsidRDefault="00434423"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111"/>
        <w:gridCol w:w="2513"/>
        <w:gridCol w:w="3640"/>
        <w:gridCol w:w="1340"/>
        <w:gridCol w:w="1234"/>
        <w:gridCol w:w="3191"/>
      </w:tblGrid>
      <w:tr w:rsidR="00434423" w:rsidRPr="00DD470D" w:rsidTr="00434423">
        <w:trPr>
          <w:trHeight w:val="300"/>
        </w:trPr>
        <w:tc>
          <w:tcPr>
            <w:tcW w:w="407" w:type="dxa"/>
            <w:shd w:val="clear" w:color="auto" w:fill="auto"/>
            <w:noWrap/>
            <w:vAlign w:val="center"/>
            <w:hideMark/>
          </w:tcPr>
          <w:p w:rsidR="00434423" w:rsidRPr="00DD470D" w:rsidRDefault="00434423" w:rsidP="00434423">
            <w:pPr>
              <w:pStyle w:val="10"/>
              <w:jc w:val="center"/>
              <w:rPr>
                <w:rFonts w:ascii="Times New Roman" w:hAnsi="Times New Roman" w:cs="Times New Roman"/>
                <w:b/>
                <w:bCs/>
                <w:sz w:val="20"/>
                <w:szCs w:val="20"/>
              </w:rPr>
            </w:pPr>
            <w:r w:rsidRPr="00DD470D">
              <w:rPr>
                <w:rFonts w:ascii="Times New Roman" w:hAnsi="Times New Roman" w:cs="Times New Roman"/>
                <w:b/>
                <w:bCs/>
                <w:sz w:val="20"/>
                <w:szCs w:val="20"/>
              </w:rPr>
              <w:t>№</w:t>
            </w:r>
          </w:p>
        </w:tc>
        <w:tc>
          <w:tcPr>
            <w:tcW w:w="3121" w:type="dxa"/>
            <w:shd w:val="clear" w:color="auto" w:fill="auto"/>
            <w:vAlign w:val="center"/>
            <w:hideMark/>
          </w:tcPr>
          <w:p w:rsidR="00434423" w:rsidRPr="00DD470D" w:rsidRDefault="00434423" w:rsidP="00434423">
            <w:pPr>
              <w:pStyle w:val="10"/>
              <w:jc w:val="center"/>
              <w:rPr>
                <w:rFonts w:ascii="Times New Roman" w:hAnsi="Times New Roman" w:cs="Times New Roman"/>
                <w:b/>
                <w:bCs/>
                <w:sz w:val="20"/>
                <w:szCs w:val="20"/>
              </w:rPr>
            </w:pPr>
            <w:r w:rsidRPr="00DD470D">
              <w:rPr>
                <w:rFonts w:ascii="Times New Roman" w:hAnsi="Times New Roman" w:cs="Times New Roman"/>
                <w:b/>
                <w:bCs/>
                <w:sz w:val="20"/>
                <w:szCs w:val="20"/>
              </w:rPr>
              <w:t>Назва</w:t>
            </w:r>
          </w:p>
        </w:tc>
        <w:tc>
          <w:tcPr>
            <w:tcW w:w="2515" w:type="dxa"/>
            <w:shd w:val="clear" w:color="auto" w:fill="auto"/>
            <w:vAlign w:val="center"/>
            <w:hideMark/>
          </w:tcPr>
          <w:p w:rsidR="00434423" w:rsidRPr="00DD470D" w:rsidRDefault="00434423" w:rsidP="00434423">
            <w:pPr>
              <w:pStyle w:val="10"/>
              <w:jc w:val="center"/>
              <w:rPr>
                <w:rFonts w:ascii="Times New Roman" w:hAnsi="Times New Roman" w:cs="Times New Roman"/>
                <w:b/>
                <w:bCs/>
                <w:sz w:val="20"/>
                <w:szCs w:val="20"/>
              </w:rPr>
            </w:pPr>
            <w:r w:rsidRPr="00DD470D">
              <w:rPr>
                <w:rFonts w:ascii="Times New Roman" w:hAnsi="Times New Roman" w:cs="Times New Roman"/>
                <w:b/>
                <w:bCs/>
                <w:sz w:val="20"/>
                <w:szCs w:val="20"/>
              </w:rPr>
              <w:t>Код НК 024:2023</w:t>
            </w:r>
          </w:p>
        </w:tc>
        <w:tc>
          <w:tcPr>
            <w:tcW w:w="3660" w:type="dxa"/>
            <w:shd w:val="clear" w:color="auto" w:fill="auto"/>
            <w:vAlign w:val="center"/>
            <w:hideMark/>
          </w:tcPr>
          <w:p w:rsidR="00434423" w:rsidRPr="00DD470D" w:rsidRDefault="00434423" w:rsidP="00434423">
            <w:pPr>
              <w:pStyle w:val="10"/>
              <w:jc w:val="center"/>
              <w:rPr>
                <w:rFonts w:ascii="Times New Roman" w:hAnsi="Times New Roman" w:cs="Times New Roman"/>
                <w:b/>
                <w:bCs/>
                <w:sz w:val="20"/>
                <w:szCs w:val="20"/>
              </w:rPr>
            </w:pPr>
            <w:r w:rsidRPr="00DD470D">
              <w:rPr>
                <w:rFonts w:ascii="Times New Roman" w:hAnsi="Times New Roman" w:cs="Times New Roman"/>
                <w:b/>
                <w:bCs/>
                <w:sz w:val="20"/>
                <w:szCs w:val="20"/>
              </w:rPr>
              <w:t>Медико-технічні вимоги</w:t>
            </w:r>
          </w:p>
        </w:tc>
        <w:tc>
          <w:tcPr>
            <w:tcW w:w="1340" w:type="dxa"/>
            <w:shd w:val="clear" w:color="auto" w:fill="auto"/>
            <w:noWrap/>
            <w:vAlign w:val="center"/>
            <w:hideMark/>
          </w:tcPr>
          <w:p w:rsidR="00434423" w:rsidRPr="00DD470D" w:rsidRDefault="00434423" w:rsidP="00434423">
            <w:pPr>
              <w:pStyle w:val="10"/>
              <w:jc w:val="center"/>
              <w:rPr>
                <w:rFonts w:ascii="Times New Roman" w:hAnsi="Times New Roman" w:cs="Times New Roman"/>
                <w:b/>
                <w:bCs/>
                <w:sz w:val="20"/>
                <w:szCs w:val="20"/>
              </w:rPr>
            </w:pPr>
            <w:r w:rsidRPr="00DD470D">
              <w:rPr>
                <w:rFonts w:ascii="Times New Roman" w:hAnsi="Times New Roman" w:cs="Times New Roman"/>
                <w:b/>
                <w:bCs/>
                <w:sz w:val="20"/>
                <w:szCs w:val="20"/>
              </w:rPr>
              <w:t>Кількість</w:t>
            </w:r>
          </w:p>
        </w:tc>
        <w:tc>
          <w:tcPr>
            <w:tcW w:w="1195" w:type="dxa"/>
            <w:shd w:val="clear" w:color="auto" w:fill="auto"/>
            <w:noWrap/>
            <w:vAlign w:val="center"/>
            <w:hideMark/>
          </w:tcPr>
          <w:p w:rsidR="00434423" w:rsidRPr="00DD470D" w:rsidRDefault="00434423" w:rsidP="00434423">
            <w:pPr>
              <w:pStyle w:val="10"/>
              <w:jc w:val="center"/>
              <w:rPr>
                <w:rFonts w:ascii="Times New Roman" w:hAnsi="Times New Roman" w:cs="Times New Roman"/>
                <w:b/>
                <w:bCs/>
                <w:sz w:val="20"/>
                <w:szCs w:val="20"/>
              </w:rPr>
            </w:pPr>
            <w:r w:rsidRPr="00DD470D">
              <w:rPr>
                <w:rFonts w:ascii="Times New Roman" w:hAnsi="Times New Roman" w:cs="Times New Roman"/>
                <w:b/>
                <w:bCs/>
                <w:sz w:val="20"/>
                <w:szCs w:val="20"/>
              </w:rPr>
              <w:t>Пакування</w:t>
            </w:r>
          </w:p>
        </w:tc>
        <w:tc>
          <w:tcPr>
            <w:tcW w:w="3208" w:type="dxa"/>
            <w:shd w:val="clear" w:color="auto" w:fill="auto"/>
            <w:vAlign w:val="center"/>
            <w:hideMark/>
          </w:tcPr>
          <w:p w:rsidR="00434423" w:rsidRPr="00DD470D" w:rsidRDefault="00434423" w:rsidP="00434423">
            <w:pPr>
              <w:pStyle w:val="10"/>
              <w:jc w:val="center"/>
              <w:rPr>
                <w:rFonts w:ascii="Times New Roman" w:hAnsi="Times New Roman" w:cs="Times New Roman"/>
                <w:b/>
                <w:bCs/>
                <w:sz w:val="20"/>
                <w:szCs w:val="20"/>
              </w:rPr>
            </w:pPr>
            <w:r w:rsidRPr="00DD470D">
              <w:rPr>
                <w:rFonts w:ascii="Times New Roman" w:hAnsi="Times New Roman" w:cs="Times New Roman"/>
                <w:b/>
                <w:bCs/>
                <w:sz w:val="20"/>
                <w:szCs w:val="20"/>
              </w:rPr>
              <w:t>Підтвердження вимог учасником</w:t>
            </w:r>
          </w:p>
        </w:tc>
      </w:tr>
      <w:tr w:rsidR="00434423" w:rsidRPr="00DD470D" w:rsidTr="00434423">
        <w:trPr>
          <w:trHeight w:val="2757"/>
        </w:trPr>
        <w:tc>
          <w:tcPr>
            <w:tcW w:w="407"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1</w:t>
            </w:r>
          </w:p>
        </w:tc>
        <w:tc>
          <w:tcPr>
            <w:tcW w:w="3121"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r w:rsidRPr="00DD470D">
              <w:rPr>
                <w:rFonts w:ascii="Times New Roman" w:hAnsi="Times New Roman" w:cs="Times New Roman"/>
                <w:sz w:val="20"/>
                <w:szCs w:val="20"/>
                <w:lang w:val="en-US"/>
              </w:rPr>
              <w:t xml:space="preserve">IF1022 </w:t>
            </w: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T3 Fast Test </w:t>
            </w:r>
            <w:proofErr w:type="gramStart"/>
            <w:r w:rsidRPr="00DD470D">
              <w:rPr>
                <w:rFonts w:ascii="Times New Roman" w:hAnsi="Times New Roman" w:cs="Times New Roman"/>
                <w:sz w:val="20"/>
                <w:szCs w:val="20"/>
                <w:lang w:val="en-US"/>
              </w:rPr>
              <w:t>Kit(</w:t>
            </w:r>
            <w:proofErr w:type="gramEnd"/>
            <w:r w:rsidRPr="00DD470D">
              <w:rPr>
                <w:rFonts w:ascii="Times New Roman" w:hAnsi="Times New Roman" w:cs="Times New Roman"/>
                <w:sz w:val="20"/>
                <w:szCs w:val="20"/>
                <w:lang w:val="en-US"/>
              </w:rPr>
              <w:t>Immunofluorescence Assay)</w:t>
            </w:r>
          </w:p>
        </w:tc>
        <w:tc>
          <w:tcPr>
            <w:tcW w:w="251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r w:rsidRPr="00DD470D">
              <w:rPr>
                <w:rFonts w:ascii="Times New Roman" w:hAnsi="Times New Roman" w:cs="Times New Roman"/>
                <w:sz w:val="20"/>
                <w:szCs w:val="20"/>
                <w:lang w:val="en-US"/>
              </w:rPr>
              <w:t xml:space="preserve">58335 </w:t>
            </w:r>
            <w:proofErr w:type="spellStart"/>
            <w:r w:rsidRPr="00DD470D">
              <w:rPr>
                <w:rFonts w:ascii="Times New Roman" w:hAnsi="Times New Roman" w:cs="Times New Roman"/>
                <w:sz w:val="20"/>
                <w:szCs w:val="20"/>
              </w:rPr>
              <w:t>Загальний</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трийодотиронін</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ТТ</w:t>
            </w:r>
            <w:r w:rsidRPr="00DD470D">
              <w:rPr>
                <w:rFonts w:ascii="Times New Roman" w:hAnsi="Times New Roman" w:cs="Times New Roman"/>
                <w:sz w:val="20"/>
                <w:szCs w:val="20"/>
                <w:lang w:val="en-US"/>
              </w:rPr>
              <w:t>3) IVD (</w:t>
            </w:r>
            <w:proofErr w:type="spellStart"/>
            <w:r w:rsidRPr="00DD470D">
              <w:rPr>
                <w:rFonts w:ascii="Times New Roman" w:hAnsi="Times New Roman" w:cs="Times New Roman"/>
                <w:sz w:val="20"/>
                <w:szCs w:val="20"/>
              </w:rPr>
              <w:t>діагностика</w:t>
            </w:r>
            <w:proofErr w:type="spellEnd"/>
            <w:r w:rsidRPr="00DD470D">
              <w:rPr>
                <w:rFonts w:ascii="Times New Roman" w:hAnsi="Times New Roman" w:cs="Times New Roman"/>
                <w:sz w:val="20"/>
                <w:szCs w:val="20"/>
                <w:lang w:val="en-US"/>
              </w:rPr>
              <w:t xml:space="preserve"> in </w:t>
            </w:r>
            <w:proofErr w:type="gramStart"/>
            <w:r w:rsidRPr="00DD470D">
              <w:rPr>
                <w:rFonts w:ascii="Times New Roman" w:hAnsi="Times New Roman" w:cs="Times New Roman"/>
                <w:sz w:val="20"/>
                <w:szCs w:val="20"/>
                <w:lang w:val="en-US"/>
              </w:rPr>
              <w:t>vitro )</w:t>
            </w:r>
            <w:proofErr w:type="gram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реагент</w:t>
            </w:r>
          </w:p>
        </w:tc>
        <w:tc>
          <w:tcPr>
            <w:tcW w:w="3660"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кількісного</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трийодтироніну</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загального</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w:t>
            </w:r>
            <w:r w:rsidRPr="00DD470D">
              <w:rPr>
                <w:rFonts w:ascii="Times New Roman" w:hAnsi="Times New Roman" w:cs="Times New Roman"/>
                <w:sz w:val="20"/>
                <w:szCs w:val="20"/>
              </w:rPr>
              <w:t>система</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повинна</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бути</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сумісна</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аналізатором</w:t>
            </w:r>
            <w:proofErr w:type="spellEnd"/>
            <w:r w:rsidRPr="00DD470D">
              <w:rPr>
                <w:rFonts w:ascii="Times New Roman" w:hAnsi="Times New Roman" w:cs="Times New Roman"/>
                <w:sz w:val="20"/>
                <w:szCs w:val="20"/>
                <w:lang w:val="en-US"/>
              </w:rPr>
              <w:t xml:space="preserve"> Getein-1100;          </w:t>
            </w:r>
            <w:r w:rsidRPr="00DD470D">
              <w:rPr>
                <w:rFonts w:ascii="Times New Roman" w:hAnsi="Times New Roman" w:cs="Times New Roman"/>
                <w:sz w:val="20"/>
                <w:szCs w:val="20"/>
                <w:lang w:val="en-US"/>
              </w:rPr>
              <w:br/>
            </w:r>
            <w:r w:rsidRPr="00DD470D">
              <w:rPr>
                <w:rFonts w:ascii="Times New Roman" w:hAnsi="Times New Roman" w:cs="Times New Roman"/>
                <w:sz w:val="20"/>
                <w:szCs w:val="20"/>
              </w:rPr>
              <w:t>склад</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набору</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lang w:val="en-US"/>
              </w:rPr>
              <w:br/>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 </w:t>
            </w:r>
            <w:proofErr w:type="spellStart"/>
            <w:r w:rsidRPr="00DD470D">
              <w:rPr>
                <w:rFonts w:ascii="Times New Roman" w:hAnsi="Times New Roman" w:cs="Times New Roman"/>
                <w:sz w:val="20"/>
                <w:szCs w:val="20"/>
              </w:rPr>
              <w:t>касета</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lang w:val="en-US"/>
              </w:rPr>
              <w:t>Getein</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трийодтироніну</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Т</w:t>
            </w:r>
            <w:r w:rsidRPr="00DD470D">
              <w:rPr>
                <w:rFonts w:ascii="Times New Roman" w:hAnsi="Times New Roman" w:cs="Times New Roman"/>
                <w:sz w:val="20"/>
                <w:szCs w:val="20"/>
                <w:lang w:val="en-US"/>
              </w:rPr>
              <w:t xml:space="preserve">3) </w:t>
            </w:r>
            <w:r w:rsidRPr="00DD470D">
              <w:rPr>
                <w:rFonts w:ascii="Times New Roman" w:hAnsi="Times New Roman" w:cs="Times New Roman"/>
                <w:sz w:val="20"/>
                <w:szCs w:val="20"/>
              </w:rPr>
              <w:t>у</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герметичній</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упаковці</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осушувачем</w:t>
            </w:r>
            <w:proofErr w:type="spellEnd"/>
            <w:r w:rsidRPr="00DD470D">
              <w:rPr>
                <w:rFonts w:ascii="Times New Roman" w:hAnsi="Times New Roman" w:cs="Times New Roman"/>
                <w:sz w:val="20"/>
                <w:szCs w:val="20"/>
                <w:lang w:val="en-US"/>
              </w:rPr>
              <w:t xml:space="preserve"> - 25                                                             </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одноразові</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піпетки</w:t>
            </w:r>
            <w:proofErr w:type="spellEnd"/>
            <w:r w:rsidRPr="00DD470D">
              <w:rPr>
                <w:rFonts w:ascii="Times New Roman" w:hAnsi="Times New Roman" w:cs="Times New Roman"/>
                <w:sz w:val="20"/>
                <w:szCs w:val="20"/>
                <w:lang w:val="en-US"/>
              </w:rPr>
              <w:t xml:space="preserve"> - 25</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розріджувач</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зразків</w:t>
            </w:r>
            <w:proofErr w:type="spellEnd"/>
            <w:r w:rsidRPr="00DD470D">
              <w:rPr>
                <w:rFonts w:ascii="Times New Roman" w:hAnsi="Times New Roman" w:cs="Times New Roman"/>
                <w:sz w:val="20"/>
                <w:szCs w:val="20"/>
                <w:lang w:val="en-US"/>
              </w:rPr>
              <w:t xml:space="preserve"> - 25</w:t>
            </w:r>
            <w:r w:rsidRPr="00DD470D">
              <w:rPr>
                <w:rFonts w:ascii="Times New Roman" w:hAnsi="Times New Roman" w:cs="Times New Roman"/>
                <w:sz w:val="20"/>
                <w:szCs w:val="20"/>
                <w:lang w:val="en-US"/>
              </w:rPr>
              <w:br/>
              <w:t xml:space="preserve">SD </w:t>
            </w:r>
            <w:r w:rsidRPr="00DD470D">
              <w:rPr>
                <w:rFonts w:ascii="Times New Roman" w:hAnsi="Times New Roman" w:cs="Times New Roman"/>
                <w:sz w:val="20"/>
                <w:szCs w:val="20"/>
              </w:rPr>
              <w:t>карта</w:t>
            </w:r>
            <w:r w:rsidRPr="00DD470D">
              <w:rPr>
                <w:rFonts w:ascii="Times New Roman" w:hAnsi="Times New Roman" w:cs="Times New Roman"/>
                <w:sz w:val="20"/>
                <w:szCs w:val="20"/>
                <w:lang w:val="en-US"/>
              </w:rPr>
              <w:t xml:space="preserve"> - 1</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інструкція</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використання</w:t>
            </w:r>
            <w:proofErr w:type="spellEnd"/>
            <w:r w:rsidRPr="00DD470D">
              <w:rPr>
                <w:rFonts w:ascii="Times New Roman" w:hAnsi="Times New Roman" w:cs="Times New Roman"/>
                <w:sz w:val="20"/>
                <w:szCs w:val="20"/>
                <w:lang w:val="en-US"/>
              </w:rPr>
              <w:t xml:space="preserve"> - 1</w:t>
            </w:r>
          </w:p>
        </w:tc>
        <w:tc>
          <w:tcPr>
            <w:tcW w:w="1340"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5</w:t>
            </w:r>
          </w:p>
        </w:tc>
        <w:tc>
          <w:tcPr>
            <w:tcW w:w="119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набір</w:t>
            </w:r>
          </w:p>
        </w:tc>
        <w:tc>
          <w:tcPr>
            <w:tcW w:w="3208"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p>
        </w:tc>
      </w:tr>
      <w:tr w:rsidR="00434423" w:rsidRPr="00DD470D" w:rsidTr="00434423">
        <w:trPr>
          <w:trHeight w:val="2962"/>
        </w:trPr>
        <w:tc>
          <w:tcPr>
            <w:tcW w:w="407"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lastRenderedPageBreak/>
              <w:t>2</w:t>
            </w:r>
          </w:p>
        </w:tc>
        <w:tc>
          <w:tcPr>
            <w:tcW w:w="3121"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r w:rsidRPr="00DD470D">
              <w:rPr>
                <w:rFonts w:ascii="Times New Roman" w:hAnsi="Times New Roman" w:cs="Times New Roman"/>
                <w:sz w:val="20"/>
                <w:szCs w:val="20"/>
                <w:lang w:val="en-US"/>
              </w:rPr>
              <w:t xml:space="preserve">IF1023 </w:t>
            </w: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T4 Fast Test </w:t>
            </w:r>
            <w:proofErr w:type="gramStart"/>
            <w:r w:rsidRPr="00DD470D">
              <w:rPr>
                <w:rFonts w:ascii="Times New Roman" w:hAnsi="Times New Roman" w:cs="Times New Roman"/>
                <w:sz w:val="20"/>
                <w:szCs w:val="20"/>
                <w:lang w:val="en-US"/>
              </w:rPr>
              <w:t>Kit(</w:t>
            </w:r>
            <w:proofErr w:type="gramEnd"/>
            <w:r w:rsidRPr="00DD470D">
              <w:rPr>
                <w:rFonts w:ascii="Times New Roman" w:hAnsi="Times New Roman" w:cs="Times New Roman"/>
                <w:sz w:val="20"/>
                <w:szCs w:val="20"/>
                <w:lang w:val="en-US"/>
              </w:rPr>
              <w:t>Immunofluorescence Assay)</w:t>
            </w:r>
          </w:p>
        </w:tc>
        <w:tc>
          <w:tcPr>
            <w:tcW w:w="251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xml:space="preserve">58326 </w:t>
            </w:r>
            <w:proofErr w:type="spellStart"/>
            <w:r w:rsidRPr="00DD470D">
              <w:rPr>
                <w:rFonts w:ascii="Times New Roman" w:hAnsi="Times New Roman" w:cs="Times New Roman"/>
                <w:sz w:val="20"/>
                <w:szCs w:val="20"/>
              </w:rPr>
              <w:t>Загальний</w:t>
            </w:r>
            <w:proofErr w:type="spellEnd"/>
            <w:r w:rsidRPr="00DD470D">
              <w:rPr>
                <w:rFonts w:ascii="Times New Roman" w:hAnsi="Times New Roman" w:cs="Times New Roman"/>
                <w:sz w:val="20"/>
                <w:szCs w:val="20"/>
              </w:rPr>
              <w:t xml:space="preserve"> тироксин (ТТ4) IVD (</w:t>
            </w:r>
            <w:proofErr w:type="spellStart"/>
            <w:r w:rsidRPr="00DD470D">
              <w:rPr>
                <w:rFonts w:ascii="Times New Roman" w:hAnsi="Times New Roman" w:cs="Times New Roman"/>
                <w:sz w:val="20"/>
                <w:szCs w:val="20"/>
              </w:rPr>
              <w:t>діагностика</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in</w:t>
            </w:r>
            <w:proofErr w:type="spellEnd"/>
            <w:r w:rsidRPr="00DD470D">
              <w:rPr>
                <w:rFonts w:ascii="Times New Roman" w:hAnsi="Times New Roman" w:cs="Times New Roman"/>
                <w:sz w:val="20"/>
                <w:szCs w:val="20"/>
              </w:rPr>
              <w:t xml:space="preserve"> </w:t>
            </w:r>
            <w:proofErr w:type="spellStart"/>
            <w:proofErr w:type="gramStart"/>
            <w:r w:rsidRPr="00DD470D">
              <w:rPr>
                <w:rFonts w:ascii="Times New Roman" w:hAnsi="Times New Roman" w:cs="Times New Roman"/>
                <w:sz w:val="20"/>
                <w:szCs w:val="20"/>
              </w:rPr>
              <w:t>vitro</w:t>
            </w:r>
            <w:proofErr w:type="spellEnd"/>
            <w:r w:rsidRPr="00DD470D">
              <w:rPr>
                <w:rFonts w:ascii="Times New Roman" w:hAnsi="Times New Roman" w:cs="Times New Roman"/>
                <w:sz w:val="20"/>
                <w:szCs w:val="20"/>
              </w:rPr>
              <w:t xml:space="preserve"> )</w:t>
            </w:r>
            <w:proofErr w:type="gramEnd"/>
            <w:r w:rsidRPr="00DD470D">
              <w:rPr>
                <w:rFonts w:ascii="Times New Roman" w:hAnsi="Times New Roman" w:cs="Times New Roman"/>
                <w:sz w:val="20"/>
                <w:szCs w:val="20"/>
              </w:rPr>
              <w:t>, реагент</w:t>
            </w:r>
          </w:p>
        </w:tc>
        <w:tc>
          <w:tcPr>
            <w:tcW w:w="3660"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xml:space="preserve">Експрес–тест для кількісного визначення тироксину загального, тест-система повинна бути сумісна з аналізатором Getein-1100;                   </w:t>
            </w:r>
            <w:r w:rsidRPr="00DD470D">
              <w:rPr>
                <w:rFonts w:ascii="Times New Roman" w:hAnsi="Times New Roman" w:cs="Times New Roman"/>
                <w:sz w:val="20"/>
                <w:szCs w:val="20"/>
              </w:rPr>
              <w:br/>
              <w:t xml:space="preserve">склад набору:                                                                                                   </w:t>
            </w:r>
            <w:r w:rsidRPr="00DD470D">
              <w:rPr>
                <w:rFonts w:ascii="Times New Roman" w:hAnsi="Times New Roman" w:cs="Times New Roman"/>
                <w:sz w:val="20"/>
                <w:szCs w:val="20"/>
              </w:rPr>
              <w:br/>
              <w:t xml:space="preserve">тест – </w:t>
            </w:r>
            <w:proofErr w:type="spellStart"/>
            <w:r w:rsidRPr="00DD470D">
              <w:rPr>
                <w:rFonts w:ascii="Times New Roman" w:hAnsi="Times New Roman" w:cs="Times New Roman"/>
                <w:sz w:val="20"/>
                <w:szCs w:val="20"/>
              </w:rPr>
              <w:t>касета</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Getein</w:t>
            </w:r>
            <w:proofErr w:type="spellEnd"/>
            <w:r w:rsidRPr="00DD470D">
              <w:rPr>
                <w:rFonts w:ascii="Times New Roman" w:hAnsi="Times New Roman" w:cs="Times New Roman"/>
                <w:sz w:val="20"/>
                <w:szCs w:val="20"/>
              </w:rPr>
              <w:t xml:space="preserve"> для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rPr>
              <w:t xml:space="preserve"> тироксину загального (Т4)  у герметичній упаковці з</w:t>
            </w:r>
            <w:r w:rsidRPr="00DD470D">
              <w:rPr>
                <w:rFonts w:ascii="Times New Roman" w:hAnsi="Times New Roman" w:cs="Times New Roman"/>
                <w:sz w:val="20"/>
                <w:szCs w:val="20"/>
              </w:rPr>
              <w:br/>
              <w:t xml:space="preserve">осушувачем - 25                                                                               </w:t>
            </w:r>
            <w:r w:rsidRPr="00DD470D">
              <w:rPr>
                <w:rFonts w:ascii="Times New Roman" w:hAnsi="Times New Roman" w:cs="Times New Roman"/>
                <w:sz w:val="20"/>
                <w:szCs w:val="20"/>
              </w:rPr>
              <w:br/>
              <w:t>одноразові піпетки - 25</w:t>
            </w:r>
            <w:r w:rsidRPr="00DD470D">
              <w:rPr>
                <w:rFonts w:ascii="Times New Roman" w:hAnsi="Times New Roman" w:cs="Times New Roman"/>
                <w:sz w:val="20"/>
                <w:szCs w:val="20"/>
              </w:rPr>
              <w:br/>
              <w:t>розріджувач для зразків - 25</w:t>
            </w:r>
            <w:r w:rsidRPr="00DD470D">
              <w:rPr>
                <w:rFonts w:ascii="Times New Roman" w:hAnsi="Times New Roman" w:cs="Times New Roman"/>
                <w:sz w:val="20"/>
                <w:szCs w:val="20"/>
              </w:rPr>
              <w:br/>
              <w:t>SD карта - 1</w:t>
            </w:r>
            <w:r w:rsidRPr="00DD470D">
              <w:rPr>
                <w:rFonts w:ascii="Times New Roman" w:hAnsi="Times New Roman" w:cs="Times New Roman"/>
                <w:sz w:val="20"/>
                <w:szCs w:val="20"/>
              </w:rPr>
              <w:br/>
              <w:t>інструкція з використання - 1</w:t>
            </w:r>
          </w:p>
        </w:tc>
        <w:tc>
          <w:tcPr>
            <w:tcW w:w="1340"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5</w:t>
            </w:r>
          </w:p>
        </w:tc>
        <w:tc>
          <w:tcPr>
            <w:tcW w:w="119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набір</w:t>
            </w:r>
          </w:p>
        </w:tc>
        <w:tc>
          <w:tcPr>
            <w:tcW w:w="3208"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w:t>
            </w:r>
          </w:p>
        </w:tc>
      </w:tr>
      <w:tr w:rsidR="00434423" w:rsidRPr="00DD470D" w:rsidTr="00434423">
        <w:trPr>
          <w:trHeight w:val="2805"/>
        </w:trPr>
        <w:tc>
          <w:tcPr>
            <w:tcW w:w="407"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3</w:t>
            </w:r>
          </w:p>
        </w:tc>
        <w:tc>
          <w:tcPr>
            <w:tcW w:w="3121"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r w:rsidRPr="00DD470D">
              <w:rPr>
                <w:rFonts w:ascii="Times New Roman" w:hAnsi="Times New Roman" w:cs="Times New Roman"/>
                <w:sz w:val="20"/>
                <w:szCs w:val="20"/>
                <w:lang w:val="en-US"/>
              </w:rPr>
              <w:t xml:space="preserve">IF1024 </w:t>
            </w: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TSH Fast Test </w:t>
            </w:r>
            <w:proofErr w:type="gramStart"/>
            <w:r w:rsidRPr="00DD470D">
              <w:rPr>
                <w:rFonts w:ascii="Times New Roman" w:hAnsi="Times New Roman" w:cs="Times New Roman"/>
                <w:sz w:val="20"/>
                <w:szCs w:val="20"/>
                <w:lang w:val="en-US"/>
              </w:rPr>
              <w:t>Kit(</w:t>
            </w:r>
            <w:proofErr w:type="gramEnd"/>
            <w:r w:rsidRPr="00DD470D">
              <w:rPr>
                <w:rFonts w:ascii="Times New Roman" w:hAnsi="Times New Roman" w:cs="Times New Roman"/>
                <w:sz w:val="20"/>
                <w:szCs w:val="20"/>
                <w:lang w:val="en-US"/>
              </w:rPr>
              <w:t>Immunofluorescence Assay)</w:t>
            </w:r>
          </w:p>
        </w:tc>
        <w:tc>
          <w:tcPr>
            <w:tcW w:w="251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r w:rsidRPr="00DD470D">
              <w:rPr>
                <w:rFonts w:ascii="Times New Roman" w:hAnsi="Times New Roman" w:cs="Times New Roman"/>
                <w:sz w:val="20"/>
                <w:szCs w:val="20"/>
                <w:lang w:val="en-US"/>
              </w:rPr>
              <w:t xml:space="preserve">54384 </w:t>
            </w:r>
            <w:proofErr w:type="spellStart"/>
            <w:r w:rsidRPr="00DD470D">
              <w:rPr>
                <w:rFonts w:ascii="Times New Roman" w:hAnsi="Times New Roman" w:cs="Times New Roman"/>
                <w:sz w:val="20"/>
                <w:szCs w:val="20"/>
              </w:rPr>
              <w:t>Тиреоїдний</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гормон</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ТТГ</w:t>
            </w:r>
            <w:r w:rsidRPr="00DD470D">
              <w:rPr>
                <w:rFonts w:ascii="Times New Roman" w:hAnsi="Times New Roman" w:cs="Times New Roman"/>
                <w:sz w:val="20"/>
                <w:szCs w:val="20"/>
                <w:lang w:val="en-US"/>
              </w:rPr>
              <w:t>) IVD (</w:t>
            </w:r>
            <w:proofErr w:type="spellStart"/>
            <w:r w:rsidRPr="00DD470D">
              <w:rPr>
                <w:rFonts w:ascii="Times New Roman" w:hAnsi="Times New Roman" w:cs="Times New Roman"/>
                <w:sz w:val="20"/>
                <w:szCs w:val="20"/>
              </w:rPr>
              <w:t>діагностика</w:t>
            </w:r>
            <w:proofErr w:type="spellEnd"/>
            <w:r w:rsidRPr="00DD470D">
              <w:rPr>
                <w:rFonts w:ascii="Times New Roman" w:hAnsi="Times New Roman" w:cs="Times New Roman"/>
                <w:sz w:val="20"/>
                <w:szCs w:val="20"/>
                <w:lang w:val="en-US"/>
              </w:rPr>
              <w:t xml:space="preserve"> in </w:t>
            </w:r>
            <w:proofErr w:type="gramStart"/>
            <w:r w:rsidRPr="00DD470D">
              <w:rPr>
                <w:rFonts w:ascii="Times New Roman" w:hAnsi="Times New Roman" w:cs="Times New Roman"/>
                <w:sz w:val="20"/>
                <w:szCs w:val="20"/>
                <w:lang w:val="en-US"/>
              </w:rPr>
              <w:t>vitro )</w:t>
            </w:r>
            <w:proofErr w:type="gram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набір</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імунофлюоресцентний</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аналіз</w:t>
            </w:r>
            <w:proofErr w:type="spellEnd"/>
          </w:p>
        </w:tc>
        <w:tc>
          <w:tcPr>
            <w:tcW w:w="3660"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кількісного</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тиреотропного</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гормону</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w:t>
            </w:r>
            <w:r w:rsidRPr="00DD470D">
              <w:rPr>
                <w:rFonts w:ascii="Times New Roman" w:hAnsi="Times New Roman" w:cs="Times New Roman"/>
                <w:sz w:val="20"/>
                <w:szCs w:val="20"/>
              </w:rPr>
              <w:t>система</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повинна</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бути</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сумісна</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аналізатором</w:t>
            </w:r>
            <w:proofErr w:type="spellEnd"/>
            <w:r w:rsidRPr="00DD470D">
              <w:rPr>
                <w:rFonts w:ascii="Times New Roman" w:hAnsi="Times New Roman" w:cs="Times New Roman"/>
                <w:sz w:val="20"/>
                <w:szCs w:val="20"/>
                <w:lang w:val="en-US"/>
              </w:rPr>
              <w:t xml:space="preserve"> Getein-1100;                   </w:t>
            </w:r>
            <w:r w:rsidRPr="00DD470D">
              <w:rPr>
                <w:rFonts w:ascii="Times New Roman" w:hAnsi="Times New Roman" w:cs="Times New Roman"/>
                <w:sz w:val="20"/>
                <w:szCs w:val="20"/>
                <w:lang w:val="en-US"/>
              </w:rPr>
              <w:br/>
            </w:r>
            <w:r w:rsidRPr="00DD470D">
              <w:rPr>
                <w:rFonts w:ascii="Times New Roman" w:hAnsi="Times New Roman" w:cs="Times New Roman"/>
                <w:sz w:val="20"/>
                <w:szCs w:val="20"/>
              </w:rPr>
              <w:t>склад</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набору</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lang w:val="en-US"/>
              </w:rPr>
              <w:br/>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 </w:t>
            </w:r>
            <w:proofErr w:type="spellStart"/>
            <w:r w:rsidRPr="00DD470D">
              <w:rPr>
                <w:rFonts w:ascii="Times New Roman" w:hAnsi="Times New Roman" w:cs="Times New Roman"/>
                <w:sz w:val="20"/>
                <w:szCs w:val="20"/>
              </w:rPr>
              <w:t>касета</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lang w:val="en-US"/>
              </w:rPr>
              <w:t>Getein</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тиреотропного</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гормону</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ТТГ</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у</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герметичній</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упаковці</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осушувачем</w:t>
            </w:r>
            <w:proofErr w:type="spellEnd"/>
            <w:r w:rsidRPr="00DD470D">
              <w:rPr>
                <w:rFonts w:ascii="Times New Roman" w:hAnsi="Times New Roman" w:cs="Times New Roman"/>
                <w:sz w:val="20"/>
                <w:szCs w:val="20"/>
                <w:lang w:val="en-US"/>
              </w:rPr>
              <w:t xml:space="preserve"> - 25                                                                                    </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одноразові</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піпетки</w:t>
            </w:r>
            <w:proofErr w:type="spellEnd"/>
            <w:r w:rsidRPr="00DD470D">
              <w:rPr>
                <w:rFonts w:ascii="Times New Roman" w:hAnsi="Times New Roman" w:cs="Times New Roman"/>
                <w:sz w:val="20"/>
                <w:szCs w:val="20"/>
                <w:lang w:val="en-US"/>
              </w:rPr>
              <w:t xml:space="preserve"> - 25</w:t>
            </w:r>
            <w:r w:rsidRPr="00DD470D">
              <w:rPr>
                <w:rFonts w:ascii="Times New Roman" w:hAnsi="Times New Roman" w:cs="Times New Roman"/>
                <w:sz w:val="20"/>
                <w:szCs w:val="20"/>
                <w:lang w:val="en-US"/>
              </w:rPr>
              <w:br/>
              <w:t xml:space="preserve">SD/RFID   </w:t>
            </w:r>
            <w:r w:rsidRPr="00DD470D">
              <w:rPr>
                <w:rFonts w:ascii="Times New Roman" w:hAnsi="Times New Roman" w:cs="Times New Roman"/>
                <w:sz w:val="20"/>
                <w:szCs w:val="20"/>
              </w:rPr>
              <w:t>карта</w:t>
            </w:r>
            <w:r w:rsidRPr="00DD470D">
              <w:rPr>
                <w:rFonts w:ascii="Times New Roman" w:hAnsi="Times New Roman" w:cs="Times New Roman"/>
                <w:sz w:val="20"/>
                <w:szCs w:val="20"/>
                <w:lang w:val="en-US"/>
              </w:rPr>
              <w:t xml:space="preserve"> - 1</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інструкція</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використання</w:t>
            </w:r>
            <w:proofErr w:type="spellEnd"/>
            <w:r w:rsidRPr="00DD470D">
              <w:rPr>
                <w:rFonts w:ascii="Times New Roman" w:hAnsi="Times New Roman" w:cs="Times New Roman"/>
                <w:sz w:val="20"/>
                <w:szCs w:val="20"/>
                <w:lang w:val="en-US"/>
              </w:rPr>
              <w:t xml:space="preserve"> - 1</w:t>
            </w:r>
          </w:p>
        </w:tc>
        <w:tc>
          <w:tcPr>
            <w:tcW w:w="1340"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7</w:t>
            </w:r>
          </w:p>
        </w:tc>
        <w:tc>
          <w:tcPr>
            <w:tcW w:w="119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набір</w:t>
            </w:r>
          </w:p>
        </w:tc>
        <w:tc>
          <w:tcPr>
            <w:tcW w:w="3208"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w:t>
            </w:r>
          </w:p>
        </w:tc>
      </w:tr>
      <w:tr w:rsidR="00434423" w:rsidRPr="00DD470D" w:rsidTr="00434423">
        <w:trPr>
          <w:trHeight w:val="2675"/>
        </w:trPr>
        <w:tc>
          <w:tcPr>
            <w:tcW w:w="407"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4</w:t>
            </w:r>
          </w:p>
        </w:tc>
        <w:tc>
          <w:tcPr>
            <w:tcW w:w="3121"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xml:space="preserve">IF1017 </w:t>
            </w: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rPr>
              <w:t>-тест HbA1C/</w:t>
            </w:r>
            <w:proofErr w:type="spellStart"/>
            <w:r w:rsidRPr="00DD470D">
              <w:rPr>
                <w:rFonts w:ascii="Times New Roman" w:hAnsi="Times New Roman" w:cs="Times New Roman"/>
                <w:sz w:val="20"/>
                <w:szCs w:val="20"/>
              </w:rPr>
              <w:t>глікований</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гемоглобін</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кількісний</w:t>
            </w:r>
            <w:proofErr w:type="spellEnd"/>
            <w:proofErr w:type="gramStart"/>
            <w:r w:rsidRPr="00DD470D">
              <w:rPr>
                <w:rFonts w:ascii="Times New Roman" w:hAnsi="Times New Roman" w:cs="Times New Roman"/>
                <w:sz w:val="20"/>
                <w:szCs w:val="20"/>
              </w:rPr>
              <w:t>),  25</w:t>
            </w:r>
            <w:proofErr w:type="gram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шт</w:t>
            </w:r>
            <w:proofErr w:type="spellEnd"/>
            <w:r w:rsidRPr="00DD470D">
              <w:rPr>
                <w:rFonts w:ascii="Times New Roman" w:hAnsi="Times New Roman" w:cs="Times New Roman"/>
                <w:sz w:val="20"/>
                <w:szCs w:val="20"/>
              </w:rPr>
              <w:t>/</w:t>
            </w:r>
            <w:proofErr w:type="spellStart"/>
            <w:r w:rsidRPr="00DD470D">
              <w:rPr>
                <w:rFonts w:ascii="Times New Roman" w:hAnsi="Times New Roman" w:cs="Times New Roman"/>
                <w:sz w:val="20"/>
                <w:szCs w:val="20"/>
              </w:rPr>
              <w:t>уп</w:t>
            </w:r>
            <w:proofErr w:type="spellEnd"/>
            <w:r w:rsidRPr="00DD470D">
              <w:rPr>
                <w:rFonts w:ascii="Times New Roman" w:hAnsi="Times New Roman" w:cs="Times New Roman"/>
                <w:sz w:val="20"/>
                <w:szCs w:val="20"/>
              </w:rPr>
              <w:t>.</w:t>
            </w:r>
          </w:p>
        </w:tc>
        <w:tc>
          <w:tcPr>
            <w:tcW w:w="251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xml:space="preserve">53316 </w:t>
            </w:r>
            <w:proofErr w:type="spellStart"/>
            <w:r w:rsidRPr="00DD470D">
              <w:rPr>
                <w:rFonts w:ascii="Times New Roman" w:hAnsi="Times New Roman" w:cs="Times New Roman"/>
                <w:sz w:val="20"/>
                <w:szCs w:val="20"/>
              </w:rPr>
              <w:t>Глікований</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гемоглобін</w:t>
            </w:r>
            <w:proofErr w:type="spellEnd"/>
            <w:r w:rsidRPr="00DD470D">
              <w:rPr>
                <w:rFonts w:ascii="Times New Roman" w:hAnsi="Times New Roman" w:cs="Times New Roman"/>
                <w:sz w:val="20"/>
                <w:szCs w:val="20"/>
              </w:rPr>
              <w:t xml:space="preserve"> (HbA1c) IVD (</w:t>
            </w:r>
            <w:proofErr w:type="spellStart"/>
            <w:r w:rsidRPr="00DD470D">
              <w:rPr>
                <w:rFonts w:ascii="Times New Roman" w:hAnsi="Times New Roman" w:cs="Times New Roman"/>
                <w:sz w:val="20"/>
                <w:szCs w:val="20"/>
              </w:rPr>
              <w:t>діагностика</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in</w:t>
            </w:r>
            <w:proofErr w:type="spellEnd"/>
            <w:r w:rsidRPr="00DD470D">
              <w:rPr>
                <w:rFonts w:ascii="Times New Roman" w:hAnsi="Times New Roman" w:cs="Times New Roman"/>
                <w:sz w:val="20"/>
                <w:szCs w:val="20"/>
              </w:rPr>
              <w:t xml:space="preserve"> </w:t>
            </w:r>
            <w:proofErr w:type="spellStart"/>
            <w:proofErr w:type="gramStart"/>
            <w:r w:rsidRPr="00DD470D">
              <w:rPr>
                <w:rFonts w:ascii="Times New Roman" w:hAnsi="Times New Roman" w:cs="Times New Roman"/>
                <w:sz w:val="20"/>
                <w:szCs w:val="20"/>
              </w:rPr>
              <w:t>vitro</w:t>
            </w:r>
            <w:proofErr w:type="spellEnd"/>
            <w:r w:rsidRPr="00DD470D">
              <w:rPr>
                <w:rFonts w:ascii="Times New Roman" w:hAnsi="Times New Roman" w:cs="Times New Roman"/>
                <w:sz w:val="20"/>
                <w:szCs w:val="20"/>
              </w:rPr>
              <w:t xml:space="preserve"> )</w:t>
            </w:r>
            <w:proofErr w:type="gramEnd"/>
            <w:r w:rsidRPr="00DD470D">
              <w:rPr>
                <w:rFonts w:ascii="Times New Roman" w:hAnsi="Times New Roman" w:cs="Times New Roman"/>
                <w:sz w:val="20"/>
                <w:szCs w:val="20"/>
              </w:rPr>
              <w:t>, реагент</w:t>
            </w:r>
          </w:p>
        </w:tc>
        <w:tc>
          <w:tcPr>
            <w:tcW w:w="3660"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xml:space="preserve">Експрес–тест для </w:t>
            </w:r>
            <w:proofErr w:type="spellStart"/>
            <w:r w:rsidRPr="00DD470D">
              <w:rPr>
                <w:rFonts w:ascii="Times New Roman" w:hAnsi="Times New Roman" w:cs="Times New Roman"/>
                <w:sz w:val="20"/>
                <w:szCs w:val="20"/>
              </w:rPr>
              <w:t>кількісного</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глікованого</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гемоглобінутест</w:t>
            </w:r>
            <w:proofErr w:type="spellEnd"/>
            <w:r w:rsidRPr="00DD470D">
              <w:rPr>
                <w:rFonts w:ascii="Times New Roman" w:hAnsi="Times New Roman" w:cs="Times New Roman"/>
                <w:sz w:val="20"/>
                <w:szCs w:val="20"/>
              </w:rPr>
              <w:t xml:space="preserve">-система повинна бути сумісна з аналізатором Getein-1100;                   </w:t>
            </w:r>
            <w:r w:rsidRPr="00DD470D">
              <w:rPr>
                <w:rFonts w:ascii="Times New Roman" w:hAnsi="Times New Roman" w:cs="Times New Roman"/>
                <w:sz w:val="20"/>
                <w:szCs w:val="20"/>
              </w:rPr>
              <w:br/>
              <w:t xml:space="preserve">склад набору:                                                                                                </w:t>
            </w:r>
            <w:r w:rsidRPr="00DD470D">
              <w:rPr>
                <w:rFonts w:ascii="Times New Roman" w:hAnsi="Times New Roman" w:cs="Times New Roman"/>
                <w:sz w:val="20"/>
                <w:szCs w:val="20"/>
              </w:rPr>
              <w:br/>
              <w:t xml:space="preserve">тест – </w:t>
            </w:r>
            <w:proofErr w:type="spellStart"/>
            <w:r w:rsidRPr="00DD470D">
              <w:rPr>
                <w:rFonts w:ascii="Times New Roman" w:hAnsi="Times New Roman" w:cs="Times New Roman"/>
                <w:sz w:val="20"/>
                <w:szCs w:val="20"/>
              </w:rPr>
              <w:t>касета</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Getein</w:t>
            </w:r>
            <w:proofErr w:type="spellEnd"/>
            <w:r w:rsidRPr="00DD470D">
              <w:rPr>
                <w:rFonts w:ascii="Times New Roman" w:hAnsi="Times New Roman" w:cs="Times New Roman"/>
                <w:sz w:val="20"/>
                <w:szCs w:val="20"/>
              </w:rPr>
              <w:t xml:space="preserve"> для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rPr>
              <w:t xml:space="preserve"> НbA1C у герметичній упаковці з</w:t>
            </w:r>
            <w:r w:rsidRPr="00DD470D">
              <w:rPr>
                <w:rFonts w:ascii="Times New Roman" w:hAnsi="Times New Roman" w:cs="Times New Roman"/>
                <w:sz w:val="20"/>
                <w:szCs w:val="20"/>
              </w:rPr>
              <w:br/>
              <w:t xml:space="preserve">осушувачем - 25                                                                               </w:t>
            </w:r>
            <w:r w:rsidRPr="00DD470D">
              <w:rPr>
                <w:rFonts w:ascii="Times New Roman" w:hAnsi="Times New Roman" w:cs="Times New Roman"/>
                <w:sz w:val="20"/>
                <w:szCs w:val="20"/>
              </w:rPr>
              <w:br/>
              <w:t>одноразові піпетки - 25</w:t>
            </w:r>
            <w:r w:rsidRPr="00DD470D">
              <w:rPr>
                <w:rFonts w:ascii="Times New Roman" w:hAnsi="Times New Roman" w:cs="Times New Roman"/>
                <w:sz w:val="20"/>
                <w:szCs w:val="20"/>
              </w:rPr>
              <w:br/>
              <w:t>розріджувач для зразків - 25</w:t>
            </w:r>
            <w:r w:rsidRPr="00DD470D">
              <w:rPr>
                <w:rFonts w:ascii="Times New Roman" w:hAnsi="Times New Roman" w:cs="Times New Roman"/>
                <w:sz w:val="20"/>
                <w:szCs w:val="20"/>
              </w:rPr>
              <w:br/>
              <w:t>SD карта - 1</w:t>
            </w:r>
            <w:r w:rsidRPr="00DD470D">
              <w:rPr>
                <w:rFonts w:ascii="Times New Roman" w:hAnsi="Times New Roman" w:cs="Times New Roman"/>
                <w:sz w:val="20"/>
                <w:szCs w:val="20"/>
              </w:rPr>
              <w:br/>
              <w:t>інструкція з використання - 1</w:t>
            </w:r>
          </w:p>
        </w:tc>
        <w:tc>
          <w:tcPr>
            <w:tcW w:w="1340"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6</w:t>
            </w:r>
          </w:p>
        </w:tc>
        <w:tc>
          <w:tcPr>
            <w:tcW w:w="119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набір</w:t>
            </w:r>
          </w:p>
        </w:tc>
        <w:tc>
          <w:tcPr>
            <w:tcW w:w="3208"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w:t>
            </w:r>
          </w:p>
        </w:tc>
      </w:tr>
      <w:tr w:rsidR="00434423" w:rsidRPr="00DD470D" w:rsidTr="00434423">
        <w:trPr>
          <w:trHeight w:val="2679"/>
        </w:trPr>
        <w:tc>
          <w:tcPr>
            <w:tcW w:w="407"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lastRenderedPageBreak/>
              <w:t>5</w:t>
            </w:r>
          </w:p>
        </w:tc>
        <w:tc>
          <w:tcPr>
            <w:tcW w:w="3121"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xml:space="preserve">IF1011 </w:t>
            </w: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rPr>
              <w:t>-тест β2-MG (</w:t>
            </w:r>
            <w:proofErr w:type="spellStart"/>
            <w:r w:rsidRPr="00DD470D">
              <w:rPr>
                <w:rFonts w:ascii="Times New Roman" w:hAnsi="Times New Roman" w:cs="Times New Roman"/>
                <w:sz w:val="20"/>
                <w:szCs w:val="20"/>
              </w:rPr>
              <w:t>імунофлуоресценція</w:t>
            </w:r>
            <w:proofErr w:type="spellEnd"/>
            <w:r w:rsidRPr="00DD470D">
              <w:rPr>
                <w:rFonts w:ascii="Times New Roman" w:hAnsi="Times New Roman" w:cs="Times New Roman"/>
                <w:sz w:val="20"/>
                <w:szCs w:val="20"/>
              </w:rPr>
              <w:t>)</w:t>
            </w:r>
          </w:p>
        </w:tc>
        <w:tc>
          <w:tcPr>
            <w:tcW w:w="251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53930 Бета-2-мікроглобулін IVD (</w:t>
            </w:r>
            <w:proofErr w:type="spellStart"/>
            <w:r w:rsidRPr="00DD470D">
              <w:rPr>
                <w:rFonts w:ascii="Times New Roman" w:hAnsi="Times New Roman" w:cs="Times New Roman"/>
                <w:sz w:val="20"/>
                <w:szCs w:val="20"/>
              </w:rPr>
              <w:t>діагностика</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in</w:t>
            </w:r>
            <w:proofErr w:type="spellEnd"/>
            <w:r w:rsidRPr="00DD470D">
              <w:rPr>
                <w:rFonts w:ascii="Times New Roman" w:hAnsi="Times New Roman" w:cs="Times New Roman"/>
                <w:sz w:val="20"/>
                <w:szCs w:val="20"/>
              </w:rPr>
              <w:t xml:space="preserve"> </w:t>
            </w:r>
            <w:proofErr w:type="spellStart"/>
            <w:proofErr w:type="gramStart"/>
            <w:r w:rsidRPr="00DD470D">
              <w:rPr>
                <w:rFonts w:ascii="Times New Roman" w:hAnsi="Times New Roman" w:cs="Times New Roman"/>
                <w:sz w:val="20"/>
                <w:szCs w:val="20"/>
              </w:rPr>
              <w:t>vitro</w:t>
            </w:r>
            <w:proofErr w:type="spellEnd"/>
            <w:r w:rsidRPr="00DD470D">
              <w:rPr>
                <w:rFonts w:ascii="Times New Roman" w:hAnsi="Times New Roman" w:cs="Times New Roman"/>
                <w:sz w:val="20"/>
                <w:szCs w:val="20"/>
              </w:rPr>
              <w:t xml:space="preserve"> )</w:t>
            </w:r>
            <w:proofErr w:type="gramEnd"/>
            <w:r w:rsidRPr="00DD470D">
              <w:rPr>
                <w:rFonts w:ascii="Times New Roman" w:hAnsi="Times New Roman" w:cs="Times New Roman"/>
                <w:sz w:val="20"/>
                <w:szCs w:val="20"/>
              </w:rPr>
              <w:t>, реагент</w:t>
            </w:r>
          </w:p>
        </w:tc>
        <w:tc>
          <w:tcPr>
            <w:tcW w:w="3660"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Експрес–тест для кількісного визначення β2-MG, тест-система повинна бути сумісна з аналізатором Getein-</w:t>
            </w:r>
            <w:proofErr w:type="gramStart"/>
            <w:r w:rsidRPr="00DD470D">
              <w:rPr>
                <w:rFonts w:ascii="Times New Roman" w:hAnsi="Times New Roman" w:cs="Times New Roman"/>
                <w:sz w:val="20"/>
                <w:szCs w:val="20"/>
              </w:rPr>
              <w:t xml:space="preserve">1100;   </w:t>
            </w:r>
            <w:proofErr w:type="gramEnd"/>
            <w:r w:rsidRPr="00DD470D">
              <w:rPr>
                <w:rFonts w:ascii="Times New Roman" w:hAnsi="Times New Roman" w:cs="Times New Roman"/>
                <w:sz w:val="20"/>
                <w:szCs w:val="20"/>
              </w:rPr>
              <w:t xml:space="preserve">                                             </w:t>
            </w:r>
            <w:r w:rsidRPr="00DD470D">
              <w:rPr>
                <w:rFonts w:ascii="Times New Roman" w:hAnsi="Times New Roman" w:cs="Times New Roman"/>
                <w:sz w:val="20"/>
                <w:szCs w:val="20"/>
              </w:rPr>
              <w:br/>
              <w:t xml:space="preserve">склад набору:                                                                                               </w:t>
            </w:r>
            <w:r w:rsidRPr="00DD470D">
              <w:rPr>
                <w:rFonts w:ascii="Times New Roman" w:hAnsi="Times New Roman" w:cs="Times New Roman"/>
                <w:sz w:val="20"/>
                <w:szCs w:val="20"/>
              </w:rPr>
              <w:br/>
              <w:t xml:space="preserve">тест – </w:t>
            </w:r>
            <w:proofErr w:type="spellStart"/>
            <w:r w:rsidRPr="00DD470D">
              <w:rPr>
                <w:rFonts w:ascii="Times New Roman" w:hAnsi="Times New Roman" w:cs="Times New Roman"/>
                <w:sz w:val="20"/>
                <w:szCs w:val="20"/>
              </w:rPr>
              <w:t>касета</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Getein</w:t>
            </w:r>
            <w:proofErr w:type="spellEnd"/>
            <w:r w:rsidRPr="00DD470D">
              <w:rPr>
                <w:rFonts w:ascii="Times New Roman" w:hAnsi="Times New Roman" w:cs="Times New Roman"/>
                <w:sz w:val="20"/>
                <w:szCs w:val="20"/>
              </w:rPr>
              <w:t xml:space="preserve"> для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rPr>
              <w:t xml:space="preserve"> β2-MG у герметичній упаковці з осушувачем - 25</w:t>
            </w:r>
            <w:r w:rsidRPr="00DD470D">
              <w:rPr>
                <w:rFonts w:ascii="Times New Roman" w:hAnsi="Times New Roman" w:cs="Times New Roman"/>
                <w:sz w:val="20"/>
                <w:szCs w:val="20"/>
              </w:rPr>
              <w:br/>
              <w:t>одноразові піпетки - 25</w:t>
            </w:r>
            <w:r w:rsidRPr="00DD470D">
              <w:rPr>
                <w:rFonts w:ascii="Times New Roman" w:hAnsi="Times New Roman" w:cs="Times New Roman"/>
                <w:sz w:val="20"/>
                <w:szCs w:val="20"/>
              </w:rPr>
              <w:br/>
              <w:t>розріджувач для зразків - 25</w:t>
            </w:r>
            <w:r w:rsidRPr="00DD470D">
              <w:rPr>
                <w:rFonts w:ascii="Times New Roman" w:hAnsi="Times New Roman" w:cs="Times New Roman"/>
                <w:sz w:val="20"/>
                <w:szCs w:val="20"/>
              </w:rPr>
              <w:br/>
              <w:t>SD карта  - 1</w:t>
            </w:r>
            <w:r w:rsidRPr="00DD470D">
              <w:rPr>
                <w:rFonts w:ascii="Times New Roman" w:hAnsi="Times New Roman" w:cs="Times New Roman"/>
                <w:sz w:val="20"/>
                <w:szCs w:val="20"/>
              </w:rPr>
              <w:br/>
              <w:t>інструкція з використання - 1</w:t>
            </w:r>
          </w:p>
        </w:tc>
        <w:tc>
          <w:tcPr>
            <w:tcW w:w="1340"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20</w:t>
            </w:r>
          </w:p>
        </w:tc>
        <w:tc>
          <w:tcPr>
            <w:tcW w:w="119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набір</w:t>
            </w:r>
          </w:p>
        </w:tc>
        <w:tc>
          <w:tcPr>
            <w:tcW w:w="3208"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w:t>
            </w:r>
          </w:p>
        </w:tc>
      </w:tr>
      <w:tr w:rsidR="00434423" w:rsidRPr="00DD470D" w:rsidTr="00434423">
        <w:trPr>
          <w:trHeight w:val="2746"/>
        </w:trPr>
        <w:tc>
          <w:tcPr>
            <w:tcW w:w="407"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6</w:t>
            </w:r>
          </w:p>
        </w:tc>
        <w:tc>
          <w:tcPr>
            <w:tcW w:w="3121"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r w:rsidRPr="00DD470D">
              <w:rPr>
                <w:rFonts w:ascii="Times New Roman" w:hAnsi="Times New Roman" w:cs="Times New Roman"/>
                <w:sz w:val="20"/>
                <w:szCs w:val="20"/>
                <w:lang w:val="en-US"/>
              </w:rPr>
              <w:t xml:space="preserve">IF1007 </w:t>
            </w: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PCT Fast Test </w:t>
            </w:r>
            <w:proofErr w:type="gramStart"/>
            <w:r w:rsidRPr="00DD470D">
              <w:rPr>
                <w:rFonts w:ascii="Times New Roman" w:hAnsi="Times New Roman" w:cs="Times New Roman"/>
                <w:sz w:val="20"/>
                <w:szCs w:val="20"/>
                <w:lang w:val="en-US"/>
              </w:rPr>
              <w:t>Kit(</w:t>
            </w:r>
            <w:proofErr w:type="gramEnd"/>
            <w:r w:rsidRPr="00DD470D">
              <w:rPr>
                <w:rFonts w:ascii="Times New Roman" w:hAnsi="Times New Roman" w:cs="Times New Roman"/>
                <w:sz w:val="20"/>
                <w:szCs w:val="20"/>
                <w:lang w:val="en-US"/>
              </w:rPr>
              <w:t xml:space="preserve">Immunofluorescence Assay), 25 </w:t>
            </w:r>
            <w:proofErr w:type="spellStart"/>
            <w:r w:rsidRPr="00DD470D">
              <w:rPr>
                <w:rFonts w:ascii="Times New Roman" w:hAnsi="Times New Roman" w:cs="Times New Roman"/>
                <w:sz w:val="20"/>
                <w:szCs w:val="20"/>
              </w:rPr>
              <w:t>шт</w:t>
            </w:r>
            <w:proofErr w:type="spellEnd"/>
            <w:r w:rsidRPr="00DD470D">
              <w:rPr>
                <w:rFonts w:ascii="Times New Roman" w:hAnsi="Times New Roman" w:cs="Times New Roman"/>
                <w:sz w:val="20"/>
                <w:szCs w:val="20"/>
                <w:lang w:val="en-US"/>
              </w:rPr>
              <w:t>./</w:t>
            </w:r>
            <w:proofErr w:type="spellStart"/>
            <w:r w:rsidRPr="00DD470D">
              <w:rPr>
                <w:rFonts w:ascii="Times New Roman" w:hAnsi="Times New Roman" w:cs="Times New Roman"/>
                <w:sz w:val="20"/>
                <w:szCs w:val="20"/>
              </w:rPr>
              <w:t>уп</w:t>
            </w:r>
            <w:proofErr w:type="spellEnd"/>
            <w:r w:rsidRPr="00DD470D">
              <w:rPr>
                <w:rFonts w:ascii="Times New Roman" w:hAnsi="Times New Roman" w:cs="Times New Roman"/>
                <w:sz w:val="20"/>
                <w:szCs w:val="20"/>
                <w:lang w:val="en-US"/>
              </w:rPr>
              <w:t>.</w:t>
            </w:r>
          </w:p>
        </w:tc>
        <w:tc>
          <w:tcPr>
            <w:tcW w:w="251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r w:rsidRPr="00DD470D">
              <w:rPr>
                <w:rFonts w:ascii="Times New Roman" w:hAnsi="Times New Roman" w:cs="Times New Roman"/>
                <w:sz w:val="20"/>
                <w:szCs w:val="20"/>
                <w:lang w:val="en-US"/>
              </w:rPr>
              <w:t xml:space="preserve">54313 </w:t>
            </w:r>
            <w:proofErr w:type="spellStart"/>
            <w:r w:rsidRPr="00DD470D">
              <w:rPr>
                <w:rFonts w:ascii="Times New Roman" w:hAnsi="Times New Roman" w:cs="Times New Roman"/>
                <w:sz w:val="20"/>
                <w:szCs w:val="20"/>
              </w:rPr>
              <w:t>Прокальцитонін</w:t>
            </w:r>
            <w:proofErr w:type="spellEnd"/>
            <w:r w:rsidRPr="00DD470D">
              <w:rPr>
                <w:rFonts w:ascii="Times New Roman" w:hAnsi="Times New Roman" w:cs="Times New Roman"/>
                <w:sz w:val="20"/>
                <w:szCs w:val="20"/>
                <w:lang w:val="en-US"/>
              </w:rPr>
              <w:t xml:space="preserve"> IVD (</w:t>
            </w:r>
            <w:proofErr w:type="spellStart"/>
            <w:r w:rsidRPr="00DD470D">
              <w:rPr>
                <w:rFonts w:ascii="Times New Roman" w:hAnsi="Times New Roman" w:cs="Times New Roman"/>
                <w:sz w:val="20"/>
                <w:szCs w:val="20"/>
              </w:rPr>
              <w:t>діагностика</w:t>
            </w:r>
            <w:proofErr w:type="spellEnd"/>
            <w:r w:rsidRPr="00DD470D">
              <w:rPr>
                <w:rFonts w:ascii="Times New Roman" w:hAnsi="Times New Roman" w:cs="Times New Roman"/>
                <w:sz w:val="20"/>
                <w:szCs w:val="20"/>
                <w:lang w:val="en-US"/>
              </w:rPr>
              <w:t xml:space="preserve"> in </w:t>
            </w:r>
            <w:proofErr w:type="gramStart"/>
            <w:r w:rsidRPr="00DD470D">
              <w:rPr>
                <w:rFonts w:ascii="Times New Roman" w:hAnsi="Times New Roman" w:cs="Times New Roman"/>
                <w:sz w:val="20"/>
                <w:szCs w:val="20"/>
                <w:lang w:val="en-US"/>
              </w:rPr>
              <w:t>vitro )</w:t>
            </w:r>
            <w:proofErr w:type="gram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набір</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імунофлюоресцентнний</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аналіз</w:t>
            </w:r>
            <w:proofErr w:type="spellEnd"/>
          </w:p>
        </w:tc>
        <w:tc>
          <w:tcPr>
            <w:tcW w:w="3660"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кількісного</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прокальцитоніну</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тетст</w:t>
            </w:r>
            <w:proofErr w:type="spellEnd"/>
            <w:r w:rsidRPr="00DD470D">
              <w:rPr>
                <w:rFonts w:ascii="Times New Roman" w:hAnsi="Times New Roman" w:cs="Times New Roman"/>
                <w:sz w:val="20"/>
                <w:szCs w:val="20"/>
                <w:lang w:val="en-US"/>
              </w:rPr>
              <w:t>-</w:t>
            </w:r>
            <w:proofErr w:type="spellStart"/>
            <w:r w:rsidRPr="00DD470D">
              <w:rPr>
                <w:rFonts w:ascii="Times New Roman" w:hAnsi="Times New Roman" w:cs="Times New Roman"/>
                <w:sz w:val="20"/>
                <w:szCs w:val="20"/>
              </w:rPr>
              <w:t>ситсема</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повинна</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бути</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сумісна</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аналізатором</w:t>
            </w:r>
            <w:proofErr w:type="spellEnd"/>
            <w:r w:rsidRPr="00DD470D">
              <w:rPr>
                <w:rFonts w:ascii="Times New Roman" w:hAnsi="Times New Roman" w:cs="Times New Roman"/>
                <w:sz w:val="20"/>
                <w:szCs w:val="20"/>
                <w:lang w:val="en-US"/>
              </w:rPr>
              <w:t xml:space="preserve"> Getein-1100; </w:t>
            </w:r>
            <w:r w:rsidRPr="00DD470D">
              <w:rPr>
                <w:rFonts w:ascii="Times New Roman" w:hAnsi="Times New Roman" w:cs="Times New Roman"/>
                <w:sz w:val="20"/>
                <w:szCs w:val="20"/>
              </w:rPr>
              <w:t>склад</w:t>
            </w:r>
            <w:r w:rsidRPr="00DD470D">
              <w:rPr>
                <w:rFonts w:ascii="Times New Roman" w:hAnsi="Times New Roman" w:cs="Times New Roman"/>
                <w:sz w:val="20"/>
                <w:szCs w:val="20"/>
                <w:lang w:val="en-US"/>
              </w:rPr>
              <w:t xml:space="preserve"> </w:t>
            </w:r>
            <w:proofErr w:type="gramStart"/>
            <w:r w:rsidRPr="00DD470D">
              <w:rPr>
                <w:rFonts w:ascii="Times New Roman" w:hAnsi="Times New Roman" w:cs="Times New Roman"/>
                <w:sz w:val="20"/>
                <w:szCs w:val="20"/>
              </w:rPr>
              <w:t>набору</w:t>
            </w:r>
            <w:r w:rsidRPr="00DD470D">
              <w:rPr>
                <w:rFonts w:ascii="Times New Roman" w:hAnsi="Times New Roman" w:cs="Times New Roman"/>
                <w:sz w:val="20"/>
                <w:szCs w:val="20"/>
                <w:lang w:val="en-US"/>
              </w:rPr>
              <w:t xml:space="preserve">:   </w:t>
            </w:r>
            <w:proofErr w:type="gram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lang w:val="en-US"/>
              </w:rPr>
              <w:br/>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 </w:t>
            </w:r>
            <w:proofErr w:type="spellStart"/>
            <w:r w:rsidRPr="00DD470D">
              <w:rPr>
                <w:rFonts w:ascii="Times New Roman" w:hAnsi="Times New Roman" w:cs="Times New Roman"/>
                <w:sz w:val="20"/>
                <w:szCs w:val="20"/>
              </w:rPr>
              <w:t>касета</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lang w:val="en-US"/>
              </w:rPr>
              <w:t>Getein</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lang w:val="en-US"/>
              </w:rPr>
              <w:t xml:space="preserve"> PCT </w:t>
            </w:r>
            <w:r w:rsidRPr="00DD470D">
              <w:rPr>
                <w:rFonts w:ascii="Times New Roman" w:hAnsi="Times New Roman" w:cs="Times New Roman"/>
                <w:sz w:val="20"/>
                <w:szCs w:val="20"/>
              </w:rPr>
              <w:t>у</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герметичній</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упаковці</w:t>
            </w:r>
            <w:proofErr w:type="spellEnd"/>
            <w:r w:rsidRPr="00DD470D">
              <w:rPr>
                <w:rFonts w:ascii="Times New Roman" w:hAnsi="Times New Roman" w:cs="Times New Roman"/>
                <w:sz w:val="20"/>
                <w:szCs w:val="20"/>
                <w:lang w:val="en-US"/>
              </w:rPr>
              <w:br/>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осушувачем</w:t>
            </w:r>
            <w:proofErr w:type="spellEnd"/>
            <w:r w:rsidRPr="00DD470D">
              <w:rPr>
                <w:rFonts w:ascii="Times New Roman" w:hAnsi="Times New Roman" w:cs="Times New Roman"/>
                <w:sz w:val="20"/>
                <w:szCs w:val="20"/>
                <w:lang w:val="en-US"/>
              </w:rPr>
              <w:t xml:space="preserve"> – 25</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одноразові</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піпетки</w:t>
            </w:r>
            <w:proofErr w:type="spellEnd"/>
            <w:r w:rsidRPr="00DD470D">
              <w:rPr>
                <w:rFonts w:ascii="Times New Roman" w:hAnsi="Times New Roman" w:cs="Times New Roman"/>
                <w:sz w:val="20"/>
                <w:szCs w:val="20"/>
                <w:lang w:val="en-US"/>
              </w:rPr>
              <w:t xml:space="preserve"> – 25</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розріджувач</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зразків</w:t>
            </w:r>
            <w:proofErr w:type="spellEnd"/>
            <w:r w:rsidRPr="00DD470D">
              <w:rPr>
                <w:rFonts w:ascii="Times New Roman" w:hAnsi="Times New Roman" w:cs="Times New Roman"/>
                <w:sz w:val="20"/>
                <w:szCs w:val="20"/>
                <w:lang w:val="en-US"/>
              </w:rPr>
              <w:t xml:space="preserve"> – 1 </w:t>
            </w:r>
            <w:r w:rsidRPr="00DD470D">
              <w:rPr>
                <w:rFonts w:ascii="Times New Roman" w:hAnsi="Times New Roman" w:cs="Times New Roman"/>
                <w:sz w:val="20"/>
                <w:szCs w:val="20"/>
                <w:lang w:val="en-US"/>
              </w:rPr>
              <w:br/>
              <w:t xml:space="preserve">SD </w:t>
            </w:r>
            <w:r w:rsidRPr="00DD470D">
              <w:rPr>
                <w:rFonts w:ascii="Times New Roman" w:hAnsi="Times New Roman" w:cs="Times New Roman"/>
                <w:sz w:val="20"/>
                <w:szCs w:val="20"/>
              </w:rPr>
              <w:t>карта</w:t>
            </w:r>
            <w:r w:rsidRPr="00DD470D">
              <w:rPr>
                <w:rFonts w:ascii="Times New Roman" w:hAnsi="Times New Roman" w:cs="Times New Roman"/>
                <w:sz w:val="20"/>
                <w:szCs w:val="20"/>
                <w:lang w:val="en-US"/>
              </w:rPr>
              <w:t xml:space="preserve">  - 1 </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інструкція</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використання</w:t>
            </w:r>
            <w:proofErr w:type="spellEnd"/>
            <w:r w:rsidRPr="00DD470D">
              <w:rPr>
                <w:rFonts w:ascii="Times New Roman" w:hAnsi="Times New Roman" w:cs="Times New Roman"/>
                <w:sz w:val="20"/>
                <w:szCs w:val="20"/>
                <w:lang w:val="en-US"/>
              </w:rPr>
              <w:t xml:space="preserve"> – 1</w:t>
            </w:r>
          </w:p>
        </w:tc>
        <w:tc>
          <w:tcPr>
            <w:tcW w:w="1340"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1</w:t>
            </w:r>
          </w:p>
        </w:tc>
        <w:tc>
          <w:tcPr>
            <w:tcW w:w="119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набір</w:t>
            </w:r>
          </w:p>
        </w:tc>
        <w:tc>
          <w:tcPr>
            <w:tcW w:w="3208"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w:t>
            </w:r>
          </w:p>
        </w:tc>
      </w:tr>
      <w:tr w:rsidR="00434423" w:rsidRPr="00DD470D" w:rsidTr="00434423">
        <w:trPr>
          <w:trHeight w:val="2672"/>
        </w:trPr>
        <w:tc>
          <w:tcPr>
            <w:tcW w:w="407"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7</w:t>
            </w:r>
          </w:p>
        </w:tc>
        <w:tc>
          <w:tcPr>
            <w:tcW w:w="3121"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r w:rsidRPr="00DD470D">
              <w:rPr>
                <w:rFonts w:ascii="Times New Roman" w:hAnsi="Times New Roman" w:cs="Times New Roman"/>
                <w:sz w:val="20"/>
                <w:szCs w:val="20"/>
                <w:lang w:val="en-US"/>
              </w:rPr>
              <w:t xml:space="preserve">IF1031 </w:t>
            </w: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25-OH-VD Fast Test Kit (Immunofluorescence Assay), 25 </w:t>
            </w:r>
            <w:proofErr w:type="spellStart"/>
            <w:r w:rsidRPr="00DD470D">
              <w:rPr>
                <w:rFonts w:ascii="Times New Roman" w:hAnsi="Times New Roman" w:cs="Times New Roman"/>
                <w:sz w:val="20"/>
                <w:szCs w:val="20"/>
              </w:rPr>
              <w:t>шт</w:t>
            </w:r>
            <w:proofErr w:type="spellEnd"/>
            <w:r w:rsidRPr="00DD470D">
              <w:rPr>
                <w:rFonts w:ascii="Times New Roman" w:hAnsi="Times New Roman" w:cs="Times New Roman"/>
                <w:sz w:val="20"/>
                <w:szCs w:val="20"/>
                <w:lang w:val="en-US"/>
              </w:rPr>
              <w:t>/</w:t>
            </w:r>
            <w:proofErr w:type="spellStart"/>
            <w:r w:rsidRPr="00DD470D">
              <w:rPr>
                <w:rFonts w:ascii="Times New Roman" w:hAnsi="Times New Roman" w:cs="Times New Roman"/>
                <w:sz w:val="20"/>
                <w:szCs w:val="20"/>
              </w:rPr>
              <w:t>уп</w:t>
            </w:r>
            <w:proofErr w:type="spellEnd"/>
            <w:r w:rsidRPr="00DD470D">
              <w:rPr>
                <w:rFonts w:ascii="Times New Roman" w:hAnsi="Times New Roman" w:cs="Times New Roman"/>
                <w:sz w:val="20"/>
                <w:szCs w:val="20"/>
                <w:lang w:val="en-US"/>
              </w:rPr>
              <w:t>.</w:t>
            </w:r>
          </w:p>
        </w:tc>
        <w:tc>
          <w:tcPr>
            <w:tcW w:w="251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r w:rsidRPr="00DD470D">
              <w:rPr>
                <w:rFonts w:ascii="Times New Roman" w:hAnsi="Times New Roman" w:cs="Times New Roman"/>
                <w:sz w:val="20"/>
                <w:szCs w:val="20"/>
                <w:lang w:val="en-US"/>
              </w:rPr>
              <w:t>54481 25-</w:t>
            </w:r>
            <w:proofErr w:type="spellStart"/>
            <w:r w:rsidRPr="00DD470D">
              <w:rPr>
                <w:rFonts w:ascii="Times New Roman" w:hAnsi="Times New Roman" w:cs="Times New Roman"/>
                <w:sz w:val="20"/>
                <w:szCs w:val="20"/>
              </w:rPr>
              <w:t>гідроксивітамін</w:t>
            </w:r>
            <w:proofErr w:type="spellEnd"/>
            <w:r w:rsidRPr="00DD470D">
              <w:rPr>
                <w:rFonts w:ascii="Times New Roman" w:hAnsi="Times New Roman" w:cs="Times New Roman"/>
                <w:sz w:val="20"/>
                <w:szCs w:val="20"/>
                <w:lang w:val="en-US"/>
              </w:rPr>
              <w:t xml:space="preserve"> D2 IVD (</w:t>
            </w:r>
            <w:proofErr w:type="spellStart"/>
            <w:r w:rsidRPr="00DD470D">
              <w:rPr>
                <w:rFonts w:ascii="Times New Roman" w:hAnsi="Times New Roman" w:cs="Times New Roman"/>
                <w:sz w:val="20"/>
                <w:szCs w:val="20"/>
              </w:rPr>
              <w:t>діагностика</w:t>
            </w:r>
            <w:proofErr w:type="spellEnd"/>
            <w:r w:rsidRPr="00DD470D">
              <w:rPr>
                <w:rFonts w:ascii="Times New Roman" w:hAnsi="Times New Roman" w:cs="Times New Roman"/>
                <w:sz w:val="20"/>
                <w:szCs w:val="20"/>
                <w:lang w:val="en-US"/>
              </w:rPr>
              <w:t xml:space="preserve"> in </w:t>
            </w:r>
            <w:proofErr w:type="gramStart"/>
            <w:r w:rsidRPr="00DD470D">
              <w:rPr>
                <w:rFonts w:ascii="Times New Roman" w:hAnsi="Times New Roman" w:cs="Times New Roman"/>
                <w:sz w:val="20"/>
                <w:szCs w:val="20"/>
                <w:lang w:val="en-US"/>
              </w:rPr>
              <w:t>vitro )</w:t>
            </w:r>
            <w:proofErr w:type="gram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реагент</w:t>
            </w:r>
          </w:p>
        </w:tc>
        <w:tc>
          <w:tcPr>
            <w:tcW w:w="3660"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lang w:val="en-US"/>
              </w:rPr>
            </w:pP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кількісного</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вітаміну</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w:t>
            </w:r>
            <w:r w:rsidRPr="00DD470D">
              <w:rPr>
                <w:rFonts w:ascii="Times New Roman" w:hAnsi="Times New Roman" w:cs="Times New Roman"/>
                <w:sz w:val="20"/>
                <w:szCs w:val="20"/>
              </w:rPr>
              <w:t>система</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повинна</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бути</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сумісна</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аналізатором</w:t>
            </w:r>
            <w:proofErr w:type="spellEnd"/>
            <w:r w:rsidRPr="00DD470D">
              <w:rPr>
                <w:rFonts w:ascii="Times New Roman" w:hAnsi="Times New Roman" w:cs="Times New Roman"/>
                <w:sz w:val="20"/>
                <w:szCs w:val="20"/>
                <w:lang w:val="en-US"/>
              </w:rPr>
              <w:t xml:space="preserve"> Getein-1100;                                 </w:t>
            </w:r>
            <w:r w:rsidRPr="00DD470D">
              <w:rPr>
                <w:rFonts w:ascii="Times New Roman" w:hAnsi="Times New Roman" w:cs="Times New Roman"/>
                <w:sz w:val="20"/>
                <w:szCs w:val="20"/>
                <w:lang w:val="en-US"/>
              </w:rPr>
              <w:br/>
            </w:r>
            <w:r w:rsidRPr="00DD470D">
              <w:rPr>
                <w:rFonts w:ascii="Times New Roman" w:hAnsi="Times New Roman" w:cs="Times New Roman"/>
                <w:sz w:val="20"/>
                <w:szCs w:val="20"/>
              </w:rPr>
              <w:t>склад</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набору</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lang w:val="en-US"/>
              </w:rPr>
              <w:br/>
            </w:r>
            <w:r w:rsidRPr="00DD470D">
              <w:rPr>
                <w:rFonts w:ascii="Times New Roman" w:hAnsi="Times New Roman" w:cs="Times New Roman"/>
                <w:sz w:val="20"/>
                <w:szCs w:val="20"/>
              </w:rPr>
              <w:t>тест</w:t>
            </w:r>
            <w:r w:rsidRPr="00DD470D">
              <w:rPr>
                <w:rFonts w:ascii="Times New Roman" w:hAnsi="Times New Roman" w:cs="Times New Roman"/>
                <w:sz w:val="20"/>
                <w:szCs w:val="20"/>
                <w:lang w:val="en-US"/>
              </w:rPr>
              <w:t xml:space="preserve"> – </w:t>
            </w:r>
            <w:proofErr w:type="spellStart"/>
            <w:r w:rsidRPr="00DD470D">
              <w:rPr>
                <w:rFonts w:ascii="Times New Roman" w:hAnsi="Times New Roman" w:cs="Times New Roman"/>
                <w:sz w:val="20"/>
                <w:szCs w:val="20"/>
              </w:rPr>
              <w:t>касета</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lang w:val="en-US"/>
              </w:rPr>
              <w:t>Getein</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вітаміну</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w:t>
            </w:r>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у</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герметичній</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упаковці</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осушувачем</w:t>
            </w:r>
            <w:proofErr w:type="spellEnd"/>
            <w:r w:rsidRPr="00DD470D">
              <w:rPr>
                <w:rFonts w:ascii="Times New Roman" w:hAnsi="Times New Roman" w:cs="Times New Roman"/>
                <w:sz w:val="20"/>
                <w:szCs w:val="20"/>
                <w:lang w:val="en-US"/>
              </w:rPr>
              <w:t xml:space="preserve"> - 25                                                                                   </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одноразові</w:t>
            </w:r>
            <w:proofErr w:type="spellEnd"/>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піпетки</w:t>
            </w:r>
            <w:proofErr w:type="spellEnd"/>
            <w:r w:rsidRPr="00DD470D">
              <w:rPr>
                <w:rFonts w:ascii="Times New Roman" w:hAnsi="Times New Roman" w:cs="Times New Roman"/>
                <w:sz w:val="20"/>
                <w:szCs w:val="20"/>
                <w:lang w:val="en-US"/>
              </w:rPr>
              <w:t xml:space="preserve"> - 25</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розріджувач</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для</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зразків</w:t>
            </w:r>
            <w:proofErr w:type="spellEnd"/>
            <w:r w:rsidRPr="00DD470D">
              <w:rPr>
                <w:rFonts w:ascii="Times New Roman" w:hAnsi="Times New Roman" w:cs="Times New Roman"/>
                <w:sz w:val="20"/>
                <w:szCs w:val="20"/>
                <w:lang w:val="en-US"/>
              </w:rPr>
              <w:t xml:space="preserve"> - 25</w:t>
            </w:r>
            <w:r w:rsidRPr="00DD470D">
              <w:rPr>
                <w:rFonts w:ascii="Times New Roman" w:hAnsi="Times New Roman" w:cs="Times New Roman"/>
                <w:sz w:val="20"/>
                <w:szCs w:val="20"/>
                <w:lang w:val="en-US"/>
              </w:rPr>
              <w:br/>
              <w:t xml:space="preserve">SD </w:t>
            </w:r>
            <w:r w:rsidRPr="00DD470D">
              <w:rPr>
                <w:rFonts w:ascii="Times New Roman" w:hAnsi="Times New Roman" w:cs="Times New Roman"/>
                <w:sz w:val="20"/>
                <w:szCs w:val="20"/>
              </w:rPr>
              <w:t>карта</w:t>
            </w:r>
            <w:r w:rsidRPr="00DD470D">
              <w:rPr>
                <w:rFonts w:ascii="Times New Roman" w:hAnsi="Times New Roman" w:cs="Times New Roman"/>
                <w:sz w:val="20"/>
                <w:szCs w:val="20"/>
                <w:lang w:val="en-US"/>
              </w:rPr>
              <w:t xml:space="preserve"> - 1</w:t>
            </w:r>
            <w:r w:rsidRPr="00DD470D">
              <w:rPr>
                <w:rFonts w:ascii="Times New Roman" w:hAnsi="Times New Roman" w:cs="Times New Roman"/>
                <w:sz w:val="20"/>
                <w:szCs w:val="20"/>
                <w:lang w:val="en-US"/>
              </w:rPr>
              <w:br/>
            </w:r>
            <w:proofErr w:type="spellStart"/>
            <w:r w:rsidRPr="00DD470D">
              <w:rPr>
                <w:rFonts w:ascii="Times New Roman" w:hAnsi="Times New Roman" w:cs="Times New Roman"/>
                <w:sz w:val="20"/>
                <w:szCs w:val="20"/>
              </w:rPr>
              <w:t>інструкція</w:t>
            </w:r>
            <w:proofErr w:type="spellEnd"/>
            <w:r w:rsidRPr="00DD470D">
              <w:rPr>
                <w:rFonts w:ascii="Times New Roman" w:hAnsi="Times New Roman" w:cs="Times New Roman"/>
                <w:sz w:val="20"/>
                <w:szCs w:val="20"/>
                <w:lang w:val="en-US"/>
              </w:rPr>
              <w:t xml:space="preserve"> </w:t>
            </w:r>
            <w:r w:rsidRPr="00DD470D">
              <w:rPr>
                <w:rFonts w:ascii="Times New Roman" w:hAnsi="Times New Roman" w:cs="Times New Roman"/>
                <w:sz w:val="20"/>
                <w:szCs w:val="20"/>
              </w:rPr>
              <w:t>з</w:t>
            </w:r>
            <w:r w:rsidRPr="00DD470D">
              <w:rPr>
                <w:rFonts w:ascii="Times New Roman" w:hAnsi="Times New Roman" w:cs="Times New Roman"/>
                <w:sz w:val="20"/>
                <w:szCs w:val="20"/>
                <w:lang w:val="en-US"/>
              </w:rPr>
              <w:t xml:space="preserve"> </w:t>
            </w:r>
            <w:proofErr w:type="spellStart"/>
            <w:r w:rsidRPr="00DD470D">
              <w:rPr>
                <w:rFonts w:ascii="Times New Roman" w:hAnsi="Times New Roman" w:cs="Times New Roman"/>
                <w:sz w:val="20"/>
                <w:szCs w:val="20"/>
              </w:rPr>
              <w:t>використання</w:t>
            </w:r>
            <w:proofErr w:type="spellEnd"/>
            <w:r w:rsidRPr="00DD470D">
              <w:rPr>
                <w:rFonts w:ascii="Times New Roman" w:hAnsi="Times New Roman" w:cs="Times New Roman"/>
                <w:sz w:val="20"/>
                <w:szCs w:val="20"/>
                <w:lang w:val="en-US"/>
              </w:rPr>
              <w:t xml:space="preserve"> - 1</w:t>
            </w:r>
          </w:p>
        </w:tc>
        <w:tc>
          <w:tcPr>
            <w:tcW w:w="1340"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6</w:t>
            </w:r>
          </w:p>
        </w:tc>
        <w:tc>
          <w:tcPr>
            <w:tcW w:w="119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набір</w:t>
            </w:r>
          </w:p>
        </w:tc>
        <w:tc>
          <w:tcPr>
            <w:tcW w:w="3208"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w:t>
            </w:r>
          </w:p>
        </w:tc>
      </w:tr>
      <w:tr w:rsidR="00434423" w:rsidRPr="00DD470D" w:rsidTr="00434423">
        <w:trPr>
          <w:trHeight w:val="2679"/>
        </w:trPr>
        <w:tc>
          <w:tcPr>
            <w:tcW w:w="407"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lastRenderedPageBreak/>
              <w:t>8</w:t>
            </w:r>
          </w:p>
        </w:tc>
        <w:tc>
          <w:tcPr>
            <w:tcW w:w="3121"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xml:space="preserve">IF1001 </w:t>
            </w: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rPr>
              <w:t xml:space="preserve">-тест </w:t>
            </w:r>
            <w:proofErr w:type="spellStart"/>
            <w:r w:rsidRPr="00DD470D">
              <w:rPr>
                <w:rFonts w:ascii="Times New Roman" w:hAnsi="Times New Roman" w:cs="Times New Roman"/>
                <w:sz w:val="20"/>
                <w:szCs w:val="20"/>
              </w:rPr>
              <w:t>Cardiac</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Troponin</w:t>
            </w:r>
            <w:proofErr w:type="spellEnd"/>
            <w:r w:rsidRPr="00DD470D">
              <w:rPr>
                <w:rFonts w:ascii="Times New Roman" w:hAnsi="Times New Roman" w:cs="Times New Roman"/>
                <w:sz w:val="20"/>
                <w:szCs w:val="20"/>
              </w:rPr>
              <w:t xml:space="preserve"> I (</w:t>
            </w:r>
            <w:proofErr w:type="spellStart"/>
            <w:r w:rsidRPr="00DD470D">
              <w:rPr>
                <w:rFonts w:ascii="Times New Roman" w:hAnsi="Times New Roman" w:cs="Times New Roman"/>
                <w:sz w:val="20"/>
                <w:szCs w:val="20"/>
              </w:rPr>
              <w:t>імунофлуоресценція</w:t>
            </w:r>
            <w:proofErr w:type="spellEnd"/>
            <w:r w:rsidRPr="00DD470D">
              <w:rPr>
                <w:rFonts w:ascii="Times New Roman" w:hAnsi="Times New Roman" w:cs="Times New Roman"/>
                <w:sz w:val="20"/>
                <w:szCs w:val="20"/>
              </w:rPr>
              <w:t xml:space="preserve">), 25 </w:t>
            </w:r>
            <w:proofErr w:type="spellStart"/>
            <w:r w:rsidRPr="00DD470D">
              <w:rPr>
                <w:rFonts w:ascii="Times New Roman" w:hAnsi="Times New Roman" w:cs="Times New Roman"/>
                <w:sz w:val="20"/>
                <w:szCs w:val="20"/>
              </w:rPr>
              <w:t>шт</w:t>
            </w:r>
            <w:proofErr w:type="spellEnd"/>
            <w:r w:rsidRPr="00DD470D">
              <w:rPr>
                <w:rFonts w:ascii="Times New Roman" w:hAnsi="Times New Roman" w:cs="Times New Roman"/>
                <w:sz w:val="20"/>
                <w:szCs w:val="20"/>
              </w:rPr>
              <w:t>/</w:t>
            </w:r>
            <w:proofErr w:type="spellStart"/>
            <w:r w:rsidRPr="00DD470D">
              <w:rPr>
                <w:rFonts w:ascii="Times New Roman" w:hAnsi="Times New Roman" w:cs="Times New Roman"/>
                <w:sz w:val="20"/>
                <w:szCs w:val="20"/>
              </w:rPr>
              <w:t>уп</w:t>
            </w:r>
            <w:proofErr w:type="spellEnd"/>
            <w:r w:rsidRPr="00DD470D">
              <w:rPr>
                <w:rFonts w:ascii="Times New Roman" w:hAnsi="Times New Roman" w:cs="Times New Roman"/>
                <w:sz w:val="20"/>
                <w:szCs w:val="20"/>
              </w:rPr>
              <w:t>.</w:t>
            </w:r>
          </w:p>
        </w:tc>
        <w:tc>
          <w:tcPr>
            <w:tcW w:w="251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xml:space="preserve">46989 </w:t>
            </w:r>
            <w:proofErr w:type="spellStart"/>
            <w:r w:rsidRPr="00DD470D">
              <w:rPr>
                <w:rFonts w:ascii="Times New Roman" w:hAnsi="Times New Roman" w:cs="Times New Roman"/>
                <w:sz w:val="20"/>
                <w:szCs w:val="20"/>
              </w:rPr>
              <w:t>Тропонін</w:t>
            </w:r>
            <w:proofErr w:type="spellEnd"/>
            <w:r w:rsidRPr="00DD470D">
              <w:rPr>
                <w:rFonts w:ascii="Times New Roman" w:hAnsi="Times New Roman" w:cs="Times New Roman"/>
                <w:sz w:val="20"/>
                <w:szCs w:val="20"/>
              </w:rPr>
              <w:t xml:space="preserve"> I IVD (</w:t>
            </w:r>
            <w:proofErr w:type="spellStart"/>
            <w:r w:rsidRPr="00DD470D">
              <w:rPr>
                <w:rFonts w:ascii="Times New Roman" w:hAnsi="Times New Roman" w:cs="Times New Roman"/>
                <w:sz w:val="20"/>
                <w:szCs w:val="20"/>
              </w:rPr>
              <w:t>діагностика</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in</w:t>
            </w:r>
            <w:proofErr w:type="spellEnd"/>
            <w:r w:rsidRPr="00DD470D">
              <w:rPr>
                <w:rFonts w:ascii="Times New Roman" w:hAnsi="Times New Roman" w:cs="Times New Roman"/>
                <w:sz w:val="20"/>
                <w:szCs w:val="20"/>
              </w:rPr>
              <w:t xml:space="preserve"> </w:t>
            </w:r>
            <w:proofErr w:type="spellStart"/>
            <w:proofErr w:type="gramStart"/>
            <w:r w:rsidRPr="00DD470D">
              <w:rPr>
                <w:rFonts w:ascii="Times New Roman" w:hAnsi="Times New Roman" w:cs="Times New Roman"/>
                <w:sz w:val="20"/>
                <w:szCs w:val="20"/>
              </w:rPr>
              <w:t>vitro</w:t>
            </w:r>
            <w:proofErr w:type="spellEnd"/>
            <w:r w:rsidRPr="00DD470D">
              <w:rPr>
                <w:rFonts w:ascii="Times New Roman" w:hAnsi="Times New Roman" w:cs="Times New Roman"/>
                <w:sz w:val="20"/>
                <w:szCs w:val="20"/>
              </w:rPr>
              <w:t xml:space="preserve"> )</w:t>
            </w:r>
            <w:proofErr w:type="gram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набір</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імунохроматографічний</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аналіз</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експрес-аналіз</w:t>
            </w:r>
            <w:proofErr w:type="spellEnd"/>
          </w:p>
        </w:tc>
        <w:tc>
          <w:tcPr>
            <w:tcW w:w="3660"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xml:space="preserve">Експрес–тест для </w:t>
            </w:r>
            <w:proofErr w:type="spellStart"/>
            <w:r w:rsidRPr="00DD470D">
              <w:rPr>
                <w:rFonts w:ascii="Times New Roman" w:hAnsi="Times New Roman" w:cs="Times New Roman"/>
                <w:sz w:val="20"/>
                <w:szCs w:val="20"/>
              </w:rPr>
              <w:t>кількісного</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тропоніну</w:t>
            </w:r>
            <w:proofErr w:type="spellEnd"/>
            <w:r w:rsidRPr="00DD470D">
              <w:rPr>
                <w:rFonts w:ascii="Times New Roman" w:hAnsi="Times New Roman" w:cs="Times New Roman"/>
                <w:sz w:val="20"/>
                <w:szCs w:val="20"/>
              </w:rPr>
              <w:t xml:space="preserve"> І, тест-система повинна бути </w:t>
            </w:r>
            <w:proofErr w:type="spellStart"/>
            <w:r w:rsidRPr="00DD470D">
              <w:rPr>
                <w:rFonts w:ascii="Times New Roman" w:hAnsi="Times New Roman" w:cs="Times New Roman"/>
                <w:sz w:val="20"/>
                <w:szCs w:val="20"/>
              </w:rPr>
              <w:t>сумісна</w:t>
            </w:r>
            <w:proofErr w:type="spellEnd"/>
            <w:r w:rsidRPr="00DD470D">
              <w:rPr>
                <w:rFonts w:ascii="Times New Roman" w:hAnsi="Times New Roman" w:cs="Times New Roman"/>
                <w:sz w:val="20"/>
                <w:szCs w:val="20"/>
              </w:rPr>
              <w:t xml:space="preserve"> з </w:t>
            </w:r>
            <w:proofErr w:type="spellStart"/>
            <w:r w:rsidRPr="00DD470D">
              <w:rPr>
                <w:rFonts w:ascii="Times New Roman" w:hAnsi="Times New Roman" w:cs="Times New Roman"/>
                <w:sz w:val="20"/>
                <w:szCs w:val="20"/>
              </w:rPr>
              <w:t>аналізаторм</w:t>
            </w:r>
            <w:proofErr w:type="spellEnd"/>
            <w:r w:rsidRPr="00DD470D">
              <w:rPr>
                <w:rFonts w:ascii="Times New Roman" w:hAnsi="Times New Roman" w:cs="Times New Roman"/>
                <w:sz w:val="20"/>
                <w:szCs w:val="20"/>
              </w:rPr>
              <w:t xml:space="preserve"> Getein-</w:t>
            </w:r>
            <w:proofErr w:type="gramStart"/>
            <w:r w:rsidRPr="00DD470D">
              <w:rPr>
                <w:rFonts w:ascii="Times New Roman" w:hAnsi="Times New Roman" w:cs="Times New Roman"/>
                <w:sz w:val="20"/>
                <w:szCs w:val="20"/>
              </w:rPr>
              <w:t xml:space="preserve">1100;   </w:t>
            </w:r>
            <w:proofErr w:type="gramEnd"/>
            <w:r w:rsidRPr="00DD470D">
              <w:rPr>
                <w:rFonts w:ascii="Times New Roman" w:hAnsi="Times New Roman" w:cs="Times New Roman"/>
                <w:sz w:val="20"/>
                <w:szCs w:val="20"/>
              </w:rPr>
              <w:t xml:space="preserve">                               склад набору:                                                                                               тест – </w:t>
            </w:r>
            <w:proofErr w:type="spellStart"/>
            <w:r w:rsidRPr="00DD470D">
              <w:rPr>
                <w:rFonts w:ascii="Times New Roman" w:hAnsi="Times New Roman" w:cs="Times New Roman"/>
                <w:sz w:val="20"/>
                <w:szCs w:val="20"/>
              </w:rPr>
              <w:t>касета</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Getein</w:t>
            </w:r>
            <w:proofErr w:type="spellEnd"/>
            <w:r w:rsidRPr="00DD470D">
              <w:rPr>
                <w:rFonts w:ascii="Times New Roman" w:hAnsi="Times New Roman" w:cs="Times New Roman"/>
                <w:sz w:val="20"/>
                <w:szCs w:val="20"/>
              </w:rPr>
              <w:t xml:space="preserve"> для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cTnI</w:t>
            </w:r>
            <w:proofErr w:type="spellEnd"/>
            <w:r w:rsidRPr="00DD470D">
              <w:rPr>
                <w:rFonts w:ascii="Times New Roman" w:hAnsi="Times New Roman" w:cs="Times New Roman"/>
                <w:sz w:val="20"/>
                <w:szCs w:val="20"/>
              </w:rPr>
              <w:t xml:space="preserve"> у герметичній упаковці з осушувачем - 25</w:t>
            </w:r>
            <w:r w:rsidRPr="00DD470D">
              <w:rPr>
                <w:rFonts w:ascii="Times New Roman" w:hAnsi="Times New Roman" w:cs="Times New Roman"/>
                <w:sz w:val="20"/>
                <w:szCs w:val="20"/>
              </w:rPr>
              <w:br/>
              <w:t>одноразові піпетки - 25</w:t>
            </w:r>
            <w:r w:rsidRPr="00DD470D">
              <w:rPr>
                <w:rFonts w:ascii="Times New Roman" w:hAnsi="Times New Roman" w:cs="Times New Roman"/>
                <w:sz w:val="20"/>
                <w:szCs w:val="20"/>
              </w:rPr>
              <w:br/>
              <w:t xml:space="preserve"> буфер для зразків цільної крові - 1</w:t>
            </w:r>
            <w:r w:rsidRPr="00DD470D">
              <w:rPr>
                <w:rFonts w:ascii="Times New Roman" w:hAnsi="Times New Roman" w:cs="Times New Roman"/>
                <w:sz w:val="20"/>
                <w:szCs w:val="20"/>
              </w:rPr>
              <w:br/>
              <w:t>SD карта - 1</w:t>
            </w:r>
            <w:r w:rsidRPr="00DD470D">
              <w:rPr>
                <w:rFonts w:ascii="Times New Roman" w:hAnsi="Times New Roman" w:cs="Times New Roman"/>
                <w:sz w:val="20"/>
                <w:szCs w:val="20"/>
              </w:rPr>
              <w:br/>
              <w:t xml:space="preserve"> інструкція з використання - 1</w:t>
            </w:r>
          </w:p>
        </w:tc>
        <w:tc>
          <w:tcPr>
            <w:tcW w:w="1340"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1</w:t>
            </w:r>
          </w:p>
        </w:tc>
        <w:tc>
          <w:tcPr>
            <w:tcW w:w="119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набір</w:t>
            </w:r>
          </w:p>
        </w:tc>
        <w:tc>
          <w:tcPr>
            <w:tcW w:w="3208"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w:t>
            </w:r>
          </w:p>
        </w:tc>
      </w:tr>
      <w:tr w:rsidR="00434423" w:rsidRPr="00DD470D" w:rsidTr="00434423">
        <w:trPr>
          <w:trHeight w:val="3171"/>
        </w:trPr>
        <w:tc>
          <w:tcPr>
            <w:tcW w:w="407"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9</w:t>
            </w:r>
          </w:p>
        </w:tc>
        <w:tc>
          <w:tcPr>
            <w:tcW w:w="3121" w:type="dxa"/>
            <w:shd w:val="clear" w:color="auto" w:fill="auto"/>
            <w:vAlign w:val="bottom"/>
            <w:hideMark/>
          </w:tcPr>
          <w:p w:rsidR="00434423" w:rsidRPr="007A391E" w:rsidRDefault="00434423" w:rsidP="00434423">
            <w:pPr>
              <w:pStyle w:val="10"/>
              <w:jc w:val="center"/>
              <w:rPr>
                <w:rFonts w:ascii="Times New Roman" w:hAnsi="Times New Roman" w:cs="Times New Roman"/>
                <w:sz w:val="20"/>
                <w:szCs w:val="20"/>
                <w:lang w:val="en-US"/>
              </w:rPr>
            </w:pPr>
            <w:r w:rsidRPr="007A391E">
              <w:rPr>
                <w:rFonts w:ascii="Times New Roman" w:hAnsi="Times New Roman" w:cs="Times New Roman"/>
                <w:sz w:val="20"/>
                <w:szCs w:val="20"/>
                <w:lang w:val="en-US"/>
              </w:rPr>
              <w:t xml:space="preserve">IF1006 </w:t>
            </w:r>
            <w:proofErr w:type="spellStart"/>
            <w:r w:rsidRPr="00DD470D">
              <w:rPr>
                <w:rFonts w:ascii="Times New Roman" w:hAnsi="Times New Roman" w:cs="Times New Roman"/>
                <w:sz w:val="20"/>
                <w:szCs w:val="20"/>
              </w:rPr>
              <w:t>Експрес</w:t>
            </w:r>
            <w:proofErr w:type="spellEnd"/>
            <w:r w:rsidRPr="007A391E">
              <w:rPr>
                <w:rFonts w:ascii="Times New Roman" w:hAnsi="Times New Roman" w:cs="Times New Roman"/>
                <w:sz w:val="20"/>
                <w:szCs w:val="20"/>
                <w:lang w:val="en-US"/>
              </w:rPr>
              <w:t>-</w:t>
            </w:r>
            <w:r w:rsidRPr="00DD470D">
              <w:rPr>
                <w:rFonts w:ascii="Times New Roman" w:hAnsi="Times New Roman" w:cs="Times New Roman"/>
                <w:sz w:val="20"/>
                <w:szCs w:val="20"/>
              </w:rPr>
              <w:t>тест</w:t>
            </w:r>
            <w:r w:rsidRPr="007A391E">
              <w:rPr>
                <w:rFonts w:ascii="Times New Roman" w:hAnsi="Times New Roman" w:cs="Times New Roman"/>
                <w:sz w:val="20"/>
                <w:szCs w:val="20"/>
                <w:lang w:val="en-US"/>
              </w:rPr>
              <w:t xml:space="preserve"> D-Dimer Fast Test Kit (Immunofluorescence Assay), 25 </w:t>
            </w:r>
            <w:proofErr w:type="spellStart"/>
            <w:r w:rsidRPr="00DD470D">
              <w:rPr>
                <w:rFonts w:ascii="Times New Roman" w:hAnsi="Times New Roman" w:cs="Times New Roman"/>
                <w:sz w:val="20"/>
                <w:szCs w:val="20"/>
              </w:rPr>
              <w:t>шт</w:t>
            </w:r>
            <w:proofErr w:type="spellEnd"/>
            <w:r w:rsidRPr="007A391E">
              <w:rPr>
                <w:rFonts w:ascii="Times New Roman" w:hAnsi="Times New Roman" w:cs="Times New Roman"/>
                <w:sz w:val="20"/>
                <w:szCs w:val="20"/>
                <w:lang w:val="en-US"/>
              </w:rPr>
              <w:t>./</w:t>
            </w:r>
            <w:proofErr w:type="spellStart"/>
            <w:r w:rsidRPr="00DD470D">
              <w:rPr>
                <w:rFonts w:ascii="Times New Roman" w:hAnsi="Times New Roman" w:cs="Times New Roman"/>
                <w:sz w:val="20"/>
                <w:szCs w:val="20"/>
              </w:rPr>
              <w:t>уп</w:t>
            </w:r>
            <w:proofErr w:type="spellEnd"/>
            <w:r w:rsidRPr="007A391E">
              <w:rPr>
                <w:rFonts w:ascii="Times New Roman" w:hAnsi="Times New Roman" w:cs="Times New Roman"/>
                <w:sz w:val="20"/>
                <w:szCs w:val="20"/>
                <w:lang w:val="en-US"/>
              </w:rPr>
              <w:t>.</w:t>
            </w:r>
          </w:p>
        </w:tc>
        <w:tc>
          <w:tcPr>
            <w:tcW w:w="251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47343 D-</w:t>
            </w:r>
            <w:proofErr w:type="spellStart"/>
            <w:r w:rsidRPr="00DD470D">
              <w:rPr>
                <w:rFonts w:ascii="Times New Roman" w:hAnsi="Times New Roman" w:cs="Times New Roman"/>
                <w:sz w:val="20"/>
                <w:szCs w:val="20"/>
              </w:rPr>
              <w:t>димер</w:t>
            </w:r>
            <w:proofErr w:type="spellEnd"/>
            <w:r w:rsidRPr="00DD470D">
              <w:rPr>
                <w:rFonts w:ascii="Times New Roman" w:hAnsi="Times New Roman" w:cs="Times New Roman"/>
                <w:sz w:val="20"/>
                <w:szCs w:val="20"/>
              </w:rPr>
              <w:t xml:space="preserve"> IVD (</w:t>
            </w:r>
            <w:proofErr w:type="spellStart"/>
            <w:r w:rsidRPr="00DD470D">
              <w:rPr>
                <w:rFonts w:ascii="Times New Roman" w:hAnsi="Times New Roman" w:cs="Times New Roman"/>
                <w:sz w:val="20"/>
                <w:szCs w:val="20"/>
              </w:rPr>
              <w:t>діагностика</w:t>
            </w:r>
            <w:proofErr w:type="spellEnd"/>
            <w:r w:rsidRPr="00DD470D">
              <w:rPr>
                <w:rFonts w:ascii="Times New Roman" w:hAnsi="Times New Roman" w:cs="Times New Roman"/>
                <w:sz w:val="20"/>
                <w:szCs w:val="20"/>
              </w:rPr>
              <w:t xml:space="preserve"> </w:t>
            </w:r>
            <w:proofErr w:type="spellStart"/>
            <w:proofErr w:type="gramStart"/>
            <w:r w:rsidRPr="00DD470D">
              <w:rPr>
                <w:rFonts w:ascii="Times New Roman" w:hAnsi="Times New Roman" w:cs="Times New Roman"/>
                <w:sz w:val="20"/>
                <w:szCs w:val="20"/>
              </w:rPr>
              <w:t>in</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vitro</w:t>
            </w:r>
            <w:proofErr w:type="spellEnd"/>
            <w:proofErr w:type="gramEnd"/>
            <w:r w:rsidRPr="00DD470D">
              <w:rPr>
                <w:rFonts w:ascii="Times New Roman" w:hAnsi="Times New Roman" w:cs="Times New Roman"/>
                <w:sz w:val="20"/>
                <w:szCs w:val="20"/>
              </w:rPr>
              <w:t xml:space="preserve"> ), </w:t>
            </w:r>
            <w:proofErr w:type="spellStart"/>
            <w:r w:rsidRPr="00DD470D">
              <w:rPr>
                <w:rFonts w:ascii="Times New Roman" w:hAnsi="Times New Roman" w:cs="Times New Roman"/>
                <w:sz w:val="20"/>
                <w:szCs w:val="20"/>
              </w:rPr>
              <w:t>набір</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імунохроматографічний</w:t>
            </w:r>
            <w:proofErr w:type="spellEnd"/>
            <w:r w:rsidRPr="00DD470D">
              <w:rPr>
                <w:rFonts w:ascii="Times New Roman" w:hAnsi="Times New Roman" w:cs="Times New Roman"/>
                <w:sz w:val="20"/>
                <w:szCs w:val="20"/>
              </w:rPr>
              <w:t xml:space="preserve"> тест (ІХТ), експрес-тест</w:t>
            </w:r>
          </w:p>
        </w:tc>
        <w:tc>
          <w:tcPr>
            <w:tcW w:w="3660"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proofErr w:type="spellStart"/>
            <w:r w:rsidRPr="00DD470D">
              <w:rPr>
                <w:rFonts w:ascii="Times New Roman" w:hAnsi="Times New Roman" w:cs="Times New Roman"/>
                <w:sz w:val="20"/>
                <w:szCs w:val="20"/>
              </w:rPr>
              <w:t>Експрес</w:t>
            </w:r>
            <w:proofErr w:type="spellEnd"/>
            <w:r w:rsidRPr="00DD470D">
              <w:rPr>
                <w:rFonts w:ascii="Times New Roman" w:hAnsi="Times New Roman" w:cs="Times New Roman"/>
                <w:sz w:val="20"/>
                <w:szCs w:val="20"/>
              </w:rPr>
              <w:t xml:space="preserve">–тест для </w:t>
            </w:r>
            <w:proofErr w:type="spellStart"/>
            <w:r w:rsidRPr="00DD470D">
              <w:rPr>
                <w:rFonts w:ascii="Times New Roman" w:hAnsi="Times New Roman" w:cs="Times New Roman"/>
                <w:sz w:val="20"/>
                <w:szCs w:val="20"/>
              </w:rPr>
              <w:t>кількісного</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rPr>
              <w:t xml:space="preserve"> Д-</w:t>
            </w:r>
            <w:proofErr w:type="spellStart"/>
            <w:r w:rsidRPr="00DD470D">
              <w:rPr>
                <w:rFonts w:ascii="Times New Roman" w:hAnsi="Times New Roman" w:cs="Times New Roman"/>
                <w:sz w:val="20"/>
                <w:szCs w:val="20"/>
              </w:rPr>
              <w:t>димеру</w:t>
            </w:r>
            <w:proofErr w:type="spellEnd"/>
            <w:r w:rsidRPr="00DD470D">
              <w:rPr>
                <w:rFonts w:ascii="Times New Roman" w:hAnsi="Times New Roman" w:cs="Times New Roman"/>
                <w:sz w:val="20"/>
                <w:szCs w:val="20"/>
              </w:rPr>
              <w:t xml:space="preserve">, тест-система повинна бути </w:t>
            </w:r>
            <w:proofErr w:type="spellStart"/>
            <w:r w:rsidRPr="00DD470D">
              <w:rPr>
                <w:rFonts w:ascii="Times New Roman" w:hAnsi="Times New Roman" w:cs="Times New Roman"/>
                <w:sz w:val="20"/>
                <w:szCs w:val="20"/>
              </w:rPr>
              <w:t>сумісна</w:t>
            </w:r>
            <w:proofErr w:type="spellEnd"/>
            <w:r w:rsidRPr="00DD470D">
              <w:rPr>
                <w:rFonts w:ascii="Times New Roman" w:hAnsi="Times New Roman" w:cs="Times New Roman"/>
                <w:sz w:val="20"/>
                <w:szCs w:val="20"/>
              </w:rPr>
              <w:t xml:space="preserve"> з </w:t>
            </w:r>
            <w:proofErr w:type="spellStart"/>
            <w:r w:rsidRPr="00DD470D">
              <w:rPr>
                <w:rFonts w:ascii="Times New Roman" w:hAnsi="Times New Roman" w:cs="Times New Roman"/>
                <w:sz w:val="20"/>
                <w:szCs w:val="20"/>
              </w:rPr>
              <w:t>аналізатором</w:t>
            </w:r>
            <w:proofErr w:type="spellEnd"/>
            <w:r w:rsidRPr="00DD470D">
              <w:rPr>
                <w:rFonts w:ascii="Times New Roman" w:hAnsi="Times New Roman" w:cs="Times New Roman"/>
                <w:sz w:val="20"/>
                <w:szCs w:val="20"/>
              </w:rPr>
              <w:t xml:space="preserve"> Getein-1100;  склад набору:                                                                               </w:t>
            </w:r>
            <w:r w:rsidRPr="00DD470D">
              <w:rPr>
                <w:rFonts w:ascii="Times New Roman" w:hAnsi="Times New Roman" w:cs="Times New Roman"/>
                <w:sz w:val="20"/>
                <w:szCs w:val="20"/>
              </w:rPr>
              <w:br/>
              <w:t xml:space="preserve">тест – </w:t>
            </w:r>
            <w:proofErr w:type="spellStart"/>
            <w:r w:rsidRPr="00DD470D">
              <w:rPr>
                <w:rFonts w:ascii="Times New Roman" w:hAnsi="Times New Roman" w:cs="Times New Roman"/>
                <w:sz w:val="20"/>
                <w:szCs w:val="20"/>
              </w:rPr>
              <w:t>касета</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Getein</w:t>
            </w:r>
            <w:proofErr w:type="spellEnd"/>
            <w:r w:rsidRPr="00DD470D">
              <w:rPr>
                <w:rFonts w:ascii="Times New Roman" w:hAnsi="Times New Roman" w:cs="Times New Roman"/>
                <w:sz w:val="20"/>
                <w:szCs w:val="20"/>
              </w:rPr>
              <w:t xml:space="preserve"> для </w:t>
            </w:r>
            <w:proofErr w:type="spellStart"/>
            <w:r w:rsidRPr="00DD470D">
              <w:rPr>
                <w:rFonts w:ascii="Times New Roman" w:hAnsi="Times New Roman" w:cs="Times New Roman"/>
                <w:sz w:val="20"/>
                <w:szCs w:val="20"/>
              </w:rPr>
              <w:t>визначення</w:t>
            </w:r>
            <w:proofErr w:type="spellEnd"/>
            <w:r w:rsidRPr="00DD470D">
              <w:rPr>
                <w:rFonts w:ascii="Times New Roman" w:hAnsi="Times New Roman" w:cs="Times New Roman"/>
                <w:sz w:val="20"/>
                <w:szCs w:val="20"/>
              </w:rPr>
              <w:t xml:space="preserve"> D-</w:t>
            </w:r>
            <w:proofErr w:type="spellStart"/>
            <w:r w:rsidRPr="00DD470D">
              <w:rPr>
                <w:rFonts w:ascii="Times New Roman" w:hAnsi="Times New Roman" w:cs="Times New Roman"/>
                <w:sz w:val="20"/>
                <w:szCs w:val="20"/>
              </w:rPr>
              <w:t>Dimer</w:t>
            </w:r>
            <w:proofErr w:type="spellEnd"/>
            <w:r w:rsidRPr="00DD470D">
              <w:rPr>
                <w:rFonts w:ascii="Times New Roman" w:hAnsi="Times New Roman" w:cs="Times New Roman"/>
                <w:sz w:val="20"/>
                <w:szCs w:val="20"/>
              </w:rPr>
              <w:t xml:space="preserve"> у </w:t>
            </w:r>
            <w:proofErr w:type="spellStart"/>
            <w:r w:rsidRPr="00DD470D">
              <w:rPr>
                <w:rFonts w:ascii="Times New Roman" w:hAnsi="Times New Roman" w:cs="Times New Roman"/>
                <w:sz w:val="20"/>
                <w:szCs w:val="20"/>
              </w:rPr>
              <w:t>герметичній</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упаковці</w:t>
            </w:r>
            <w:proofErr w:type="spellEnd"/>
            <w:r w:rsidRPr="00DD470D">
              <w:rPr>
                <w:rFonts w:ascii="Times New Roman" w:hAnsi="Times New Roman" w:cs="Times New Roman"/>
                <w:sz w:val="20"/>
                <w:szCs w:val="20"/>
              </w:rPr>
              <w:t xml:space="preserve"> з </w:t>
            </w:r>
            <w:proofErr w:type="spellStart"/>
            <w:r w:rsidRPr="00DD470D">
              <w:rPr>
                <w:rFonts w:ascii="Times New Roman" w:hAnsi="Times New Roman" w:cs="Times New Roman"/>
                <w:sz w:val="20"/>
                <w:szCs w:val="20"/>
              </w:rPr>
              <w:t>осушувачем</w:t>
            </w:r>
            <w:proofErr w:type="spellEnd"/>
            <w:r w:rsidRPr="00DD470D">
              <w:rPr>
                <w:rFonts w:ascii="Times New Roman" w:hAnsi="Times New Roman" w:cs="Times New Roman"/>
                <w:sz w:val="20"/>
                <w:szCs w:val="20"/>
              </w:rPr>
              <w:t xml:space="preserve"> - 25</w:t>
            </w:r>
            <w:r w:rsidRPr="00DD470D">
              <w:rPr>
                <w:rFonts w:ascii="Times New Roman" w:hAnsi="Times New Roman" w:cs="Times New Roman"/>
                <w:sz w:val="20"/>
                <w:szCs w:val="20"/>
              </w:rPr>
              <w:br/>
              <w:t>фосфатно-</w:t>
            </w:r>
            <w:proofErr w:type="spellStart"/>
            <w:r w:rsidRPr="00DD470D">
              <w:rPr>
                <w:rFonts w:ascii="Times New Roman" w:hAnsi="Times New Roman" w:cs="Times New Roman"/>
                <w:sz w:val="20"/>
                <w:szCs w:val="20"/>
              </w:rPr>
              <w:t>буферний</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фізіологічний</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розчин</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білки</w:t>
            </w:r>
            <w:proofErr w:type="spellEnd"/>
            <w:r w:rsidRPr="00DD470D">
              <w:rPr>
                <w:rFonts w:ascii="Times New Roman" w:hAnsi="Times New Roman" w:cs="Times New Roman"/>
                <w:sz w:val="20"/>
                <w:szCs w:val="20"/>
              </w:rPr>
              <w:t>, миючий засіб, консервант-</w:t>
            </w:r>
            <w:proofErr w:type="spellStart"/>
            <w:r w:rsidRPr="00DD470D">
              <w:rPr>
                <w:rFonts w:ascii="Times New Roman" w:hAnsi="Times New Roman" w:cs="Times New Roman"/>
                <w:sz w:val="20"/>
                <w:szCs w:val="20"/>
              </w:rPr>
              <w:t>стабілізатор</w:t>
            </w:r>
            <w:proofErr w:type="spellEnd"/>
            <w:r w:rsidRPr="00DD470D">
              <w:rPr>
                <w:rFonts w:ascii="Times New Roman" w:hAnsi="Times New Roman" w:cs="Times New Roman"/>
                <w:sz w:val="20"/>
                <w:szCs w:val="20"/>
              </w:rPr>
              <w:t xml:space="preserve"> -  25 </w:t>
            </w:r>
            <w:proofErr w:type="spellStart"/>
            <w:r w:rsidRPr="00DD470D">
              <w:rPr>
                <w:rFonts w:ascii="Times New Roman" w:hAnsi="Times New Roman" w:cs="Times New Roman"/>
                <w:sz w:val="20"/>
                <w:szCs w:val="20"/>
              </w:rPr>
              <w:t>шт</w:t>
            </w:r>
            <w:proofErr w:type="spellEnd"/>
            <w:r w:rsidRPr="00DD470D">
              <w:rPr>
                <w:rFonts w:ascii="Times New Roman" w:hAnsi="Times New Roman" w:cs="Times New Roman"/>
                <w:sz w:val="20"/>
                <w:szCs w:val="20"/>
              </w:rPr>
              <w:br/>
            </w:r>
            <w:proofErr w:type="spellStart"/>
            <w:r w:rsidRPr="00DD470D">
              <w:rPr>
                <w:rFonts w:ascii="Times New Roman" w:hAnsi="Times New Roman" w:cs="Times New Roman"/>
                <w:sz w:val="20"/>
                <w:szCs w:val="20"/>
              </w:rPr>
              <w:t>одноразові</w:t>
            </w:r>
            <w:proofErr w:type="spellEnd"/>
            <w:r w:rsidRPr="00DD470D">
              <w:rPr>
                <w:rFonts w:ascii="Times New Roman" w:hAnsi="Times New Roman" w:cs="Times New Roman"/>
                <w:sz w:val="20"/>
                <w:szCs w:val="20"/>
              </w:rPr>
              <w:t xml:space="preserve"> </w:t>
            </w:r>
            <w:proofErr w:type="spellStart"/>
            <w:r w:rsidRPr="00DD470D">
              <w:rPr>
                <w:rFonts w:ascii="Times New Roman" w:hAnsi="Times New Roman" w:cs="Times New Roman"/>
                <w:sz w:val="20"/>
                <w:szCs w:val="20"/>
              </w:rPr>
              <w:t>піпетки</w:t>
            </w:r>
            <w:proofErr w:type="spellEnd"/>
            <w:r w:rsidRPr="00DD470D">
              <w:rPr>
                <w:rFonts w:ascii="Times New Roman" w:hAnsi="Times New Roman" w:cs="Times New Roman"/>
                <w:sz w:val="20"/>
                <w:szCs w:val="20"/>
              </w:rPr>
              <w:t xml:space="preserve"> – 25 </w:t>
            </w:r>
            <w:proofErr w:type="spellStart"/>
            <w:r w:rsidRPr="00DD470D">
              <w:rPr>
                <w:rFonts w:ascii="Times New Roman" w:hAnsi="Times New Roman" w:cs="Times New Roman"/>
                <w:sz w:val="20"/>
                <w:szCs w:val="20"/>
              </w:rPr>
              <w:t>шт</w:t>
            </w:r>
            <w:proofErr w:type="spellEnd"/>
            <w:r w:rsidRPr="00DD470D">
              <w:rPr>
                <w:rFonts w:ascii="Times New Roman" w:hAnsi="Times New Roman" w:cs="Times New Roman"/>
                <w:sz w:val="20"/>
                <w:szCs w:val="20"/>
              </w:rPr>
              <w:br/>
            </w:r>
            <w:proofErr w:type="spellStart"/>
            <w:r w:rsidRPr="00DD470D">
              <w:rPr>
                <w:rFonts w:ascii="Times New Roman" w:hAnsi="Times New Roman" w:cs="Times New Roman"/>
                <w:sz w:val="20"/>
                <w:szCs w:val="20"/>
              </w:rPr>
              <w:t>розріджувач</w:t>
            </w:r>
            <w:proofErr w:type="spellEnd"/>
            <w:r w:rsidRPr="00DD470D">
              <w:rPr>
                <w:rFonts w:ascii="Times New Roman" w:hAnsi="Times New Roman" w:cs="Times New Roman"/>
                <w:sz w:val="20"/>
                <w:szCs w:val="20"/>
              </w:rPr>
              <w:t xml:space="preserve"> для </w:t>
            </w:r>
            <w:proofErr w:type="spellStart"/>
            <w:r w:rsidRPr="00DD470D">
              <w:rPr>
                <w:rFonts w:ascii="Times New Roman" w:hAnsi="Times New Roman" w:cs="Times New Roman"/>
                <w:sz w:val="20"/>
                <w:szCs w:val="20"/>
              </w:rPr>
              <w:t>зразків</w:t>
            </w:r>
            <w:proofErr w:type="spellEnd"/>
            <w:r w:rsidRPr="00DD470D">
              <w:rPr>
                <w:rFonts w:ascii="Times New Roman" w:hAnsi="Times New Roman" w:cs="Times New Roman"/>
                <w:sz w:val="20"/>
                <w:szCs w:val="20"/>
              </w:rPr>
              <w:t xml:space="preserve"> -  25 </w:t>
            </w:r>
            <w:proofErr w:type="spellStart"/>
            <w:r w:rsidRPr="00DD470D">
              <w:rPr>
                <w:rFonts w:ascii="Times New Roman" w:hAnsi="Times New Roman" w:cs="Times New Roman"/>
                <w:sz w:val="20"/>
                <w:szCs w:val="20"/>
              </w:rPr>
              <w:t>шт</w:t>
            </w:r>
            <w:proofErr w:type="spellEnd"/>
            <w:r w:rsidRPr="00DD470D">
              <w:rPr>
                <w:rFonts w:ascii="Times New Roman" w:hAnsi="Times New Roman" w:cs="Times New Roman"/>
                <w:sz w:val="20"/>
                <w:szCs w:val="20"/>
              </w:rPr>
              <w:br/>
              <w:t xml:space="preserve">SD карта – 1 </w:t>
            </w:r>
            <w:proofErr w:type="spellStart"/>
            <w:r w:rsidRPr="00DD470D">
              <w:rPr>
                <w:rFonts w:ascii="Times New Roman" w:hAnsi="Times New Roman" w:cs="Times New Roman"/>
                <w:sz w:val="20"/>
                <w:szCs w:val="20"/>
              </w:rPr>
              <w:t>шт</w:t>
            </w:r>
            <w:proofErr w:type="spellEnd"/>
            <w:r w:rsidRPr="00DD470D">
              <w:rPr>
                <w:rFonts w:ascii="Times New Roman" w:hAnsi="Times New Roman" w:cs="Times New Roman"/>
                <w:sz w:val="20"/>
                <w:szCs w:val="20"/>
              </w:rPr>
              <w:br/>
            </w:r>
            <w:proofErr w:type="spellStart"/>
            <w:r w:rsidRPr="00DD470D">
              <w:rPr>
                <w:rFonts w:ascii="Times New Roman" w:hAnsi="Times New Roman" w:cs="Times New Roman"/>
                <w:sz w:val="20"/>
                <w:szCs w:val="20"/>
              </w:rPr>
              <w:t>інструкція</w:t>
            </w:r>
            <w:proofErr w:type="spellEnd"/>
            <w:r w:rsidRPr="00DD470D">
              <w:rPr>
                <w:rFonts w:ascii="Times New Roman" w:hAnsi="Times New Roman" w:cs="Times New Roman"/>
                <w:sz w:val="20"/>
                <w:szCs w:val="20"/>
              </w:rPr>
              <w:t xml:space="preserve"> з </w:t>
            </w:r>
            <w:proofErr w:type="spellStart"/>
            <w:r w:rsidRPr="00DD470D">
              <w:rPr>
                <w:rFonts w:ascii="Times New Roman" w:hAnsi="Times New Roman" w:cs="Times New Roman"/>
                <w:sz w:val="20"/>
                <w:szCs w:val="20"/>
              </w:rPr>
              <w:t>використання</w:t>
            </w:r>
            <w:proofErr w:type="spellEnd"/>
            <w:r w:rsidRPr="00DD470D">
              <w:rPr>
                <w:rFonts w:ascii="Times New Roman" w:hAnsi="Times New Roman" w:cs="Times New Roman"/>
                <w:sz w:val="20"/>
                <w:szCs w:val="20"/>
              </w:rPr>
              <w:t xml:space="preserve"> – 1 </w:t>
            </w:r>
            <w:proofErr w:type="spellStart"/>
            <w:r w:rsidRPr="00DD470D">
              <w:rPr>
                <w:rFonts w:ascii="Times New Roman" w:hAnsi="Times New Roman" w:cs="Times New Roman"/>
                <w:sz w:val="20"/>
                <w:szCs w:val="20"/>
              </w:rPr>
              <w:t>шт</w:t>
            </w:r>
            <w:proofErr w:type="spellEnd"/>
          </w:p>
        </w:tc>
        <w:tc>
          <w:tcPr>
            <w:tcW w:w="1340" w:type="dxa"/>
            <w:shd w:val="clear" w:color="auto" w:fill="auto"/>
            <w:noWrap/>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20</w:t>
            </w:r>
          </w:p>
        </w:tc>
        <w:tc>
          <w:tcPr>
            <w:tcW w:w="1195"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набір</w:t>
            </w:r>
          </w:p>
        </w:tc>
        <w:tc>
          <w:tcPr>
            <w:tcW w:w="3208" w:type="dxa"/>
            <w:shd w:val="clear" w:color="auto" w:fill="auto"/>
            <w:vAlign w:val="bottom"/>
            <w:hideMark/>
          </w:tcPr>
          <w:p w:rsidR="00434423" w:rsidRPr="00DD470D" w:rsidRDefault="00434423" w:rsidP="00434423">
            <w:pPr>
              <w:pStyle w:val="10"/>
              <w:jc w:val="center"/>
              <w:rPr>
                <w:rFonts w:ascii="Times New Roman" w:hAnsi="Times New Roman" w:cs="Times New Roman"/>
                <w:sz w:val="20"/>
                <w:szCs w:val="20"/>
              </w:rPr>
            </w:pPr>
            <w:r w:rsidRPr="00DD470D">
              <w:rPr>
                <w:rFonts w:ascii="Times New Roman" w:hAnsi="Times New Roman" w:cs="Times New Roman"/>
                <w:sz w:val="20"/>
                <w:szCs w:val="20"/>
              </w:rPr>
              <w:t> </w:t>
            </w:r>
          </w:p>
        </w:tc>
      </w:tr>
    </w:tbl>
    <w:p w:rsidR="00434423" w:rsidRDefault="00434423"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p w:rsidR="00434423" w:rsidRPr="00FC0C18" w:rsidRDefault="00434423" w:rsidP="00434423">
      <w:pPr>
        <w:jc w:val="both"/>
        <w:rPr>
          <w:rFonts w:ascii="Times New Roman" w:hAnsi="Times New Roman" w:cs="Times New Roman"/>
          <w:i/>
          <w:sz w:val="18"/>
          <w:szCs w:val="18"/>
        </w:rPr>
      </w:pPr>
      <w:r w:rsidRPr="00FC0C18">
        <w:rPr>
          <w:rFonts w:ascii="Times New Roman" w:hAnsi="Times New Roman" w:cs="Times New Roman"/>
          <w:sz w:val="18"/>
          <w:szCs w:val="18"/>
        </w:rPr>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434423" w:rsidRPr="00E84B69" w:rsidRDefault="00434423"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p w:rsidR="00E84B69" w:rsidRDefault="00E84B69"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p w:rsidR="00434423" w:rsidRDefault="00434423"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p w:rsidR="00434423" w:rsidRDefault="00434423"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p w:rsidR="00434423" w:rsidRDefault="00434423"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p w:rsidR="00434423" w:rsidRDefault="00434423"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p w:rsidR="00434423" w:rsidRDefault="00434423"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p w:rsidR="00434423" w:rsidRDefault="00434423" w:rsidP="00E84B69">
      <w:pPr>
        <w:pStyle w:val="af5"/>
        <w:autoSpaceDE w:val="0"/>
        <w:autoSpaceDN w:val="0"/>
        <w:adjustRightInd w:val="0"/>
        <w:spacing w:after="0" w:line="240" w:lineRule="auto"/>
        <w:ind w:left="0" w:firstLine="1134"/>
        <w:jc w:val="both"/>
        <w:rPr>
          <w:rFonts w:ascii="Times New Roman" w:hAnsi="Times New Roman" w:cs="Times New Roman"/>
          <w:b/>
          <w:bCs/>
          <w:sz w:val="24"/>
          <w:szCs w:val="24"/>
        </w:rPr>
      </w:pPr>
    </w:p>
    <w:p w:rsidR="00E84B69" w:rsidRPr="00DD470D" w:rsidRDefault="00E84B69" w:rsidP="00DD470D">
      <w:pPr>
        <w:autoSpaceDE w:val="0"/>
        <w:autoSpaceDN w:val="0"/>
        <w:adjustRightInd w:val="0"/>
        <w:spacing w:after="0" w:line="240" w:lineRule="auto"/>
        <w:rPr>
          <w:rFonts w:ascii="Times New Roman" w:hAnsi="Times New Roman" w:cs="Times New Roman"/>
          <w:b/>
          <w:bCs/>
          <w:sz w:val="24"/>
          <w:szCs w:val="24"/>
        </w:rPr>
      </w:pPr>
      <w:bookmarkStart w:id="2" w:name="_Hlk161219988"/>
      <w:r>
        <w:rPr>
          <w:rFonts w:ascii="Times New Roman" w:hAnsi="Times New Roman" w:cs="Times New Roman"/>
          <w:b/>
          <w:bCs/>
          <w:sz w:val="24"/>
          <w:szCs w:val="24"/>
        </w:rPr>
        <w:lastRenderedPageBreak/>
        <w:t xml:space="preserve">ЛОТ 2 </w:t>
      </w:r>
      <w:r w:rsidRPr="00760B1F">
        <w:rPr>
          <w:rFonts w:ascii="Times New Roman" w:hAnsi="Times New Roman" w:cs="Times New Roman"/>
          <w:b/>
          <w:bCs/>
          <w:color w:val="000000"/>
          <w:sz w:val="24"/>
          <w:szCs w:val="24"/>
        </w:rPr>
        <w:t xml:space="preserve">ДК 021:2015 </w:t>
      </w:r>
      <w:r>
        <w:rPr>
          <w:rFonts w:ascii="Times New Roman" w:hAnsi="Times New Roman" w:cs="Times New Roman"/>
          <w:b/>
          <w:bCs/>
          <w:color w:val="000000"/>
          <w:sz w:val="24"/>
          <w:szCs w:val="24"/>
        </w:rPr>
        <w:t xml:space="preserve"> </w:t>
      </w:r>
      <w:r w:rsidRPr="00760B1F">
        <w:rPr>
          <w:rFonts w:ascii="Times New Roman" w:hAnsi="Times New Roman" w:cs="Times New Roman"/>
          <w:b/>
          <w:bCs/>
          <w:sz w:val="24"/>
          <w:szCs w:val="24"/>
        </w:rPr>
        <w:t>33690000-3 «Лікарські засоби різні» НК 024:2023</w:t>
      </w:r>
      <w:r>
        <w:rPr>
          <w:rFonts w:ascii="Times New Roman" w:hAnsi="Times New Roman" w:cs="Times New Roman"/>
          <w:b/>
          <w:bCs/>
          <w:sz w:val="24"/>
          <w:szCs w:val="24"/>
        </w:rPr>
        <w:t xml:space="preserve"> - </w:t>
      </w:r>
      <w:r w:rsidRPr="00AE4E54">
        <w:rPr>
          <w:rFonts w:ascii="Times New Roman" w:hAnsi="Times New Roman" w:cs="Times New Roman"/>
          <w:b/>
          <w:bCs/>
          <w:sz w:val="24"/>
          <w:szCs w:val="24"/>
        </w:rPr>
        <w:t xml:space="preserve">52858 Множинні </w:t>
      </w:r>
      <w:proofErr w:type="spellStart"/>
      <w:r w:rsidRPr="00AE4E54">
        <w:rPr>
          <w:rFonts w:ascii="Times New Roman" w:hAnsi="Times New Roman" w:cs="Times New Roman"/>
          <w:b/>
          <w:bCs/>
          <w:sz w:val="24"/>
          <w:szCs w:val="24"/>
        </w:rPr>
        <w:t>аналіти</w:t>
      </w:r>
      <w:proofErr w:type="spellEnd"/>
      <w:r w:rsidRPr="00AE4E54">
        <w:rPr>
          <w:rFonts w:ascii="Times New Roman" w:hAnsi="Times New Roman" w:cs="Times New Roman"/>
          <w:b/>
          <w:bCs/>
          <w:sz w:val="24"/>
          <w:szCs w:val="24"/>
        </w:rPr>
        <w:t xml:space="preserve"> газів крові/</w:t>
      </w:r>
      <w:proofErr w:type="spellStart"/>
      <w:r w:rsidRPr="00AE4E54">
        <w:rPr>
          <w:rFonts w:ascii="Times New Roman" w:hAnsi="Times New Roman" w:cs="Times New Roman"/>
          <w:b/>
          <w:bCs/>
          <w:sz w:val="24"/>
          <w:szCs w:val="24"/>
        </w:rPr>
        <w:t>гемоксиметрія</w:t>
      </w:r>
      <w:proofErr w:type="spellEnd"/>
      <w:r w:rsidRPr="00AE4E54">
        <w:rPr>
          <w:rFonts w:ascii="Times New Roman" w:hAnsi="Times New Roman" w:cs="Times New Roman"/>
          <w:b/>
          <w:bCs/>
          <w:sz w:val="24"/>
          <w:szCs w:val="24"/>
        </w:rPr>
        <w:t>/електроліти IVD (діагностика</w:t>
      </w:r>
      <w:r>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in</w:t>
      </w:r>
      <w:proofErr w:type="spellEnd"/>
      <w:r w:rsidRPr="00AE4E54">
        <w:rPr>
          <w:rFonts w:ascii="Times New Roman" w:hAnsi="Times New Roman" w:cs="Times New Roman"/>
          <w:b/>
          <w:bCs/>
          <w:sz w:val="24"/>
          <w:szCs w:val="24"/>
        </w:rPr>
        <w:t xml:space="preserve">  </w:t>
      </w:r>
      <w:proofErr w:type="spellStart"/>
      <w:r w:rsidRPr="00AE4E54">
        <w:rPr>
          <w:rFonts w:ascii="Times New Roman" w:hAnsi="Times New Roman" w:cs="Times New Roman"/>
          <w:b/>
          <w:bCs/>
          <w:sz w:val="24"/>
          <w:szCs w:val="24"/>
        </w:rPr>
        <w:t>vitro</w:t>
      </w:r>
      <w:proofErr w:type="spellEnd"/>
      <w:r w:rsidRPr="00AE4E54">
        <w:rPr>
          <w:rFonts w:ascii="Times New Roman" w:hAnsi="Times New Roman" w:cs="Times New Roman"/>
          <w:b/>
          <w:bCs/>
          <w:sz w:val="24"/>
          <w:szCs w:val="24"/>
        </w:rPr>
        <w:t>), набір, комбіна</w:t>
      </w:r>
      <w:r>
        <w:rPr>
          <w:rFonts w:ascii="Times New Roman" w:hAnsi="Times New Roman" w:cs="Times New Roman"/>
          <w:b/>
          <w:bCs/>
          <w:sz w:val="24"/>
          <w:szCs w:val="24"/>
        </w:rPr>
        <w:t>ція методів аналізу</w:t>
      </w:r>
      <w:r w:rsidR="00DD470D">
        <w:rPr>
          <w:rFonts w:ascii="Times New Roman" w:hAnsi="Times New Roman" w:cs="Times New Roman"/>
          <w:b/>
          <w:bCs/>
          <w:sz w:val="24"/>
          <w:szCs w:val="24"/>
        </w:rPr>
        <w:t xml:space="preserve">; </w:t>
      </w:r>
      <w:r w:rsidR="00DD470D" w:rsidRPr="00DD470D">
        <w:rPr>
          <w:rFonts w:ascii="Times New Roman" w:hAnsi="Times New Roman" w:cs="Times New Roman"/>
          <w:b/>
          <w:bCs/>
          <w:sz w:val="24"/>
          <w:szCs w:val="24"/>
        </w:rPr>
        <w:t xml:space="preserve">НК 024:2023 </w:t>
      </w:r>
      <w:r w:rsidR="007A391E">
        <w:rPr>
          <w:rFonts w:ascii="Times New Roman" w:hAnsi="Times New Roman" w:cs="Times New Roman"/>
          <w:b/>
          <w:bCs/>
          <w:sz w:val="24"/>
          <w:szCs w:val="24"/>
        </w:rPr>
        <w:t>–</w:t>
      </w:r>
      <w:r w:rsidR="00DD470D" w:rsidRPr="00DD470D">
        <w:rPr>
          <w:rFonts w:ascii="Times New Roman" w:hAnsi="Times New Roman" w:cs="Times New Roman"/>
          <w:b/>
          <w:bCs/>
          <w:sz w:val="24"/>
          <w:szCs w:val="24"/>
        </w:rPr>
        <w:t xml:space="preserve"> </w:t>
      </w:r>
      <w:r w:rsidR="007A391E" w:rsidRPr="007A391E">
        <w:rPr>
          <w:rFonts w:ascii="Times New Roman" w:eastAsia="Times New Roman" w:hAnsi="Times New Roman" w:cs="Times New Roman"/>
          <w:b/>
          <w:bCs/>
          <w:sz w:val="24"/>
          <w:szCs w:val="24"/>
        </w:rPr>
        <w:t>59058</w:t>
      </w:r>
      <w:r w:rsidR="007A391E" w:rsidRPr="007A391E">
        <w:rPr>
          <w:rFonts w:ascii="Times New Roman" w:eastAsia="Times New Roman" w:hAnsi="Times New Roman" w:cs="Times New Roman"/>
          <w:sz w:val="20"/>
          <w:szCs w:val="20"/>
        </w:rPr>
        <w:t xml:space="preserve"> </w:t>
      </w:r>
      <w:r w:rsidR="00DD470D" w:rsidRPr="00DD470D">
        <w:rPr>
          <w:rFonts w:ascii="Times New Roman" w:hAnsi="Times New Roman" w:cs="Times New Roman"/>
          <w:b/>
          <w:bCs/>
          <w:sz w:val="24"/>
          <w:szCs w:val="24"/>
        </w:rPr>
        <w:t xml:space="preserve">Мийний/очищувальний розчин IVD (діагностика </w:t>
      </w:r>
      <w:proofErr w:type="spellStart"/>
      <w:r w:rsidR="00DD470D" w:rsidRPr="00DD470D">
        <w:rPr>
          <w:rFonts w:ascii="Times New Roman" w:hAnsi="Times New Roman" w:cs="Times New Roman"/>
          <w:b/>
          <w:bCs/>
          <w:i/>
          <w:iCs/>
          <w:sz w:val="24"/>
          <w:szCs w:val="24"/>
        </w:rPr>
        <w:t>in</w:t>
      </w:r>
      <w:proofErr w:type="spellEnd"/>
      <w:r w:rsidR="00DD470D" w:rsidRPr="00DD470D">
        <w:rPr>
          <w:rFonts w:ascii="Times New Roman" w:hAnsi="Times New Roman" w:cs="Times New Roman"/>
          <w:b/>
          <w:bCs/>
          <w:i/>
          <w:iCs/>
          <w:sz w:val="24"/>
          <w:szCs w:val="24"/>
        </w:rPr>
        <w:t xml:space="preserve"> </w:t>
      </w:r>
      <w:proofErr w:type="spellStart"/>
      <w:r w:rsidR="00DD470D" w:rsidRPr="00DD470D">
        <w:rPr>
          <w:rFonts w:ascii="Times New Roman" w:hAnsi="Times New Roman" w:cs="Times New Roman"/>
          <w:b/>
          <w:bCs/>
          <w:i/>
          <w:iCs/>
          <w:sz w:val="24"/>
          <w:szCs w:val="24"/>
        </w:rPr>
        <w:t>vitro</w:t>
      </w:r>
      <w:proofErr w:type="spellEnd"/>
      <w:r w:rsidR="00DD470D" w:rsidRPr="00DD470D">
        <w:rPr>
          <w:rFonts w:ascii="Times New Roman" w:hAnsi="Times New Roman" w:cs="Times New Roman"/>
          <w:b/>
          <w:bCs/>
          <w:i/>
          <w:iCs/>
          <w:sz w:val="24"/>
          <w:szCs w:val="24"/>
        </w:rPr>
        <w:t xml:space="preserve"> </w:t>
      </w:r>
      <w:r w:rsidR="00DD470D" w:rsidRPr="00DD470D">
        <w:rPr>
          <w:rFonts w:ascii="Times New Roman" w:hAnsi="Times New Roman" w:cs="Times New Roman"/>
          <w:b/>
          <w:bCs/>
          <w:sz w:val="24"/>
          <w:szCs w:val="24"/>
        </w:rPr>
        <w:t>) для автоматизованих/</w:t>
      </w:r>
      <w:proofErr w:type="spellStart"/>
      <w:r w:rsidR="00DD470D" w:rsidRPr="00DD470D">
        <w:rPr>
          <w:rFonts w:ascii="Times New Roman" w:hAnsi="Times New Roman" w:cs="Times New Roman"/>
          <w:b/>
          <w:bCs/>
          <w:sz w:val="24"/>
          <w:szCs w:val="24"/>
        </w:rPr>
        <w:t>напівавтоматизованих</w:t>
      </w:r>
      <w:proofErr w:type="spellEnd"/>
      <w:r w:rsidR="00DD470D" w:rsidRPr="00DD470D">
        <w:rPr>
          <w:rFonts w:ascii="Times New Roman" w:hAnsi="Times New Roman" w:cs="Times New Roman"/>
          <w:b/>
          <w:bCs/>
          <w:sz w:val="24"/>
          <w:szCs w:val="24"/>
        </w:rPr>
        <w:t xml:space="preserve"> систем.</w:t>
      </w:r>
    </w:p>
    <w:bookmarkEnd w:id="2"/>
    <w:p w:rsidR="00E84B69" w:rsidRDefault="00DD470D" w:rsidP="00DD470D">
      <w:pPr>
        <w:shd w:val="clear" w:color="auto" w:fill="FFFFFF"/>
        <w:spacing w:after="0" w:line="240" w:lineRule="auto"/>
        <w:ind w:firstLine="1134"/>
        <w:jc w:val="right"/>
        <w:rPr>
          <w:rFonts w:ascii="Times New Roman" w:hAnsi="Times New Roman" w:cs="Times New Roman"/>
          <w:b/>
          <w:bCs/>
          <w:sz w:val="24"/>
          <w:szCs w:val="24"/>
        </w:rPr>
      </w:pPr>
      <w:r w:rsidRPr="001911AC">
        <w:rPr>
          <w:rFonts w:ascii="Times New Roman" w:eastAsia="Times New Roman" w:hAnsi="Times New Roman" w:cs="Times New Roman"/>
          <w:b/>
          <w:i/>
          <w:iCs/>
          <w:sz w:val="24"/>
          <w:szCs w:val="24"/>
        </w:rPr>
        <w:t>Таблиц</w:t>
      </w:r>
      <w:r>
        <w:rPr>
          <w:rFonts w:ascii="Times New Roman" w:eastAsia="Times New Roman" w:hAnsi="Times New Roman" w:cs="Times New Roman"/>
          <w:b/>
          <w:i/>
          <w:iCs/>
          <w:sz w:val="24"/>
          <w:szCs w:val="24"/>
        </w:rPr>
        <w:t>я</w:t>
      </w:r>
      <w:r w:rsidRPr="001911AC">
        <w:rPr>
          <w:rFonts w:ascii="Times New Roman" w:eastAsia="Times New Roman" w:hAnsi="Times New Roman" w:cs="Times New Roman"/>
          <w:b/>
          <w:i/>
          <w:iCs/>
          <w:sz w:val="24"/>
          <w:szCs w:val="24"/>
        </w:rPr>
        <w:t xml:space="preserve"> 1</w:t>
      </w:r>
    </w:p>
    <w:p w:rsidR="00806706" w:rsidRPr="004462F9" w:rsidRDefault="00806706" w:rsidP="00E84B69">
      <w:pPr>
        <w:shd w:val="clear" w:color="auto" w:fill="FFFFFF"/>
        <w:spacing w:after="0" w:line="240" w:lineRule="auto"/>
        <w:ind w:firstLine="1134"/>
        <w:jc w:val="right"/>
        <w:rPr>
          <w:rFonts w:ascii="Times New Roman" w:eastAsia="Times New Roman" w:hAnsi="Times New Roman" w:cs="Times New Roman"/>
          <w:b/>
          <w:bCs/>
          <w:sz w:val="24"/>
          <w:szCs w:val="24"/>
        </w:rPr>
      </w:pPr>
    </w:p>
    <w:tbl>
      <w:tblPr>
        <w:tblW w:w="15446" w:type="dxa"/>
        <w:jc w:val="center"/>
        <w:tblLook w:val="04A0" w:firstRow="1" w:lastRow="0" w:firstColumn="1" w:lastColumn="0" w:noHBand="0" w:noVBand="1"/>
      </w:tblPr>
      <w:tblGrid>
        <w:gridCol w:w="462"/>
        <w:gridCol w:w="3031"/>
        <w:gridCol w:w="2551"/>
        <w:gridCol w:w="3553"/>
        <w:gridCol w:w="1340"/>
        <w:gridCol w:w="1381"/>
        <w:gridCol w:w="3128"/>
      </w:tblGrid>
      <w:tr w:rsidR="00434423" w:rsidRPr="00434423" w:rsidTr="00DD470D">
        <w:trPr>
          <w:trHeight w:val="300"/>
          <w:jc w:val="center"/>
        </w:trPr>
        <w:tc>
          <w:tcPr>
            <w:tcW w:w="4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bookmarkEnd w:id="1"/>
          <w:p w:rsidR="00434423" w:rsidRPr="00434423" w:rsidRDefault="00434423" w:rsidP="00434423">
            <w:pPr>
              <w:spacing w:after="0" w:line="240" w:lineRule="auto"/>
              <w:jc w:val="center"/>
              <w:rPr>
                <w:rFonts w:ascii="Times New Roman" w:eastAsia="Times New Roman" w:hAnsi="Times New Roman" w:cs="Times New Roman"/>
                <w:b/>
                <w:bCs/>
                <w:sz w:val="20"/>
                <w:szCs w:val="20"/>
              </w:rPr>
            </w:pPr>
            <w:r w:rsidRPr="00434423">
              <w:rPr>
                <w:rFonts w:ascii="Times New Roman" w:eastAsia="Times New Roman" w:hAnsi="Times New Roman" w:cs="Times New Roman"/>
                <w:b/>
                <w:bCs/>
                <w:sz w:val="20"/>
                <w:szCs w:val="20"/>
              </w:rPr>
              <w:t>№</w:t>
            </w:r>
          </w:p>
        </w:tc>
        <w:tc>
          <w:tcPr>
            <w:tcW w:w="3031" w:type="dxa"/>
            <w:tcBorders>
              <w:top w:val="single" w:sz="4" w:space="0" w:color="000000"/>
              <w:left w:val="nil"/>
              <w:bottom w:val="single" w:sz="4" w:space="0" w:color="000000"/>
              <w:right w:val="single" w:sz="4" w:space="0" w:color="000000"/>
            </w:tcBorders>
            <w:shd w:val="clear" w:color="auto" w:fill="auto"/>
            <w:vAlign w:val="center"/>
            <w:hideMark/>
          </w:tcPr>
          <w:p w:rsidR="00434423" w:rsidRPr="00434423" w:rsidRDefault="00434423" w:rsidP="00434423">
            <w:pPr>
              <w:spacing w:after="0" w:line="240" w:lineRule="auto"/>
              <w:jc w:val="center"/>
              <w:rPr>
                <w:rFonts w:ascii="Times New Roman" w:eastAsia="Times New Roman" w:hAnsi="Times New Roman" w:cs="Times New Roman"/>
                <w:b/>
                <w:bCs/>
                <w:sz w:val="20"/>
                <w:szCs w:val="20"/>
              </w:rPr>
            </w:pPr>
            <w:r w:rsidRPr="00434423">
              <w:rPr>
                <w:rFonts w:ascii="Times New Roman" w:eastAsia="Times New Roman" w:hAnsi="Times New Roman" w:cs="Times New Roman"/>
                <w:b/>
                <w:bCs/>
                <w:sz w:val="20"/>
                <w:szCs w:val="20"/>
              </w:rPr>
              <w:t>Назва</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434423" w:rsidRPr="00434423" w:rsidRDefault="00434423" w:rsidP="00434423">
            <w:pPr>
              <w:spacing w:after="0" w:line="240" w:lineRule="auto"/>
              <w:jc w:val="center"/>
              <w:rPr>
                <w:rFonts w:ascii="Times New Roman" w:eastAsia="Times New Roman" w:hAnsi="Times New Roman" w:cs="Times New Roman"/>
                <w:b/>
                <w:bCs/>
                <w:sz w:val="20"/>
                <w:szCs w:val="20"/>
              </w:rPr>
            </w:pPr>
            <w:r w:rsidRPr="00434423">
              <w:rPr>
                <w:rFonts w:ascii="Times New Roman" w:eastAsia="Times New Roman" w:hAnsi="Times New Roman" w:cs="Times New Roman"/>
                <w:b/>
                <w:bCs/>
                <w:sz w:val="20"/>
                <w:szCs w:val="20"/>
              </w:rPr>
              <w:t>Код НК 024:2023</w:t>
            </w:r>
          </w:p>
        </w:tc>
        <w:tc>
          <w:tcPr>
            <w:tcW w:w="3553" w:type="dxa"/>
            <w:tcBorders>
              <w:top w:val="single" w:sz="4" w:space="0" w:color="000000"/>
              <w:left w:val="nil"/>
              <w:bottom w:val="single" w:sz="4" w:space="0" w:color="000000"/>
              <w:right w:val="single" w:sz="4" w:space="0" w:color="000000"/>
            </w:tcBorders>
            <w:shd w:val="clear" w:color="auto" w:fill="auto"/>
            <w:vAlign w:val="center"/>
            <w:hideMark/>
          </w:tcPr>
          <w:p w:rsidR="00434423" w:rsidRPr="00434423" w:rsidRDefault="00434423" w:rsidP="00434423">
            <w:pPr>
              <w:spacing w:after="0" w:line="240" w:lineRule="auto"/>
              <w:jc w:val="center"/>
              <w:rPr>
                <w:rFonts w:ascii="Times New Roman" w:eastAsia="Times New Roman" w:hAnsi="Times New Roman" w:cs="Times New Roman"/>
                <w:b/>
                <w:bCs/>
                <w:sz w:val="20"/>
                <w:szCs w:val="20"/>
              </w:rPr>
            </w:pPr>
            <w:r w:rsidRPr="00434423">
              <w:rPr>
                <w:rFonts w:ascii="Times New Roman" w:eastAsia="Times New Roman" w:hAnsi="Times New Roman" w:cs="Times New Roman"/>
                <w:b/>
                <w:bCs/>
                <w:sz w:val="20"/>
                <w:szCs w:val="20"/>
              </w:rPr>
              <w:t>Медико-технічні вимоги</w:t>
            </w:r>
          </w:p>
        </w:tc>
        <w:tc>
          <w:tcPr>
            <w:tcW w:w="1340" w:type="dxa"/>
            <w:tcBorders>
              <w:top w:val="single" w:sz="4" w:space="0" w:color="000000"/>
              <w:left w:val="nil"/>
              <w:bottom w:val="single" w:sz="4" w:space="0" w:color="000000"/>
              <w:right w:val="single" w:sz="4" w:space="0" w:color="000000"/>
            </w:tcBorders>
            <w:shd w:val="clear" w:color="auto" w:fill="auto"/>
            <w:noWrap/>
            <w:vAlign w:val="center"/>
            <w:hideMark/>
          </w:tcPr>
          <w:p w:rsidR="00434423" w:rsidRPr="00434423" w:rsidRDefault="00434423" w:rsidP="00434423">
            <w:pPr>
              <w:spacing w:after="0" w:line="240" w:lineRule="auto"/>
              <w:jc w:val="center"/>
              <w:rPr>
                <w:rFonts w:ascii="Times New Roman" w:eastAsia="Times New Roman" w:hAnsi="Times New Roman" w:cs="Times New Roman"/>
                <w:b/>
                <w:bCs/>
                <w:sz w:val="20"/>
                <w:szCs w:val="20"/>
              </w:rPr>
            </w:pPr>
            <w:r w:rsidRPr="00434423">
              <w:rPr>
                <w:rFonts w:ascii="Times New Roman" w:eastAsia="Times New Roman" w:hAnsi="Times New Roman" w:cs="Times New Roman"/>
                <w:b/>
                <w:bCs/>
                <w:sz w:val="20"/>
                <w:szCs w:val="20"/>
              </w:rPr>
              <w:t>Кількість</w:t>
            </w:r>
          </w:p>
        </w:tc>
        <w:tc>
          <w:tcPr>
            <w:tcW w:w="1381" w:type="dxa"/>
            <w:tcBorders>
              <w:top w:val="single" w:sz="4" w:space="0" w:color="000000"/>
              <w:left w:val="nil"/>
              <w:bottom w:val="single" w:sz="4" w:space="0" w:color="000000"/>
              <w:right w:val="single" w:sz="4" w:space="0" w:color="000000"/>
            </w:tcBorders>
            <w:shd w:val="clear" w:color="auto" w:fill="auto"/>
            <w:noWrap/>
            <w:vAlign w:val="center"/>
            <w:hideMark/>
          </w:tcPr>
          <w:p w:rsidR="00434423" w:rsidRPr="00434423" w:rsidRDefault="00434423" w:rsidP="00434423">
            <w:pPr>
              <w:spacing w:after="0" w:line="240" w:lineRule="auto"/>
              <w:jc w:val="center"/>
              <w:rPr>
                <w:rFonts w:ascii="Times New Roman" w:eastAsia="Times New Roman" w:hAnsi="Times New Roman" w:cs="Times New Roman"/>
                <w:b/>
                <w:bCs/>
                <w:sz w:val="20"/>
                <w:szCs w:val="20"/>
              </w:rPr>
            </w:pPr>
            <w:r w:rsidRPr="00434423">
              <w:rPr>
                <w:rFonts w:ascii="Times New Roman" w:eastAsia="Times New Roman" w:hAnsi="Times New Roman" w:cs="Times New Roman"/>
                <w:b/>
                <w:bCs/>
                <w:sz w:val="20"/>
                <w:szCs w:val="20"/>
              </w:rPr>
              <w:t>Пакування</w:t>
            </w:r>
          </w:p>
        </w:tc>
        <w:tc>
          <w:tcPr>
            <w:tcW w:w="3128" w:type="dxa"/>
            <w:tcBorders>
              <w:top w:val="single" w:sz="4" w:space="0" w:color="000000"/>
              <w:left w:val="nil"/>
              <w:bottom w:val="single" w:sz="4" w:space="0" w:color="000000"/>
              <w:right w:val="single" w:sz="4" w:space="0" w:color="000000"/>
            </w:tcBorders>
            <w:shd w:val="clear" w:color="auto" w:fill="auto"/>
            <w:vAlign w:val="center"/>
            <w:hideMark/>
          </w:tcPr>
          <w:p w:rsidR="00434423" w:rsidRPr="00434423" w:rsidRDefault="00434423" w:rsidP="00434423">
            <w:pPr>
              <w:spacing w:after="0" w:line="240" w:lineRule="auto"/>
              <w:jc w:val="center"/>
              <w:rPr>
                <w:rFonts w:ascii="Times New Roman" w:eastAsia="Times New Roman" w:hAnsi="Times New Roman" w:cs="Times New Roman"/>
                <w:b/>
                <w:bCs/>
                <w:sz w:val="20"/>
                <w:szCs w:val="20"/>
              </w:rPr>
            </w:pPr>
            <w:r w:rsidRPr="00434423">
              <w:rPr>
                <w:rFonts w:ascii="Times New Roman" w:eastAsia="Times New Roman" w:hAnsi="Times New Roman" w:cs="Times New Roman"/>
                <w:b/>
                <w:bCs/>
                <w:sz w:val="20"/>
                <w:szCs w:val="20"/>
              </w:rPr>
              <w:t>Підтвердження вимог учасником</w:t>
            </w:r>
          </w:p>
        </w:tc>
      </w:tr>
      <w:tr w:rsidR="00434423" w:rsidRPr="00434423" w:rsidTr="00DD470D">
        <w:trPr>
          <w:trHeight w:val="1260"/>
          <w:jc w:val="center"/>
        </w:trPr>
        <w:tc>
          <w:tcPr>
            <w:tcW w:w="462" w:type="dxa"/>
            <w:tcBorders>
              <w:top w:val="nil"/>
              <w:left w:val="single" w:sz="4" w:space="0" w:color="000000"/>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1</w:t>
            </w:r>
          </w:p>
        </w:tc>
        <w:tc>
          <w:tcPr>
            <w:tcW w:w="303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Реагент-пак ST-200 </w:t>
            </w:r>
            <w:proofErr w:type="spellStart"/>
            <w:r w:rsidRPr="00434423">
              <w:rPr>
                <w:rFonts w:ascii="Times New Roman" w:eastAsia="Times New Roman" w:hAnsi="Times New Roman" w:cs="Times New Roman"/>
                <w:sz w:val="20"/>
                <w:szCs w:val="20"/>
              </w:rPr>
              <w:t>aQua</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Reagent</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Pack</w:t>
            </w:r>
            <w:proofErr w:type="spellEnd"/>
            <w:r w:rsidRPr="00434423">
              <w:rPr>
                <w:rFonts w:ascii="Times New Roman" w:eastAsia="Times New Roman" w:hAnsi="Times New Roman" w:cs="Times New Roman"/>
                <w:sz w:val="20"/>
                <w:szCs w:val="20"/>
              </w:rPr>
              <w:t xml:space="preserve"> (740ml+200ml)</w:t>
            </w:r>
          </w:p>
        </w:tc>
        <w:tc>
          <w:tcPr>
            <w:tcW w:w="255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52858 Множинні </w:t>
            </w:r>
            <w:proofErr w:type="spellStart"/>
            <w:r w:rsidRPr="00434423">
              <w:rPr>
                <w:rFonts w:ascii="Times New Roman" w:eastAsia="Times New Roman" w:hAnsi="Times New Roman" w:cs="Times New Roman"/>
                <w:sz w:val="20"/>
                <w:szCs w:val="20"/>
              </w:rPr>
              <w:t>аналіти</w:t>
            </w:r>
            <w:proofErr w:type="spellEnd"/>
            <w:r w:rsidRPr="00434423">
              <w:rPr>
                <w:rFonts w:ascii="Times New Roman" w:eastAsia="Times New Roman" w:hAnsi="Times New Roman" w:cs="Times New Roman"/>
                <w:sz w:val="20"/>
                <w:szCs w:val="20"/>
              </w:rPr>
              <w:t xml:space="preserve"> газів крові/</w:t>
            </w:r>
            <w:proofErr w:type="spellStart"/>
            <w:r w:rsidRPr="00434423">
              <w:rPr>
                <w:rFonts w:ascii="Times New Roman" w:eastAsia="Times New Roman" w:hAnsi="Times New Roman" w:cs="Times New Roman"/>
                <w:sz w:val="20"/>
                <w:szCs w:val="20"/>
              </w:rPr>
              <w:t>гемоксиметрія</w:t>
            </w:r>
            <w:proofErr w:type="spellEnd"/>
            <w:r w:rsidRPr="00434423">
              <w:rPr>
                <w:rFonts w:ascii="Times New Roman" w:eastAsia="Times New Roman" w:hAnsi="Times New Roman" w:cs="Times New Roman"/>
                <w:sz w:val="20"/>
                <w:szCs w:val="20"/>
              </w:rPr>
              <w:t>/</w:t>
            </w:r>
            <w:proofErr w:type="spellStart"/>
            <w:r w:rsidRPr="00434423">
              <w:rPr>
                <w:rFonts w:ascii="Times New Roman" w:eastAsia="Times New Roman" w:hAnsi="Times New Roman" w:cs="Times New Roman"/>
                <w:sz w:val="20"/>
                <w:szCs w:val="20"/>
              </w:rPr>
              <w:t>елек</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троліти</w:t>
            </w:r>
            <w:proofErr w:type="spellEnd"/>
            <w:r w:rsidRPr="00434423">
              <w:rPr>
                <w:rFonts w:ascii="Times New Roman" w:eastAsia="Times New Roman" w:hAnsi="Times New Roman" w:cs="Times New Roman"/>
                <w:sz w:val="20"/>
                <w:szCs w:val="20"/>
              </w:rPr>
              <w:t xml:space="preserve"> IVD (діагностика</w:t>
            </w:r>
            <w:r w:rsidRPr="00434423">
              <w:rPr>
                <w:rFonts w:ascii="Times New Roman" w:eastAsia="Times New Roman" w:hAnsi="Times New Roman" w:cs="Times New Roman"/>
                <w:sz w:val="20"/>
                <w:szCs w:val="20"/>
              </w:rPr>
              <w:br/>
            </w:r>
            <w:proofErr w:type="spellStart"/>
            <w:r w:rsidRPr="00434423">
              <w:rPr>
                <w:rFonts w:ascii="Times New Roman" w:eastAsia="Times New Roman" w:hAnsi="Times New Roman" w:cs="Times New Roman"/>
                <w:sz w:val="20"/>
                <w:szCs w:val="20"/>
              </w:rPr>
              <w:t>in</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vitro</w:t>
            </w:r>
            <w:proofErr w:type="spellEnd"/>
            <w:r w:rsidRPr="00434423">
              <w:rPr>
                <w:rFonts w:ascii="Times New Roman" w:eastAsia="Times New Roman" w:hAnsi="Times New Roman" w:cs="Times New Roman"/>
                <w:sz w:val="20"/>
                <w:szCs w:val="20"/>
              </w:rPr>
              <w:t xml:space="preserve"> ), набір, комбіна</w:t>
            </w:r>
            <w:r w:rsidR="00DD470D">
              <w:rPr>
                <w:rFonts w:ascii="Times New Roman" w:eastAsia="Times New Roman" w:hAnsi="Times New Roman" w:cs="Times New Roman"/>
                <w:sz w:val="20"/>
                <w:szCs w:val="20"/>
              </w:rPr>
              <w:t>ція методів аналізу</w:t>
            </w:r>
          </w:p>
        </w:tc>
        <w:tc>
          <w:tcPr>
            <w:tcW w:w="3553"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Розчин для калібрування А містить 700 мл </w:t>
            </w:r>
            <w:r w:rsidRPr="00434423">
              <w:rPr>
                <w:rFonts w:ascii="Times New Roman" w:eastAsia="Times New Roman" w:hAnsi="Times New Roman" w:cs="Times New Roman"/>
                <w:sz w:val="20"/>
                <w:szCs w:val="20"/>
              </w:rPr>
              <w:br/>
              <w:t xml:space="preserve">Розчин для калібрування В містить 200 мл </w:t>
            </w:r>
            <w:r w:rsidRPr="00434423">
              <w:rPr>
                <w:rFonts w:ascii="Times New Roman" w:eastAsia="Times New Roman" w:hAnsi="Times New Roman" w:cs="Times New Roman"/>
                <w:sz w:val="20"/>
                <w:szCs w:val="20"/>
              </w:rPr>
              <w:br/>
              <w:t>Для забезпечення точок калібрування електродів</w:t>
            </w:r>
          </w:p>
        </w:tc>
        <w:tc>
          <w:tcPr>
            <w:tcW w:w="1340" w:type="dxa"/>
            <w:tcBorders>
              <w:top w:val="nil"/>
              <w:left w:val="nil"/>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7</w:t>
            </w:r>
          </w:p>
        </w:tc>
        <w:tc>
          <w:tcPr>
            <w:tcW w:w="138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шт.</w:t>
            </w:r>
          </w:p>
        </w:tc>
        <w:tc>
          <w:tcPr>
            <w:tcW w:w="3128"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w:t>
            </w:r>
          </w:p>
        </w:tc>
      </w:tr>
      <w:tr w:rsidR="00434423" w:rsidRPr="00434423" w:rsidTr="00DD470D">
        <w:trPr>
          <w:trHeight w:val="1260"/>
          <w:jc w:val="center"/>
        </w:trPr>
        <w:tc>
          <w:tcPr>
            <w:tcW w:w="462" w:type="dxa"/>
            <w:tcBorders>
              <w:top w:val="nil"/>
              <w:left w:val="single" w:sz="4" w:space="0" w:color="000000"/>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2</w:t>
            </w:r>
          </w:p>
        </w:tc>
        <w:tc>
          <w:tcPr>
            <w:tcW w:w="303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Миючий розчин </w:t>
            </w:r>
            <w:proofErr w:type="spellStart"/>
            <w:r w:rsidRPr="00434423">
              <w:rPr>
                <w:rFonts w:ascii="Times New Roman" w:eastAsia="Times New Roman" w:hAnsi="Times New Roman" w:cs="Times New Roman"/>
                <w:sz w:val="20"/>
                <w:szCs w:val="20"/>
              </w:rPr>
              <w:t>Sensa</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Daily</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Cleaning</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Solution</w:t>
            </w:r>
            <w:proofErr w:type="spellEnd"/>
            <w:r w:rsidRPr="00434423">
              <w:rPr>
                <w:rFonts w:ascii="Times New Roman" w:eastAsia="Times New Roman" w:hAnsi="Times New Roman" w:cs="Times New Roman"/>
                <w:sz w:val="20"/>
                <w:szCs w:val="20"/>
              </w:rPr>
              <w:t xml:space="preserve"> 12*15 мл - електроліти</w:t>
            </w:r>
          </w:p>
        </w:tc>
        <w:tc>
          <w:tcPr>
            <w:tcW w:w="255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59058 Мийний/очищувальний розчин IVD (діагностика </w:t>
            </w:r>
            <w:proofErr w:type="spellStart"/>
            <w:r w:rsidRPr="00434423">
              <w:rPr>
                <w:rFonts w:ascii="Times New Roman" w:eastAsia="Times New Roman" w:hAnsi="Times New Roman" w:cs="Times New Roman"/>
                <w:sz w:val="20"/>
                <w:szCs w:val="20"/>
              </w:rPr>
              <w:t>in</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vitro</w:t>
            </w:r>
            <w:proofErr w:type="spellEnd"/>
            <w:r w:rsidRPr="00434423">
              <w:rPr>
                <w:rFonts w:ascii="Times New Roman" w:eastAsia="Times New Roman" w:hAnsi="Times New Roman" w:cs="Times New Roman"/>
                <w:sz w:val="20"/>
                <w:szCs w:val="20"/>
              </w:rPr>
              <w:t xml:space="preserve"> ) для автоматизованих/ </w:t>
            </w:r>
            <w:proofErr w:type="spellStart"/>
            <w:r w:rsidRPr="00434423">
              <w:rPr>
                <w:rFonts w:ascii="Times New Roman" w:eastAsia="Times New Roman" w:hAnsi="Times New Roman" w:cs="Times New Roman"/>
                <w:sz w:val="20"/>
                <w:szCs w:val="20"/>
              </w:rPr>
              <w:t>напівавтоматизованих</w:t>
            </w:r>
            <w:proofErr w:type="spellEnd"/>
            <w:r w:rsidRPr="00434423">
              <w:rPr>
                <w:rFonts w:ascii="Times New Roman" w:eastAsia="Times New Roman" w:hAnsi="Times New Roman" w:cs="Times New Roman"/>
                <w:sz w:val="20"/>
                <w:szCs w:val="20"/>
              </w:rPr>
              <w:t xml:space="preserve"> сис</w:t>
            </w:r>
            <w:r w:rsidR="00DD470D">
              <w:rPr>
                <w:rFonts w:ascii="Times New Roman" w:eastAsia="Times New Roman" w:hAnsi="Times New Roman" w:cs="Times New Roman"/>
                <w:sz w:val="20"/>
                <w:szCs w:val="20"/>
              </w:rPr>
              <w:t>тем</w:t>
            </w:r>
          </w:p>
        </w:tc>
        <w:tc>
          <w:tcPr>
            <w:tcW w:w="3553"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Розчин ПАВ містить </w:t>
            </w:r>
            <w:proofErr w:type="spellStart"/>
            <w:r w:rsidRPr="00434423">
              <w:rPr>
                <w:rFonts w:ascii="Times New Roman" w:eastAsia="Times New Roman" w:hAnsi="Times New Roman" w:cs="Times New Roman"/>
                <w:sz w:val="20"/>
                <w:szCs w:val="20"/>
              </w:rPr>
              <w:t>сурфактант</w:t>
            </w:r>
            <w:proofErr w:type="spellEnd"/>
            <w:r w:rsidRPr="00434423">
              <w:rPr>
                <w:rFonts w:ascii="Times New Roman" w:eastAsia="Times New Roman" w:hAnsi="Times New Roman" w:cs="Times New Roman"/>
                <w:sz w:val="20"/>
                <w:szCs w:val="20"/>
              </w:rPr>
              <w:t xml:space="preserve">, буфери, консервант у воді. 0,5% розчин </w:t>
            </w:r>
            <w:proofErr w:type="spellStart"/>
            <w:r w:rsidRPr="00434423">
              <w:rPr>
                <w:rFonts w:ascii="Times New Roman" w:eastAsia="Times New Roman" w:hAnsi="Times New Roman" w:cs="Times New Roman"/>
                <w:sz w:val="20"/>
                <w:szCs w:val="20"/>
              </w:rPr>
              <w:t>гіпохлориду</w:t>
            </w:r>
            <w:proofErr w:type="spellEnd"/>
            <w:r w:rsidRPr="00434423">
              <w:rPr>
                <w:rFonts w:ascii="Times New Roman" w:eastAsia="Times New Roman" w:hAnsi="Times New Roman" w:cs="Times New Roman"/>
                <w:sz w:val="20"/>
                <w:szCs w:val="20"/>
              </w:rPr>
              <w:t xml:space="preserve"> натрію. Для видалення білка, що осідає на проточній трубці аналізаторів</w:t>
            </w:r>
          </w:p>
        </w:tc>
        <w:tc>
          <w:tcPr>
            <w:tcW w:w="1340" w:type="dxa"/>
            <w:tcBorders>
              <w:top w:val="nil"/>
              <w:left w:val="nil"/>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6</w:t>
            </w:r>
          </w:p>
        </w:tc>
        <w:tc>
          <w:tcPr>
            <w:tcW w:w="138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шт.</w:t>
            </w:r>
          </w:p>
        </w:tc>
        <w:tc>
          <w:tcPr>
            <w:tcW w:w="3128"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w:t>
            </w:r>
          </w:p>
        </w:tc>
      </w:tr>
      <w:tr w:rsidR="00434423" w:rsidRPr="00434423" w:rsidTr="00DD470D">
        <w:trPr>
          <w:trHeight w:val="1260"/>
          <w:jc w:val="center"/>
        </w:trPr>
        <w:tc>
          <w:tcPr>
            <w:tcW w:w="462" w:type="dxa"/>
            <w:tcBorders>
              <w:top w:val="nil"/>
              <w:left w:val="single" w:sz="4" w:space="0" w:color="000000"/>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3</w:t>
            </w:r>
          </w:p>
        </w:tc>
        <w:tc>
          <w:tcPr>
            <w:tcW w:w="303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Контролі електролітів </w:t>
            </w:r>
            <w:proofErr w:type="spellStart"/>
            <w:r w:rsidRPr="00434423">
              <w:rPr>
                <w:rFonts w:ascii="Times New Roman" w:eastAsia="Times New Roman" w:hAnsi="Times New Roman" w:cs="Times New Roman"/>
                <w:sz w:val="20"/>
                <w:szCs w:val="20"/>
              </w:rPr>
              <w:t>Sensa</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Trilevel</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Quality</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Controls</w:t>
            </w:r>
            <w:proofErr w:type="spellEnd"/>
            <w:r w:rsidRPr="00434423">
              <w:rPr>
                <w:rFonts w:ascii="Times New Roman" w:eastAsia="Times New Roman" w:hAnsi="Times New Roman" w:cs="Times New Roman"/>
                <w:sz w:val="20"/>
                <w:szCs w:val="20"/>
              </w:rPr>
              <w:t xml:space="preserve"> (L,N,H)</w:t>
            </w:r>
          </w:p>
        </w:tc>
        <w:tc>
          <w:tcPr>
            <w:tcW w:w="2551" w:type="dxa"/>
            <w:tcBorders>
              <w:top w:val="nil"/>
              <w:left w:val="nil"/>
              <w:bottom w:val="single" w:sz="4" w:space="0" w:color="000000"/>
              <w:right w:val="single" w:sz="4" w:space="0" w:color="000000"/>
            </w:tcBorders>
            <w:shd w:val="clear" w:color="auto" w:fill="auto"/>
            <w:vAlign w:val="bottom"/>
            <w:hideMark/>
          </w:tcPr>
          <w:p w:rsidR="00434423" w:rsidRPr="00434423" w:rsidRDefault="00DD470D"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52858 Множинні </w:t>
            </w:r>
            <w:proofErr w:type="spellStart"/>
            <w:r w:rsidRPr="00434423">
              <w:rPr>
                <w:rFonts w:ascii="Times New Roman" w:eastAsia="Times New Roman" w:hAnsi="Times New Roman" w:cs="Times New Roman"/>
                <w:sz w:val="20"/>
                <w:szCs w:val="20"/>
              </w:rPr>
              <w:t>аналіти</w:t>
            </w:r>
            <w:proofErr w:type="spellEnd"/>
            <w:r w:rsidRPr="00434423">
              <w:rPr>
                <w:rFonts w:ascii="Times New Roman" w:eastAsia="Times New Roman" w:hAnsi="Times New Roman" w:cs="Times New Roman"/>
                <w:sz w:val="20"/>
                <w:szCs w:val="20"/>
              </w:rPr>
              <w:t xml:space="preserve"> газів крові/</w:t>
            </w:r>
            <w:proofErr w:type="spellStart"/>
            <w:r w:rsidRPr="00434423">
              <w:rPr>
                <w:rFonts w:ascii="Times New Roman" w:eastAsia="Times New Roman" w:hAnsi="Times New Roman" w:cs="Times New Roman"/>
                <w:sz w:val="20"/>
                <w:szCs w:val="20"/>
              </w:rPr>
              <w:t>гемоксиметрія</w:t>
            </w:r>
            <w:proofErr w:type="spellEnd"/>
            <w:r w:rsidRPr="00434423">
              <w:rPr>
                <w:rFonts w:ascii="Times New Roman" w:eastAsia="Times New Roman" w:hAnsi="Times New Roman" w:cs="Times New Roman"/>
                <w:sz w:val="20"/>
                <w:szCs w:val="20"/>
              </w:rPr>
              <w:t>/</w:t>
            </w:r>
            <w:proofErr w:type="spellStart"/>
            <w:r w:rsidRPr="00434423">
              <w:rPr>
                <w:rFonts w:ascii="Times New Roman" w:eastAsia="Times New Roman" w:hAnsi="Times New Roman" w:cs="Times New Roman"/>
                <w:sz w:val="20"/>
                <w:szCs w:val="20"/>
              </w:rPr>
              <w:t>елек</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троліти</w:t>
            </w:r>
            <w:proofErr w:type="spellEnd"/>
            <w:r w:rsidRPr="00434423">
              <w:rPr>
                <w:rFonts w:ascii="Times New Roman" w:eastAsia="Times New Roman" w:hAnsi="Times New Roman" w:cs="Times New Roman"/>
                <w:sz w:val="20"/>
                <w:szCs w:val="20"/>
              </w:rPr>
              <w:t xml:space="preserve"> IVD (діагностика</w:t>
            </w:r>
            <w:r w:rsidRPr="00434423">
              <w:rPr>
                <w:rFonts w:ascii="Times New Roman" w:eastAsia="Times New Roman" w:hAnsi="Times New Roman" w:cs="Times New Roman"/>
                <w:sz w:val="20"/>
                <w:szCs w:val="20"/>
              </w:rPr>
              <w:br/>
            </w:r>
            <w:proofErr w:type="spellStart"/>
            <w:r w:rsidRPr="00434423">
              <w:rPr>
                <w:rFonts w:ascii="Times New Roman" w:eastAsia="Times New Roman" w:hAnsi="Times New Roman" w:cs="Times New Roman"/>
                <w:sz w:val="20"/>
                <w:szCs w:val="20"/>
              </w:rPr>
              <w:t>in</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vitro</w:t>
            </w:r>
            <w:proofErr w:type="spellEnd"/>
            <w:r w:rsidRPr="00434423">
              <w:rPr>
                <w:rFonts w:ascii="Times New Roman" w:eastAsia="Times New Roman" w:hAnsi="Times New Roman" w:cs="Times New Roman"/>
                <w:sz w:val="20"/>
                <w:szCs w:val="20"/>
              </w:rPr>
              <w:t xml:space="preserve"> ), набір, комбіна</w:t>
            </w:r>
            <w:r>
              <w:rPr>
                <w:rFonts w:ascii="Times New Roman" w:eastAsia="Times New Roman" w:hAnsi="Times New Roman" w:cs="Times New Roman"/>
                <w:sz w:val="20"/>
                <w:szCs w:val="20"/>
              </w:rPr>
              <w:t>ція методів аналізу</w:t>
            </w:r>
          </w:p>
        </w:tc>
        <w:tc>
          <w:tcPr>
            <w:tcW w:w="3553"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водний розчин органічних та </w:t>
            </w:r>
            <w:proofErr w:type="spellStart"/>
            <w:r w:rsidRPr="00434423">
              <w:rPr>
                <w:rFonts w:ascii="Times New Roman" w:eastAsia="Times New Roman" w:hAnsi="Times New Roman" w:cs="Times New Roman"/>
                <w:sz w:val="20"/>
                <w:szCs w:val="20"/>
              </w:rPr>
              <w:t>бікарбонатних</w:t>
            </w:r>
            <w:proofErr w:type="spellEnd"/>
            <w:r w:rsidRPr="00434423">
              <w:rPr>
                <w:rFonts w:ascii="Times New Roman" w:eastAsia="Times New Roman" w:hAnsi="Times New Roman" w:cs="Times New Roman"/>
                <w:sz w:val="20"/>
                <w:szCs w:val="20"/>
              </w:rPr>
              <w:t xml:space="preserve"> буферів, електроліту.</w:t>
            </w:r>
          </w:p>
        </w:tc>
        <w:tc>
          <w:tcPr>
            <w:tcW w:w="1340" w:type="dxa"/>
            <w:tcBorders>
              <w:top w:val="nil"/>
              <w:left w:val="nil"/>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2</w:t>
            </w:r>
          </w:p>
        </w:tc>
        <w:tc>
          <w:tcPr>
            <w:tcW w:w="138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шт.</w:t>
            </w:r>
          </w:p>
        </w:tc>
        <w:tc>
          <w:tcPr>
            <w:tcW w:w="3128"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w:t>
            </w:r>
          </w:p>
        </w:tc>
      </w:tr>
      <w:tr w:rsidR="00434423" w:rsidRPr="00434423" w:rsidTr="00DD470D">
        <w:trPr>
          <w:trHeight w:val="1260"/>
          <w:jc w:val="center"/>
        </w:trPr>
        <w:tc>
          <w:tcPr>
            <w:tcW w:w="462" w:type="dxa"/>
            <w:tcBorders>
              <w:top w:val="nil"/>
              <w:left w:val="single" w:sz="4" w:space="0" w:color="000000"/>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4</w:t>
            </w:r>
          </w:p>
        </w:tc>
        <w:tc>
          <w:tcPr>
            <w:tcW w:w="303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proofErr w:type="spellStart"/>
            <w:r w:rsidRPr="00434423">
              <w:rPr>
                <w:rFonts w:ascii="Times New Roman" w:eastAsia="Times New Roman" w:hAnsi="Times New Roman" w:cs="Times New Roman"/>
                <w:sz w:val="20"/>
                <w:szCs w:val="20"/>
              </w:rPr>
              <w:t>Na</w:t>
            </w:r>
            <w:proofErr w:type="spellEnd"/>
            <w:r w:rsidRPr="00434423">
              <w:rPr>
                <w:rFonts w:ascii="Times New Roman" w:eastAsia="Times New Roman" w:hAnsi="Times New Roman" w:cs="Times New Roman"/>
                <w:sz w:val="20"/>
                <w:szCs w:val="20"/>
              </w:rPr>
              <w:t>/K/</w:t>
            </w:r>
            <w:proofErr w:type="spellStart"/>
            <w:r w:rsidRPr="00434423">
              <w:rPr>
                <w:rFonts w:ascii="Times New Roman" w:eastAsia="Times New Roman" w:hAnsi="Times New Roman" w:cs="Times New Roman"/>
                <w:sz w:val="20"/>
                <w:szCs w:val="20"/>
              </w:rPr>
              <w:t>iCa</w:t>
            </w:r>
            <w:proofErr w:type="spellEnd"/>
            <w:r w:rsidRPr="00434423">
              <w:rPr>
                <w:rFonts w:ascii="Times New Roman" w:eastAsia="Times New Roman" w:hAnsi="Times New Roman" w:cs="Times New Roman"/>
                <w:sz w:val="20"/>
                <w:szCs w:val="20"/>
              </w:rPr>
              <w:t xml:space="preserve"> електрод </w:t>
            </w:r>
            <w:proofErr w:type="spellStart"/>
            <w:r w:rsidRPr="00434423">
              <w:rPr>
                <w:rFonts w:ascii="Times New Roman" w:eastAsia="Times New Roman" w:hAnsi="Times New Roman" w:cs="Times New Roman"/>
                <w:sz w:val="20"/>
                <w:szCs w:val="20"/>
              </w:rPr>
              <w:t>UltraSmart</w:t>
            </w:r>
            <w:proofErr w:type="spellEnd"/>
          </w:p>
        </w:tc>
        <w:tc>
          <w:tcPr>
            <w:tcW w:w="2551" w:type="dxa"/>
            <w:tcBorders>
              <w:top w:val="nil"/>
              <w:left w:val="nil"/>
              <w:bottom w:val="single" w:sz="4" w:space="0" w:color="000000"/>
              <w:right w:val="single" w:sz="4" w:space="0" w:color="000000"/>
            </w:tcBorders>
            <w:shd w:val="clear" w:color="auto" w:fill="auto"/>
            <w:vAlign w:val="bottom"/>
            <w:hideMark/>
          </w:tcPr>
          <w:p w:rsidR="00434423" w:rsidRPr="00434423" w:rsidRDefault="00DD470D"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52858 Множинні </w:t>
            </w:r>
            <w:proofErr w:type="spellStart"/>
            <w:r w:rsidRPr="00434423">
              <w:rPr>
                <w:rFonts w:ascii="Times New Roman" w:eastAsia="Times New Roman" w:hAnsi="Times New Roman" w:cs="Times New Roman"/>
                <w:sz w:val="20"/>
                <w:szCs w:val="20"/>
              </w:rPr>
              <w:t>аналіти</w:t>
            </w:r>
            <w:proofErr w:type="spellEnd"/>
            <w:r w:rsidRPr="00434423">
              <w:rPr>
                <w:rFonts w:ascii="Times New Roman" w:eastAsia="Times New Roman" w:hAnsi="Times New Roman" w:cs="Times New Roman"/>
                <w:sz w:val="20"/>
                <w:szCs w:val="20"/>
              </w:rPr>
              <w:t xml:space="preserve"> газів крові/</w:t>
            </w:r>
            <w:proofErr w:type="spellStart"/>
            <w:r w:rsidRPr="00434423">
              <w:rPr>
                <w:rFonts w:ascii="Times New Roman" w:eastAsia="Times New Roman" w:hAnsi="Times New Roman" w:cs="Times New Roman"/>
                <w:sz w:val="20"/>
                <w:szCs w:val="20"/>
              </w:rPr>
              <w:t>гемоксиметрія</w:t>
            </w:r>
            <w:proofErr w:type="spellEnd"/>
            <w:r w:rsidRPr="00434423">
              <w:rPr>
                <w:rFonts w:ascii="Times New Roman" w:eastAsia="Times New Roman" w:hAnsi="Times New Roman" w:cs="Times New Roman"/>
                <w:sz w:val="20"/>
                <w:szCs w:val="20"/>
              </w:rPr>
              <w:t>/</w:t>
            </w:r>
            <w:proofErr w:type="spellStart"/>
            <w:r w:rsidRPr="00434423">
              <w:rPr>
                <w:rFonts w:ascii="Times New Roman" w:eastAsia="Times New Roman" w:hAnsi="Times New Roman" w:cs="Times New Roman"/>
                <w:sz w:val="20"/>
                <w:szCs w:val="20"/>
              </w:rPr>
              <w:t>елек</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троліти</w:t>
            </w:r>
            <w:proofErr w:type="spellEnd"/>
            <w:r w:rsidRPr="00434423">
              <w:rPr>
                <w:rFonts w:ascii="Times New Roman" w:eastAsia="Times New Roman" w:hAnsi="Times New Roman" w:cs="Times New Roman"/>
                <w:sz w:val="20"/>
                <w:szCs w:val="20"/>
              </w:rPr>
              <w:t xml:space="preserve"> IVD (діагностика</w:t>
            </w:r>
            <w:r w:rsidRPr="00434423">
              <w:rPr>
                <w:rFonts w:ascii="Times New Roman" w:eastAsia="Times New Roman" w:hAnsi="Times New Roman" w:cs="Times New Roman"/>
                <w:sz w:val="20"/>
                <w:szCs w:val="20"/>
              </w:rPr>
              <w:br/>
            </w:r>
            <w:proofErr w:type="spellStart"/>
            <w:r w:rsidRPr="00434423">
              <w:rPr>
                <w:rFonts w:ascii="Times New Roman" w:eastAsia="Times New Roman" w:hAnsi="Times New Roman" w:cs="Times New Roman"/>
                <w:sz w:val="20"/>
                <w:szCs w:val="20"/>
              </w:rPr>
              <w:t>in</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vitro</w:t>
            </w:r>
            <w:proofErr w:type="spellEnd"/>
            <w:r w:rsidRPr="00434423">
              <w:rPr>
                <w:rFonts w:ascii="Times New Roman" w:eastAsia="Times New Roman" w:hAnsi="Times New Roman" w:cs="Times New Roman"/>
                <w:sz w:val="20"/>
                <w:szCs w:val="20"/>
              </w:rPr>
              <w:t xml:space="preserve"> ), набір, комбіна</w:t>
            </w:r>
            <w:r>
              <w:rPr>
                <w:rFonts w:ascii="Times New Roman" w:eastAsia="Times New Roman" w:hAnsi="Times New Roman" w:cs="Times New Roman"/>
                <w:sz w:val="20"/>
                <w:szCs w:val="20"/>
              </w:rPr>
              <w:t>ція методів аналізу</w:t>
            </w:r>
          </w:p>
        </w:tc>
        <w:tc>
          <w:tcPr>
            <w:tcW w:w="3553"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Електрод для визначення Натрію, Калію та Кальцію для аналізатора</w:t>
            </w:r>
          </w:p>
        </w:tc>
        <w:tc>
          <w:tcPr>
            <w:tcW w:w="1340" w:type="dxa"/>
            <w:tcBorders>
              <w:top w:val="nil"/>
              <w:left w:val="nil"/>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1</w:t>
            </w:r>
          </w:p>
        </w:tc>
        <w:tc>
          <w:tcPr>
            <w:tcW w:w="138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шт.</w:t>
            </w:r>
          </w:p>
        </w:tc>
        <w:tc>
          <w:tcPr>
            <w:tcW w:w="3128"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w:t>
            </w:r>
          </w:p>
        </w:tc>
      </w:tr>
      <w:tr w:rsidR="00434423" w:rsidRPr="00434423" w:rsidTr="00DD470D">
        <w:trPr>
          <w:trHeight w:val="1260"/>
          <w:jc w:val="center"/>
        </w:trPr>
        <w:tc>
          <w:tcPr>
            <w:tcW w:w="462" w:type="dxa"/>
            <w:tcBorders>
              <w:top w:val="nil"/>
              <w:left w:val="single" w:sz="4" w:space="0" w:color="000000"/>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5</w:t>
            </w:r>
          </w:p>
        </w:tc>
        <w:tc>
          <w:tcPr>
            <w:tcW w:w="303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bookmarkStart w:id="3" w:name="_GoBack"/>
            <w:proofErr w:type="spellStart"/>
            <w:r w:rsidRPr="00434423">
              <w:rPr>
                <w:rFonts w:ascii="Times New Roman" w:eastAsia="Times New Roman" w:hAnsi="Times New Roman" w:cs="Times New Roman"/>
                <w:sz w:val="20"/>
                <w:szCs w:val="20"/>
              </w:rPr>
              <w:t>pH</w:t>
            </w:r>
            <w:proofErr w:type="spellEnd"/>
            <w:r w:rsidRPr="00434423">
              <w:rPr>
                <w:rFonts w:ascii="Times New Roman" w:eastAsia="Times New Roman" w:hAnsi="Times New Roman" w:cs="Times New Roman"/>
                <w:sz w:val="20"/>
                <w:szCs w:val="20"/>
              </w:rPr>
              <w:t>/B/</w:t>
            </w:r>
            <w:proofErr w:type="spellStart"/>
            <w:r w:rsidRPr="00434423">
              <w:rPr>
                <w:rFonts w:ascii="Times New Roman" w:eastAsia="Times New Roman" w:hAnsi="Times New Roman" w:cs="Times New Roman"/>
                <w:sz w:val="20"/>
                <w:szCs w:val="20"/>
              </w:rPr>
              <w:t>Cl</w:t>
            </w:r>
            <w:proofErr w:type="spellEnd"/>
            <w:r w:rsidRPr="00434423">
              <w:rPr>
                <w:rFonts w:ascii="Times New Roman" w:eastAsia="Times New Roman" w:hAnsi="Times New Roman" w:cs="Times New Roman"/>
                <w:sz w:val="20"/>
                <w:szCs w:val="20"/>
              </w:rPr>
              <w:t xml:space="preserve"> електрод </w:t>
            </w:r>
            <w:proofErr w:type="spellStart"/>
            <w:r w:rsidRPr="00434423">
              <w:rPr>
                <w:rFonts w:ascii="Times New Roman" w:eastAsia="Times New Roman" w:hAnsi="Times New Roman" w:cs="Times New Roman"/>
                <w:sz w:val="20"/>
                <w:szCs w:val="20"/>
              </w:rPr>
              <w:t>UltraSmart</w:t>
            </w:r>
            <w:bookmarkEnd w:id="3"/>
            <w:proofErr w:type="spellEnd"/>
          </w:p>
        </w:tc>
        <w:tc>
          <w:tcPr>
            <w:tcW w:w="2551" w:type="dxa"/>
            <w:tcBorders>
              <w:top w:val="nil"/>
              <w:left w:val="nil"/>
              <w:bottom w:val="single" w:sz="4" w:space="0" w:color="000000"/>
              <w:right w:val="single" w:sz="4" w:space="0" w:color="000000"/>
            </w:tcBorders>
            <w:shd w:val="clear" w:color="auto" w:fill="auto"/>
            <w:vAlign w:val="bottom"/>
            <w:hideMark/>
          </w:tcPr>
          <w:p w:rsidR="00434423" w:rsidRPr="00434423" w:rsidRDefault="00DD470D"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52858 Множинні </w:t>
            </w:r>
            <w:proofErr w:type="spellStart"/>
            <w:r w:rsidRPr="00434423">
              <w:rPr>
                <w:rFonts w:ascii="Times New Roman" w:eastAsia="Times New Roman" w:hAnsi="Times New Roman" w:cs="Times New Roman"/>
                <w:sz w:val="20"/>
                <w:szCs w:val="20"/>
              </w:rPr>
              <w:t>аналіти</w:t>
            </w:r>
            <w:proofErr w:type="spellEnd"/>
            <w:r w:rsidRPr="00434423">
              <w:rPr>
                <w:rFonts w:ascii="Times New Roman" w:eastAsia="Times New Roman" w:hAnsi="Times New Roman" w:cs="Times New Roman"/>
                <w:sz w:val="20"/>
                <w:szCs w:val="20"/>
              </w:rPr>
              <w:t xml:space="preserve"> газів крові/</w:t>
            </w:r>
            <w:proofErr w:type="spellStart"/>
            <w:r w:rsidRPr="00434423">
              <w:rPr>
                <w:rFonts w:ascii="Times New Roman" w:eastAsia="Times New Roman" w:hAnsi="Times New Roman" w:cs="Times New Roman"/>
                <w:sz w:val="20"/>
                <w:szCs w:val="20"/>
              </w:rPr>
              <w:t>гемоксиметрія</w:t>
            </w:r>
            <w:proofErr w:type="spellEnd"/>
            <w:r w:rsidRPr="00434423">
              <w:rPr>
                <w:rFonts w:ascii="Times New Roman" w:eastAsia="Times New Roman" w:hAnsi="Times New Roman" w:cs="Times New Roman"/>
                <w:sz w:val="20"/>
                <w:szCs w:val="20"/>
              </w:rPr>
              <w:t>/</w:t>
            </w:r>
            <w:proofErr w:type="spellStart"/>
            <w:r w:rsidRPr="00434423">
              <w:rPr>
                <w:rFonts w:ascii="Times New Roman" w:eastAsia="Times New Roman" w:hAnsi="Times New Roman" w:cs="Times New Roman"/>
                <w:sz w:val="20"/>
                <w:szCs w:val="20"/>
              </w:rPr>
              <w:t>елек</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троліти</w:t>
            </w:r>
            <w:proofErr w:type="spellEnd"/>
            <w:r w:rsidRPr="00434423">
              <w:rPr>
                <w:rFonts w:ascii="Times New Roman" w:eastAsia="Times New Roman" w:hAnsi="Times New Roman" w:cs="Times New Roman"/>
                <w:sz w:val="20"/>
                <w:szCs w:val="20"/>
              </w:rPr>
              <w:t xml:space="preserve"> IVD (діагностика</w:t>
            </w:r>
            <w:r w:rsidRPr="00434423">
              <w:rPr>
                <w:rFonts w:ascii="Times New Roman" w:eastAsia="Times New Roman" w:hAnsi="Times New Roman" w:cs="Times New Roman"/>
                <w:sz w:val="20"/>
                <w:szCs w:val="20"/>
              </w:rPr>
              <w:br/>
            </w:r>
            <w:proofErr w:type="spellStart"/>
            <w:r w:rsidRPr="00434423">
              <w:rPr>
                <w:rFonts w:ascii="Times New Roman" w:eastAsia="Times New Roman" w:hAnsi="Times New Roman" w:cs="Times New Roman"/>
                <w:sz w:val="20"/>
                <w:szCs w:val="20"/>
              </w:rPr>
              <w:t>in</w:t>
            </w:r>
            <w:proofErr w:type="spellEnd"/>
            <w:r w:rsidRPr="00434423">
              <w:rPr>
                <w:rFonts w:ascii="Times New Roman" w:eastAsia="Times New Roman" w:hAnsi="Times New Roman" w:cs="Times New Roman"/>
                <w:sz w:val="20"/>
                <w:szCs w:val="20"/>
              </w:rPr>
              <w:t xml:space="preserve">  </w:t>
            </w:r>
            <w:proofErr w:type="spellStart"/>
            <w:r w:rsidRPr="00434423">
              <w:rPr>
                <w:rFonts w:ascii="Times New Roman" w:eastAsia="Times New Roman" w:hAnsi="Times New Roman" w:cs="Times New Roman"/>
                <w:sz w:val="20"/>
                <w:szCs w:val="20"/>
              </w:rPr>
              <w:t>vitro</w:t>
            </w:r>
            <w:proofErr w:type="spellEnd"/>
            <w:r w:rsidRPr="00434423">
              <w:rPr>
                <w:rFonts w:ascii="Times New Roman" w:eastAsia="Times New Roman" w:hAnsi="Times New Roman" w:cs="Times New Roman"/>
                <w:sz w:val="20"/>
                <w:szCs w:val="20"/>
              </w:rPr>
              <w:t xml:space="preserve"> ), набір, комбіна</w:t>
            </w:r>
            <w:r>
              <w:rPr>
                <w:rFonts w:ascii="Times New Roman" w:eastAsia="Times New Roman" w:hAnsi="Times New Roman" w:cs="Times New Roman"/>
                <w:sz w:val="20"/>
                <w:szCs w:val="20"/>
              </w:rPr>
              <w:t>ція методів аналізу</w:t>
            </w:r>
          </w:p>
        </w:tc>
        <w:tc>
          <w:tcPr>
            <w:tcW w:w="3553"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xml:space="preserve">Електрод для визначення </w:t>
            </w:r>
            <w:proofErr w:type="spellStart"/>
            <w:r w:rsidRPr="00434423">
              <w:rPr>
                <w:rFonts w:ascii="Times New Roman" w:eastAsia="Times New Roman" w:hAnsi="Times New Roman" w:cs="Times New Roman"/>
                <w:sz w:val="20"/>
                <w:szCs w:val="20"/>
              </w:rPr>
              <w:t>pH</w:t>
            </w:r>
            <w:proofErr w:type="spellEnd"/>
            <w:r w:rsidRPr="00434423">
              <w:rPr>
                <w:rFonts w:ascii="Times New Roman" w:eastAsia="Times New Roman" w:hAnsi="Times New Roman" w:cs="Times New Roman"/>
                <w:sz w:val="20"/>
                <w:szCs w:val="20"/>
              </w:rPr>
              <w:t xml:space="preserve"> та Хлору</w:t>
            </w:r>
          </w:p>
        </w:tc>
        <w:tc>
          <w:tcPr>
            <w:tcW w:w="1340" w:type="dxa"/>
            <w:tcBorders>
              <w:top w:val="nil"/>
              <w:left w:val="nil"/>
              <w:bottom w:val="single" w:sz="4" w:space="0" w:color="000000"/>
              <w:right w:val="single" w:sz="4" w:space="0" w:color="000000"/>
            </w:tcBorders>
            <w:shd w:val="clear" w:color="auto" w:fill="auto"/>
            <w:noWrap/>
            <w:vAlign w:val="bottom"/>
            <w:hideMark/>
          </w:tcPr>
          <w:p w:rsidR="00434423" w:rsidRPr="00434423" w:rsidRDefault="00434423" w:rsidP="00434423">
            <w:pPr>
              <w:spacing w:after="0" w:line="240" w:lineRule="auto"/>
              <w:jc w:val="right"/>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1</w:t>
            </w:r>
          </w:p>
        </w:tc>
        <w:tc>
          <w:tcPr>
            <w:tcW w:w="1381"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шт.</w:t>
            </w:r>
          </w:p>
        </w:tc>
        <w:tc>
          <w:tcPr>
            <w:tcW w:w="3128" w:type="dxa"/>
            <w:tcBorders>
              <w:top w:val="nil"/>
              <w:left w:val="nil"/>
              <w:bottom w:val="single" w:sz="4" w:space="0" w:color="000000"/>
              <w:right w:val="single" w:sz="4" w:space="0" w:color="000000"/>
            </w:tcBorders>
            <w:shd w:val="clear" w:color="auto" w:fill="auto"/>
            <w:vAlign w:val="bottom"/>
            <w:hideMark/>
          </w:tcPr>
          <w:p w:rsidR="00434423" w:rsidRPr="00434423" w:rsidRDefault="00434423" w:rsidP="00434423">
            <w:pPr>
              <w:spacing w:after="0" w:line="240" w:lineRule="auto"/>
              <w:rPr>
                <w:rFonts w:ascii="Times New Roman" w:eastAsia="Times New Roman" w:hAnsi="Times New Roman" w:cs="Times New Roman"/>
                <w:sz w:val="20"/>
                <w:szCs w:val="20"/>
              </w:rPr>
            </w:pPr>
            <w:r w:rsidRPr="00434423">
              <w:rPr>
                <w:rFonts w:ascii="Times New Roman" w:eastAsia="Times New Roman" w:hAnsi="Times New Roman" w:cs="Times New Roman"/>
                <w:sz w:val="20"/>
                <w:szCs w:val="20"/>
              </w:rPr>
              <w:t> </w:t>
            </w:r>
          </w:p>
        </w:tc>
      </w:tr>
    </w:tbl>
    <w:p w:rsidR="00966794" w:rsidRPr="00603AEC" w:rsidRDefault="00966794">
      <w:pPr>
        <w:spacing w:after="0" w:line="240" w:lineRule="auto"/>
        <w:jc w:val="center"/>
        <w:rPr>
          <w:rFonts w:ascii="Times New Roman" w:eastAsia="Times New Roman" w:hAnsi="Times New Roman" w:cs="Times New Roman"/>
          <w:b/>
          <w:i/>
          <w:sz w:val="24"/>
          <w:szCs w:val="24"/>
        </w:rPr>
      </w:pPr>
    </w:p>
    <w:p w:rsidR="00434423" w:rsidRPr="00FC0C18" w:rsidRDefault="00434423" w:rsidP="00434423">
      <w:pPr>
        <w:jc w:val="both"/>
        <w:rPr>
          <w:rFonts w:ascii="Times New Roman" w:hAnsi="Times New Roman" w:cs="Times New Roman"/>
          <w:i/>
          <w:sz w:val="18"/>
          <w:szCs w:val="18"/>
        </w:rPr>
      </w:pPr>
      <w:r w:rsidRPr="00FC0C18">
        <w:rPr>
          <w:rFonts w:ascii="Times New Roman" w:hAnsi="Times New Roman" w:cs="Times New Roman"/>
          <w:sz w:val="18"/>
          <w:szCs w:val="18"/>
        </w:rPr>
        <w:lastRenderedPageBreak/>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F94EB9" w:rsidRDefault="00F94EB9" w:rsidP="001B416D">
      <w:pPr>
        <w:jc w:val="both"/>
        <w:rPr>
          <w:rFonts w:ascii="Times New Roman" w:hAnsi="Times New Roman" w:cs="Times New Roman"/>
          <w:sz w:val="18"/>
          <w:szCs w:val="18"/>
        </w:rPr>
      </w:pPr>
    </w:p>
    <w:p w:rsidR="003B4666" w:rsidRDefault="003B4666" w:rsidP="003B4666">
      <w:pPr>
        <w:rPr>
          <w:rFonts w:ascii="Times New Roman" w:hAnsi="Times New Roman" w:cs="Times New Roman"/>
          <w:b/>
          <w:sz w:val="24"/>
          <w:szCs w:val="24"/>
        </w:rPr>
      </w:pPr>
      <w:r w:rsidRPr="00324412">
        <w:rPr>
          <w:rFonts w:ascii="Times New Roman" w:hAnsi="Times New Roman" w:cs="Times New Roman"/>
          <w:b/>
          <w:sz w:val="24"/>
          <w:szCs w:val="24"/>
        </w:rPr>
        <w:t>Вимоги до учасників:</w:t>
      </w:r>
    </w:p>
    <w:p w:rsidR="00434423" w:rsidRPr="00DD470D" w:rsidRDefault="00434423" w:rsidP="00434423">
      <w:pPr>
        <w:rPr>
          <w:rFonts w:ascii="Times New Roman" w:hAnsi="Times New Roman" w:cs="Times New Roman"/>
          <w:bCs/>
          <w:sz w:val="24"/>
          <w:szCs w:val="24"/>
        </w:rPr>
      </w:pPr>
      <w:r w:rsidRPr="00DD470D">
        <w:rPr>
          <w:rFonts w:ascii="Times New Roman" w:hAnsi="Times New Roman" w:cs="Times New Roman"/>
          <w:bCs/>
          <w:sz w:val="24"/>
          <w:szCs w:val="24"/>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434423" w:rsidRPr="00434423" w:rsidRDefault="00434423" w:rsidP="00434423">
      <w:pPr>
        <w:rPr>
          <w:rFonts w:ascii="Times New Roman" w:hAnsi="Times New Roman" w:cs="Times New Roman"/>
          <w:b/>
          <w:sz w:val="24"/>
          <w:szCs w:val="24"/>
        </w:rPr>
      </w:pPr>
    </w:p>
    <w:p w:rsidR="00DD470D" w:rsidRPr="00DD470D" w:rsidRDefault="00434423" w:rsidP="00DD470D">
      <w:pPr>
        <w:rPr>
          <w:rFonts w:ascii="Times New Roman" w:hAnsi="Times New Roman" w:cs="Times New Roman"/>
          <w:bCs/>
          <w:sz w:val="24"/>
          <w:szCs w:val="24"/>
        </w:rPr>
      </w:pPr>
      <w:r w:rsidRPr="00DD470D">
        <w:rPr>
          <w:rFonts w:ascii="Times New Roman" w:hAnsi="Times New Roman" w:cs="Times New Roman"/>
          <w:bCs/>
          <w:sz w:val="24"/>
          <w:szCs w:val="24"/>
        </w:rPr>
        <w:t xml:space="preserve">1. </w:t>
      </w:r>
      <w:r w:rsidR="00DD470D" w:rsidRPr="00DD470D">
        <w:rPr>
          <w:rFonts w:ascii="Times New Roman" w:hAnsi="Times New Roman" w:cs="Times New Roman"/>
          <w:bCs/>
          <w:sz w:val="24"/>
          <w:szCs w:val="24"/>
        </w:rPr>
        <w:t>.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DD470D" w:rsidRPr="00DD470D" w:rsidRDefault="00DD470D" w:rsidP="00DD470D">
      <w:pPr>
        <w:rPr>
          <w:rFonts w:ascii="Times New Roman" w:hAnsi="Times New Roman" w:cs="Times New Roman"/>
          <w:bCs/>
          <w:sz w:val="24"/>
          <w:szCs w:val="24"/>
        </w:rPr>
      </w:pPr>
      <w:r w:rsidRPr="00DD470D">
        <w:rPr>
          <w:rFonts w:ascii="Times New Roman" w:hAnsi="Times New Roman" w:cs="Times New Roman"/>
          <w:bCs/>
          <w:sz w:val="24"/>
          <w:szCs w:val="24"/>
        </w:rPr>
        <w:t xml:space="preserve">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434423" w:rsidRPr="00DD470D" w:rsidRDefault="00434423" w:rsidP="00DD470D">
      <w:pPr>
        <w:rPr>
          <w:rFonts w:ascii="Times New Roman" w:hAnsi="Times New Roman" w:cs="Times New Roman"/>
          <w:bCs/>
          <w:sz w:val="24"/>
          <w:szCs w:val="24"/>
        </w:rPr>
      </w:pPr>
    </w:p>
    <w:p w:rsidR="00434423" w:rsidRPr="00DD470D" w:rsidRDefault="00434423" w:rsidP="00434423">
      <w:pPr>
        <w:rPr>
          <w:rFonts w:ascii="Times New Roman" w:hAnsi="Times New Roman" w:cs="Times New Roman"/>
          <w:bCs/>
          <w:sz w:val="24"/>
          <w:szCs w:val="24"/>
        </w:rPr>
      </w:pPr>
      <w:r w:rsidRPr="00DD470D">
        <w:rPr>
          <w:rFonts w:ascii="Times New Roman" w:hAnsi="Times New Roman" w:cs="Times New Roman"/>
          <w:bCs/>
          <w:sz w:val="24"/>
          <w:szCs w:val="24"/>
        </w:rPr>
        <w:t>2. Залишковий термін придатності товару на момент постачання  повинен складати не менше ніж 60% загального терміну їх зберігання (надати гарантійний лист від імені Учасника).</w:t>
      </w:r>
    </w:p>
    <w:p w:rsidR="00434423" w:rsidRPr="00DD470D" w:rsidRDefault="00434423" w:rsidP="00434423">
      <w:pPr>
        <w:rPr>
          <w:rFonts w:ascii="Times New Roman" w:hAnsi="Times New Roman" w:cs="Times New Roman"/>
          <w:bCs/>
          <w:sz w:val="24"/>
          <w:szCs w:val="24"/>
        </w:rPr>
      </w:pPr>
    </w:p>
    <w:p w:rsidR="00434423" w:rsidRPr="00DD470D" w:rsidRDefault="00434423" w:rsidP="00434423">
      <w:pPr>
        <w:rPr>
          <w:rFonts w:ascii="Times New Roman" w:hAnsi="Times New Roman" w:cs="Times New Roman"/>
          <w:bCs/>
          <w:sz w:val="24"/>
          <w:szCs w:val="24"/>
        </w:rPr>
      </w:pPr>
      <w:r w:rsidRPr="00DD470D">
        <w:rPr>
          <w:rFonts w:ascii="Times New Roman" w:hAnsi="Times New Roman" w:cs="Times New Roman"/>
          <w:bCs/>
          <w:sz w:val="24"/>
          <w:szCs w:val="24"/>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434423" w:rsidRPr="00434423" w:rsidRDefault="00434423" w:rsidP="00434423">
      <w:pPr>
        <w:rPr>
          <w:rFonts w:ascii="Times New Roman" w:hAnsi="Times New Roman" w:cs="Times New Roman"/>
          <w:b/>
          <w:sz w:val="24"/>
          <w:szCs w:val="24"/>
        </w:rPr>
      </w:pPr>
    </w:p>
    <w:p w:rsidR="00434423" w:rsidRPr="00DD470D" w:rsidRDefault="00434423" w:rsidP="00434423">
      <w:pPr>
        <w:rPr>
          <w:rFonts w:ascii="Times New Roman" w:hAnsi="Times New Roman" w:cs="Times New Roman"/>
          <w:bCs/>
          <w:sz w:val="24"/>
          <w:szCs w:val="24"/>
        </w:rPr>
      </w:pPr>
      <w:r w:rsidRPr="00DD470D">
        <w:rPr>
          <w:rFonts w:ascii="Times New Roman" w:hAnsi="Times New Roman" w:cs="Times New Roman"/>
          <w:bCs/>
          <w:sz w:val="24"/>
          <w:szCs w:val="24"/>
        </w:rPr>
        <w:lastRenderedPageBreak/>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434423" w:rsidRPr="00434423" w:rsidRDefault="00434423" w:rsidP="00434423">
      <w:pPr>
        <w:rPr>
          <w:rFonts w:ascii="Times New Roman" w:hAnsi="Times New Roman" w:cs="Times New Roman"/>
          <w:b/>
          <w:sz w:val="24"/>
          <w:szCs w:val="24"/>
        </w:rPr>
      </w:pPr>
    </w:p>
    <w:p w:rsidR="00806706" w:rsidRDefault="00806706" w:rsidP="00806706">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p>
    <w:p w:rsidR="00806706" w:rsidRDefault="00806706" w:rsidP="00806706">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06706" w:rsidRDefault="00806706" w:rsidP="00806706">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806706" w:rsidRPr="00F1039A" w:rsidRDefault="00806706" w:rsidP="00806706">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sidRPr="001911AC">
        <w:rPr>
          <w:rFonts w:ascii="Times New Roman" w:eastAsia="Times New Roman" w:hAnsi="Times New Roman" w:cs="Times New Roman"/>
          <w:b/>
          <w:i/>
          <w:iCs/>
          <w:sz w:val="24"/>
          <w:szCs w:val="24"/>
        </w:rPr>
        <w:t>Таблиці 1</w:t>
      </w:r>
      <w:r>
        <w:rPr>
          <w:rFonts w:ascii="Times New Roman" w:eastAsia="Times New Roman" w:hAnsi="Times New Roman" w:cs="Times New Roman"/>
          <w:sz w:val="24"/>
          <w:szCs w:val="24"/>
        </w:rPr>
        <w:t xml:space="preserve"> та </w:t>
      </w:r>
      <w:r w:rsidRPr="001911AC">
        <w:rPr>
          <w:rFonts w:ascii="Times New Roman" w:eastAsia="Times New Roman" w:hAnsi="Times New Roman" w:cs="Times New Roman"/>
          <w:b/>
          <w:i/>
          <w:iCs/>
          <w:sz w:val="24"/>
          <w:szCs w:val="24"/>
        </w:rPr>
        <w:t xml:space="preserve">Таблиці </w:t>
      </w:r>
      <w:r>
        <w:rPr>
          <w:rFonts w:ascii="Times New Roman" w:eastAsia="Times New Roman" w:hAnsi="Times New Roman" w:cs="Times New Roman"/>
          <w:b/>
          <w:i/>
          <w:iCs/>
          <w:sz w:val="24"/>
          <w:szCs w:val="24"/>
        </w:rPr>
        <w:t xml:space="preserve">2. </w:t>
      </w:r>
    </w:p>
    <w:p w:rsidR="00806706" w:rsidRPr="00CA25E4" w:rsidRDefault="00806706" w:rsidP="00806706">
      <w:pPr>
        <w:shd w:val="clear" w:color="auto" w:fill="FFFFFF"/>
        <w:spacing w:after="0" w:line="240" w:lineRule="auto"/>
        <w:ind w:left="566"/>
        <w:jc w:val="both"/>
        <w:rPr>
          <w:rFonts w:ascii="Times New Roman" w:eastAsia="Times New Roman" w:hAnsi="Times New Roman" w:cs="Times New Roman"/>
          <w:sz w:val="24"/>
          <w:szCs w:val="24"/>
        </w:rPr>
      </w:pPr>
    </w:p>
    <w:p w:rsidR="00806706" w:rsidRDefault="00806706" w:rsidP="00806706">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2</w:t>
      </w:r>
    </w:p>
    <w:tbl>
      <w:tblPr>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675"/>
        <w:gridCol w:w="4395"/>
        <w:gridCol w:w="1842"/>
        <w:gridCol w:w="1560"/>
        <w:gridCol w:w="2409"/>
        <w:gridCol w:w="3119"/>
      </w:tblGrid>
      <w:tr w:rsidR="00806706" w:rsidTr="00806706">
        <w:trPr>
          <w:trHeight w:val="992"/>
        </w:trPr>
        <w:tc>
          <w:tcPr>
            <w:tcW w:w="653"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bookmarkStart w:id="4" w:name="_heading=h.gjdgxs" w:colFirst="0" w:colLast="0"/>
            <w:bookmarkEnd w:id="4"/>
            <w:r>
              <w:rPr>
                <w:rFonts w:ascii="Times New Roman" w:eastAsia="Times New Roman" w:hAnsi="Times New Roman" w:cs="Times New Roman"/>
                <w:i/>
                <w:sz w:val="24"/>
                <w:szCs w:val="24"/>
                <w:highlight w:val="white"/>
              </w:rPr>
              <w:t>№ п/п</w:t>
            </w:r>
          </w:p>
        </w:tc>
        <w:tc>
          <w:tcPr>
            <w:tcW w:w="1675" w:type="dxa"/>
          </w:tcPr>
          <w:p w:rsidR="00806706" w:rsidRPr="00AA259E" w:rsidRDefault="00806706" w:rsidP="002966DD">
            <w:pPr>
              <w:spacing w:after="0" w:line="240" w:lineRule="auto"/>
              <w:jc w:val="center"/>
              <w:rPr>
                <w:rFonts w:ascii="Times New Roman" w:eastAsia="Times New Roman" w:hAnsi="Times New Roman" w:cs="Times New Roman"/>
                <w:i/>
                <w:iCs/>
                <w:highlight w:val="white"/>
              </w:rPr>
            </w:pPr>
            <w:r w:rsidRPr="00AA259E">
              <w:rPr>
                <w:rFonts w:ascii="Times New Roman" w:hAnsi="Times New Roman" w:cs="Times New Roman"/>
                <w:i/>
                <w:iCs/>
              </w:rPr>
              <w:t>Код НК 024:20</w:t>
            </w:r>
            <w:r>
              <w:rPr>
                <w:rFonts w:ascii="Times New Roman" w:hAnsi="Times New Roman" w:cs="Times New Roman"/>
                <w:i/>
                <w:iCs/>
              </w:rPr>
              <w:t>23</w:t>
            </w:r>
          </w:p>
        </w:tc>
        <w:tc>
          <w:tcPr>
            <w:tcW w:w="4395"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842"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560"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409"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119"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806706" w:rsidTr="00806706">
        <w:trPr>
          <w:trHeight w:val="464"/>
        </w:trPr>
        <w:tc>
          <w:tcPr>
            <w:tcW w:w="653" w:type="dxa"/>
            <w:tcMar>
              <w:top w:w="100" w:type="dxa"/>
              <w:left w:w="100" w:type="dxa"/>
              <w:bottom w:w="100" w:type="dxa"/>
              <w:right w:w="100" w:type="dxa"/>
            </w:tcMar>
          </w:tcPr>
          <w:p w:rsidR="00806706" w:rsidRPr="00FB0580" w:rsidRDefault="00806706" w:rsidP="002966DD">
            <w:pPr>
              <w:spacing w:after="0" w:line="240" w:lineRule="auto"/>
              <w:jc w:val="center"/>
              <w:rPr>
                <w:rFonts w:ascii="Times New Roman" w:eastAsia="Times New Roman" w:hAnsi="Times New Roman" w:cs="Times New Roman"/>
                <w:i/>
                <w:sz w:val="24"/>
                <w:szCs w:val="24"/>
                <w:highlight w:val="white"/>
                <w:lang w:val="en-US"/>
              </w:rPr>
            </w:pPr>
          </w:p>
        </w:tc>
        <w:tc>
          <w:tcPr>
            <w:tcW w:w="1675" w:type="dxa"/>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p>
        </w:tc>
        <w:tc>
          <w:tcPr>
            <w:tcW w:w="4395"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p>
        </w:tc>
        <w:tc>
          <w:tcPr>
            <w:tcW w:w="1842"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p>
        </w:tc>
        <w:tc>
          <w:tcPr>
            <w:tcW w:w="2409"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p>
        </w:tc>
        <w:tc>
          <w:tcPr>
            <w:tcW w:w="3119" w:type="dxa"/>
            <w:tcMar>
              <w:top w:w="100" w:type="dxa"/>
              <w:left w:w="100" w:type="dxa"/>
              <w:bottom w:w="100" w:type="dxa"/>
              <w:right w:w="100" w:type="dxa"/>
            </w:tcMar>
          </w:tcPr>
          <w:p w:rsidR="00806706" w:rsidRDefault="00806706" w:rsidP="002966DD">
            <w:pPr>
              <w:spacing w:after="0" w:line="240" w:lineRule="auto"/>
              <w:jc w:val="center"/>
              <w:rPr>
                <w:rFonts w:ascii="Times New Roman" w:eastAsia="Times New Roman" w:hAnsi="Times New Roman" w:cs="Times New Roman"/>
                <w:i/>
                <w:sz w:val="24"/>
                <w:szCs w:val="24"/>
                <w:highlight w:val="white"/>
              </w:rPr>
            </w:pPr>
          </w:p>
        </w:tc>
      </w:tr>
      <w:tr w:rsidR="00806706" w:rsidTr="00806706">
        <w:trPr>
          <w:trHeight w:val="128"/>
        </w:trPr>
        <w:tc>
          <w:tcPr>
            <w:tcW w:w="653" w:type="dxa"/>
            <w:tcMar>
              <w:top w:w="100" w:type="dxa"/>
              <w:left w:w="100" w:type="dxa"/>
              <w:bottom w:w="100" w:type="dxa"/>
              <w:right w:w="100" w:type="dxa"/>
            </w:tcMar>
          </w:tcPr>
          <w:p w:rsidR="00806706" w:rsidRDefault="00806706" w:rsidP="002966DD">
            <w:pPr>
              <w:spacing w:after="0" w:line="240" w:lineRule="auto"/>
              <w:jc w:val="both"/>
              <w:rPr>
                <w:rFonts w:ascii="Times New Roman" w:eastAsia="Times New Roman" w:hAnsi="Times New Roman" w:cs="Times New Roman"/>
                <w:i/>
                <w:color w:val="FF0000"/>
                <w:sz w:val="24"/>
                <w:szCs w:val="24"/>
                <w:highlight w:val="white"/>
              </w:rPr>
            </w:pPr>
          </w:p>
        </w:tc>
        <w:tc>
          <w:tcPr>
            <w:tcW w:w="1675" w:type="dxa"/>
          </w:tcPr>
          <w:p w:rsidR="00806706" w:rsidRDefault="00806706" w:rsidP="002966DD">
            <w:pPr>
              <w:spacing w:after="0" w:line="240" w:lineRule="auto"/>
              <w:jc w:val="both"/>
              <w:rPr>
                <w:rFonts w:ascii="Times New Roman" w:eastAsia="Times New Roman" w:hAnsi="Times New Roman" w:cs="Times New Roman"/>
                <w:i/>
                <w:color w:val="FF0000"/>
                <w:sz w:val="24"/>
                <w:szCs w:val="24"/>
                <w:highlight w:val="white"/>
              </w:rPr>
            </w:pPr>
          </w:p>
        </w:tc>
        <w:tc>
          <w:tcPr>
            <w:tcW w:w="4395" w:type="dxa"/>
            <w:tcMar>
              <w:top w:w="100" w:type="dxa"/>
              <w:left w:w="100" w:type="dxa"/>
              <w:bottom w:w="100" w:type="dxa"/>
              <w:right w:w="100" w:type="dxa"/>
            </w:tcMar>
          </w:tcPr>
          <w:p w:rsidR="00806706" w:rsidRDefault="00806706" w:rsidP="002966DD">
            <w:pPr>
              <w:spacing w:after="0" w:line="240" w:lineRule="auto"/>
              <w:jc w:val="both"/>
              <w:rPr>
                <w:rFonts w:ascii="Times New Roman" w:eastAsia="Times New Roman" w:hAnsi="Times New Roman" w:cs="Times New Roman"/>
                <w:i/>
                <w:color w:val="FF0000"/>
                <w:sz w:val="24"/>
                <w:szCs w:val="24"/>
                <w:highlight w:val="white"/>
              </w:rPr>
            </w:pPr>
          </w:p>
        </w:tc>
        <w:tc>
          <w:tcPr>
            <w:tcW w:w="1842" w:type="dxa"/>
            <w:tcMar>
              <w:top w:w="100" w:type="dxa"/>
              <w:left w:w="100" w:type="dxa"/>
              <w:bottom w:w="100" w:type="dxa"/>
              <w:right w:w="100" w:type="dxa"/>
            </w:tcMar>
          </w:tcPr>
          <w:p w:rsidR="00806706" w:rsidRDefault="00806706" w:rsidP="002966D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806706" w:rsidRDefault="00806706" w:rsidP="002966DD">
            <w:pPr>
              <w:spacing w:after="0" w:line="240" w:lineRule="auto"/>
              <w:jc w:val="both"/>
              <w:rPr>
                <w:rFonts w:ascii="Times New Roman" w:eastAsia="Times New Roman" w:hAnsi="Times New Roman" w:cs="Times New Roman"/>
                <w:i/>
                <w:color w:val="FF0000"/>
                <w:sz w:val="24"/>
                <w:szCs w:val="24"/>
                <w:highlight w:val="white"/>
              </w:rPr>
            </w:pPr>
          </w:p>
        </w:tc>
        <w:tc>
          <w:tcPr>
            <w:tcW w:w="2409" w:type="dxa"/>
            <w:tcMar>
              <w:top w:w="100" w:type="dxa"/>
              <w:left w:w="100" w:type="dxa"/>
              <w:bottom w:w="100" w:type="dxa"/>
              <w:right w:w="100" w:type="dxa"/>
            </w:tcMar>
          </w:tcPr>
          <w:p w:rsidR="00806706" w:rsidRDefault="00806706" w:rsidP="002966DD">
            <w:pPr>
              <w:spacing w:after="0" w:line="240" w:lineRule="auto"/>
              <w:jc w:val="both"/>
              <w:rPr>
                <w:rFonts w:ascii="Times New Roman" w:eastAsia="Times New Roman" w:hAnsi="Times New Roman" w:cs="Times New Roman"/>
                <w:i/>
                <w:color w:val="FF0000"/>
                <w:sz w:val="24"/>
                <w:szCs w:val="24"/>
                <w:highlight w:val="white"/>
              </w:rPr>
            </w:pPr>
          </w:p>
        </w:tc>
        <w:tc>
          <w:tcPr>
            <w:tcW w:w="3119" w:type="dxa"/>
            <w:tcMar>
              <w:top w:w="100" w:type="dxa"/>
              <w:left w:w="100" w:type="dxa"/>
              <w:bottom w:w="100" w:type="dxa"/>
              <w:right w:w="100" w:type="dxa"/>
            </w:tcMar>
          </w:tcPr>
          <w:p w:rsidR="00806706" w:rsidRDefault="00806706" w:rsidP="002966DD">
            <w:pPr>
              <w:spacing w:after="0" w:line="240" w:lineRule="auto"/>
              <w:jc w:val="both"/>
              <w:rPr>
                <w:rFonts w:ascii="Times New Roman" w:eastAsia="Times New Roman" w:hAnsi="Times New Roman" w:cs="Times New Roman"/>
                <w:i/>
                <w:color w:val="FF0000"/>
                <w:sz w:val="24"/>
                <w:szCs w:val="24"/>
                <w:highlight w:val="white"/>
              </w:rPr>
            </w:pPr>
          </w:p>
        </w:tc>
      </w:tr>
    </w:tbl>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B69CA" w:rsidRDefault="00DB69CA" w:rsidP="003F2C46">
      <w:pPr>
        <w:spacing w:after="0" w:line="240" w:lineRule="auto"/>
        <w:ind w:firstLine="283"/>
        <w:jc w:val="both"/>
        <w:rPr>
          <w:rFonts w:ascii="Times New Roman" w:eastAsia="Times New Roman" w:hAnsi="Times New Roman" w:cs="Times New Roman"/>
          <w:b/>
          <w:i/>
          <w:sz w:val="24"/>
          <w:szCs w:val="24"/>
        </w:rPr>
      </w:pP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5C6704">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5" w15:restartNumberingAfterBreak="0">
    <w:nsid w:val="76BC6CFD"/>
    <w:multiLevelType w:val="hybridMultilevel"/>
    <w:tmpl w:val="01AA29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E5A98"/>
    <w:rsid w:val="000E658C"/>
    <w:rsid w:val="000F4884"/>
    <w:rsid w:val="001105FD"/>
    <w:rsid w:val="00144120"/>
    <w:rsid w:val="0017136B"/>
    <w:rsid w:val="001A1A02"/>
    <w:rsid w:val="001B416D"/>
    <w:rsid w:val="001E4FF2"/>
    <w:rsid w:val="001F50B7"/>
    <w:rsid w:val="00205311"/>
    <w:rsid w:val="002106CA"/>
    <w:rsid w:val="00213274"/>
    <w:rsid w:val="00217BAB"/>
    <w:rsid w:val="002362F3"/>
    <w:rsid w:val="002F5600"/>
    <w:rsid w:val="002F5A16"/>
    <w:rsid w:val="003103E2"/>
    <w:rsid w:val="00365BD9"/>
    <w:rsid w:val="00370756"/>
    <w:rsid w:val="00371AC9"/>
    <w:rsid w:val="003A52D7"/>
    <w:rsid w:val="003B4666"/>
    <w:rsid w:val="003F2C46"/>
    <w:rsid w:val="00404206"/>
    <w:rsid w:val="00434423"/>
    <w:rsid w:val="00461486"/>
    <w:rsid w:val="00491977"/>
    <w:rsid w:val="004D71D2"/>
    <w:rsid w:val="00515551"/>
    <w:rsid w:val="005A6349"/>
    <w:rsid w:val="005C6704"/>
    <w:rsid w:val="00603AEC"/>
    <w:rsid w:val="006078FE"/>
    <w:rsid w:val="00611226"/>
    <w:rsid w:val="006A1C94"/>
    <w:rsid w:val="006A3DCD"/>
    <w:rsid w:val="006F68CE"/>
    <w:rsid w:val="007A391E"/>
    <w:rsid w:val="007A7F37"/>
    <w:rsid w:val="007B3967"/>
    <w:rsid w:val="007D45E7"/>
    <w:rsid w:val="008042FB"/>
    <w:rsid w:val="00806706"/>
    <w:rsid w:val="00821CAA"/>
    <w:rsid w:val="0083240F"/>
    <w:rsid w:val="008334EF"/>
    <w:rsid w:val="00851C3E"/>
    <w:rsid w:val="008D4D34"/>
    <w:rsid w:val="008E4391"/>
    <w:rsid w:val="00966794"/>
    <w:rsid w:val="00997FA1"/>
    <w:rsid w:val="009C5C80"/>
    <w:rsid w:val="009F067C"/>
    <w:rsid w:val="00A20DE1"/>
    <w:rsid w:val="00A24801"/>
    <w:rsid w:val="00A57DF7"/>
    <w:rsid w:val="00B45CB5"/>
    <w:rsid w:val="00B75D55"/>
    <w:rsid w:val="00BA79F2"/>
    <w:rsid w:val="00C05CED"/>
    <w:rsid w:val="00C332AA"/>
    <w:rsid w:val="00C332E7"/>
    <w:rsid w:val="00C5669E"/>
    <w:rsid w:val="00CA25E4"/>
    <w:rsid w:val="00D039EB"/>
    <w:rsid w:val="00D1712C"/>
    <w:rsid w:val="00D21A01"/>
    <w:rsid w:val="00D87E94"/>
    <w:rsid w:val="00DB2A54"/>
    <w:rsid w:val="00DB69CA"/>
    <w:rsid w:val="00DD470D"/>
    <w:rsid w:val="00E1387F"/>
    <w:rsid w:val="00E20236"/>
    <w:rsid w:val="00E34597"/>
    <w:rsid w:val="00E84B69"/>
    <w:rsid w:val="00EA0E3C"/>
    <w:rsid w:val="00EE37BA"/>
    <w:rsid w:val="00F0597C"/>
    <w:rsid w:val="00F25D55"/>
    <w:rsid w:val="00F94EB9"/>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17BC"/>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99"/>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 w:type="character" w:customStyle="1" w:styleId="NoSpacingChar1">
    <w:name w:val="No Spacing Char1"/>
    <w:link w:val="10"/>
    <w:locked/>
    <w:rsid w:val="00F94EB9"/>
    <w:rPr>
      <w:lang w:val="ru-RU"/>
    </w:rPr>
  </w:style>
  <w:style w:type="paragraph" w:customStyle="1" w:styleId="10">
    <w:name w:val="Без интервала1"/>
    <w:link w:val="NoSpacingChar1"/>
    <w:qFormat/>
    <w:rsid w:val="00F94EB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78806">
      <w:bodyDiv w:val="1"/>
      <w:marLeft w:val="0"/>
      <w:marRight w:val="0"/>
      <w:marTop w:val="0"/>
      <w:marBottom w:val="0"/>
      <w:divBdr>
        <w:top w:val="none" w:sz="0" w:space="0" w:color="auto"/>
        <w:left w:val="none" w:sz="0" w:space="0" w:color="auto"/>
        <w:bottom w:val="none" w:sz="0" w:space="0" w:color="auto"/>
        <w:right w:val="none" w:sz="0" w:space="0" w:color="auto"/>
      </w:divBdr>
    </w:div>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816916125">
      <w:bodyDiv w:val="1"/>
      <w:marLeft w:val="0"/>
      <w:marRight w:val="0"/>
      <w:marTop w:val="0"/>
      <w:marBottom w:val="0"/>
      <w:divBdr>
        <w:top w:val="none" w:sz="0" w:space="0" w:color="auto"/>
        <w:left w:val="none" w:sz="0" w:space="0" w:color="auto"/>
        <w:bottom w:val="none" w:sz="0" w:space="0" w:color="auto"/>
        <w:right w:val="none" w:sz="0" w:space="0" w:color="auto"/>
      </w:divBdr>
    </w:div>
    <w:div w:id="1428770111">
      <w:bodyDiv w:val="1"/>
      <w:marLeft w:val="0"/>
      <w:marRight w:val="0"/>
      <w:marTop w:val="0"/>
      <w:marBottom w:val="0"/>
      <w:divBdr>
        <w:top w:val="none" w:sz="0" w:space="0" w:color="auto"/>
        <w:left w:val="none" w:sz="0" w:space="0" w:color="auto"/>
        <w:bottom w:val="none" w:sz="0" w:space="0" w:color="auto"/>
        <w:right w:val="none" w:sz="0" w:space="0" w:color="auto"/>
      </w:divBdr>
    </w:div>
    <w:div w:id="1806577987">
      <w:bodyDiv w:val="1"/>
      <w:marLeft w:val="0"/>
      <w:marRight w:val="0"/>
      <w:marTop w:val="0"/>
      <w:marBottom w:val="0"/>
      <w:divBdr>
        <w:top w:val="none" w:sz="0" w:space="0" w:color="auto"/>
        <w:left w:val="none" w:sz="0" w:space="0" w:color="auto"/>
        <w:bottom w:val="none" w:sz="0" w:space="0" w:color="auto"/>
        <w:right w:val="none" w:sz="0" w:space="0" w:color="auto"/>
      </w:divBdr>
    </w:div>
    <w:div w:id="1843743196">
      <w:bodyDiv w:val="1"/>
      <w:marLeft w:val="0"/>
      <w:marRight w:val="0"/>
      <w:marTop w:val="0"/>
      <w:marBottom w:val="0"/>
      <w:divBdr>
        <w:top w:val="none" w:sz="0" w:space="0" w:color="auto"/>
        <w:left w:val="none" w:sz="0" w:space="0" w:color="auto"/>
        <w:bottom w:val="none" w:sz="0" w:space="0" w:color="auto"/>
        <w:right w:val="none" w:sz="0" w:space="0" w:color="auto"/>
      </w:divBdr>
    </w:div>
    <w:div w:id="19156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8</Pages>
  <Words>8642</Words>
  <Characters>4926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30</cp:revision>
  <dcterms:created xsi:type="dcterms:W3CDTF">2023-03-05T19:15:00Z</dcterms:created>
  <dcterms:modified xsi:type="dcterms:W3CDTF">2024-03-13T11:18:00Z</dcterms:modified>
</cp:coreProperties>
</file>