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24" w:rsidRDefault="009A5D24"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
    <w:p w:rsidR="009A5D24" w:rsidRDefault="009A5D24"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roofErr w:type="spellStart"/>
      <w:r>
        <w:rPr>
          <w:rFonts w:ascii="Times New Roman" w:hAnsi="Times New Roman" w:cs="Times New Roman"/>
          <w:b/>
          <w:sz w:val="24"/>
          <w:szCs w:val="24"/>
          <w:lang w:val="ru-RU" w:eastAsia="ar-SA"/>
        </w:rPr>
        <w:t>Додаток</w:t>
      </w:r>
      <w:proofErr w:type="spellEnd"/>
      <w:r>
        <w:rPr>
          <w:rFonts w:ascii="Times New Roman" w:hAnsi="Times New Roman" w:cs="Times New Roman"/>
          <w:b/>
          <w:sz w:val="24"/>
          <w:szCs w:val="24"/>
          <w:lang w:val="ru-RU" w:eastAsia="ar-SA"/>
        </w:rPr>
        <w:t xml:space="preserve"> 5 </w:t>
      </w:r>
      <w:r w:rsidR="0081042D">
        <w:rPr>
          <w:rFonts w:ascii="Times New Roman" w:hAnsi="Times New Roman" w:cs="Times New Roman"/>
          <w:b/>
          <w:sz w:val="24"/>
          <w:szCs w:val="24"/>
          <w:lang w:val="ru-RU" w:eastAsia="ar-SA"/>
        </w:rPr>
        <w:t xml:space="preserve">до </w:t>
      </w:r>
      <w:proofErr w:type="spellStart"/>
      <w:r w:rsidR="0081042D">
        <w:rPr>
          <w:rFonts w:ascii="Times New Roman" w:hAnsi="Times New Roman" w:cs="Times New Roman"/>
          <w:b/>
          <w:sz w:val="24"/>
          <w:szCs w:val="24"/>
          <w:lang w:val="ru-RU" w:eastAsia="ar-SA"/>
        </w:rPr>
        <w:t>тендерної</w:t>
      </w:r>
      <w:proofErr w:type="spellEnd"/>
      <w:r w:rsidR="0081042D">
        <w:rPr>
          <w:rFonts w:ascii="Times New Roman" w:hAnsi="Times New Roman" w:cs="Times New Roman"/>
          <w:b/>
          <w:sz w:val="24"/>
          <w:szCs w:val="24"/>
          <w:lang w:val="ru-RU" w:eastAsia="ar-SA"/>
        </w:rPr>
        <w:t xml:space="preserve"> </w:t>
      </w:r>
      <w:proofErr w:type="spellStart"/>
      <w:r w:rsidR="0081042D">
        <w:rPr>
          <w:rFonts w:ascii="Times New Roman" w:hAnsi="Times New Roman" w:cs="Times New Roman"/>
          <w:b/>
          <w:sz w:val="24"/>
          <w:szCs w:val="24"/>
          <w:lang w:val="ru-RU" w:eastAsia="ar-SA"/>
        </w:rPr>
        <w:t>документації</w:t>
      </w:r>
      <w:proofErr w:type="spellEnd"/>
    </w:p>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
    <w:p w:rsidR="00D11A9D" w:rsidRDefault="0081042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Проект </w:t>
      </w:r>
      <w:proofErr w:type="spellStart"/>
      <w:r w:rsidRPr="0081042D">
        <w:rPr>
          <w:rFonts w:ascii="Times New Roman" w:hAnsi="Times New Roman" w:cs="Times New Roman"/>
          <w:b/>
          <w:sz w:val="24"/>
          <w:szCs w:val="24"/>
          <w:lang w:val="ru-RU"/>
        </w:rPr>
        <w:t>Договір</w:t>
      </w:r>
      <w:proofErr w:type="spellEnd"/>
      <w:r w:rsidRPr="0081042D">
        <w:rPr>
          <w:rFonts w:ascii="Times New Roman" w:hAnsi="Times New Roman" w:cs="Times New Roman"/>
          <w:b/>
          <w:sz w:val="24"/>
          <w:szCs w:val="24"/>
          <w:lang w:val="ru-RU"/>
        </w:rPr>
        <w:t xml:space="preserve"> про </w:t>
      </w:r>
      <w:proofErr w:type="spellStart"/>
      <w:r w:rsidRPr="0081042D">
        <w:rPr>
          <w:rFonts w:ascii="Times New Roman" w:hAnsi="Times New Roman" w:cs="Times New Roman"/>
          <w:b/>
          <w:sz w:val="24"/>
          <w:szCs w:val="24"/>
          <w:lang w:val="ru-RU"/>
        </w:rPr>
        <w:t>закупівлю</w:t>
      </w:r>
      <w:proofErr w:type="spellEnd"/>
      <w:r w:rsidRPr="0081042D">
        <w:rPr>
          <w:rFonts w:ascii="Times New Roman" w:hAnsi="Times New Roman" w:cs="Times New Roman"/>
          <w:b/>
          <w:sz w:val="24"/>
          <w:szCs w:val="24"/>
          <w:lang w:val="ru-RU"/>
        </w:rPr>
        <w:t xml:space="preserve"> </w:t>
      </w:r>
      <w:r w:rsidR="00D11A9D" w:rsidRPr="0081042D">
        <w:rPr>
          <w:rFonts w:ascii="Times New Roman" w:hAnsi="Times New Roman" w:cs="Times New Roman"/>
          <w:b/>
          <w:sz w:val="24"/>
          <w:szCs w:val="24"/>
          <w:lang w:val="ru-RU"/>
        </w:rPr>
        <w:t>_____</w:t>
      </w:r>
    </w:p>
    <w:p w:rsidR="00D11A9D" w:rsidRPr="000B5DBD" w:rsidRDefault="00D11A9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м. </w:t>
      </w:r>
      <w:r w:rsidR="0081042D">
        <w:rPr>
          <w:rFonts w:ascii="Times New Roman" w:hAnsi="Times New Roman" w:cs="Times New Roman"/>
          <w:sz w:val="24"/>
          <w:szCs w:val="24"/>
        </w:rPr>
        <w:t xml:space="preserve">Бровари </w:t>
      </w:r>
      <w:r>
        <w:rPr>
          <w:rFonts w:ascii="Times New Roman" w:hAnsi="Times New Roman" w:cs="Times New Roman"/>
          <w:sz w:val="24"/>
          <w:szCs w:val="24"/>
          <w:lang w:eastAsia="ar-SA"/>
        </w:rPr>
        <w:t xml:space="preserve">                                                           </w:t>
      </w:r>
      <w:r w:rsidRPr="008B07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«___» ________ </w:t>
      </w:r>
      <w:r w:rsidR="007F6675">
        <w:rPr>
          <w:rFonts w:ascii="Times New Roman" w:hAnsi="Times New Roman" w:cs="Times New Roman"/>
          <w:sz w:val="24"/>
          <w:szCs w:val="24"/>
          <w:lang w:eastAsia="ar-SA"/>
        </w:rPr>
        <w:t>2024</w:t>
      </w:r>
      <w:r w:rsidRPr="008B07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року</w:t>
      </w: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p>
    <w:p w:rsidR="00D11A9D" w:rsidRDefault="00D11A9D" w:rsidP="00D11A9D">
      <w:pPr>
        <w:widowControl w:val="0"/>
        <w:autoSpaceDE w:val="0"/>
        <w:spacing w:after="0" w:line="240" w:lineRule="auto"/>
        <w:jc w:val="both"/>
        <w:rPr>
          <w:rFonts w:ascii="Times New Roman" w:hAnsi="Times New Roman" w:cs="Times New Roman"/>
          <w:b/>
          <w:snapToGrid w:val="0"/>
          <w:sz w:val="24"/>
          <w:szCs w:val="24"/>
        </w:rPr>
      </w:pPr>
    </w:p>
    <w:p w:rsidR="0081042D" w:rsidRPr="0002469B" w:rsidRDefault="00992B0E" w:rsidP="0081042D">
      <w:pPr>
        <w:pStyle w:val="a6"/>
        <w:jc w:val="both"/>
        <w:rPr>
          <w:rFonts w:ascii="Times New Roman" w:eastAsia="Times New Roman" w:hAnsi="Times New Roman" w:cs="Times New Roman"/>
          <w:color w:val="auto"/>
          <w:sz w:val="24"/>
          <w:szCs w:val="24"/>
          <w:bdr w:val="none" w:sz="0" w:space="0" w:color="auto"/>
          <w:lang w:val="uk-UA"/>
        </w:rPr>
      </w:pPr>
      <w:r>
        <w:rPr>
          <w:rFonts w:ascii="Times New Roman" w:hAnsi="Times New Roman" w:cs="Times New Roman"/>
          <w:b/>
          <w:sz w:val="24"/>
          <w:szCs w:val="24"/>
          <w:lang w:val="uk-UA" w:eastAsia="ar-SA"/>
        </w:rPr>
        <w:t xml:space="preserve">Комунальне некомерційне підприємство Броварської міської ради Броварського району Київської області «Броварська стоматологічна поліклініка» </w:t>
      </w:r>
      <w:r w:rsidR="00D11A9D" w:rsidRPr="0081042D">
        <w:rPr>
          <w:rFonts w:ascii="Times New Roman" w:hAnsi="Times New Roman" w:cs="Times New Roman"/>
          <w:sz w:val="24"/>
          <w:szCs w:val="24"/>
          <w:lang w:val="uk-UA" w:eastAsia="ar-SA"/>
        </w:rPr>
        <w:t xml:space="preserve">, в особі </w:t>
      </w:r>
      <w:r>
        <w:rPr>
          <w:rFonts w:ascii="Times New Roman" w:hAnsi="Times New Roman" w:cs="Times New Roman"/>
          <w:sz w:val="24"/>
          <w:szCs w:val="24"/>
          <w:lang w:val="uk-UA" w:eastAsia="ar-SA"/>
        </w:rPr>
        <w:t>директора Теслі Ірини Володимирівни</w:t>
      </w:r>
      <w:r w:rsidR="00D11A9D" w:rsidRPr="0081042D">
        <w:rPr>
          <w:rFonts w:ascii="Times New Roman" w:hAnsi="Times New Roman" w:cs="Times New Roman"/>
          <w:sz w:val="24"/>
          <w:szCs w:val="24"/>
          <w:lang w:val="uk-UA" w:eastAsia="ar-SA"/>
        </w:rPr>
        <w:t xml:space="preserve">, що діє на підставі </w:t>
      </w:r>
      <w:r>
        <w:rPr>
          <w:rFonts w:ascii="Times New Roman" w:hAnsi="Times New Roman" w:cs="Times New Roman"/>
          <w:sz w:val="24"/>
          <w:szCs w:val="24"/>
          <w:lang w:val="uk-UA" w:eastAsia="ar-SA"/>
        </w:rPr>
        <w:t>Статуту</w:t>
      </w:r>
      <w:r w:rsidR="00D11A9D" w:rsidRPr="0081042D">
        <w:rPr>
          <w:rFonts w:ascii="Times New Roman" w:hAnsi="Times New Roman" w:cs="Times New Roman"/>
          <w:sz w:val="24"/>
          <w:szCs w:val="24"/>
          <w:lang w:val="uk-UA" w:eastAsia="ar-SA"/>
        </w:rPr>
        <w:t xml:space="preserve"> (далі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0081042D" w:rsidRPr="0081042D">
        <w:rPr>
          <w:rFonts w:ascii="Times New Roman" w:hAnsi="Times New Roman" w:cs="Times New Roman"/>
          <w:sz w:val="24"/>
          <w:szCs w:val="24"/>
          <w:lang w:val="uk-UA" w:eastAsia="ar-S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відповідно до постанови Кабінету Міністрів України від 12.10.2022 </w:t>
      </w:r>
      <w:r w:rsidR="0081042D">
        <w:rPr>
          <w:rFonts w:ascii="Times New Roman" w:eastAsia="Times New Roman" w:hAnsi="Times New Roman" w:cs="Times New Roman"/>
          <w:color w:val="auto"/>
          <w:sz w:val="24"/>
          <w:szCs w:val="24"/>
          <w:bdr w:val="none" w:sz="0" w:space="0" w:color="auto"/>
          <w:lang w:val="uk-U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 1178 «Особливості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передбачених законодавством у сфері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D11A9D"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11A9D" w:rsidRPr="00ED629F"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p>
    <w:p w:rsidR="00D11A9D" w:rsidRDefault="00D11A9D" w:rsidP="00D11A9D">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7109FC" w:rsidRDefault="007109FC" w:rsidP="00F909CF">
      <w:pPr>
        <w:jc w:val="both"/>
      </w:pPr>
    </w:p>
    <w:p w:rsidR="00D11A9D" w:rsidRPr="007109FC" w:rsidRDefault="008A7E4F" w:rsidP="009A5D24">
      <w:pPr>
        <w:pStyle w:val="1"/>
        <w:shd w:val="clear" w:color="auto" w:fill="FFFFFF"/>
        <w:jc w:val="both"/>
        <w:textAlignment w:val="baseline"/>
        <w:rPr>
          <w:rFonts w:ascii="Times New Roman" w:eastAsia="Calibri" w:hAnsi="Times New Roman" w:cs="Times New Roman"/>
          <w:color w:val="auto"/>
          <w:sz w:val="24"/>
          <w:szCs w:val="24"/>
        </w:rPr>
      </w:pPr>
      <w:r w:rsidRPr="007109FC">
        <w:rPr>
          <w:rFonts w:ascii="Times New Roman" w:eastAsia="Calibri" w:hAnsi="Times New Roman" w:cs="Times New Roman"/>
          <w:color w:val="auto"/>
          <w:sz w:val="24"/>
          <w:szCs w:val="24"/>
        </w:rPr>
        <w:t xml:space="preserve">1.1. </w:t>
      </w:r>
      <w:r w:rsidR="00D11A9D" w:rsidRPr="007109FC">
        <w:rPr>
          <w:rFonts w:ascii="Times New Roman" w:eastAsia="Calibri" w:hAnsi="Times New Roman" w:cs="Times New Roman"/>
          <w:color w:val="auto"/>
          <w:sz w:val="24"/>
          <w:szCs w:val="24"/>
        </w:rPr>
        <w:t xml:space="preserve">За цим Договором – Постачальник зобов’язується поставити у зумовлені строки Покупцю </w:t>
      </w:r>
      <w:r w:rsidR="009A5D24" w:rsidRPr="009A5D24">
        <w:rPr>
          <w:rFonts w:ascii="Times New Roman" w:eastAsia="Calibri" w:hAnsi="Times New Roman" w:cs="Times New Roman"/>
          <w:color w:val="auto"/>
          <w:sz w:val="24"/>
          <w:szCs w:val="24"/>
        </w:rPr>
        <w:t>Зубні імплантати Код ДК 021:2015- 33130000-0 Стоматологічні та вузькоспеціалізовані інструменти та прилади</w:t>
      </w:r>
      <w:r w:rsidR="009A5D24">
        <w:rPr>
          <w:rFonts w:ascii="Times New Roman" w:eastAsia="Calibri" w:hAnsi="Times New Roman" w:cs="Times New Roman"/>
          <w:color w:val="auto"/>
          <w:sz w:val="24"/>
          <w:szCs w:val="24"/>
        </w:rPr>
        <w:t xml:space="preserve"> </w:t>
      </w:r>
      <w:r w:rsidR="009A5D24" w:rsidRPr="007109FC">
        <w:rPr>
          <w:rFonts w:ascii="Times New Roman" w:eastAsia="Calibri" w:hAnsi="Times New Roman" w:cs="Times New Roman"/>
          <w:color w:val="auto"/>
          <w:sz w:val="24"/>
          <w:szCs w:val="24"/>
        </w:rPr>
        <w:t xml:space="preserve"> </w:t>
      </w:r>
      <w:r w:rsidR="00F909CF" w:rsidRPr="007109FC">
        <w:rPr>
          <w:rFonts w:ascii="Times New Roman" w:hAnsi="Times New Roman" w:cs="Times New Roman"/>
          <w:sz w:val="24"/>
          <w:szCs w:val="24"/>
        </w:rPr>
        <w:t xml:space="preserve"> </w:t>
      </w:r>
      <w:r w:rsidR="00D11A9D" w:rsidRPr="007109FC">
        <w:rPr>
          <w:rFonts w:ascii="Times New Roman" w:eastAsia="Calibri" w:hAnsi="Times New Roman" w:cs="Times New Roman"/>
          <w:color w:val="auto"/>
          <w:sz w:val="24"/>
          <w:szCs w:val="24"/>
        </w:rPr>
        <w:t>(далі - Товар),  кількість, ціна та ідентифікаційні особливості якого зазначено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D11A9D" w:rsidRPr="009A5D24" w:rsidRDefault="00D11A9D" w:rsidP="00EF4E53">
      <w:pPr>
        <w:keepNext/>
        <w:spacing w:after="0" w:line="240" w:lineRule="auto"/>
        <w:jc w:val="both"/>
        <w:rPr>
          <w:rFonts w:ascii="Times New Roman" w:hAnsi="Times New Roman" w:cs="Times New Roman"/>
          <w:b/>
          <w:sz w:val="24"/>
          <w:szCs w:val="24"/>
        </w:rPr>
      </w:pPr>
      <w:r>
        <w:rPr>
          <w:rFonts w:ascii="Times New Roman" w:hAnsi="Times New Roman" w:cs="Times New Roman"/>
          <w:sz w:val="24"/>
          <w:szCs w:val="24"/>
        </w:rPr>
        <w:t>1.2.</w:t>
      </w:r>
      <w:r w:rsidRPr="008A7E4F">
        <w:rPr>
          <w:rFonts w:ascii="Times New Roman" w:hAnsi="Times New Roman" w:cs="Times New Roman"/>
          <w:sz w:val="24"/>
          <w:szCs w:val="24"/>
        </w:rPr>
        <w:t xml:space="preserve"> К</w:t>
      </w:r>
      <w:r>
        <w:rPr>
          <w:rFonts w:ascii="Times New Roman" w:hAnsi="Times New Roman" w:cs="Times New Roman"/>
          <w:sz w:val="24"/>
          <w:szCs w:val="24"/>
        </w:rPr>
        <w:t>ількість:</w:t>
      </w:r>
      <w:r w:rsidRPr="008A7E4F">
        <w:rPr>
          <w:rFonts w:ascii="Times New Roman" w:hAnsi="Times New Roman" w:cs="Times New Roman"/>
          <w:sz w:val="24"/>
          <w:szCs w:val="24"/>
        </w:rPr>
        <w:t xml:space="preserve"> </w:t>
      </w:r>
      <w:r w:rsidR="009A5D24" w:rsidRPr="009A5D24">
        <w:rPr>
          <w:rFonts w:ascii="Times New Roman" w:hAnsi="Times New Roman" w:cs="Times New Roman"/>
          <w:b/>
          <w:sz w:val="24"/>
          <w:szCs w:val="24"/>
        </w:rPr>
        <w:t>В кількості 21 найменування та 240 одиниць</w:t>
      </w:r>
      <w:r w:rsidRPr="008A7E4F">
        <w:rPr>
          <w:rFonts w:ascii="Times New Roman" w:hAnsi="Times New Roman" w:cs="Times New Roman"/>
          <w:b/>
          <w:sz w:val="24"/>
          <w:szCs w:val="24"/>
        </w:rPr>
        <w:t>.</w:t>
      </w:r>
    </w:p>
    <w:p w:rsidR="00D11A9D" w:rsidRDefault="00D11A9D" w:rsidP="00633E48">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1.3. Джерело фінансування:</w:t>
      </w:r>
      <w:r w:rsidRPr="008A7E4F">
        <w:rPr>
          <w:rFonts w:ascii="Times New Roman" w:hAnsi="Times New Roman" w:cs="Times New Roman"/>
          <w:b/>
          <w:sz w:val="24"/>
          <w:szCs w:val="24"/>
        </w:rPr>
        <w:t xml:space="preserve"> </w:t>
      </w:r>
      <w:r w:rsidR="009C4742">
        <w:rPr>
          <w:rFonts w:ascii="Times New Roman" w:hAnsi="Times New Roman" w:cs="Times New Roman"/>
          <w:b/>
          <w:sz w:val="24"/>
          <w:szCs w:val="24"/>
        </w:rPr>
        <w:t>Власні кошти від здійснення господарської діяльності</w:t>
      </w:r>
      <w:r>
        <w:rPr>
          <w:rFonts w:ascii="Times New Roman" w:hAnsi="Times New Roman" w:cs="Times New Roman"/>
          <w:b/>
          <w:sz w:val="24"/>
          <w:szCs w:val="24"/>
        </w:rPr>
        <w:t xml:space="preserve">. </w:t>
      </w:r>
    </w:p>
    <w:p w:rsidR="00F909CF" w:rsidRDefault="00F909CF" w:rsidP="00D11A9D">
      <w:pPr>
        <w:spacing w:after="0" w:line="240" w:lineRule="auto"/>
        <w:jc w:val="center"/>
        <w:rPr>
          <w:rFonts w:ascii="Times New Roman" w:hAnsi="Times New Roman" w:cs="Times New Roman"/>
          <w:b/>
          <w:sz w:val="24"/>
          <w:szCs w:val="24"/>
        </w:rPr>
      </w:pPr>
    </w:p>
    <w:p w:rsidR="008E1421" w:rsidRPr="008C280F" w:rsidRDefault="008E1421" w:rsidP="008E1421">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II.  ЯКІСТЬ ТОВАРІВ</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 xml:space="preserve">2.1. </w:t>
      </w:r>
      <w:proofErr w:type="spellStart"/>
      <w:r w:rsidRPr="008E1421">
        <w:rPr>
          <w:rFonts w:ascii="Times New Roman" w:hAnsi="Times New Roman" w:cs="Times New Roman"/>
          <w:sz w:val="24"/>
          <w:szCs w:val="24"/>
        </w:rPr>
        <w:t>Постачальник</w:t>
      </w:r>
      <w:proofErr w:type="spellEnd"/>
      <w:r w:rsidRPr="008E1421">
        <w:rPr>
          <w:rFonts w:ascii="Times New Roman" w:hAnsi="Times New Roman" w:cs="Times New Roman"/>
          <w:sz w:val="24"/>
          <w:szCs w:val="24"/>
        </w:rPr>
        <w:t xml:space="preserve"> повинен </w:t>
      </w:r>
      <w:proofErr w:type="spellStart"/>
      <w:r w:rsidRPr="008E1421">
        <w:rPr>
          <w:rFonts w:ascii="Times New Roman" w:hAnsi="Times New Roman" w:cs="Times New Roman"/>
          <w:sz w:val="24"/>
          <w:szCs w:val="24"/>
        </w:rPr>
        <w:t>поставити</w:t>
      </w:r>
      <w:proofErr w:type="spellEnd"/>
      <w:r w:rsidRPr="008E1421">
        <w:rPr>
          <w:rFonts w:ascii="Times New Roman" w:hAnsi="Times New Roman" w:cs="Times New Roman"/>
          <w:sz w:val="24"/>
          <w:szCs w:val="24"/>
        </w:rPr>
        <w:t xml:space="preserve"> </w:t>
      </w:r>
      <w:proofErr w:type="spellStart"/>
      <w:r w:rsidRPr="008E1421">
        <w:rPr>
          <w:rFonts w:ascii="Times New Roman" w:hAnsi="Times New Roman" w:cs="Times New Roman"/>
          <w:sz w:val="24"/>
          <w:szCs w:val="24"/>
        </w:rPr>
        <w:t>Замовнику</w:t>
      </w:r>
      <w:proofErr w:type="spellEnd"/>
      <w:r w:rsidRPr="008E1421">
        <w:rPr>
          <w:rFonts w:ascii="Times New Roman" w:hAnsi="Times New Roman" w:cs="Times New Roman"/>
          <w:sz w:val="24"/>
          <w:szCs w:val="24"/>
        </w:rPr>
        <w:t xml:space="preserve"> товар, </w:t>
      </w:r>
      <w:proofErr w:type="spellStart"/>
      <w:r w:rsidRPr="008E1421">
        <w:rPr>
          <w:rFonts w:ascii="Times New Roman" w:hAnsi="Times New Roman" w:cs="Times New Roman"/>
          <w:sz w:val="24"/>
          <w:szCs w:val="24"/>
        </w:rPr>
        <w:t>якість</w:t>
      </w:r>
      <w:proofErr w:type="spellEnd"/>
      <w:r w:rsidR="009A5D24">
        <w:rPr>
          <w:rFonts w:ascii="Times New Roman" w:hAnsi="Times New Roman" w:cs="Times New Roman"/>
          <w:sz w:val="24"/>
          <w:szCs w:val="24"/>
          <w:lang w:val="uk-UA"/>
        </w:rPr>
        <w:t xml:space="preserve"> </w:t>
      </w:r>
      <w:r w:rsidRPr="008E1421">
        <w:rPr>
          <w:rFonts w:ascii="Times New Roman" w:hAnsi="Times New Roman" w:cs="Times New Roman"/>
          <w:sz w:val="24"/>
          <w:szCs w:val="24"/>
        </w:rPr>
        <w:t xml:space="preserve">  </w:t>
      </w:r>
      <w:proofErr w:type="spellStart"/>
      <w:r w:rsidRPr="008E1421">
        <w:rPr>
          <w:rFonts w:ascii="Times New Roman" w:hAnsi="Times New Roman" w:cs="Times New Roman"/>
          <w:sz w:val="24"/>
          <w:szCs w:val="24"/>
        </w:rPr>
        <w:t>якого</w:t>
      </w:r>
      <w:proofErr w:type="spellEnd"/>
      <w:r w:rsidRPr="008E1421">
        <w:rPr>
          <w:rFonts w:ascii="Times New Roman" w:hAnsi="Times New Roman" w:cs="Times New Roman"/>
          <w:sz w:val="24"/>
          <w:szCs w:val="24"/>
        </w:rPr>
        <w:t xml:space="preserve"> </w:t>
      </w:r>
      <w:proofErr w:type="spellStart"/>
      <w:r w:rsidRPr="008E1421">
        <w:rPr>
          <w:rFonts w:ascii="Times New Roman" w:hAnsi="Times New Roman" w:cs="Times New Roman"/>
          <w:sz w:val="24"/>
          <w:szCs w:val="24"/>
        </w:rPr>
        <w:t>відповідає</w:t>
      </w:r>
      <w:proofErr w:type="spellEnd"/>
      <w:r w:rsidRPr="008E1421">
        <w:rPr>
          <w:rFonts w:ascii="Times New Roman" w:hAnsi="Times New Roman" w:cs="Times New Roman"/>
          <w:sz w:val="24"/>
          <w:szCs w:val="24"/>
        </w:rPr>
        <w:t xml:space="preserve"> </w:t>
      </w:r>
      <w:proofErr w:type="spellStart"/>
      <w:r w:rsidRPr="008E1421">
        <w:rPr>
          <w:rFonts w:ascii="Times New Roman" w:hAnsi="Times New Roman" w:cs="Times New Roman"/>
          <w:sz w:val="24"/>
          <w:szCs w:val="24"/>
        </w:rPr>
        <w:t>умовам</w:t>
      </w:r>
      <w:proofErr w:type="spellEnd"/>
      <w:r w:rsidRPr="008E1421">
        <w:rPr>
          <w:rFonts w:ascii="Times New Roman" w:hAnsi="Times New Roman" w:cs="Times New Roman"/>
          <w:sz w:val="24"/>
          <w:szCs w:val="24"/>
        </w:rPr>
        <w:t xml:space="preserve"> чинного законодавства.</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2.2. Постачальник здійснює поставку товарів тільки дозволених до застосування на території України.</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3 днів з моменту письмового звернення Замовника.</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 xml:space="preserve">2.4. Постачальник зобов'язаний </w:t>
      </w:r>
      <w:proofErr w:type="gramStart"/>
      <w:r w:rsidRPr="008E1421">
        <w:rPr>
          <w:rFonts w:ascii="Times New Roman" w:hAnsi="Times New Roman" w:cs="Times New Roman"/>
          <w:sz w:val="24"/>
          <w:szCs w:val="24"/>
        </w:rPr>
        <w:t>у момент</w:t>
      </w:r>
      <w:proofErr w:type="gramEnd"/>
      <w:r w:rsidRPr="008E1421">
        <w:rPr>
          <w:rFonts w:ascii="Times New Roman" w:hAnsi="Times New Roman" w:cs="Times New Roman"/>
          <w:sz w:val="24"/>
          <w:szCs w:val="24"/>
        </w:rPr>
        <w:t xml:space="preserve">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 xml:space="preserve">2.5. Постачальник відповідає за дотримання правил зберігання товарів під час транспортування. </w:t>
      </w:r>
    </w:p>
    <w:p w:rsid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2.</w:t>
      </w:r>
      <w:r w:rsidR="009A5D24">
        <w:rPr>
          <w:rFonts w:ascii="Times New Roman" w:hAnsi="Times New Roman" w:cs="Times New Roman"/>
          <w:sz w:val="24"/>
          <w:szCs w:val="24"/>
          <w:lang w:val="uk-UA"/>
        </w:rPr>
        <w:t>6</w:t>
      </w:r>
      <w:r w:rsidRPr="008E1421">
        <w:rPr>
          <w:rFonts w:ascii="Times New Roman" w:hAnsi="Times New Roman" w:cs="Times New Roman"/>
          <w:sz w:val="24"/>
          <w:szCs w:val="24"/>
        </w:rPr>
        <w:t>.</w:t>
      </w:r>
      <w:proofErr w:type="spellStart"/>
      <w:r w:rsidRPr="008E1421">
        <w:rPr>
          <w:rFonts w:ascii="Times New Roman" w:hAnsi="Times New Roman" w:cs="Times New Roman"/>
          <w:sz w:val="24"/>
          <w:szCs w:val="24"/>
        </w:rPr>
        <w:t>Залишковий</w:t>
      </w:r>
      <w:proofErr w:type="spellEnd"/>
      <w:r w:rsidRPr="008E1421">
        <w:rPr>
          <w:rFonts w:ascii="Times New Roman" w:hAnsi="Times New Roman" w:cs="Times New Roman"/>
          <w:sz w:val="24"/>
          <w:szCs w:val="24"/>
        </w:rPr>
        <w:t xml:space="preserve"> </w:t>
      </w:r>
      <w:proofErr w:type="spellStart"/>
      <w:r w:rsidRPr="008E1421">
        <w:rPr>
          <w:rFonts w:ascii="Times New Roman" w:hAnsi="Times New Roman" w:cs="Times New Roman"/>
          <w:sz w:val="24"/>
          <w:szCs w:val="24"/>
        </w:rPr>
        <w:t>термін</w:t>
      </w:r>
      <w:proofErr w:type="spellEnd"/>
      <w:r w:rsidRPr="008E1421">
        <w:rPr>
          <w:rFonts w:ascii="Times New Roman" w:hAnsi="Times New Roman" w:cs="Times New Roman"/>
          <w:sz w:val="24"/>
          <w:szCs w:val="24"/>
        </w:rPr>
        <w:t xml:space="preserve"> </w:t>
      </w:r>
      <w:proofErr w:type="spellStart"/>
      <w:r w:rsidRPr="008E1421">
        <w:rPr>
          <w:rFonts w:ascii="Times New Roman" w:hAnsi="Times New Roman" w:cs="Times New Roman"/>
          <w:sz w:val="24"/>
          <w:szCs w:val="24"/>
        </w:rPr>
        <w:t>придатності</w:t>
      </w:r>
      <w:proofErr w:type="spellEnd"/>
      <w:r w:rsidRPr="008E1421">
        <w:rPr>
          <w:rFonts w:ascii="Times New Roman" w:hAnsi="Times New Roman" w:cs="Times New Roman"/>
          <w:sz w:val="24"/>
          <w:szCs w:val="24"/>
        </w:rPr>
        <w:t xml:space="preserve"> товару на момент поставки повинен становити не </w:t>
      </w:r>
      <w:proofErr w:type="spellStart"/>
      <w:r w:rsidRPr="008E1421">
        <w:rPr>
          <w:rFonts w:ascii="Times New Roman" w:hAnsi="Times New Roman" w:cs="Times New Roman"/>
          <w:sz w:val="24"/>
          <w:szCs w:val="24"/>
        </w:rPr>
        <w:t>менше</w:t>
      </w:r>
      <w:proofErr w:type="spellEnd"/>
      <w:r w:rsidRPr="008E1421">
        <w:rPr>
          <w:rFonts w:ascii="Times New Roman" w:hAnsi="Times New Roman" w:cs="Times New Roman"/>
          <w:sz w:val="24"/>
          <w:szCs w:val="24"/>
        </w:rPr>
        <w:t xml:space="preserve"> 80% </w:t>
      </w:r>
      <w:proofErr w:type="spellStart"/>
      <w:r w:rsidRPr="008E1421">
        <w:rPr>
          <w:rFonts w:ascii="Times New Roman" w:hAnsi="Times New Roman" w:cs="Times New Roman"/>
          <w:sz w:val="24"/>
          <w:szCs w:val="24"/>
        </w:rPr>
        <w:t>загального</w:t>
      </w:r>
      <w:proofErr w:type="spellEnd"/>
      <w:r w:rsidRPr="008E1421">
        <w:rPr>
          <w:rFonts w:ascii="Times New Roman" w:hAnsi="Times New Roman" w:cs="Times New Roman"/>
          <w:sz w:val="24"/>
          <w:szCs w:val="24"/>
        </w:rPr>
        <w:t xml:space="preserve"> </w:t>
      </w:r>
      <w:proofErr w:type="spellStart"/>
      <w:r w:rsidRPr="008E1421">
        <w:rPr>
          <w:rFonts w:ascii="Times New Roman" w:hAnsi="Times New Roman" w:cs="Times New Roman"/>
          <w:sz w:val="24"/>
          <w:szCs w:val="24"/>
        </w:rPr>
        <w:t>терміну</w:t>
      </w:r>
      <w:proofErr w:type="spellEnd"/>
      <w:r w:rsidRPr="008E1421">
        <w:rPr>
          <w:rFonts w:ascii="Times New Roman" w:hAnsi="Times New Roman" w:cs="Times New Roman"/>
          <w:sz w:val="24"/>
          <w:szCs w:val="24"/>
        </w:rPr>
        <w:t xml:space="preserve"> </w:t>
      </w:r>
      <w:proofErr w:type="spellStart"/>
      <w:r w:rsidRPr="008E1421">
        <w:rPr>
          <w:rFonts w:ascii="Times New Roman" w:hAnsi="Times New Roman" w:cs="Times New Roman"/>
          <w:sz w:val="24"/>
          <w:szCs w:val="24"/>
        </w:rPr>
        <w:t>його</w:t>
      </w:r>
      <w:proofErr w:type="spellEnd"/>
      <w:r w:rsidRPr="008E1421">
        <w:rPr>
          <w:rFonts w:ascii="Times New Roman" w:hAnsi="Times New Roman" w:cs="Times New Roman"/>
          <w:sz w:val="24"/>
          <w:szCs w:val="24"/>
        </w:rPr>
        <w:t xml:space="preserve"> </w:t>
      </w:r>
      <w:proofErr w:type="spellStart"/>
      <w:r w:rsidRPr="008E1421">
        <w:rPr>
          <w:rFonts w:ascii="Times New Roman" w:hAnsi="Times New Roman" w:cs="Times New Roman"/>
          <w:sz w:val="24"/>
          <w:szCs w:val="24"/>
        </w:rPr>
        <w:t>придатності</w:t>
      </w:r>
      <w:proofErr w:type="spellEnd"/>
    </w:p>
    <w:p w:rsidR="009A5D24" w:rsidRDefault="009A5D24" w:rsidP="008E1421">
      <w:pPr>
        <w:pStyle w:val="a6"/>
        <w:jc w:val="both"/>
        <w:rPr>
          <w:rFonts w:ascii="Times New Roman" w:hAnsi="Times New Roman" w:cs="Times New Roman"/>
          <w:sz w:val="24"/>
          <w:szCs w:val="24"/>
        </w:rPr>
      </w:pPr>
    </w:p>
    <w:p w:rsidR="009A5D24" w:rsidRDefault="009A5D24" w:rsidP="008E1421">
      <w:pPr>
        <w:pStyle w:val="a6"/>
        <w:jc w:val="both"/>
        <w:rPr>
          <w:rFonts w:ascii="Times New Roman" w:hAnsi="Times New Roman" w:cs="Times New Roman"/>
          <w:sz w:val="24"/>
          <w:szCs w:val="24"/>
        </w:rPr>
      </w:pPr>
    </w:p>
    <w:p w:rsidR="009A5D24" w:rsidRPr="008E1421" w:rsidRDefault="009A5D24" w:rsidP="008E1421">
      <w:pPr>
        <w:pStyle w:val="a6"/>
        <w:jc w:val="both"/>
        <w:rPr>
          <w:rFonts w:ascii="Times New Roman" w:hAnsi="Times New Roman" w:cs="Times New Roman"/>
          <w:sz w:val="24"/>
          <w:szCs w:val="24"/>
        </w:rPr>
      </w:pPr>
    </w:p>
    <w:p w:rsidR="008E1421" w:rsidRDefault="008E1421" w:rsidP="00D11A9D">
      <w:pPr>
        <w:spacing w:after="0" w:line="240" w:lineRule="auto"/>
        <w:jc w:val="center"/>
        <w:rPr>
          <w:rFonts w:ascii="Times New Roman" w:hAnsi="Times New Roman" w:cs="Times New Roman"/>
          <w:b/>
          <w:sz w:val="24"/>
          <w:szCs w:val="24"/>
        </w:rPr>
      </w:pPr>
    </w:p>
    <w:p w:rsidR="009A5D24" w:rsidRDefault="009A5D24"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D11A9D" w:rsidRPr="008E1421" w:rsidRDefault="00D11A9D" w:rsidP="00D11A9D">
      <w:pPr>
        <w:tabs>
          <w:tab w:val="left" w:pos="426"/>
        </w:tabs>
        <w:suppressAutoHyphens/>
        <w:autoSpaceDE w:val="0"/>
        <w:spacing w:after="0" w:line="240" w:lineRule="auto"/>
        <w:ind w:firstLine="567"/>
        <w:jc w:val="both"/>
        <w:rPr>
          <w:rFonts w:ascii="Times New Roman" w:hAnsi="Times New Roman" w:cs="Times New Roman"/>
          <w:color w:val="000000"/>
          <w:sz w:val="24"/>
          <w:szCs w:val="24"/>
          <w:u w:color="000000"/>
          <w:bdr w:val="nil"/>
          <w:lang w:val="ru-RU"/>
        </w:rPr>
      </w:pPr>
      <w:r>
        <w:rPr>
          <w:rFonts w:ascii="Times New Roman" w:hAnsi="Times New Roman" w:cs="Times New Roman"/>
          <w:sz w:val="24"/>
          <w:szCs w:val="24"/>
          <w:lang w:eastAsia="ar-SA"/>
        </w:rPr>
        <w:t>3</w:t>
      </w:r>
      <w:r w:rsidRPr="008E1421">
        <w:rPr>
          <w:rFonts w:ascii="Times New Roman" w:hAnsi="Times New Roman" w:cs="Times New Roman"/>
          <w:color w:val="000000"/>
          <w:sz w:val="24"/>
          <w:szCs w:val="24"/>
          <w:u w:color="000000"/>
          <w:bdr w:val="nil"/>
          <w:lang w:val="ru-RU"/>
        </w:rPr>
        <w:t xml:space="preserve">.1. Ціна цього Договору становить _____________________ грн., в </w:t>
      </w:r>
      <w:proofErr w:type="spellStart"/>
      <w:r w:rsidRPr="008E1421">
        <w:rPr>
          <w:rFonts w:ascii="Times New Roman" w:hAnsi="Times New Roman" w:cs="Times New Roman"/>
          <w:color w:val="000000"/>
          <w:sz w:val="24"/>
          <w:szCs w:val="24"/>
          <w:u w:color="000000"/>
          <w:bdr w:val="nil"/>
          <w:lang w:val="ru-RU"/>
        </w:rPr>
        <w:t>т.ч</w:t>
      </w:r>
      <w:proofErr w:type="spellEnd"/>
      <w:r w:rsidRPr="008E1421">
        <w:rPr>
          <w:rFonts w:ascii="Times New Roman" w:hAnsi="Times New Roman" w:cs="Times New Roman"/>
          <w:color w:val="000000"/>
          <w:sz w:val="24"/>
          <w:szCs w:val="24"/>
          <w:u w:color="000000"/>
          <w:bdr w:val="nil"/>
          <w:lang w:val="ru-RU"/>
        </w:rPr>
        <w:t>. ______ПДВ*.</w:t>
      </w:r>
    </w:p>
    <w:p w:rsidR="008E1421" w:rsidRPr="008E1421" w:rsidRDefault="00D11A9D" w:rsidP="008E1421">
      <w:pPr>
        <w:spacing w:line="240" w:lineRule="auto"/>
        <w:ind w:firstLine="426"/>
        <w:rPr>
          <w:rFonts w:ascii="Times New Roman" w:hAnsi="Times New Roman" w:cs="Times New Roman"/>
          <w:color w:val="000000"/>
          <w:sz w:val="24"/>
          <w:szCs w:val="24"/>
          <w:u w:color="000000"/>
          <w:bdr w:val="nil"/>
          <w:lang w:val="ru-RU"/>
        </w:rPr>
      </w:pPr>
      <w:r w:rsidRPr="008E1421">
        <w:rPr>
          <w:rFonts w:ascii="Times New Roman" w:hAnsi="Times New Roman" w:cs="Times New Roman"/>
          <w:color w:val="000000"/>
          <w:sz w:val="24"/>
          <w:szCs w:val="24"/>
          <w:u w:color="000000"/>
          <w:bdr w:val="nil"/>
          <w:lang w:val="ru-RU"/>
        </w:rPr>
        <w:t xml:space="preserve">  </w:t>
      </w:r>
      <w:r w:rsidR="008E1421" w:rsidRPr="008E1421">
        <w:rPr>
          <w:rFonts w:ascii="Times New Roman" w:hAnsi="Times New Roman" w:cs="Times New Roman"/>
          <w:color w:val="000000"/>
          <w:sz w:val="24"/>
          <w:szCs w:val="24"/>
          <w:u w:color="000000"/>
          <w:bdr w:val="nil"/>
          <w:lang w:val="ru-RU"/>
        </w:rPr>
        <w:t>3.</w:t>
      </w:r>
      <w:r w:rsidR="008E1421">
        <w:rPr>
          <w:rFonts w:ascii="Times New Roman" w:hAnsi="Times New Roman" w:cs="Times New Roman"/>
          <w:color w:val="000000"/>
          <w:sz w:val="24"/>
          <w:szCs w:val="24"/>
          <w:u w:color="000000"/>
          <w:bdr w:val="nil"/>
          <w:lang w:val="ru-RU"/>
        </w:rPr>
        <w:t>2</w:t>
      </w:r>
      <w:r w:rsidR="008E1421" w:rsidRPr="008E1421">
        <w:rPr>
          <w:rFonts w:ascii="Times New Roman" w:hAnsi="Times New Roman" w:cs="Times New Roman"/>
          <w:color w:val="000000"/>
          <w:sz w:val="24"/>
          <w:szCs w:val="24"/>
          <w:u w:color="000000"/>
          <w:bdr w:val="nil"/>
          <w:lang w:val="ru-RU"/>
        </w:rPr>
        <w:t>. Сума на товар встановлюється в національній грошовій одиниці України – гривні.</w:t>
      </w:r>
    </w:p>
    <w:p w:rsidR="00D11A9D" w:rsidRPr="008E1421" w:rsidRDefault="008E1421" w:rsidP="008E1421">
      <w:pPr>
        <w:spacing w:after="0" w:line="240" w:lineRule="auto"/>
        <w:ind w:right="-6" w:firstLine="567"/>
        <w:jc w:val="both"/>
        <w:rPr>
          <w:rFonts w:ascii="Times New Roman" w:hAnsi="Times New Roman" w:cs="Times New Roman"/>
          <w:color w:val="000000"/>
          <w:sz w:val="24"/>
          <w:szCs w:val="24"/>
          <w:u w:color="000000"/>
          <w:bdr w:val="nil"/>
          <w:lang w:val="ru-RU"/>
        </w:rPr>
      </w:pPr>
      <w:r w:rsidRPr="008E1421">
        <w:rPr>
          <w:rFonts w:ascii="Times New Roman" w:hAnsi="Times New Roman" w:cs="Times New Roman"/>
          <w:color w:val="000000"/>
          <w:sz w:val="24"/>
          <w:szCs w:val="24"/>
          <w:u w:color="000000"/>
          <w:bdr w:val="nil"/>
          <w:lang w:val="ru-RU"/>
        </w:rPr>
        <w:t>3.</w:t>
      </w:r>
      <w:r>
        <w:rPr>
          <w:rFonts w:ascii="Times New Roman" w:hAnsi="Times New Roman" w:cs="Times New Roman"/>
          <w:color w:val="000000"/>
          <w:sz w:val="24"/>
          <w:szCs w:val="24"/>
          <w:u w:color="000000"/>
          <w:bdr w:val="nil"/>
          <w:lang w:val="ru-RU"/>
        </w:rPr>
        <w:t>3</w:t>
      </w:r>
      <w:r w:rsidRPr="008E1421">
        <w:rPr>
          <w:rFonts w:ascii="Times New Roman" w:hAnsi="Times New Roman" w:cs="Times New Roman"/>
          <w:color w:val="000000"/>
          <w:sz w:val="24"/>
          <w:szCs w:val="24"/>
          <w:u w:color="000000"/>
          <w:bdr w:val="nil"/>
          <w:lang w:val="ru-RU"/>
        </w:rPr>
        <w:t xml:space="preserve">. Умови Договору про закупівлю не повинні відрізнятися від змісту тендерної </w:t>
      </w:r>
      <w:proofErr w:type="gramStart"/>
      <w:r w:rsidRPr="008E1421">
        <w:rPr>
          <w:rFonts w:ascii="Times New Roman" w:hAnsi="Times New Roman" w:cs="Times New Roman"/>
          <w:color w:val="000000"/>
          <w:sz w:val="24"/>
          <w:szCs w:val="24"/>
          <w:u w:color="000000"/>
          <w:bdr w:val="nil"/>
          <w:lang w:val="ru-RU"/>
        </w:rPr>
        <w:t>пропозиції  переможця</w:t>
      </w:r>
      <w:proofErr w:type="gramEnd"/>
      <w:r w:rsidRPr="008E1421">
        <w:rPr>
          <w:rFonts w:ascii="Times New Roman" w:hAnsi="Times New Roman" w:cs="Times New Roman"/>
          <w:color w:val="000000"/>
          <w:sz w:val="24"/>
          <w:szCs w:val="24"/>
          <w:u w:color="000000"/>
          <w:bdr w:val="nil"/>
          <w:lang w:val="ru-RU"/>
        </w:rPr>
        <w:t xml:space="preserve">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w:t>
      </w:r>
      <w:proofErr w:type="spellStart"/>
      <w:r w:rsidRPr="008E1421">
        <w:rPr>
          <w:rFonts w:ascii="Times New Roman" w:hAnsi="Times New Roman" w:cs="Times New Roman"/>
          <w:color w:val="000000"/>
          <w:sz w:val="24"/>
          <w:szCs w:val="24"/>
          <w:u w:color="000000"/>
          <w:bdr w:val="nil"/>
          <w:lang w:val="ru-RU"/>
        </w:rPr>
        <w:t>умовами</w:t>
      </w:r>
      <w:proofErr w:type="spellEnd"/>
      <w:r w:rsidRPr="008E1421">
        <w:rPr>
          <w:rFonts w:ascii="Times New Roman" w:hAnsi="Times New Roman" w:cs="Times New Roman"/>
          <w:color w:val="000000"/>
          <w:sz w:val="24"/>
          <w:szCs w:val="24"/>
          <w:u w:color="000000"/>
          <w:bdr w:val="nil"/>
          <w:lang w:val="ru-RU"/>
        </w:rPr>
        <w:t xml:space="preserve"> </w:t>
      </w:r>
      <w:proofErr w:type="spellStart"/>
      <w:r w:rsidRPr="008E1421">
        <w:rPr>
          <w:rFonts w:ascii="Times New Roman" w:hAnsi="Times New Roman" w:cs="Times New Roman"/>
          <w:color w:val="000000"/>
          <w:sz w:val="24"/>
          <w:szCs w:val="24"/>
          <w:u w:color="000000"/>
          <w:bdr w:val="nil"/>
          <w:lang w:val="ru-RU"/>
        </w:rPr>
        <w:t>даного</w:t>
      </w:r>
      <w:proofErr w:type="spellEnd"/>
      <w:r w:rsidRPr="008E1421">
        <w:rPr>
          <w:rFonts w:ascii="Times New Roman" w:hAnsi="Times New Roman" w:cs="Times New Roman"/>
          <w:color w:val="000000"/>
          <w:sz w:val="24"/>
          <w:szCs w:val="24"/>
          <w:u w:color="000000"/>
          <w:bdr w:val="nil"/>
          <w:lang w:val="ru-RU"/>
        </w:rPr>
        <w:t xml:space="preserve"> Договору</w:t>
      </w:r>
      <w:r>
        <w:rPr>
          <w:rFonts w:ascii="Times New Roman" w:hAnsi="Times New Roman" w:cs="Times New Roman"/>
          <w:color w:val="000000"/>
          <w:sz w:val="24"/>
          <w:szCs w:val="24"/>
          <w:u w:color="000000"/>
          <w:bdr w:val="nil"/>
          <w:lang w:val="ru-RU"/>
        </w:rPr>
        <w:t>.</w:t>
      </w:r>
    </w:p>
    <w:p w:rsidR="00D11A9D" w:rsidRDefault="00D11A9D" w:rsidP="00D11A9D">
      <w:pPr>
        <w:spacing w:after="0" w:line="240" w:lineRule="auto"/>
        <w:jc w:val="center"/>
        <w:rPr>
          <w:rFonts w:ascii="Times New Roman" w:hAnsi="Times New Roman" w:cs="Times New Roman"/>
          <w:b/>
          <w:sz w:val="24"/>
          <w:szCs w:val="24"/>
        </w:rPr>
      </w:pPr>
    </w:p>
    <w:p w:rsidR="009A5D24" w:rsidRDefault="009A5D24"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D11A9D" w:rsidRDefault="00D11A9D" w:rsidP="00D11A9D">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 xml:space="preserve">Розрахунки за поставлений товар здійснюються протягом </w:t>
      </w:r>
      <w:r w:rsidR="009A5D24">
        <w:rPr>
          <w:rFonts w:ascii="Times New Roman" w:hAnsi="Times New Roman" w:cs="Times New Roman"/>
          <w:sz w:val="24"/>
          <w:szCs w:val="24"/>
          <w:lang w:val="ru-RU"/>
        </w:rPr>
        <w:t>10</w:t>
      </w:r>
      <w:r>
        <w:rPr>
          <w:rFonts w:ascii="Times New Roman" w:hAnsi="Times New Roman" w:cs="Times New Roman"/>
          <w:sz w:val="24"/>
          <w:szCs w:val="24"/>
        </w:rPr>
        <w:t xml:space="preserve"> календарних  днів з дня отримання Покупцем товару та підписання відповідних супровідних документів.</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9A5D24" w:rsidRDefault="009A5D24" w:rsidP="00D11A9D">
      <w:pPr>
        <w:spacing w:after="0" w:line="240" w:lineRule="auto"/>
        <w:ind w:firstLine="426"/>
        <w:jc w:val="both"/>
        <w:rPr>
          <w:rFonts w:ascii="Times New Roman" w:hAnsi="Times New Roman" w:cs="Times New Roman"/>
          <w:sz w:val="24"/>
          <w:szCs w:val="24"/>
          <w:lang w:val="ru-RU"/>
        </w:rPr>
      </w:pPr>
    </w:p>
    <w:p w:rsidR="00D11A9D" w:rsidRDefault="00D11A9D" w:rsidP="00D11A9D">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V. ПОСТАВКА  </w:t>
      </w:r>
      <w:r w:rsidR="009A5D24">
        <w:rPr>
          <w:rFonts w:ascii="Times New Roman" w:hAnsi="Times New Roman" w:cs="Times New Roman"/>
          <w:b/>
          <w:sz w:val="24"/>
          <w:szCs w:val="24"/>
        </w:rPr>
        <w:t>ТОВАРУ</w:t>
      </w:r>
    </w:p>
    <w:p w:rsidR="009A5D24" w:rsidRDefault="009A5D24" w:rsidP="00D11A9D">
      <w:pPr>
        <w:spacing w:after="0" w:line="240" w:lineRule="auto"/>
        <w:ind w:firstLine="426"/>
        <w:jc w:val="center"/>
        <w:rPr>
          <w:rFonts w:ascii="Times New Roman" w:hAnsi="Times New Roman" w:cs="Times New Roman"/>
          <w:b/>
          <w:sz w:val="24"/>
          <w:szCs w:val="24"/>
        </w:rPr>
      </w:pPr>
    </w:p>
    <w:p w:rsidR="008E1421" w:rsidRPr="008E1421" w:rsidRDefault="008E1421" w:rsidP="008E1421">
      <w:pPr>
        <w:pStyle w:val="a6"/>
        <w:jc w:val="both"/>
        <w:rPr>
          <w:rFonts w:ascii="Times New Roman" w:eastAsia="Times New Roman" w:hAnsi="Times New Roman" w:cs="Times New Roman"/>
          <w:sz w:val="24"/>
          <w:szCs w:val="24"/>
          <w:lang w:eastAsia="ar-SA"/>
        </w:rPr>
      </w:pPr>
      <w:r w:rsidRPr="008E1421">
        <w:rPr>
          <w:rFonts w:ascii="Times New Roman" w:hAnsi="Times New Roman" w:cs="Times New Roman"/>
          <w:sz w:val="24"/>
          <w:szCs w:val="24"/>
          <w:lang w:eastAsia="hi-IN" w:bidi="hi-IN"/>
        </w:rPr>
        <w:t xml:space="preserve">5.1. Поставка товару здійснюється </w:t>
      </w:r>
      <w:r w:rsidRPr="008E1421">
        <w:rPr>
          <w:rFonts w:ascii="Times New Roman" w:hAnsi="Times New Roman" w:cs="Times New Roman"/>
          <w:b/>
          <w:sz w:val="24"/>
          <w:szCs w:val="24"/>
        </w:rPr>
        <w:t>до 31.12.2024 року.</w:t>
      </w:r>
    </w:p>
    <w:p w:rsidR="008E1421" w:rsidRPr="008E1421" w:rsidRDefault="008E1421" w:rsidP="008E1421">
      <w:pPr>
        <w:pStyle w:val="a6"/>
        <w:jc w:val="both"/>
        <w:rPr>
          <w:rFonts w:ascii="Times New Roman" w:hAnsi="Times New Roman" w:cs="Times New Roman"/>
          <w:b/>
          <w:sz w:val="24"/>
          <w:szCs w:val="24"/>
        </w:rPr>
      </w:pPr>
      <w:r w:rsidRPr="008E1421">
        <w:rPr>
          <w:rFonts w:ascii="Times New Roman" w:hAnsi="Times New Roman" w:cs="Times New Roman"/>
          <w:sz w:val="24"/>
          <w:szCs w:val="24"/>
          <w:lang w:eastAsia="hi-IN" w:bidi="hi-IN"/>
        </w:rPr>
        <w:t>5.2. Місце </w:t>
      </w:r>
      <w:proofErr w:type="gramStart"/>
      <w:r w:rsidRPr="008E1421">
        <w:rPr>
          <w:rFonts w:ascii="Times New Roman" w:hAnsi="Times New Roman" w:cs="Times New Roman"/>
          <w:sz w:val="24"/>
          <w:szCs w:val="24"/>
          <w:lang w:eastAsia="hi-IN" w:bidi="hi-IN"/>
        </w:rPr>
        <w:t>поставки  товарів</w:t>
      </w:r>
      <w:proofErr w:type="gramEnd"/>
      <w:r w:rsidRPr="008E1421">
        <w:rPr>
          <w:rFonts w:ascii="Times New Roman" w:hAnsi="Times New Roman" w:cs="Times New Roman"/>
          <w:b/>
          <w:sz w:val="24"/>
          <w:szCs w:val="24"/>
          <w:lang w:eastAsia="hi-IN" w:bidi="hi-IN"/>
        </w:rPr>
        <w:t xml:space="preserve"> - </w:t>
      </w:r>
      <w:r w:rsidRPr="008E1421">
        <w:rPr>
          <w:rFonts w:ascii="Times New Roman" w:hAnsi="Times New Roman" w:cs="Times New Roman"/>
          <w:b/>
          <w:sz w:val="24"/>
          <w:szCs w:val="24"/>
        </w:rPr>
        <w:t xml:space="preserve">(доставка за </w:t>
      </w:r>
      <w:proofErr w:type="spellStart"/>
      <w:r w:rsidRPr="008E1421">
        <w:rPr>
          <w:rFonts w:ascii="Times New Roman" w:hAnsi="Times New Roman" w:cs="Times New Roman"/>
          <w:b/>
          <w:sz w:val="24"/>
          <w:szCs w:val="24"/>
        </w:rPr>
        <w:t>адресою</w:t>
      </w:r>
      <w:proofErr w:type="spellEnd"/>
      <w:r w:rsidRPr="008E1421">
        <w:rPr>
          <w:rFonts w:ascii="Times New Roman" w:hAnsi="Times New Roman" w:cs="Times New Roman"/>
          <w:b/>
          <w:sz w:val="24"/>
          <w:szCs w:val="24"/>
        </w:rPr>
        <w:t xml:space="preserve"> </w:t>
      </w:r>
      <w:proofErr w:type="spellStart"/>
      <w:r w:rsidRPr="008E1421">
        <w:rPr>
          <w:rFonts w:ascii="Times New Roman" w:hAnsi="Times New Roman" w:cs="Times New Roman"/>
          <w:b/>
          <w:sz w:val="24"/>
          <w:szCs w:val="24"/>
        </w:rPr>
        <w:t>замовника</w:t>
      </w:r>
      <w:proofErr w:type="spellEnd"/>
      <w:r w:rsidRPr="008E1421">
        <w:rPr>
          <w:rFonts w:ascii="Times New Roman" w:hAnsi="Times New Roman" w:cs="Times New Roman"/>
          <w:b/>
          <w:sz w:val="24"/>
          <w:szCs w:val="24"/>
        </w:rPr>
        <w:t xml:space="preserve">) </w:t>
      </w:r>
      <w:proofErr w:type="spellStart"/>
      <w:r w:rsidRPr="008E1421">
        <w:rPr>
          <w:rFonts w:ascii="Times New Roman" w:hAnsi="Times New Roman" w:cs="Times New Roman"/>
          <w:b/>
          <w:bCs/>
          <w:sz w:val="24"/>
          <w:szCs w:val="24"/>
        </w:rPr>
        <w:t>Місце</w:t>
      </w:r>
      <w:proofErr w:type="spellEnd"/>
      <w:r w:rsidRPr="008E1421">
        <w:rPr>
          <w:rFonts w:ascii="Times New Roman" w:hAnsi="Times New Roman" w:cs="Times New Roman"/>
          <w:b/>
          <w:bCs/>
          <w:sz w:val="24"/>
          <w:szCs w:val="24"/>
        </w:rPr>
        <w:t xml:space="preserve"> доставки товару -</w:t>
      </w:r>
      <w:bookmarkStart w:id="0" w:name="_Hlk120890128"/>
      <w:r w:rsidRPr="008E1421">
        <w:rPr>
          <w:rFonts w:ascii="Times New Roman" w:hAnsi="Times New Roman" w:cs="Times New Roman"/>
          <w:b/>
          <w:sz w:val="24"/>
          <w:szCs w:val="24"/>
          <w:lang w:eastAsia="uk-UA"/>
        </w:rPr>
        <w:t xml:space="preserve">Україна, </w:t>
      </w:r>
      <w:bookmarkEnd w:id="0"/>
      <w:r w:rsidRPr="008E1421">
        <w:rPr>
          <w:rFonts w:ascii="Times New Roman" w:hAnsi="Times New Roman" w:cs="Times New Roman"/>
          <w:b/>
          <w:sz w:val="24"/>
          <w:szCs w:val="24"/>
          <w:lang w:eastAsia="uk-UA"/>
        </w:rPr>
        <w:t xml:space="preserve">07400, Київська обл. м. </w:t>
      </w:r>
      <w:proofErr w:type="spellStart"/>
      <w:r w:rsidRPr="008E1421">
        <w:rPr>
          <w:rFonts w:ascii="Times New Roman" w:hAnsi="Times New Roman" w:cs="Times New Roman"/>
          <w:b/>
          <w:sz w:val="24"/>
          <w:szCs w:val="24"/>
          <w:lang w:eastAsia="uk-UA"/>
        </w:rPr>
        <w:t>Бровари</w:t>
      </w:r>
      <w:proofErr w:type="spellEnd"/>
      <w:r w:rsidRPr="008E1421">
        <w:rPr>
          <w:rFonts w:ascii="Times New Roman" w:hAnsi="Times New Roman" w:cs="Times New Roman"/>
          <w:b/>
          <w:sz w:val="24"/>
          <w:szCs w:val="24"/>
          <w:lang w:eastAsia="uk-UA"/>
        </w:rPr>
        <w:t xml:space="preserve"> бул. Незалежності буд.10</w:t>
      </w:r>
    </w:p>
    <w:p w:rsidR="008E1421" w:rsidRPr="008E1421" w:rsidRDefault="008E1421" w:rsidP="008E1421">
      <w:pPr>
        <w:pStyle w:val="a6"/>
        <w:jc w:val="both"/>
        <w:rPr>
          <w:rFonts w:ascii="Times New Roman" w:hAnsi="Times New Roman" w:cs="Times New Roman"/>
          <w:sz w:val="24"/>
          <w:szCs w:val="24"/>
          <w:lang w:eastAsia="hi-IN" w:bidi="hi-IN"/>
        </w:rPr>
      </w:pPr>
      <w:r w:rsidRPr="008E1421">
        <w:rPr>
          <w:rFonts w:ascii="Times New Roman" w:hAnsi="Times New Roman" w:cs="Times New Roman"/>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8E1421" w:rsidRPr="008E1421" w:rsidRDefault="008E1421" w:rsidP="008E1421">
      <w:pPr>
        <w:pStyle w:val="a6"/>
        <w:jc w:val="both"/>
        <w:rPr>
          <w:rFonts w:ascii="Times New Roman" w:hAnsi="Times New Roman" w:cs="Times New Roman"/>
          <w:sz w:val="24"/>
          <w:szCs w:val="24"/>
          <w:lang w:eastAsia="hi-IN" w:bidi="hi-IN"/>
        </w:rPr>
      </w:pPr>
      <w:r w:rsidRPr="008E1421">
        <w:rPr>
          <w:rFonts w:ascii="Times New Roman" w:hAnsi="Times New Roman" w:cs="Times New Roman"/>
          <w:sz w:val="24"/>
          <w:szCs w:val="24"/>
          <w:lang w:eastAsia="hi-IN" w:bidi="hi-IN"/>
        </w:rPr>
        <w:t xml:space="preserve">5.4. Право </w:t>
      </w:r>
      <w:proofErr w:type="spellStart"/>
      <w:r w:rsidRPr="008E1421">
        <w:rPr>
          <w:rFonts w:ascii="Times New Roman" w:hAnsi="Times New Roman" w:cs="Times New Roman"/>
          <w:sz w:val="24"/>
          <w:szCs w:val="24"/>
          <w:lang w:eastAsia="hi-IN" w:bidi="hi-IN"/>
        </w:rPr>
        <w:t>власності</w:t>
      </w:r>
      <w:proofErr w:type="spellEnd"/>
      <w:r w:rsidRPr="008E1421">
        <w:rPr>
          <w:rFonts w:ascii="Times New Roman" w:hAnsi="Times New Roman" w:cs="Times New Roman"/>
          <w:sz w:val="24"/>
          <w:szCs w:val="24"/>
          <w:lang w:eastAsia="hi-IN" w:bidi="hi-IN"/>
        </w:rPr>
        <w:t xml:space="preserve"> на Товар переходить до </w:t>
      </w:r>
      <w:proofErr w:type="spellStart"/>
      <w:r w:rsidRPr="008E1421">
        <w:rPr>
          <w:rFonts w:ascii="Times New Roman" w:hAnsi="Times New Roman" w:cs="Times New Roman"/>
          <w:sz w:val="24"/>
          <w:szCs w:val="24"/>
          <w:lang w:eastAsia="hi-IN" w:bidi="hi-IN"/>
        </w:rPr>
        <w:t>Замовника</w:t>
      </w:r>
      <w:proofErr w:type="spellEnd"/>
      <w:r w:rsidRPr="008E1421">
        <w:rPr>
          <w:rFonts w:ascii="Times New Roman" w:hAnsi="Times New Roman" w:cs="Times New Roman"/>
          <w:sz w:val="24"/>
          <w:szCs w:val="24"/>
          <w:lang w:eastAsia="hi-IN" w:bidi="hi-IN"/>
        </w:rPr>
        <w:t xml:space="preserve"> з моменту </w:t>
      </w:r>
      <w:proofErr w:type="spellStart"/>
      <w:r w:rsidRPr="008E1421">
        <w:rPr>
          <w:rFonts w:ascii="Times New Roman" w:hAnsi="Times New Roman" w:cs="Times New Roman"/>
          <w:sz w:val="24"/>
          <w:szCs w:val="24"/>
          <w:lang w:eastAsia="hi-IN" w:bidi="hi-IN"/>
        </w:rPr>
        <w:t>приймання</w:t>
      </w:r>
      <w:proofErr w:type="spellEnd"/>
      <w:r w:rsidRPr="008E1421">
        <w:rPr>
          <w:rFonts w:ascii="Times New Roman" w:hAnsi="Times New Roman" w:cs="Times New Roman"/>
          <w:sz w:val="24"/>
          <w:szCs w:val="24"/>
          <w:lang w:eastAsia="hi-IN" w:bidi="hi-IN"/>
        </w:rPr>
        <w:t xml:space="preserve"> Товару Замовником за видатковою накладною.</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 xml:space="preserve">5.5. </w:t>
      </w:r>
      <w:r w:rsidRPr="008E1421">
        <w:rPr>
          <w:rFonts w:ascii="Times New Roman" w:hAnsi="Times New Roman" w:cs="Times New Roman"/>
          <w:sz w:val="24"/>
          <w:szCs w:val="24"/>
          <w:lang w:eastAsia="ar-SA"/>
        </w:rPr>
        <w:t>На момент постачання товару залишок терміну зберігання продукції повинен бути не менше 60% загального терміну зберігання.</w:t>
      </w:r>
    </w:p>
    <w:p w:rsidR="00FF0070" w:rsidRDefault="00FF0070" w:rsidP="00D11A9D">
      <w:pPr>
        <w:spacing w:after="0" w:line="240" w:lineRule="auto"/>
        <w:jc w:val="center"/>
        <w:rPr>
          <w:rFonts w:ascii="Times New Roman" w:hAnsi="Times New Roman" w:cs="Times New Roman"/>
          <w:b/>
          <w:sz w:val="24"/>
          <w:szCs w:val="24"/>
        </w:rPr>
      </w:pPr>
    </w:p>
    <w:p w:rsidR="00FF0070" w:rsidRDefault="00FF0070" w:rsidP="00D11A9D">
      <w:pPr>
        <w:spacing w:after="0" w:line="240" w:lineRule="auto"/>
        <w:jc w:val="center"/>
        <w:rPr>
          <w:rFonts w:ascii="Times New Roman" w:hAnsi="Times New Roman" w:cs="Times New Roman"/>
          <w:b/>
          <w:sz w:val="24"/>
          <w:szCs w:val="24"/>
        </w:rPr>
      </w:pPr>
    </w:p>
    <w:p w:rsidR="009A5D24"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ПРАВА ТА ОБОВ’ЯЗКИ СТОРІН</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6.1. Замовник</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зобов'язаний: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 xml:space="preserve">6.1.1. </w:t>
      </w:r>
      <w:proofErr w:type="spellStart"/>
      <w:r w:rsidRPr="00EF2173">
        <w:rPr>
          <w:rFonts w:ascii="Times New Roman" w:hAnsi="Times New Roman" w:cs="Times New Roman"/>
          <w:sz w:val="24"/>
          <w:szCs w:val="24"/>
        </w:rPr>
        <w:t>Своєчасно</w:t>
      </w:r>
      <w:proofErr w:type="spellEnd"/>
      <w:r w:rsidRPr="00EF2173">
        <w:rPr>
          <w:rFonts w:ascii="Times New Roman" w:hAnsi="Times New Roman" w:cs="Times New Roman"/>
          <w:sz w:val="24"/>
          <w:szCs w:val="24"/>
        </w:rPr>
        <w:t xml:space="preserve"> та в </w:t>
      </w:r>
      <w:proofErr w:type="spellStart"/>
      <w:r w:rsidRPr="00EF2173">
        <w:rPr>
          <w:rFonts w:ascii="Times New Roman" w:hAnsi="Times New Roman" w:cs="Times New Roman"/>
          <w:sz w:val="24"/>
          <w:szCs w:val="24"/>
        </w:rPr>
        <w:t>повному</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обсязі</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сплачувати</w:t>
      </w:r>
      <w:proofErr w:type="spellEnd"/>
      <w:r w:rsidRPr="00EF2173">
        <w:rPr>
          <w:rFonts w:ascii="Times New Roman" w:hAnsi="Times New Roman" w:cs="Times New Roman"/>
          <w:sz w:val="24"/>
          <w:szCs w:val="24"/>
        </w:rPr>
        <w:t xml:space="preserve"> за поставлен</w:t>
      </w:r>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ітовари</w:t>
      </w:r>
      <w:proofErr w:type="spellEnd"/>
      <w:r w:rsidRPr="00EF2173">
        <w:rPr>
          <w:rFonts w:ascii="Times New Roman" w:hAnsi="Times New Roman" w:cs="Times New Roman"/>
          <w:sz w:val="24"/>
          <w:szCs w:val="24"/>
        </w:rPr>
        <w:t xml:space="preserve">;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6.1.2. Приймати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поставлені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товари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згідно з видатковою накладною.</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6.1.3. Замовник</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зобов’язаний</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оплачувати товар Постачальнику на підставі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накладної з відстроченням платежу не більше 30 календарних</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днів.</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 xml:space="preserve">6.2. </w:t>
      </w:r>
      <w:proofErr w:type="spellStart"/>
      <w:r w:rsidRPr="00EF2173">
        <w:rPr>
          <w:rFonts w:ascii="Times New Roman" w:hAnsi="Times New Roman" w:cs="Times New Roman"/>
          <w:sz w:val="24"/>
          <w:szCs w:val="24"/>
        </w:rPr>
        <w:t>Замовникмає</w:t>
      </w:r>
      <w:proofErr w:type="spellEnd"/>
      <w:r w:rsidRPr="00EF2173">
        <w:rPr>
          <w:rFonts w:ascii="Times New Roman" w:hAnsi="Times New Roman" w:cs="Times New Roman"/>
          <w:sz w:val="24"/>
          <w:szCs w:val="24"/>
        </w:rPr>
        <w:t xml:space="preserve"> право: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6.2.1. Достроково</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розірвати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цей</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Договір у разі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невиконання</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зобов'язань</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Постачальником, повідомивши про це</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його у строк 10 календарних</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днів до розірвання;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6.2.2. Контролювати поставку товару у строки, встановлені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цим Договором;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6.2.3. Зменшувати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обсяг</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закупівлі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товарів та загальну</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вартість</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цього Договору залежно</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від реального фінансування</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видатків. У такому разі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Сторони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вносять</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відповідні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зміни до цього Договору;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lastRenderedPageBreak/>
        <w:t>6.2.4. Повернути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видаткову</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накладну</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Постачальнику без здійснення оплати в разі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неналежного</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оформлення</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документів, зазначених у розділі IV цього Договору (відсутність печатки, підписів, тощо.)</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6.2.5.Замовник має право вимагати від Постачальника здійснити поставку товару відповідно до заявки на умовах, що визначені договором.</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6.3. Постачальник</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зобов'язаний: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6.3.1. Забезпечити поставку товарів у строки, встановлені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цим Договором;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6.3.2. Забезпечити поставку товарів, якість</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яких</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відповідає</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умовам, установленим</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розділом II цього Договору;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6.4. Постачальник</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має право: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6.4.1. Своєчасно та в повному</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обсязі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отримувати плату за поставлені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товари;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6.4.2. На дострокову поставку товарів за письмовим</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погодженням</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Замовника; </w:t>
      </w:r>
    </w:p>
    <w:p w:rsid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 xml:space="preserve">6.4.3. У </w:t>
      </w:r>
      <w:proofErr w:type="spellStart"/>
      <w:r w:rsidRPr="00EF2173">
        <w:rPr>
          <w:rFonts w:ascii="Times New Roman" w:hAnsi="Times New Roman" w:cs="Times New Roman"/>
          <w:sz w:val="24"/>
          <w:szCs w:val="24"/>
        </w:rPr>
        <w:t>разі</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невиконання</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зобов'язань</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Замовником</w:t>
      </w:r>
      <w:proofErr w:type="spellEnd"/>
      <w:r w:rsidRPr="00EF2173">
        <w:rPr>
          <w:rFonts w:ascii="Times New Roman" w:hAnsi="Times New Roman" w:cs="Times New Roman"/>
          <w:sz w:val="24"/>
          <w:szCs w:val="24"/>
        </w:rPr>
        <w:t xml:space="preserve">, </w:t>
      </w:r>
      <w:proofErr w:type="spellStart"/>
      <w:r w:rsidRPr="00EF2173">
        <w:rPr>
          <w:rFonts w:ascii="Times New Roman" w:hAnsi="Times New Roman" w:cs="Times New Roman"/>
          <w:sz w:val="24"/>
          <w:szCs w:val="24"/>
        </w:rPr>
        <w:t>Постачальникмає</w:t>
      </w:r>
      <w:proofErr w:type="spellEnd"/>
      <w:r w:rsidRPr="00EF2173">
        <w:rPr>
          <w:rFonts w:ascii="Times New Roman" w:hAnsi="Times New Roman" w:cs="Times New Roman"/>
          <w:sz w:val="24"/>
          <w:szCs w:val="24"/>
        </w:rPr>
        <w:t xml:space="preserve"> право </w:t>
      </w:r>
      <w:proofErr w:type="spellStart"/>
      <w:r w:rsidRPr="00EF2173">
        <w:rPr>
          <w:rFonts w:ascii="Times New Roman" w:hAnsi="Times New Roman" w:cs="Times New Roman"/>
          <w:sz w:val="24"/>
          <w:szCs w:val="24"/>
        </w:rPr>
        <w:t>достроково</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розірвати</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цей</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Договір</w:t>
      </w:r>
      <w:proofErr w:type="spellEnd"/>
      <w:r w:rsidRPr="00EF2173">
        <w:rPr>
          <w:rFonts w:ascii="Times New Roman" w:hAnsi="Times New Roman" w:cs="Times New Roman"/>
          <w:sz w:val="24"/>
          <w:szCs w:val="24"/>
        </w:rPr>
        <w:t xml:space="preserve">, </w:t>
      </w:r>
      <w:proofErr w:type="spellStart"/>
      <w:r w:rsidRPr="00EF2173">
        <w:rPr>
          <w:rFonts w:ascii="Times New Roman" w:hAnsi="Times New Roman" w:cs="Times New Roman"/>
          <w:sz w:val="24"/>
          <w:szCs w:val="24"/>
        </w:rPr>
        <w:t>повідомивши</w:t>
      </w:r>
      <w:proofErr w:type="spellEnd"/>
      <w:r w:rsidRPr="00EF2173">
        <w:rPr>
          <w:rFonts w:ascii="Times New Roman" w:hAnsi="Times New Roman" w:cs="Times New Roman"/>
          <w:sz w:val="24"/>
          <w:szCs w:val="24"/>
        </w:rPr>
        <w:t xml:space="preserve"> про це</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Замовника у строк 10 </w:t>
      </w:r>
      <w:proofErr w:type="spellStart"/>
      <w:r w:rsidRPr="00EF2173">
        <w:rPr>
          <w:rFonts w:ascii="Times New Roman" w:hAnsi="Times New Roman" w:cs="Times New Roman"/>
          <w:sz w:val="24"/>
          <w:szCs w:val="24"/>
        </w:rPr>
        <w:t>календарних</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днів</w:t>
      </w:r>
      <w:proofErr w:type="spellEnd"/>
      <w:r w:rsidRPr="00EF2173">
        <w:rPr>
          <w:rFonts w:ascii="Times New Roman" w:hAnsi="Times New Roman" w:cs="Times New Roman"/>
          <w:sz w:val="24"/>
          <w:szCs w:val="24"/>
        </w:rPr>
        <w:t xml:space="preserve"> до </w:t>
      </w:r>
      <w:proofErr w:type="spellStart"/>
      <w:r w:rsidRPr="00EF2173">
        <w:rPr>
          <w:rFonts w:ascii="Times New Roman" w:hAnsi="Times New Roman" w:cs="Times New Roman"/>
          <w:sz w:val="24"/>
          <w:szCs w:val="24"/>
        </w:rPr>
        <w:t>розірвання</w:t>
      </w:r>
      <w:proofErr w:type="spellEnd"/>
      <w:r w:rsidRPr="00EF2173">
        <w:rPr>
          <w:rFonts w:ascii="Times New Roman" w:hAnsi="Times New Roman" w:cs="Times New Roman"/>
          <w:sz w:val="24"/>
          <w:szCs w:val="24"/>
        </w:rPr>
        <w:t>.</w:t>
      </w:r>
    </w:p>
    <w:p w:rsidR="009A5D24" w:rsidRPr="00EF2173" w:rsidRDefault="009A5D24" w:rsidP="00EF2173">
      <w:pPr>
        <w:pStyle w:val="a6"/>
        <w:jc w:val="both"/>
        <w:rPr>
          <w:rFonts w:ascii="Times New Roman" w:hAnsi="Times New Roman" w:cs="Times New Roman"/>
          <w:sz w:val="24"/>
          <w:szCs w:val="24"/>
        </w:rPr>
      </w:pP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9A5D24" w:rsidRDefault="009A5D24" w:rsidP="00D11A9D">
      <w:pPr>
        <w:spacing w:after="0" w:line="240" w:lineRule="auto"/>
        <w:ind w:firstLine="426"/>
        <w:jc w:val="both"/>
        <w:rPr>
          <w:rFonts w:ascii="Times New Roman" w:hAnsi="Times New Roman" w:cs="Times New Roman"/>
          <w:sz w:val="24"/>
          <w:szCs w:val="24"/>
        </w:rPr>
      </w:pPr>
    </w:p>
    <w:p w:rsidR="009A5D24" w:rsidRDefault="009A5D24" w:rsidP="00D11A9D">
      <w:pPr>
        <w:spacing w:after="0" w:line="240" w:lineRule="auto"/>
        <w:ind w:firstLine="426"/>
        <w:jc w:val="both"/>
        <w:rPr>
          <w:rFonts w:ascii="Times New Roman" w:hAnsi="Times New Roman" w:cs="Times New Roman"/>
          <w:sz w:val="24"/>
          <w:szCs w:val="24"/>
        </w:rPr>
      </w:pPr>
    </w:p>
    <w:p w:rsidR="009A5D24" w:rsidRDefault="009A5D24" w:rsidP="00D11A9D">
      <w:pPr>
        <w:spacing w:after="0" w:line="240" w:lineRule="auto"/>
        <w:ind w:firstLine="426"/>
        <w:jc w:val="both"/>
        <w:rPr>
          <w:rFonts w:ascii="Times New Roman" w:hAnsi="Times New Roman" w:cs="Times New Roman"/>
          <w:sz w:val="24"/>
          <w:szCs w:val="24"/>
        </w:rPr>
      </w:pPr>
    </w:p>
    <w:p w:rsidR="00D11A9D" w:rsidRDefault="00D11A9D" w:rsidP="00D11A9D">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w:t>
      </w:r>
      <w:r>
        <w:rPr>
          <w:rFonts w:ascii="Times New Roman" w:hAnsi="Times New Roman" w:cs="Times New Roman"/>
          <w:sz w:val="24"/>
          <w:szCs w:val="24"/>
          <w:lang w:eastAsia="ar-SA"/>
        </w:rPr>
        <w:lastRenderedPageBreak/>
        <w:t>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(торгово – промислової палати України ) настання дій таких обставин.</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9A5D24" w:rsidRDefault="009A5D24" w:rsidP="00D11A9D">
      <w:pPr>
        <w:suppressAutoHyphens/>
        <w:autoSpaceDE w:val="0"/>
        <w:spacing w:after="0" w:line="240" w:lineRule="auto"/>
        <w:ind w:firstLine="426"/>
        <w:jc w:val="both"/>
        <w:rPr>
          <w:rFonts w:ascii="Times New Roman" w:hAnsi="Times New Roman" w:cs="Times New Roman"/>
          <w:sz w:val="24"/>
          <w:szCs w:val="24"/>
          <w:lang w:eastAsia="ar-SA"/>
        </w:rPr>
      </w:pPr>
    </w:p>
    <w:p w:rsidR="009A5D24" w:rsidRDefault="009A5D24" w:rsidP="00D11A9D">
      <w:pPr>
        <w:suppressAutoHyphens/>
        <w:autoSpaceDE w:val="0"/>
        <w:spacing w:after="0" w:line="240" w:lineRule="auto"/>
        <w:ind w:firstLine="426"/>
        <w:jc w:val="both"/>
        <w:rPr>
          <w:rFonts w:ascii="Times New Roman" w:hAnsi="Times New Roman" w:cs="Times New Roman"/>
          <w:sz w:val="24"/>
          <w:szCs w:val="24"/>
          <w:lang w:val="ru-RU" w:eastAsia="ar-SA"/>
        </w:rPr>
      </w:pP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9A5D24" w:rsidRDefault="009A5D24" w:rsidP="00D11A9D">
      <w:pPr>
        <w:spacing w:after="0"/>
        <w:ind w:firstLine="426"/>
        <w:jc w:val="both"/>
        <w:rPr>
          <w:rFonts w:ascii="Times New Roman" w:hAnsi="Times New Roman" w:cs="Times New Roman"/>
          <w:sz w:val="24"/>
          <w:szCs w:val="24"/>
        </w:rPr>
      </w:pPr>
    </w:p>
    <w:p w:rsidR="009A5D24" w:rsidRDefault="009A5D24" w:rsidP="00D11A9D">
      <w:pPr>
        <w:spacing w:after="0"/>
        <w:ind w:firstLine="426"/>
        <w:jc w:val="both"/>
        <w:rPr>
          <w:rFonts w:ascii="Times New Roman" w:hAnsi="Times New Roman" w:cs="Times New Roman"/>
          <w:sz w:val="24"/>
          <w:szCs w:val="24"/>
          <w:lang w:val="ru-RU"/>
        </w:rPr>
      </w:pP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10.1. Цей Договір набирає чинності з моменту підписання та діє 31 грудня 202</w:t>
      </w:r>
      <w:r w:rsidR="00EF2173">
        <w:rPr>
          <w:rFonts w:ascii="Times New Roman" w:hAnsi="Times New Roman" w:cs="Times New Roman"/>
          <w:sz w:val="24"/>
          <w:szCs w:val="24"/>
          <w:lang w:val="ru-RU"/>
        </w:rPr>
        <w:t>4</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9A5D24" w:rsidRDefault="009A5D24" w:rsidP="00D11A9D">
      <w:pPr>
        <w:spacing w:after="0"/>
        <w:ind w:firstLine="426"/>
        <w:jc w:val="both"/>
        <w:rPr>
          <w:rFonts w:ascii="Times New Roman" w:hAnsi="Times New Roman" w:cs="Times New Roman"/>
          <w:sz w:val="24"/>
          <w:szCs w:val="24"/>
          <w:lang w:val="ru-RU"/>
        </w:rPr>
      </w:pPr>
    </w:p>
    <w:p w:rsidR="00D11A9D" w:rsidRDefault="00D11A9D" w:rsidP="00D11A9D">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11A9D" w:rsidRPr="00937CF8"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D11A9D" w:rsidRPr="00937CF8" w:rsidRDefault="00D11A9D" w:rsidP="00D11A9D">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 xml:space="preserve">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w:t>
      </w:r>
      <w:r w:rsidRPr="00937CF8">
        <w:rPr>
          <w:rFonts w:ascii="Times New Roman" w:hAnsi="Times New Roman" w:cs="Times New Roman"/>
          <w:sz w:val="24"/>
          <w:szCs w:val="24"/>
        </w:rPr>
        <w:lastRenderedPageBreak/>
        <w:t>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D11A9D" w:rsidRPr="00937CF8" w:rsidRDefault="009A5D24" w:rsidP="00D11A9D">
      <w:pPr>
        <w:pStyle w:val="rvps2"/>
        <w:shd w:val="clear" w:color="auto" w:fill="FFFFFF"/>
        <w:spacing w:before="0" w:beforeAutospacing="0" w:after="0" w:afterAutospacing="0"/>
        <w:ind w:firstLine="450"/>
        <w:jc w:val="both"/>
        <w:rPr>
          <w:color w:val="333333"/>
          <w:lang w:val="uk-UA"/>
        </w:rPr>
      </w:pPr>
      <w:r>
        <w:rPr>
          <w:lang w:val="uk-UA"/>
        </w:rPr>
        <w:t>11.4.</w:t>
      </w:r>
      <w:r w:rsidR="00D11A9D" w:rsidRPr="00937CF8">
        <w:rPr>
          <w:lang w:val="uk-UA"/>
        </w:rPr>
        <w:t xml:space="preserve">Істотні умови договору про закупівлю не можуть змінюватися після його підписання до виконання зобов’язань </w:t>
      </w:r>
      <w:r w:rsidR="00D11A9D" w:rsidRPr="00937CF8">
        <w:rPr>
          <w:color w:val="333333"/>
          <w:lang w:val="uk-UA"/>
        </w:rPr>
        <w:t>сторонами в повному обсязі, крім випадків:</w:t>
      </w:r>
    </w:p>
    <w:p w:rsidR="001D5F0B" w:rsidRPr="001D5F0B" w:rsidRDefault="001D5F0B" w:rsidP="001D5F0B">
      <w:pPr>
        <w:pStyle w:val="a8"/>
        <w:ind w:firstLine="709"/>
        <w:jc w:val="both"/>
        <w:rPr>
          <w:lang w:eastAsia="zh-CN"/>
        </w:rPr>
      </w:pPr>
      <w:bookmarkStart w:id="1" w:name="n278"/>
      <w:bookmarkStart w:id="2" w:name="n74"/>
      <w:bookmarkEnd w:id="1"/>
      <w:bookmarkEnd w:id="2"/>
      <w:r w:rsidRPr="001D5F0B">
        <w:t>зменшення обсягів закупівлі, зокрема з урахуванням фактичного обсягу видатків замовника;</w:t>
      </w:r>
    </w:p>
    <w:p w:rsidR="001D5F0B" w:rsidRPr="001D5F0B" w:rsidRDefault="001D5F0B" w:rsidP="001D5F0B">
      <w:pPr>
        <w:pStyle w:val="a8"/>
        <w:ind w:firstLine="709"/>
        <w:jc w:val="both"/>
      </w:pPr>
      <w:r w:rsidRPr="001D5F0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5F0B">
        <w:t>пропорційно</w:t>
      </w:r>
      <w:proofErr w:type="spellEnd"/>
      <w:r w:rsidRPr="001D5F0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5F0B" w:rsidRPr="001D5F0B" w:rsidRDefault="001D5F0B" w:rsidP="001D5F0B">
      <w:pPr>
        <w:pStyle w:val="a8"/>
        <w:ind w:firstLine="709"/>
        <w:jc w:val="both"/>
      </w:pPr>
      <w:r w:rsidRPr="001D5F0B">
        <w:t>покращення якості предмета закупівлі за умови, що таке покращення не призведе до збільшення суми, визначеної в договорі про закупівлю;</w:t>
      </w:r>
    </w:p>
    <w:p w:rsidR="001D5F0B" w:rsidRPr="001D5F0B" w:rsidRDefault="001D5F0B" w:rsidP="001D5F0B">
      <w:pPr>
        <w:pStyle w:val="a8"/>
        <w:ind w:firstLine="709"/>
        <w:jc w:val="both"/>
      </w:pPr>
      <w:bookmarkStart w:id="3" w:name="n75"/>
      <w:bookmarkEnd w:id="3"/>
      <w:r w:rsidRPr="001D5F0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5F0B" w:rsidRPr="001D5F0B" w:rsidRDefault="001D5F0B" w:rsidP="001D5F0B">
      <w:pPr>
        <w:pStyle w:val="a8"/>
        <w:ind w:firstLine="709"/>
        <w:jc w:val="both"/>
      </w:pPr>
      <w:bookmarkStart w:id="4" w:name="n76"/>
      <w:bookmarkEnd w:id="4"/>
      <w:r w:rsidRPr="001D5F0B">
        <w:t>погодження зміни ціни в договорі про закупівлю в бік зменшення (без зміни кількості (обсягу) та якості товарів, робіт і послуг);</w:t>
      </w:r>
    </w:p>
    <w:p w:rsidR="001D5F0B" w:rsidRPr="001D5F0B" w:rsidRDefault="001D5F0B" w:rsidP="001D5F0B">
      <w:pPr>
        <w:pStyle w:val="a8"/>
        <w:ind w:firstLine="709"/>
        <w:jc w:val="both"/>
      </w:pPr>
      <w:bookmarkStart w:id="5" w:name="n77"/>
      <w:bookmarkEnd w:id="5"/>
      <w:r w:rsidRPr="001D5F0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5F0B">
        <w:t>пропорційно</w:t>
      </w:r>
      <w:proofErr w:type="spellEnd"/>
      <w:r w:rsidRPr="001D5F0B">
        <w:t xml:space="preserve"> до зміни таких ставок та/або пільг з оподаткування, а також у зв’язку з зміною системи оподаткування </w:t>
      </w:r>
      <w:proofErr w:type="spellStart"/>
      <w:r w:rsidRPr="001D5F0B">
        <w:t>пропорційно</w:t>
      </w:r>
      <w:proofErr w:type="spellEnd"/>
      <w:r w:rsidRPr="001D5F0B">
        <w:t xml:space="preserve"> до зміни податкового навантаження внаслідок зміни системи оподаткування;</w:t>
      </w:r>
    </w:p>
    <w:p w:rsidR="001D5F0B" w:rsidRPr="001D5F0B" w:rsidRDefault="001D5F0B" w:rsidP="001D5F0B">
      <w:pPr>
        <w:pStyle w:val="a8"/>
        <w:ind w:firstLine="709"/>
        <w:jc w:val="both"/>
      </w:pPr>
      <w:bookmarkStart w:id="6" w:name="n78"/>
      <w:bookmarkEnd w:id="6"/>
      <w:r w:rsidRPr="001D5F0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5F0B">
        <w:t>Platts</w:t>
      </w:r>
      <w:proofErr w:type="spellEnd"/>
      <w:r w:rsidRPr="001D5F0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5F0B" w:rsidRPr="001D5F0B" w:rsidRDefault="001D5F0B" w:rsidP="001D5F0B">
      <w:pPr>
        <w:pStyle w:val="a6"/>
        <w:ind w:firstLine="709"/>
        <w:jc w:val="both"/>
        <w:rPr>
          <w:rFonts w:ascii="Times New Roman" w:eastAsia="Times New Roman" w:hAnsi="Times New Roman" w:cs="Times New Roman"/>
          <w:color w:val="auto"/>
          <w:sz w:val="24"/>
          <w:szCs w:val="24"/>
          <w:bdr w:val="none" w:sz="0" w:space="0" w:color="auto"/>
          <w:lang w:val="x-none"/>
        </w:rPr>
      </w:pPr>
      <w:bookmarkStart w:id="7" w:name="n79"/>
      <w:bookmarkEnd w:id="7"/>
      <w:r w:rsidRPr="001D5F0B">
        <w:rPr>
          <w:rFonts w:ascii="Times New Roman" w:eastAsia="Times New Roman" w:hAnsi="Times New Roman" w:cs="Times New Roman"/>
          <w:color w:val="auto"/>
          <w:sz w:val="24"/>
          <w:szCs w:val="24"/>
          <w:bdr w:val="none" w:sz="0" w:space="0" w:color="auto"/>
          <w:lang w:val="x-none"/>
        </w:rPr>
        <w:t>зміни умов у зв’язку із застосуванням положень частини 6 статті 41 Закону України «Про публічні закупівлі».</w:t>
      </w:r>
    </w:p>
    <w:p w:rsidR="001D5F0B" w:rsidRPr="001D5F0B" w:rsidRDefault="001D5F0B" w:rsidP="001D5F0B">
      <w:pPr>
        <w:pStyle w:val="3"/>
        <w:numPr>
          <w:ilvl w:val="0"/>
          <w:numId w:val="0"/>
        </w:numPr>
        <w:shd w:val="clear" w:color="auto" w:fill="FFFFFF"/>
        <w:tabs>
          <w:tab w:val="left" w:pos="993"/>
        </w:tabs>
        <w:suppressAutoHyphens/>
        <w:ind w:firstLine="709"/>
        <w:jc w:val="both"/>
        <w:rPr>
          <w:lang w:val="uk-UA"/>
        </w:rPr>
      </w:pPr>
      <w:r>
        <w:rPr>
          <w:lang w:val="uk-UA"/>
        </w:rPr>
        <w:t xml:space="preserve">11.5. </w:t>
      </w:r>
      <w:r w:rsidRPr="001D5F0B">
        <w:rPr>
          <w:lang w:val="uk-UA"/>
        </w:rPr>
        <w:t>Зміна умов Договору або внесення доповнень до нього можливе лише за взаємною згодою Сторін відповідно до законодавства про публічні закупівлі.</w:t>
      </w:r>
    </w:p>
    <w:p w:rsidR="001D5F0B" w:rsidRPr="001D5F0B" w:rsidRDefault="001D5F0B" w:rsidP="001D5F0B">
      <w:pPr>
        <w:pStyle w:val="3"/>
        <w:numPr>
          <w:ilvl w:val="0"/>
          <w:numId w:val="0"/>
        </w:numPr>
        <w:shd w:val="clear" w:color="auto" w:fill="FFFFFF"/>
        <w:tabs>
          <w:tab w:val="left" w:pos="0"/>
          <w:tab w:val="left" w:pos="993"/>
        </w:tabs>
        <w:suppressAutoHyphens/>
        <w:ind w:firstLine="709"/>
        <w:jc w:val="both"/>
        <w:rPr>
          <w:lang w:val="uk-UA"/>
        </w:rPr>
      </w:pPr>
      <w:r>
        <w:rPr>
          <w:lang w:val="uk-UA"/>
        </w:rPr>
        <w:t>11.6.</w:t>
      </w:r>
      <w:r w:rsidRPr="001D5F0B">
        <w:rPr>
          <w:lang w:val="uk-UA"/>
        </w:rPr>
        <w:t>У замовника після укладання договору про закупівлю виникла необхідність у закупівлі додаткових послуг, пов’язаних з предметом закупівлі в основному договорі, в того самого виконавця надавача послуг.</w:t>
      </w:r>
    </w:p>
    <w:p w:rsidR="00D11A9D" w:rsidRDefault="00D11A9D" w:rsidP="00D11A9D">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w:t>
      </w:r>
      <w:r w:rsidR="001D5F0B">
        <w:rPr>
          <w:rFonts w:ascii="Times New Roman" w:hAnsi="Times New Roman" w:cs="Times New Roman"/>
          <w:sz w:val="24"/>
          <w:szCs w:val="24"/>
        </w:rPr>
        <w:t>7</w:t>
      </w:r>
      <w:r>
        <w:rPr>
          <w:rFonts w:ascii="Times New Roman" w:hAnsi="Times New Roman" w:cs="Times New Roman"/>
          <w:sz w:val="24"/>
          <w:szCs w:val="24"/>
        </w:rPr>
        <w:t>.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w:t>
      </w:r>
      <w:r w:rsidR="001D5F0B">
        <w:rPr>
          <w:rFonts w:ascii="Times New Roman" w:hAnsi="Times New Roman" w:cs="Times New Roman"/>
          <w:sz w:val="24"/>
          <w:szCs w:val="24"/>
        </w:rPr>
        <w:t>8</w:t>
      </w:r>
      <w:r>
        <w:rPr>
          <w:rFonts w:ascii="Times New Roman" w:hAnsi="Times New Roman" w:cs="Times New Roman"/>
          <w:sz w:val="24"/>
          <w:szCs w:val="24"/>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w:t>
      </w:r>
      <w:r w:rsidR="001D5F0B">
        <w:rPr>
          <w:rFonts w:ascii="Times New Roman" w:hAnsi="Times New Roman" w:cs="Times New Roman"/>
          <w:sz w:val="24"/>
          <w:szCs w:val="24"/>
        </w:rPr>
        <w:t>9</w:t>
      </w:r>
      <w:r>
        <w:rPr>
          <w:rFonts w:ascii="Times New Roman" w:hAnsi="Times New Roman" w:cs="Times New Roman"/>
          <w:sz w:val="24"/>
          <w:szCs w:val="24"/>
        </w:rPr>
        <w:t xml:space="preserve">.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w:t>
      </w:r>
      <w:r>
        <w:rPr>
          <w:rFonts w:ascii="Times New Roman" w:hAnsi="Times New Roman" w:cs="Times New Roman"/>
          <w:sz w:val="24"/>
          <w:szCs w:val="24"/>
        </w:rPr>
        <w:lastRenderedPageBreak/>
        <w:t xml:space="preserve">захист персональних даних». Оприлюднення даного договору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9A5D24" w:rsidRDefault="009A5D24" w:rsidP="00D11A9D">
      <w:pPr>
        <w:spacing w:after="0"/>
        <w:ind w:firstLine="426"/>
        <w:jc w:val="both"/>
        <w:rPr>
          <w:rFonts w:ascii="Times New Roman" w:hAnsi="Times New Roman" w:cs="Times New Roman"/>
          <w:sz w:val="24"/>
          <w:szCs w:val="24"/>
        </w:rPr>
      </w:pPr>
    </w:p>
    <w:p w:rsidR="00D11A9D" w:rsidRDefault="00D11A9D" w:rsidP="00D11A9D">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D11A9D" w:rsidRDefault="00D11A9D" w:rsidP="00D11A9D">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D11A9D" w:rsidRDefault="00D11A9D" w:rsidP="00D11A9D">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D11A9D" w:rsidRPr="00472109" w:rsidRDefault="00D11A9D" w:rsidP="00D11A9D">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D11A9D" w:rsidRDefault="00D11A9D" w:rsidP="00D11A9D">
      <w:pPr>
        <w:spacing w:line="180" w:lineRule="atLeast"/>
        <w:ind w:right="-23"/>
        <w:rPr>
          <w:rFonts w:ascii="Times New Roman" w:hAnsi="Times New Roman" w:cs="Times New Roman"/>
          <w:b/>
          <w:color w:val="000000" w:themeColor="text1"/>
          <w:lang w:val="ru-RU"/>
        </w:rPr>
      </w:pPr>
      <w:proofErr w:type="gramStart"/>
      <w:r>
        <w:rPr>
          <w:rFonts w:ascii="Times New Roman" w:hAnsi="Times New Roman" w:cs="Times New Roman"/>
          <w:b/>
          <w:color w:val="000000" w:themeColor="text1"/>
          <w:lang w:val="ru-RU"/>
        </w:rPr>
        <w:t xml:space="preserve">ПОКУПЕЦЬ:   </w:t>
      </w:r>
      <w:proofErr w:type="gramEnd"/>
      <w:r>
        <w:rPr>
          <w:rFonts w:ascii="Times New Roman" w:hAnsi="Times New Roman" w:cs="Times New Roman"/>
          <w:b/>
          <w:color w:val="000000" w:themeColor="text1"/>
          <w:lang w:val="ru-RU"/>
        </w:rPr>
        <w:t xml:space="preserve">                                                                            ПОСТАЧАЛЬНИК:    </w:t>
      </w:r>
    </w:p>
    <w:p w:rsidR="00902A1E" w:rsidRDefault="00902A1E" w:rsidP="00902A1E">
      <w:pPr>
        <w:pStyle w:val="a6"/>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
    <w:p w:rsidR="00902A1E" w:rsidRDefault="00902A1E" w:rsidP="00902A1E">
      <w:pPr>
        <w:pStyle w:val="a6"/>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w:t>
      </w:r>
    </w:p>
    <w:p w:rsidR="00902A1E" w:rsidRDefault="00902A1E" w:rsidP="00902A1E">
      <w:pPr>
        <w:pStyle w:val="a6"/>
        <w:widowControl w:val="0"/>
        <w:rPr>
          <w:rFonts w:ascii="Times New Roman" w:hAnsi="Times New Roman" w:cs="Times New Roman"/>
          <w:b/>
          <w:bCs/>
          <w:sz w:val="24"/>
          <w:szCs w:val="24"/>
        </w:rPr>
      </w:pPr>
      <w:r>
        <w:rPr>
          <w:rFonts w:ascii="Times New Roman" w:hAnsi="Times New Roman" w:cs="Times New Roman"/>
          <w:b/>
          <w:bCs/>
          <w:sz w:val="24"/>
          <w:szCs w:val="24"/>
        </w:rPr>
        <w:t xml:space="preserve">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
    <w:p w:rsidR="00902A1E" w:rsidRDefault="00902A1E" w:rsidP="00902A1E">
      <w:pPr>
        <w:pStyle w:val="a6"/>
        <w:widowControl w:val="0"/>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p w:rsidR="00902A1E" w:rsidRDefault="00902A1E" w:rsidP="00902A1E">
      <w:pPr>
        <w:pStyle w:val="a6"/>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w:t>
      </w:r>
    </w:p>
    <w:p w:rsidR="00902A1E" w:rsidRDefault="00902A1E" w:rsidP="00902A1E">
      <w:pPr>
        <w:pStyle w:val="a6"/>
        <w:widowControl w:val="0"/>
        <w:rPr>
          <w:rFonts w:ascii="Times New Roman" w:hAnsi="Times New Roman" w:cs="Times New Roman"/>
          <w:sz w:val="24"/>
          <w:szCs w:val="24"/>
        </w:rPr>
      </w:pPr>
      <w:r>
        <w:rPr>
          <w:rFonts w:ascii="Times New Roman" w:hAnsi="Times New Roman" w:cs="Times New Roman"/>
          <w:sz w:val="24"/>
          <w:szCs w:val="24"/>
        </w:rPr>
        <w:t xml:space="preserve">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902A1E" w:rsidRDefault="00902A1E" w:rsidP="00902A1E">
      <w:pPr>
        <w:pStyle w:val="a6"/>
        <w:widowControl w:val="0"/>
        <w:rPr>
          <w:rFonts w:ascii="Times New Roman" w:hAnsi="Times New Roman" w:cs="Times New Roman"/>
          <w:sz w:val="24"/>
          <w:szCs w:val="24"/>
        </w:rPr>
      </w:pPr>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902A1E" w:rsidRDefault="00902A1E"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t>ГУ ДКСУ у Київській обл., МФО 820172</w:t>
      </w:r>
      <w:r>
        <w:rPr>
          <w:rFonts w:ascii="Times New Roman" w:hAnsi="Times New Roman" w:cs="Times New Roman"/>
          <w:sz w:val="24"/>
          <w:szCs w:val="24"/>
        </w:rPr>
        <w:br/>
        <w:t>код ЄДРПОУ 42754318</w:t>
      </w:r>
    </w:p>
    <w:p w:rsidR="00153AD4" w:rsidRDefault="00153AD4"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t>Директор</w:t>
      </w:r>
    </w:p>
    <w:p w:rsidR="00D11A9D" w:rsidRDefault="00902A1E" w:rsidP="00902A1E">
      <w:pPr>
        <w:spacing w:line="180" w:lineRule="atLeast"/>
        <w:ind w:right="-23"/>
        <w:rPr>
          <w:rFonts w:ascii="Times New Roman" w:hAnsi="Times New Roman" w:cs="Times New Roman"/>
          <w:color w:val="000000" w:themeColor="text1"/>
          <w:lang w:val="ru-RU"/>
        </w:rPr>
      </w:pPr>
      <w:r>
        <w:rPr>
          <w:rFonts w:ascii="Times New Roman" w:hAnsi="Times New Roman" w:cs="Times New Roman"/>
          <w:sz w:val="24"/>
          <w:szCs w:val="24"/>
        </w:rPr>
        <w:br/>
      </w:r>
      <w:r w:rsidR="00D11A9D">
        <w:rPr>
          <w:rFonts w:ascii="Times New Roman" w:hAnsi="Times New Roman" w:cs="Times New Roman"/>
          <w:color w:val="000000" w:themeColor="text1"/>
          <w:lang w:val="ru-RU"/>
        </w:rPr>
        <w:t>__________________________</w:t>
      </w:r>
      <w:proofErr w:type="spellStart"/>
      <w:r w:rsidR="00153AD4">
        <w:rPr>
          <w:rFonts w:ascii="Times New Roman" w:hAnsi="Times New Roman" w:cs="Times New Roman"/>
          <w:color w:val="000000" w:themeColor="text1"/>
          <w:lang w:val="ru-RU"/>
        </w:rPr>
        <w:t>Ірина</w:t>
      </w:r>
      <w:proofErr w:type="spellEnd"/>
      <w:r w:rsidR="00153AD4">
        <w:rPr>
          <w:rFonts w:ascii="Times New Roman" w:hAnsi="Times New Roman" w:cs="Times New Roman"/>
          <w:color w:val="000000" w:themeColor="text1"/>
          <w:lang w:val="ru-RU"/>
        </w:rPr>
        <w:t xml:space="preserve"> ТЕСЛЯ</w:t>
      </w:r>
      <w:r w:rsidR="00D11A9D">
        <w:rPr>
          <w:rFonts w:ascii="Times New Roman" w:hAnsi="Times New Roman" w:cs="Times New Roman"/>
          <w:color w:val="000000" w:themeColor="text1"/>
          <w:lang w:val="ru-RU"/>
        </w:rPr>
        <w:t xml:space="preserve">                     </w:t>
      </w:r>
      <w:r w:rsidR="00153AD4">
        <w:rPr>
          <w:rFonts w:ascii="Times New Roman" w:hAnsi="Times New Roman" w:cs="Times New Roman"/>
          <w:color w:val="000000" w:themeColor="text1"/>
          <w:lang w:val="ru-RU"/>
        </w:rPr>
        <w:t xml:space="preserve"> ____________________</w:t>
      </w:r>
    </w:p>
    <w:p w:rsidR="00D11A9D" w:rsidRDefault="002A52A8" w:rsidP="00D11A9D">
      <w:pPr>
        <w:spacing w:line="180" w:lineRule="atLeast"/>
        <w:ind w:right="-23"/>
        <w:rPr>
          <w:rFonts w:ascii="Times New Roman" w:hAnsi="Times New Roman" w:cs="Times New Roman"/>
          <w:b/>
          <w:color w:val="000000" w:themeColor="text1"/>
          <w:sz w:val="16"/>
          <w:szCs w:val="16"/>
          <w:u w:val="single"/>
        </w:rPr>
      </w:pPr>
      <w:r>
        <w:rPr>
          <w:rFonts w:ascii="Times New Roman" w:hAnsi="Times New Roman" w:cs="Times New Roman"/>
          <w:sz w:val="24"/>
          <w:szCs w:val="24"/>
          <w:lang w:eastAsia="uk-UA"/>
        </w:rPr>
        <w:t>М.П.                                                                                    М.П.</w:t>
      </w: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Pr="00F21F14" w:rsidRDefault="008A7E4F" w:rsidP="00D11A9D">
      <w:pPr>
        <w:spacing w:line="180" w:lineRule="atLeast"/>
        <w:ind w:right="-23"/>
        <w:rPr>
          <w:rFonts w:ascii="Times New Roman" w:hAnsi="Times New Roman" w:cs="Times New Roman"/>
          <w:color w:val="000000" w:themeColor="text1"/>
          <w:sz w:val="16"/>
          <w:szCs w:val="16"/>
          <w:lang w:val="ru-RU"/>
        </w:rPr>
      </w:pPr>
    </w:p>
    <w:p w:rsidR="009A5D24" w:rsidRDefault="009A5D24" w:rsidP="00D11A9D">
      <w:pPr>
        <w:jc w:val="right"/>
        <w:rPr>
          <w:rFonts w:ascii="Times New Roman" w:hAnsi="Times New Roman" w:cs="Times New Roman"/>
          <w:b/>
        </w:rPr>
      </w:pPr>
    </w:p>
    <w:p w:rsidR="009A5D24" w:rsidRDefault="009A5D24" w:rsidP="00D11A9D">
      <w:pPr>
        <w:jc w:val="right"/>
        <w:rPr>
          <w:rFonts w:ascii="Times New Roman" w:hAnsi="Times New Roman" w:cs="Times New Roman"/>
          <w:b/>
        </w:rPr>
      </w:pPr>
    </w:p>
    <w:p w:rsidR="009A5D24" w:rsidRDefault="009A5D24" w:rsidP="00D11A9D">
      <w:pPr>
        <w:jc w:val="right"/>
        <w:rPr>
          <w:rFonts w:ascii="Times New Roman" w:hAnsi="Times New Roman" w:cs="Times New Roman"/>
          <w:b/>
        </w:rPr>
      </w:pPr>
    </w:p>
    <w:p w:rsidR="009A5D24" w:rsidRDefault="009A5D24" w:rsidP="00D11A9D">
      <w:pPr>
        <w:jc w:val="right"/>
        <w:rPr>
          <w:rFonts w:ascii="Times New Roman" w:hAnsi="Times New Roman" w:cs="Times New Roman"/>
          <w:b/>
        </w:rPr>
      </w:pPr>
    </w:p>
    <w:p w:rsidR="00D11A9D" w:rsidRDefault="00D11A9D" w:rsidP="00D11A9D">
      <w:pPr>
        <w:jc w:val="right"/>
        <w:rPr>
          <w:rFonts w:ascii="Times New Roman" w:hAnsi="Times New Roman" w:cs="Times New Roman"/>
          <w:b/>
        </w:rPr>
      </w:pPr>
      <w:r>
        <w:rPr>
          <w:rFonts w:ascii="Times New Roman" w:hAnsi="Times New Roman" w:cs="Times New Roman"/>
          <w:b/>
        </w:rPr>
        <w:t>Додаток №1</w:t>
      </w:r>
    </w:p>
    <w:p w:rsidR="00D11A9D" w:rsidRDefault="00D11A9D" w:rsidP="00D11A9D">
      <w:pPr>
        <w:ind w:firstLine="284"/>
        <w:jc w:val="right"/>
        <w:rPr>
          <w:rFonts w:ascii="Times New Roman" w:hAnsi="Times New Roman" w:cs="Times New Roman"/>
          <w:lang w:val="ru-RU"/>
        </w:rPr>
      </w:pPr>
      <w:r>
        <w:rPr>
          <w:rFonts w:ascii="Times New Roman" w:hAnsi="Times New Roman" w:cs="Times New Roman"/>
        </w:rPr>
        <w:t xml:space="preserve">                                                                                          до договору № _______ від ______202</w:t>
      </w:r>
      <w:r w:rsidR="009A5D24">
        <w:rPr>
          <w:rFonts w:ascii="Times New Roman" w:hAnsi="Times New Roman" w:cs="Times New Roman"/>
          <w:lang w:val="ru-RU"/>
        </w:rPr>
        <w:t>4</w:t>
      </w:r>
      <w:r>
        <w:rPr>
          <w:rFonts w:ascii="Times New Roman" w:hAnsi="Times New Roman" w:cs="Times New Roman"/>
          <w:lang w:val="ru-RU"/>
        </w:rPr>
        <w:t xml:space="preserve"> </w:t>
      </w:r>
      <w:r>
        <w:rPr>
          <w:rFonts w:ascii="Times New Roman" w:hAnsi="Times New Roman" w:cs="Times New Roman"/>
        </w:rPr>
        <w:t xml:space="preserve"> року</w:t>
      </w:r>
    </w:p>
    <w:p w:rsidR="00D11A9D" w:rsidRDefault="00D11A9D" w:rsidP="00D11A9D">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r w:rsidR="00FA69FD">
        <w:rPr>
          <w:rFonts w:ascii="Times New Roman" w:hAnsi="Times New Roman" w:cs="Times New Roman"/>
          <w:b/>
          <w:sz w:val="24"/>
          <w:szCs w:val="24"/>
        </w:rPr>
        <w:t xml:space="preserve">  </w:t>
      </w:r>
      <w:r w:rsidR="00FA69FD" w:rsidRPr="00FA69FD">
        <w:rPr>
          <w:rFonts w:ascii="Times New Roman" w:hAnsi="Times New Roman" w:cs="Times New Roman"/>
          <w:b/>
          <w:sz w:val="24"/>
          <w:szCs w:val="24"/>
        </w:rPr>
        <w:t xml:space="preserve">Зубні імплантати Код ДК 021:2015- 33130000-0 Стоматологічні та вузькоспеціалізовані інструменти та прилади   </w:t>
      </w:r>
      <w:r w:rsidR="00FA69FD" w:rsidRPr="00FA69FD">
        <w:rPr>
          <w:rFonts w:ascii="Times New Roman" w:hAnsi="Times New Roman" w:cs="Times New Roman"/>
          <w:b/>
          <w:sz w:val="24"/>
          <w:szCs w:val="24"/>
        </w:rPr>
        <w:t>в</w:t>
      </w:r>
      <w:r w:rsidR="00FA69FD" w:rsidRPr="009A5D24">
        <w:rPr>
          <w:rFonts w:ascii="Times New Roman" w:hAnsi="Times New Roman" w:cs="Times New Roman"/>
          <w:b/>
          <w:sz w:val="24"/>
          <w:szCs w:val="24"/>
        </w:rPr>
        <w:t xml:space="preserve"> кількості 21 найменування та 240 одиниць</w:t>
      </w:r>
    </w:p>
    <w:tbl>
      <w:tblPr>
        <w:tblStyle w:val="13"/>
        <w:tblW w:w="10490" w:type="dxa"/>
        <w:tblInd w:w="-601" w:type="dxa"/>
        <w:tblLayout w:type="fixed"/>
        <w:tblLook w:val="04A0" w:firstRow="1" w:lastRow="0" w:firstColumn="1" w:lastColumn="0" w:noHBand="0" w:noVBand="1"/>
      </w:tblPr>
      <w:tblGrid>
        <w:gridCol w:w="596"/>
        <w:gridCol w:w="3374"/>
        <w:gridCol w:w="992"/>
        <w:gridCol w:w="1304"/>
        <w:gridCol w:w="1276"/>
        <w:gridCol w:w="1418"/>
        <w:gridCol w:w="1530"/>
      </w:tblGrid>
      <w:tr w:rsidR="00F909CF" w:rsidRPr="00F909CF" w:rsidTr="00BE0AD4">
        <w:trPr>
          <w:trHeight w:val="1385"/>
        </w:trPr>
        <w:tc>
          <w:tcPr>
            <w:tcW w:w="596"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 xml:space="preserve">№ </w:t>
            </w:r>
            <w:proofErr w:type="spellStart"/>
            <w:r w:rsidRPr="00F909CF">
              <w:rPr>
                <w:rFonts w:ascii="Times New Roman" w:hAnsi="Times New Roman" w:cs="Times New Roman"/>
                <w:bCs/>
                <w:sz w:val="24"/>
                <w:szCs w:val="24"/>
              </w:rPr>
              <w:t>пп</w:t>
            </w:r>
            <w:proofErr w:type="spellEnd"/>
          </w:p>
        </w:tc>
        <w:tc>
          <w:tcPr>
            <w:tcW w:w="3374"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Найменування</w:t>
            </w:r>
          </w:p>
          <w:p w:rsidR="00F909CF" w:rsidRPr="00F909CF" w:rsidRDefault="00F909CF" w:rsidP="00BE0AD4">
            <w:pPr>
              <w:rPr>
                <w:rFonts w:ascii="Times New Roman" w:hAnsi="Times New Roman" w:cs="Times New Roman"/>
                <w:b/>
                <w:sz w:val="24"/>
                <w:szCs w:val="24"/>
              </w:rPr>
            </w:pPr>
            <w:r w:rsidRPr="00F909CF">
              <w:rPr>
                <w:rFonts w:ascii="Times New Roman" w:hAnsi="Times New Roman" w:cs="Times New Roman"/>
                <w:b/>
                <w:bCs/>
                <w:sz w:val="24"/>
                <w:szCs w:val="24"/>
              </w:rPr>
              <w:t>(учасник також може вка</w:t>
            </w:r>
            <w:bookmarkStart w:id="8" w:name="_GoBack"/>
            <w:bookmarkEnd w:id="8"/>
            <w:r w:rsidRPr="00F909CF">
              <w:rPr>
                <w:rFonts w:ascii="Times New Roman" w:hAnsi="Times New Roman" w:cs="Times New Roman"/>
                <w:b/>
                <w:bCs/>
                <w:sz w:val="24"/>
                <w:szCs w:val="24"/>
              </w:rPr>
              <w:t>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Країна виробник</w:t>
            </w:r>
          </w:p>
        </w:tc>
        <w:tc>
          <w:tcPr>
            <w:tcW w:w="1304"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Cs/>
                <w:sz w:val="24"/>
                <w:szCs w:val="24"/>
              </w:rPr>
            </w:pPr>
          </w:p>
          <w:p w:rsidR="00F909CF" w:rsidRPr="00F909CF" w:rsidRDefault="00F909CF" w:rsidP="00BE0AD4">
            <w:pPr>
              <w:rPr>
                <w:rFonts w:ascii="Times New Roman" w:hAnsi="Times New Roman" w:cs="Times New Roman"/>
                <w:bCs/>
                <w:sz w:val="24"/>
                <w:szCs w:val="24"/>
              </w:rPr>
            </w:pPr>
          </w:p>
          <w:p w:rsidR="00F909CF" w:rsidRPr="00F909CF" w:rsidRDefault="00F909CF" w:rsidP="00BE0AD4">
            <w:pPr>
              <w:rPr>
                <w:rFonts w:ascii="Times New Roman" w:hAnsi="Times New Roman" w:cs="Times New Roman"/>
                <w:bCs/>
                <w:sz w:val="24"/>
                <w:szCs w:val="24"/>
              </w:rPr>
            </w:pPr>
          </w:p>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 xml:space="preserve">Од. </w:t>
            </w:r>
            <w:proofErr w:type="spellStart"/>
            <w:r w:rsidRPr="00F909CF">
              <w:rPr>
                <w:rFonts w:ascii="Times New Roman" w:hAnsi="Times New Roman" w:cs="Times New Roman"/>
                <w:bCs/>
                <w:sz w:val="24"/>
                <w:szCs w:val="24"/>
              </w:rPr>
              <w:t>вим</w:t>
            </w:r>
            <w:proofErr w:type="spellEnd"/>
            <w:r w:rsidRPr="00F909CF">
              <w:rPr>
                <w:rFonts w:ascii="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r w:rsidRPr="00F909CF">
              <w:rPr>
                <w:rFonts w:ascii="Times New Roman" w:hAnsi="Times New Roman" w:cs="Times New Roman"/>
                <w:sz w:val="24"/>
                <w:szCs w:val="24"/>
              </w:rPr>
              <w:t>Ціна за одиницю з ПДВ*</w:t>
            </w:r>
          </w:p>
        </w:tc>
        <w:tc>
          <w:tcPr>
            <w:tcW w:w="1530"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sz w:val="24"/>
                <w:szCs w:val="24"/>
              </w:rPr>
              <w:t>Загальна вартість по найменуванню з ПДВ*</w:t>
            </w:r>
          </w:p>
        </w:tc>
      </w:tr>
      <w:tr w:rsidR="00F909CF" w:rsidRPr="00F909CF" w:rsidTr="009A5D24">
        <w:trPr>
          <w:trHeight w:val="909"/>
        </w:trPr>
        <w:tc>
          <w:tcPr>
            <w:tcW w:w="596"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p>
        </w:tc>
        <w:tc>
          <w:tcPr>
            <w:tcW w:w="3374"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b/>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b/>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sz w:val="24"/>
                <w:szCs w:val="24"/>
              </w:rPr>
            </w:pPr>
          </w:p>
        </w:tc>
      </w:tr>
      <w:tr w:rsidR="00F909CF" w:rsidRPr="00F909CF" w:rsidTr="00BE0AD4">
        <w:trPr>
          <w:trHeight w:val="909"/>
        </w:trPr>
        <w:tc>
          <w:tcPr>
            <w:tcW w:w="596"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p>
        </w:tc>
        <w:tc>
          <w:tcPr>
            <w:tcW w:w="3374"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ind w:right="-25"/>
              <w:jc w:val="both"/>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sz w:val="24"/>
                <w:szCs w:val="24"/>
              </w:rPr>
            </w:pPr>
          </w:p>
        </w:tc>
      </w:tr>
    </w:tbl>
    <w:p w:rsidR="00D11A9D" w:rsidRPr="00B03316" w:rsidRDefault="00D11A9D" w:rsidP="00D11A9D">
      <w:pPr>
        <w:rPr>
          <w:rFonts w:ascii="Times New Roman" w:hAnsi="Times New Roman" w:cs="Times New Roman"/>
          <w:bCs/>
          <w:color w:val="000000"/>
          <w:sz w:val="24"/>
          <w:szCs w:val="24"/>
        </w:rPr>
      </w:pPr>
    </w:p>
    <w:p w:rsidR="00D11A9D" w:rsidRDefault="00D11A9D" w:rsidP="00D11A9D">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854"/>
        <w:gridCol w:w="5279"/>
      </w:tblGrid>
      <w:tr w:rsidR="00D11A9D" w:rsidTr="00DE5B28">
        <w:trPr>
          <w:trHeight w:val="4361"/>
        </w:trPr>
        <w:tc>
          <w:tcPr>
            <w:tcW w:w="239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ПОКУПЕЦЬ:</w:t>
            </w:r>
          </w:p>
          <w:p w:rsidR="002A52A8" w:rsidRDefault="002A52A8" w:rsidP="00E341E0">
            <w:pPr>
              <w:pStyle w:val="a6"/>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p w:rsidR="002A52A8" w:rsidRDefault="002A52A8" w:rsidP="002A52A8">
            <w:pPr>
              <w:pStyle w:val="a6"/>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A64121" w:rsidRDefault="00A64121" w:rsidP="00A64121">
            <w:pPr>
              <w:pStyle w:val="a6"/>
              <w:widowControl w:val="0"/>
              <w:rPr>
                <w:rFonts w:ascii="Times New Roman" w:hAnsi="Times New Roman" w:cs="Times New Roman"/>
                <w:sz w:val="24"/>
                <w:szCs w:val="24"/>
              </w:rPr>
            </w:pPr>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A64121" w:rsidRDefault="00A64121" w:rsidP="00A64121">
            <w:pPr>
              <w:spacing w:line="180" w:lineRule="atLeast"/>
              <w:ind w:right="-23"/>
              <w:rPr>
                <w:rFonts w:ascii="Times New Roman" w:hAnsi="Times New Roman" w:cs="Times New Roman"/>
                <w:sz w:val="24"/>
                <w:szCs w:val="24"/>
              </w:rPr>
            </w:pPr>
            <w:r>
              <w:rPr>
                <w:rFonts w:ascii="Times New Roman" w:hAnsi="Times New Roman" w:cs="Times New Roman"/>
                <w:sz w:val="24"/>
                <w:szCs w:val="24"/>
              </w:rPr>
              <w:t>ГУ ДКСУ у Київській обл., МФО 820172</w:t>
            </w:r>
            <w:r>
              <w:rPr>
                <w:rFonts w:ascii="Times New Roman" w:hAnsi="Times New Roman" w:cs="Times New Roman"/>
                <w:sz w:val="24"/>
                <w:szCs w:val="24"/>
              </w:rPr>
              <w:br/>
              <w:t>код ЄДРПОУ 42754318</w:t>
            </w:r>
          </w:p>
          <w:p w:rsidR="002A52A8" w:rsidRDefault="002A52A8"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rPr>
              <w:br/>
            </w:r>
            <w:r>
              <w:rPr>
                <w:rFonts w:ascii="Times New Roman" w:hAnsi="Times New Roman" w:cs="Times New Roman"/>
                <w:sz w:val="24"/>
                <w:szCs w:val="24"/>
                <w:lang w:eastAsia="ar-SA"/>
              </w:rPr>
              <w:t>Директор</w:t>
            </w:r>
          </w:p>
          <w:p w:rsidR="002A52A8" w:rsidRDefault="002A52A8" w:rsidP="002A52A8">
            <w:pPr>
              <w:suppressAutoHyphens/>
              <w:autoSpaceDE w:val="0"/>
              <w:spacing w:after="0"/>
              <w:jc w:val="both"/>
              <w:rPr>
                <w:rFonts w:ascii="Times New Roman" w:hAnsi="Times New Roman" w:cs="Times New Roman"/>
                <w:sz w:val="24"/>
                <w:szCs w:val="24"/>
                <w:lang w:eastAsia="ar-SA"/>
              </w:rPr>
            </w:pPr>
          </w:p>
          <w:p w:rsidR="00D11A9D" w:rsidRDefault="00D11A9D"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w:t>
            </w:r>
            <w:r w:rsidR="002A52A8">
              <w:rPr>
                <w:rFonts w:ascii="Times New Roman" w:hAnsi="Times New Roman" w:cs="Times New Roman"/>
                <w:sz w:val="24"/>
                <w:szCs w:val="24"/>
                <w:lang w:eastAsia="ar-SA"/>
              </w:rPr>
              <w:t>Ірина ТЕСЛЯ</w:t>
            </w:r>
            <w:r>
              <w:rPr>
                <w:rFonts w:ascii="Times New Roman" w:hAnsi="Times New Roman" w:cs="Times New Roman"/>
                <w:sz w:val="24"/>
                <w:szCs w:val="24"/>
                <w:lang w:eastAsia="ar-SA"/>
              </w:rPr>
              <w:t xml:space="preserve"> </w:t>
            </w:r>
          </w:p>
          <w:p w:rsidR="00D11A9D" w:rsidRPr="00424DE6" w:rsidRDefault="00D11A9D" w:rsidP="00DE5B28">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ПОСТАЧАЛЬНИК:</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___________</w:t>
            </w: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М.П.</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2A52A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tc>
      </w:tr>
    </w:tbl>
    <w:p w:rsidR="00D11A9D" w:rsidRPr="00424DE6" w:rsidRDefault="00D11A9D" w:rsidP="00D11A9D">
      <w:pPr>
        <w:spacing w:after="0"/>
        <w:textAlignment w:val="baseline"/>
        <w:rPr>
          <w:rFonts w:ascii="Times New Roman" w:hAnsi="Times New Roman" w:cs="Times New Roman"/>
          <w:b/>
          <w:sz w:val="24"/>
          <w:szCs w:val="24"/>
          <w:lang w:val="ru-RU" w:eastAsia="uk-UA"/>
        </w:rPr>
      </w:pPr>
    </w:p>
    <w:p w:rsidR="001D5A72" w:rsidRPr="006E727C" w:rsidRDefault="00FA69FD">
      <w:pPr>
        <w:rPr>
          <w:lang w:val="ru-RU"/>
        </w:rPr>
      </w:pPr>
    </w:p>
    <w:sectPr w:rsidR="001D5A72" w:rsidRPr="006E727C" w:rsidSect="00153AD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19C667E"/>
    <w:lvl w:ilvl="0">
      <w:start w:val="1"/>
      <w:numFmt w:val="decimal"/>
      <w:pStyle w:val="3"/>
      <w:lvlText w:val="%1."/>
      <w:lvlJc w:val="left"/>
      <w:pPr>
        <w:tabs>
          <w:tab w:val="num" w:pos="926"/>
        </w:tabs>
        <w:ind w:left="926" w:hanging="360"/>
      </w:pPr>
    </w:lvl>
  </w:abstractNum>
  <w:abstractNum w:abstractNumId="1" w15:restartNumberingAfterBreak="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 w15:restartNumberingAfterBreak="0">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D7"/>
    <w:rsid w:val="000725B6"/>
    <w:rsid w:val="000E6B46"/>
    <w:rsid w:val="00153AD4"/>
    <w:rsid w:val="001D5F0B"/>
    <w:rsid w:val="002A52A8"/>
    <w:rsid w:val="00355361"/>
    <w:rsid w:val="0037712A"/>
    <w:rsid w:val="003B1868"/>
    <w:rsid w:val="00437A20"/>
    <w:rsid w:val="004D5135"/>
    <w:rsid w:val="00546459"/>
    <w:rsid w:val="00633E48"/>
    <w:rsid w:val="006A3907"/>
    <w:rsid w:val="006E727C"/>
    <w:rsid w:val="007109FC"/>
    <w:rsid w:val="007A13D7"/>
    <w:rsid w:val="007F6675"/>
    <w:rsid w:val="0081042D"/>
    <w:rsid w:val="008A7E4F"/>
    <w:rsid w:val="008E1421"/>
    <w:rsid w:val="00902A1E"/>
    <w:rsid w:val="00992B0E"/>
    <w:rsid w:val="009A5D24"/>
    <w:rsid w:val="009C4742"/>
    <w:rsid w:val="00A64121"/>
    <w:rsid w:val="00B57202"/>
    <w:rsid w:val="00BD66F4"/>
    <w:rsid w:val="00D1193C"/>
    <w:rsid w:val="00D11A9D"/>
    <w:rsid w:val="00E341E0"/>
    <w:rsid w:val="00EF2173"/>
    <w:rsid w:val="00EF4E53"/>
    <w:rsid w:val="00F909CF"/>
    <w:rsid w:val="00FA69FD"/>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E82E0-110A-471A-889B-A7668AD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7C"/>
    <w:rPr>
      <w:rFonts w:ascii="Calibri" w:eastAsia="Calibri" w:hAnsi="Calibri" w:cs="Calibri"/>
      <w:lang w:val="uk-UA" w:eastAsia="ru-RU"/>
    </w:rPr>
  </w:style>
  <w:style w:type="paragraph" w:styleId="1">
    <w:name w:val="heading 1"/>
    <w:basedOn w:val="a"/>
    <w:next w:val="a"/>
    <w:link w:val="10"/>
    <w:uiPriority w:val="9"/>
    <w:qFormat/>
    <w:rsid w:val="000725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rsid w:val="003B1868"/>
    <w:pPr>
      <w:keepNext/>
      <w:keepLines/>
      <w:spacing w:before="240" w:after="40" w:line="240" w:lineRule="auto"/>
      <w:outlineLvl w:val="3"/>
    </w:pPr>
    <w:rPr>
      <w:rFonts w:ascii="Times New Roman" w:eastAsia="Times New Roman" w:hAnsi="Times New Roman" w:cs="Times New Roman"/>
      <w:b/>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qFormat/>
    <w:rsid w:val="00D11A9D"/>
    <w:pPr>
      <w:spacing w:line="256" w:lineRule="auto"/>
      <w:ind w:left="720"/>
      <w:contextualSpacing/>
    </w:pPr>
  </w:style>
  <w:style w:type="paragraph" w:customStyle="1" w:styleId="rvps2">
    <w:name w:val="rvps2"/>
    <w:basedOn w:val="a"/>
    <w:rsid w:val="00D11A9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5">
    <w:name w:val="Hyperlink"/>
    <w:basedOn w:val="a0"/>
    <w:uiPriority w:val="99"/>
    <w:unhideWhenUsed/>
    <w:rsid w:val="00D11A9D"/>
    <w:rPr>
      <w:color w:val="0000FF"/>
      <w:u w:val="single"/>
    </w:rPr>
  </w:style>
  <w:style w:type="paragraph" w:styleId="a6">
    <w:name w:val="No Spacing"/>
    <w:link w:val="a7"/>
    <w:uiPriority w:val="1"/>
    <w:qFormat/>
    <w:rsid w:val="0081042D"/>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character" w:customStyle="1" w:styleId="a7">
    <w:name w:val="Без интервала Знак"/>
    <w:link w:val="a6"/>
    <w:locked/>
    <w:rsid w:val="0081042D"/>
    <w:rPr>
      <w:rFonts w:ascii="Calibri" w:eastAsia="Calibri" w:hAnsi="Calibri" w:cs="Calibri"/>
      <w:color w:val="000000"/>
      <w:u w:color="000000"/>
      <w:bdr w:val="nil"/>
      <w:lang w:val="ru-RU" w:eastAsia="ru-RU"/>
    </w:rPr>
  </w:style>
  <w:style w:type="character" w:customStyle="1" w:styleId="40">
    <w:name w:val="Заголовок 4 Знак"/>
    <w:basedOn w:val="a0"/>
    <w:link w:val="4"/>
    <w:uiPriority w:val="9"/>
    <w:rsid w:val="003B1868"/>
    <w:rPr>
      <w:rFonts w:ascii="Times New Roman" w:eastAsia="Times New Roman" w:hAnsi="Times New Roman" w:cs="Times New Roman"/>
      <w:b/>
      <w:sz w:val="24"/>
      <w:szCs w:val="24"/>
      <w:lang w:val="uk-UA" w:eastAsia="uk-UA"/>
    </w:rPr>
  </w:style>
  <w:style w:type="table" w:customStyle="1" w:styleId="13">
    <w:name w:val="Сетка таблицы13"/>
    <w:basedOn w:val="a1"/>
    <w:uiPriority w:val="59"/>
    <w:rsid w:val="00F909C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25B6"/>
    <w:rPr>
      <w:rFonts w:asciiTheme="majorHAnsi" w:eastAsiaTheme="majorEastAsia" w:hAnsiTheme="majorHAnsi" w:cstheme="majorBidi"/>
      <w:color w:val="2E74B5" w:themeColor="accent1" w:themeShade="BF"/>
      <w:sz w:val="32"/>
      <w:szCs w:val="32"/>
      <w:lang w:val="uk-UA" w:eastAsia="ru-RU"/>
    </w:rPr>
  </w:style>
  <w:style w:type="paragraph" w:styleId="a8">
    <w:name w:val="Body Text"/>
    <w:basedOn w:val="a"/>
    <w:link w:val="a9"/>
    <w:uiPriority w:val="99"/>
    <w:qFormat/>
    <w:rsid w:val="001D5F0B"/>
    <w:pPr>
      <w:spacing w:after="120" w:line="240" w:lineRule="auto"/>
    </w:pPr>
    <w:rPr>
      <w:rFonts w:ascii="Times New Roman" w:eastAsia="Times New Roman" w:hAnsi="Times New Roman" w:cs="Times New Roman"/>
      <w:sz w:val="24"/>
      <w:szCs w:val="24"/>
      <w:lang w:val="x-none"/>
    </w:rPr>
  </w:style>
  <w:style w:type="character" w:customStyle="1" w:styleId="a9">
    <w:name w:val="Основной текст Знак"/>
    <w:basedOn w:val="a0"/>
    <w:link w:val="a8"/>
    <w:uiPriority w:val="99"/>
    <w:rsid w:val="001D5F0B"/>
    <w:rPr>
      <w:rFonts w:ascii="Times New Roman" w:eastAsia="Times New Roman" w:hAnsi="Times New Roman" w:cs="Times New Roman"/>
      <w:sz w:val="24"/>
      <w:szCs w:val="24"/>
      <w:lang w:val="x-none" w:eastAsia="ru-RU"/>
    </w:rPr>
  </w:style>
  <w:style w:type="paragraph" w:customStyle="1" w:styleId="21">
    <w:name w:val="Основной текст 21"/>
    <w:basedOn w:val="a"/>
    <w:rsid w:val="001D5F0B"/>
    <w:pPr>
      <w:spacing w:after="120" w:line="480" w:lineRule="auto"/>
    </w:pPr>
    <w:rPr>
      <w:rFonts w:ascii="Times New Roman" w:eastAsia="Times New Roman" w:hAnsi="Times New Roman" w:cs="Times New Roman"/>
      <w:sz w:val="20"/>
      <w:szCs w:val="20"/>
      <w:lang w:val="ru-RU"/>
    </w:rPr>
  </w:style>
  <w:style w:type="paragraph" w:styleId="3">
    <w:name w:val="List Number 3"/>
    <w:basedOn w:val="a"/>
    <w:semiHidden/>
    <w:unhideWhenUsed/>
    <w:rsid w:val="001D5F0B"/>
    <w:pPr>
      <w:numPr>
        <w:numId w:val="5"/>
      </w:numPr>
      <w:spacing w:after="0" w:line="240" w:lineRule="auto"/>
      <w:contextualSpacing/>
    </w:pPr>
    <w:rPr>
      <w:rFonts w:ascii="Times New Roman" w:eastAsia="Times New Roman" w:hAnsi="Times New Roman" w:cs="Times New Roman"/>
      <w:sz w:val="24"/>
      <w:szCs w:val="24"/>
      <w:lang w:val="ru-RU"/>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qFormat/>
    <w:rsid w:val="008E142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E1421"/>
    <w:rPr>
      <w:rFonts w:ascii="Times New Roman" w:eastAsia="Times New Roman" w:hAnsi="Times New Roman" w:cs="Times New Roman"/>
      <w:sz w:val="24"/>
      <w:szCs w:val="24"/>
      <w:lang w:val="ru-RU" w:eastAsia="zh-CN"/>
    </w:rPr>
  </w:style>
  <w:style w:type="character" w:customStyle="1" w:styleId="a4">
    <w:name w:val="Абзац списка Знак"/>
    <w:aliases w:val="Numbered List Знак"/>
    <w:link w:val="a3"/>
    <w:locked/>
    <w:rsid w:val="00EF2173"/>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97303">
      <w:bodyDiv w:val="1"/>
      <w:marLeft w:val="0"/>
      <w:marRight w:val="0"/>
      <w:marTop w:val="0"/>
      <w:marBottom w:val="0"/>
      <w:divBdr>
        <w:top w:val="none" w:sz="0" w:space="0" w:color="auto"/>
        <w:left w:val="none" w:sz="0" w:space="0" w:color="auto"/>
        <w:bottom w:val="none" w:sz="0" w:space="0" w:color="auto"/>
        <w:right w:val="none" w:sz="0" w:space="0" w:color="auto"/>
      </w:divBdr>
    </w:div>
    <w:div w:id="12713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B783-7BD2-4597-89B4-A61C82C5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12141</Words>
  <Characters>6921</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32</cp:revision>
  <dcterms:created xsi:type="dcterms:W3CDTF">2023-07-11T07:55:00Z</dcterms:created>
  <dcterms:modified xsi:type="dcterms:W3CDTF">2024-04-09T05:39:00Z</dcterms:modified>
</cp:coreProperties>
</file>