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AD9FC" w14:textId="77A3820A" w:rsidR="00995482" w:rsidRDefault="004916DD" w:rsidP="004916DD">
      <w:pPr>
        <w:pStyle w:val="LO-normal"/>
        <w:spacing w:line="240" w:lineRule="auto"/>
        <w:ind w:hanging="993"/>
        <w:jc w:val="center"/>
        <w:rPr>
          <w:rFonts w:ascii="Times New Roman" w:hAnsi="Times New Roman" w:cs="Times New Roman"/>
          <w:b/>
          <w:i/>
          <w:color w:val="auto"/>
          <w:sz w:val="28"/>
          <w:szCs w:val="28"/>
          <w:lang w:val="uk-UA"/>
        </w:rPr>
      </w:pPr>
      <w:r>
        <w:rPr>
          <w:rFonts w:ascii="Times New Roman" w:hAnsi="Times New Roman" w:cs="Times New Roman"/>
          <w:b/>
          <w:i/>
          <w:color w:val="auto"/>
          <w:sz w:val="28"/>
          <w:szCs w:val="28"/>
          <w:lang w:val="uk-UA"/>
        </w:rPr>
        <w:t>Комунальне некомерційне підприємство</w:t>
      </w:r>
    </w:p>
    <w:p w14:paraId="56C0B890" w14:textId="70177C2F" w:rsidR="004916DD" w:rsidRDefault="004916DD" w:rsidP="004916DD">
      <w:pPr>
        <w:pStyle w:val="LO-normal"/>
        <w:spacing w:line="240" w:lineRule="auto"/>
        <w:ind w:hanging="993"/>
        <w:jc w:val="center"/>
        <w:rPr>
          <w:rFonts w:ascii="Times New Roman" w:hAnsi="Times New Roman" w:cs="Times New Roman"/>
          <w:b/>
          <w:i/>
          <w:color w:val="auto"/>
          <w:sz w:val="28"/>
          <w:szCs w:val="28"/>
          <w:lang w:val="uk-UA"/>
        </w:rPr>
      </w:pPr>
      <w:proofErr w:type="spellStart"/>
      <w:r>
        <w:rPr>
          <w:rFonts w:ascii="Times New Roman" w:hAnsi="Times New Roman" w:cs="Times New Roman"/>
          <w:b/>
          <w:i/>
          <w:color w:val="auto"/>
          <w:sz w:val="28"/>
          <w:szCs w:val="28"/>
          <w:lang w:val="uk-UA"/>
        </w:rPr>
        <w:t>Добромильської</w:t>
      </w:r>
      <w:proofErr w:type="spellEnd"/>
      <w:r>
        <w:rPr>
          <w:rFonts w:ascii="Times New Roman" w:hAnsi="Times New Roman" w:cs="Times New Roman"/>
          <w:b/>
          <w:i/>
          <w:color w:val="auto"/>
          <w:sz w:val="28"/>
          <w:szCs w:val="28"/>
          <w:lang w:val="uk-UA"/>
        </w:rPr>
        <w:t xml:space="preserve"> міської ради</w:t>
      </w:r>
    </w:p>
    <w:p w14:paraId="5003F808" w14:textId="3B0BF399" w:rsidR="004916DD" w:rsidRDefault="004916DD" w:rsidP="004916DD">
      <w:pPr>
        <w:pStyle w:val="LO-normal"/>
        <w:spacing w:line="240" w:lineRule="auto"/>
        <w:ind w:hanging="993"/>
        <w:jc w:val="center"/>
        <w:rPr>
          <w:rFonts w:ascii="Times New Roman" w:hAnsi="Times New Roman" w:cs="Times New Roman"/>
          <w:b/>
          <w:bCs/>
          <w:sz w:val="24"/>
          <w:szCs w:val="24"/>
          <w:lang w:val="uk-UA" w:eastAsia="uk-UA"/>
        </w:rPr>
      </w:pPr>
      <w:r>
        <w:rPr>
          <w:rFonts w:ascii="Times New Roman" w:hAnsi="Times New Roman" w:cs="Times New Roman"/>
          <w:b/>
          <w:i/>
          <w:color w:val="auto"/>
          <w:sz w:val="28"/>
          <w:szCs w:val="28"/>
          <w:lang w:val="uk-UA"/>
        </w:rPr>
        <w:t>«</w:t>
      </w:r>
      <w:proofErr w:type="spellStart"/>
      <w:r>
        <w:rPr>
          <w:rFonts w:ascii="Times New Roman" w:hAnsi="Times New Roman" w:cs="Times New Roman"/>
          <w:b/>
          <w:i/>
          <w:color w:val="auto"/>
          <w:sz w:val="28"/>
          <w:szCs w:val="28"/>
          <w:lang w:val="uk-UA"/>
        </w:rPr>
        <w:t>Добромильська</w:t>
      </w:r>
      <w:proofErr w:type="spellEnd"/>
      <w:r>
        <w:rPr>
          <w:rFonts w:ascii="Times New Roman" w:hAnsi="Times New Roman" w:cs="Times New Roman"/>
          <w:b/>
          <w:i/>
          <w:color w:val="auto"/>
          <w:sz w:val="28"/>
          <w:szCs w:val="28"/>
          <w:lang w:val="uk-UA"/>
        </w:rPr>
        <w:t xml:space="preserve"> районна лікарня»</w:t>
      </w:r>
    </w:p>
    <w:p w14:paraId="0E696B0C" w14:textId="77777777" w:rsidR="00995482" w:rsidRDefault="00995482" w:rsidP="004916DD">
      <w:pPr>
        <w:pStyle w:val="LO-normal"/>
        <w:spacing w:line="240" w:lineRule="auto"/>
        <w:ind w:hanging="993"/>
        <w:jc w:val="center"/>
        <w:rPr>
          <w:rFonts w:ascii="Times New Roman" w:hAnsi="Times New Roman" w:cs="Times New Roman"/>
          <w:b/>
          <w:bCs/>
          <w:sz w:val="24"/>
          <w:szCs w:val="24"/>
          <w:lang w:val="uk-UA" w:eastAsia="uk-UA"/>
        </w:rPr>
      </w:pPr>
    </w:p>
    <w:p w14:paraId="7D3C5E4F" w14:textId="77777777" w:rsidR="00995482" w:rsidRDefault="00803AB0">
      <w:pPr>
        <w:pStyle w:val="LO-normal"/>
        <w:spacing w:line="240" w:lineRule="auto"/>
        <w:ind w:firstLine="4820"/>
        <w:jc w:val="center"/>
      </w:pPr>
      <w:r>
        <w:rPr>
          <w:rStyle w:val="13"/>
          <w:rFonts w:ascii="Times New Roman" w:hAnsi="Times New Roman" w:cs="Times New Roman"/>
          <w:b/>
          <w:bCs/>
          <w:sz w:val="24"/>
          <w:szCs w:val="24"/>
          <w:lang w:val="uk-UA" w:eastAsia="uk-UA"/>
        </w:rPr>
        <w:t>ЗАТВЕРДЖЕНО</w:t>
      </w:r>
    </w:p>
    <w:p w14:paraId="0FFAEA53" w14:textId="0EA80E38" w:rsidR="00995482" w:rsidRDefault="00803AB0">
      <w:pPr>
        <w:pStyle w:val="LO-normal"/>
        <w:spacing w:line="240" w:lineRule="auto"/>
        <w:ind w:firstLine="4820"/>
      </w:pPr>
      <w:r>
        <w:rPr>
          <w:rStyle w:val="13"/>
          <w:rFonts w:ascii="Times New Roman" w:hAnsi="Times New Roman" w:cs="Times New Roman"/>
          <w:bCs/>
          <w:sz w:val="24"/>
          <w:szCs w:val="24"/>
          <w:lang w:val="uk-UA" w:eastAsia="uk-UA"/>
        </w:rPr>
        <w:t>Протокольним рішенням (протокол)</w:t>
      </w:r>
    </w:p>
    <w:p w14:paraId="27FC1BBD" w14:textId="02532C81" w:rsidR="00995482" w:rsidRDefault="00803AB0">
      <w:pPr>
        <w:pStyle w:val="LO-normal"/>
        <w:spacing w:line="240" w:lineRule="auto"/>
        <w:ind w:firstLine="4820"/>
        <w:jc w:val="both"/>
      </w:pPr>
      <w:r>
        <w:rPr>
          <w:rStyle w:val="13"/>
          <w:rFonts w:ascii="Times New Roman" w:hAnsi="Times New Roman" w:cs="Times New Roman"/>
          <w:bCs/>
          <w:sz w:val="24"/>
          <w:szCs w:val="24"/>
          <w:lang w:val="uk-UA" w:eastAsia="uk-UA"/>
        </w:rPr>
        <w:t>уповноваженої особи</w:t>
      </w:r>
    </w:p>
    <w:p w14:paraId="3E665BB8" w14:textId="1A5799A7" w:rsidR="00995482" w:rsidRDefault="00BA0068">
      <w:pPr>
        <w:pStyle w:val="LO-normal"/>
        <w:spacing w:line="240" w:lineRule="auto"/>
        <w:ind w:firstLine="4820"/>
      </w:pPr>
      <w:r>
        <w:rPr>
          <w:rStyle w:val="13"/>
          <w:rFonts w:ascii="Times New Roman" w:hAnsi="Times New Roman" w:cs="Times New Roman"/>
          <w:bCs/>
          <w:i/>
          <w:sz w:val="24"/>
          <w:szCs w:val="24"/>
          <w:lang w:val="uk-UA" w:eastAsia="uk-UA"/>
        </w:rPr>
        <w:t>від «1</w:t>
      </w:r>
      <w:r w:rsidR="004916DD">
        <w:rPr>
          <w:rStyle w:val="13"/>
          <w:rFonts w:ascii="Times New Roman" w:hAnsi="Times New Roman" w:cs="Times New Roman"/>
          <w:bCs/>
          <w:i/>
          <w:sz w:val="24"/>
          <w:szCs w:val="24"/>
          <w:lang w:val="uk-UA" w:eastAsia="uk-UA"/>
        </w:rPr>
        <w:t>8</w:t>
      </w:r>
      <w:r w:rsidR="00803AB0">
        <w:rPr>
          <w:rStyle w:val="13"/>
          <w:rFonts w:ascii="Times New Roman" w:hAnsi="Times New Roman" w:cs="Times New Roman"/>
          <w:bCs/>
          <w:i/>
          <w:sz w:val="24"/>
          <w:szCs w:val="24"/>
          <w:lang w:val="uk-UA" w:eastAsia="uk-UA"/>
        </w:rPr>
        <w:t xml:space="preserve">» </w:t>
      </w:r>
      <w:r>
        <w:rPr>
          <w:rStyle w:val="13"/>
          <w:rFonts w:ascii="Times New Roman" w:hAnsi="Times New Roman" w:cs="Times New Roman"/>
          <w:bCs/>
          <w:i/>
          <w:sz w:val="24"/>
          <w:szCs w:val="24"/>
          <w:lang w:val="uk-UA" w:eastAsia="uk-UA"/>
        </w:rPr>
        <w:t>березня 2024</w:t>
      </w:r>
      <w:r w:rsidR="00803AB0">
        <w:rPr>
          <w:rStyle w:val="13"/>
          <w:rFonts w:ascii="Times New Roman" w:hAnsi="Times New Roman" w:cs="Times New Roman"/>
          <w:bCs/>
          <w:i/>
          <w:sz w:val="24"/>
          <w:szCs w:val="24"/>
          <w:lang w:val="uk-UA" w:eastAsia="uk-UA"/>
        </w:rPr>
        <w:t xml:space="preserve"> р.</w:t>
      </w:r>
    </w:p>
    <w:p w14:paraId="77D964FA" w14:textId="77777777" w:rsidR="00995482" w:rsidRDefault="00803AB0">
      <w:pPr>
        <w:ind w:left="5465" w:firstLine="272"/>
      </w:pPr>
      <w:r>
        <w:rPr>
          <w:rStyle w:val="13"/>
          <w:color w:val="FF0000"/>
        </w:rPr>
        <w:t xml:space="preserve">      </w:t>
      </w:r>
    </w:p>
    <w:p w14:paraId="6A03C16E" w14:textId="77777777" w:rsidR="00995482" w:rsidRDefault="00995482">
      <w:pPr>
        <w:jc w:val="center"/>
        <w:rPr>
          <w:b/>
          <w:bCs/>
        </w:rPr>
      </w:pPr>
    </w:p>
    <w:p w14:paraId="44ED32A7" w14:textId="07494368" w:rsidR="00995482" w:rsidRDefault="00995482" w:rsidP="00DD5B6B">
      <w:pPr>
        <w:rPr>
          <w:b/>
          <w:bCs/>
        </w:rPr>
      </w:pPr>
    </w:p>
    <w:p w14:paraId="5ABD1991" w14:textId="77777777" w:rsidR="00995482" w:rsidRDefault="00995482">
      <w:pPr>
        <w:jc w:val="center"/>
        <w:rPr>
          <w:b/>
          <w:bCs/>
        </w:rPr>
      </w:pPr>
    </w:p>
    <w:p w14:paraId="238AB4E8" w14:textId="3A1B0285" w:rsidR="00995482" w:rsidRDefault="00803AB0">
      <w:pPr>
        <w:jc w:val="center"/>
        <w:rPr>
          <w:b/>
          <w:bCs/>
          <w:sz w:val="32"/>
          <w:szCs w:val="32"/>
        </w:rPr>
      </w:pPr>
      <w:r>
        <w:rPr>
          <w:b/>
          <w:bCs/>
          <w:sz w:val="32"/>
          <w:szCs w:val="32"/>
        </w:rPr>
        <w:t xml:space="preserve">ТЕНДЕРНА ДОКУМЕНТАЦІЯ  </w:t>
      </w:r>
    </w:p>
    <w:tbl>
      <w:tblPr>
        <w:tblW w:w="10167" w:type="dxa"/>
        <w:tblLayout w:type="fixed"/>
        <w:tblLook w:val="0000" w:firstRow="0" w:lastRow="0" w:firstColumn="0" w:lastColumn="0" w:noHBand="0" w:noVBand="0"/>
      </w:tblPr>
      <w:tblGrid>
        <w:gridCol w:w="10167"/>
      </w:tblGrid>
      <w:tr w:rsidR="00BA0068" w:rsidRPr="00BA0068" w14:paraId="58BDAF29" w14:textId="77777777" w:rsidTr="00B1600B">
        <w:trPr>
          <w:trHeight w:val="773"/>
        </w:trPr>
        <w:tc>
          <w:tcPr>
            <w:tcW w:w="10167" w:type="dxa"/>
          </w:tcPr>
          <w:p w14:paraId="1DC63A77" w14:textId="1C32F995" w:rsidR="00BA0068" w:rsidRPr="00DD5B6B" w:rsidRDefault="00BA0068" w:rsidP="00DD5B6B">
            <w:pPr>
              <w:widowControl w:val="0"/>
              <w:autoSpaceDE w:val="0"/>
              <w:snapToGrid w:val="0"/>
              <w:jc w:val="center"/>
              <w:textAlignment w:val="auto"/>
              <w:rPr>
                <w:rFonts w:eastAsia="Calibri"/>
                <w:b/>
                <w:bCs/>
                <w:i/>
                <w:iCs/>
                <w:color w:val="000000"/>
                <w:sz w:val="22"/>
                <w:szCs w:val="22"/>
                <w:lang w:eastAsia="ar-SA"/>
              </w:rPr>
            </w:pPr>
            <w:r w:rsidRPr="00BA0068">
              <w:rPr>
                <w:rFonts w:eastAsia="Calibri"/>
                <w:b/>
                <w:bCs/>
                <w:i/>
                <w:iCs/>
                <w:color w:val="000000"/>
                <w:sz w:val="22"/>
                <w:szCs w:val="22"/>
                <w:lang w:eastAsia="ar-SA"/>
              </w:rPr>
              <w:t>для п</w:t>
            </w:r>
            <w:r w:rsidR="00DD5B6B">
              <w:rPr>
                <w:rFonts w:eastAsia="Calibri"/>
                <w:b/>
                <w:bCs/>
                <w:i/>
                <w:iCs/>
                <w:color w:val="000000"/>
                <w:sz w:val="22"/>
                <w:szCs w:val="22"/>
                <w:lang w:eastAsia="ar-SA"/>
              </w:rPr>
              <w:t>ідготовки тендерних  пропозицій</w:t>
            </w:r>
          </w:p>
        </w:tc>
      </w:tr>
    </w:tbl>
    <w:p w14:paraId="0D0C9224" w14:textId="55891E9E" w:rsidR="00BA0068" w:rsidRPr="00BA0068" w:rsidRDefault="00BA0068" w:rsidP="00DD5B6B">
      <w:pPr>
        <w:widowControl w:val="0"/>
        <w:autoSpaceDE w:val="0"/>
        <w:jc w:val="center"/>
        <w:textAlignment w:val="auto"/>
        <w:rPr>
          <w:rFonts w:eastAsia="Calibri"/>
          <w:bCs/>
          <w:color w:val="000000"/>
          <w:sz w:val="22"/>
          <w:szCs w:val="22"/>
          <w:lang w:val="ru-RU" w:eastAsia="ar-SA"/>
        </w:rPr>
      </w:pPr>
      <w:r w:rsidRPr="00BA0068">
        <w:rPr>
          <w:rFonts w:eastAsia="Calibri"/>
          <w:bCs/>
          <w:color w:val="000000"/>
          <w:sz w:val="22"/>
          <w:szCs w:val="22"/>
          <w:lang w:eastAsia="ar-SA"/>
        </w:rPr>
        <w:t>на закупівлю:</w:t>
      </w:r>
    </w:p>
    <w:p w14:paraId="364F30A4" w14:textId="77777777" w:rsidR="00BA0068" w:rsidRPr="00BA0068" w:rsidRDefault="00BA0068" w:rsidP="00BA0068">
      <w:pPr>
        <w:suppressAutoHyphens w:val="0"/>
        <w:jc w:val="center"/>
        <w:textAlignment w:val="auto"/>
        <w:rPr>
          <w:rFonts w:eastAsia="Calibri"/>
          <w:b/>
          <w:noProof/>
          <w:sz w:val="22"/>
          <w:szCs w:val="22"/>
          <w:shd w:val="clear" w:color="auto" w:fill="FFFFFF"/>
          <w:lang w:eastAsia="en-US"/>
        </w:rPr>
      </w:pPr>
      <w:r w:rsidRPr="00BA0068">
        <w:rPr>
          <w:rFonts w:eastAsia="Calibri"/>
          <w:b/>
          <w:noProof/>
          <w:sz w:val="22"/>
          <w:szCs w:val="22"/>
          <w:shd w:val="clear" w:color="auto" w:fill="FFFFFF"/>
          <w:lang w:eastAsia="en-US"/>
        </w:rPr>
        <w:t>(відповідно до коду за Єдиним закупівельним словником</w:t>
      </w:r>
    </w:p>
    <w:p w14:paraId="1709DAF3" w14:textId="7EE6B002" w:rsidR="00BA0068" w:rsidRPr="00BA0068" w:rsidRDefault="00BA0068" w:rsidP="00BA0068">
      <w:pPr>
        <w:suppressAutoHyphens w:val="0"/>
        <w:jc w:val="center"/>
        <w:textAlignment w:val="auto"/>
        <w:rPr>
          <w:rFonts w:eastAsia="Calibri"/>
          <w:b/>
          <w:noProof/>
          <w:sz w:val="22"/>
          <w:szCs w:val="22"/>
          <w:shd w:val="clear" w:color="auto" w:fill="FFFFFF"/>
          <w:lang w:eastAsia="en-US"/>
        </w:rPr>
      </w:pPr>
      <w:r w:rsidRPr="00BA0068">
        <w:rPr>
          <w:rFonts w:eastAsia="Calibri"/>
          <w:b/>
          <w:noProof/>
          <w:sz w:val="22"/>
          <w:szCs w:val="22"/>
          <w:shd w:val="clear" w:color="auto" w:fill="FFFFFF"/>
          <w:lang w:eastAsia="en-US"/>
        </w:rPr>
        <w:t>ДК 021:2015:</w:t>
      </w:r>
      <w:r w:rsidRPr="00BA0068">
        <w:t xml:space="preserve"> </w:t>
      </w:r>
      <w:r w:rsidRPr="00BA0068">
        <w:rPr>
          <w:rFonts w:eastAsia="Calibri"/>
          <w:b/>
          <w:noProof/>
          <w:sz w:val="22"/>
          <w:szCs w:val="22"/>
          <w:shd w:val="clear" w:color="auto" w:fill="FFFFFF"/>
          <w:lang w:eastAsia="en-US"/>
        </w:rPr>
        <w:t xml:space="preserve">33600000-6-  Фармацевтична продукція </w:t>
      </w:r>
      <w:r>
        <w:rPr>
          <w:rFonts w:eastAsia="Calibri"/>
          <w:b/>
          <w:noProof/>
          <w:sz w:val="22"/>
          <w:szCs w:val="22"/>
          <w:shd w:val="clear" w:color="auto" w:fill="FFFFFF"/>
          <w:lang w:eastAsia="en-US"/>
        </w:rPr>
        <w:t xml:space="preserve"> </w:t>
      </w:r>
      <w:r w:rsidRPr="00BA0068">
        <w:rPr>
          <w:rFonts w:eastAsia="Calibri"/>
          <w:b/>
          <w:noProof/>
          <w:sz w:val="22"/>
          <w:szCs w:val="22"/>
          <w:shd w:val="clear" w:color="auto" w:fill="FFFFFF"/>
          <w:lang w:eastAsia="en-US"/>
        </w:rPr>
        <w:t>)</w:t>
      </w:r>
    </w:p>
    <w:p w14:paraId="702147CF" w14:textId="77777777" w:rsidR="00BA0068" w:rsidRPr="00BA0068" w:rsidRDefault="00BA0068" w:rsidP="00BA0068">
      <w:pPr>
        <w:suppressAutoHyphens w:val="0"/>
        <w:jc w:val="center"/>
        <w:textAlignment w:val="auto"/>
        <w:rPr>
          <w:rFonts w:eastAsia="Calibri"/>
          <w:b/>
          <w:noProof/>
          <w:sz w:val="22"/>
          <w:szCs w:val="22"/>
          <w:shd w:val="clear" w:color="auto" w:fill="FFFFFF"/>
          <w:lang w:eastAsia="en-US"/>
        </w:rPr>
      </w:pPr>
    </w:p>
    <w:p w14:paraId="393C8155" w14:textId="02147EBE" w:rsidR="00BA0068" w:rsidRDefault="00BA0068" w:rsidP="00DD5B6B">
      <w:pPr>
        <w:suppressAutoHyphens w:val="0"/>
        <w:jc w:val="center"/>
        <w:textAlignment w:val="auto"/>
        <w:rPr>
          <w:rFonts w:eastAsia="Calibri"/>
          <w:noProof/>
          <w:sz w:val="22"/>
          <w:szCs w:val="22"/>
          <w:shd w:val="clear" w:color="auto" w:fill="FFFFFF"/>
          <w:lang w:eastAsia="en-US"/>
        </w:rPr>
      </w:pPr>
      <w:r w:rsidRPr="00BA0068">
        <w:rPr>
          <w:rFonts w:eastAsia="Calibri"/>
          <w:noProof/>
          <w:sz w:val="22"/>
          <w:szCs w:val="22"/>
          <w:shd w:val="clear" w:color="auto" w:fill="FFFFFF"/>
          <w:lang w:eastAsia="en-US"/>
        </w:rPr>
        <w:t>на з</w:t>
      </w:r>
      <w:r w:rsidR="00DD5B6B">
        <w:rPr>
          <w:rFonts w:eastAsia="Calibri"/>
          <w:noProof/>
          <w:sz w:val="22"/>
          <w:szCs w:val="22"/>
          <w:shd w:val="clear" w:color="auto" w:fill="FFFFFF"/>
          <w:lang w:eastAsia="en-US"/>
        </w:rPr>
        <w:t>акупівлю по предмету закупівлі:</w:t>
      </w:r>
    </w:p>
    <w:p w14:paraId="674EE203" w14:textId="2DE05668" w:rsidR="004916DD" w:rsidRDefault="004916DD" w:rsidP="00DD5B6B">
      <w:pPr>
        <w:suppressAutoHyphens w:val="0"/>
        <w:jc w:val="center"/>
        <w:textAlignment w:val="auto"/>
        <w:rPr>
          <w:rFonts w:eastAsia="Calibri"/>
          <w:noProof/>
          <w:sz w:val="22"/>
          <w:szCs w:val="22"/>
          <w:shd w:val="clear" w:color="auto" w:fill="FFFFFF"/>
          <w:lang w:eastAsia="en-US"/>
        </w:rPr>
      </w:pPr>
      <w:r>
        <w:rPr>
          <w:rFonts w:eastAsia="Calibri"/>
          <w:noProof/>
          <w:sz w:val="22"/>
          <w:szCs w:val="22"/>
          <w:shd w:val="clear" w:color="auto" w:fill="FFFFFF"/>
          <w:lang w:eastAsia="en-US"/>
        </w:rPr>
        <w:t>Повідон – Йод розчин 120мл.</w:t>
      </w:r>
    </w:p>
    <w:p w14:paraId="125FA0A9" w14:textId="79A334CE" w:rsidR="004916DD" w:rsidRDefault="004916DD" w:rsidP="00DD5B6B">
      <w:pPr>
        <w:suppressAutoHyphens w:val="0"/>
        <w:jc w:val="center"/>
        <w:textAlignment w:val="auto"/>
        <w:rPr>
          <w:rFonts w:eastAsia="Calibri"/>
          <w:noProof/>
          <w:sz w:val="22"/>
          <w:szCs w:val="22"/>
          <w:shd w:val="clear" w:color="auto" w:fill="FFFFFF"/>
          <w:lang w:eastAsia="en-US"/>
        </w:rPr>
      </w:pPr>
    </w:p>
    <w:p w14:paraId="052DB2A2" w14:textId="77777777" w:rsidR="004916DD" w:rsidRDefault="004916DD" w:rsidP="00DD5B6B">
      <w:pPr>
        <w:suppressAutoHyphens w:val="0"/>
        <w:jc w:val="center"/>
        <w:textAlignment w:val="auto"/>
        <w:rPr>
          <w:rFonts w:eastAsia="Calibri"/>
          <w:noProof/>
          <w:sz w:val="22"/>
          <w:szCs w:val="22"/>
          <w:shd w:val="clear" w:color="auto" w:fill="FFFFFF"/>
          <w:lang w:eastAsia="en-US"/>
        </w:rPr>
      </w:pPr>
    </w:p>
    <w:p w14:paraId="199D9729" w14:textId="0FFA7BAC" w:rsidR="004916DD" w:rsidRPr="00DD5B6B" w:rsidRDefault="004916DD" w:rsidP="00DD5B6B">
      <w:pPr>
        <w:suppressAutoHyphens w:val="0"/>
        <w:jc w:val="center"/>
        <w:textAlignment w:val="auto"/>
        <w:rPr>
          <w:rFonts w:eastAsia="Calibri"/>
          <w:noProof/>
          <w:sz w:val="22"/>
          <w:szCs w:val="22"/>
          <w:shd w:val="clear" w:color="auto" w:fill="FFFFFF"/>
          <w:lang w:eastAsia="en-US"/>
        </w:rPr>
      </w:pPr>
    </w:p>
    <w:p w14:paraId="16CE8DC4" w14:textId="3A3CDA75" w:rsidR="00BA0068" w:rsidRPr="00BA0068" w:rsidRDefault="00BA0068" w:rsidP="00BA0068">
      <w:pPr>
        <w:jc w:val="both"/>
        <w:rPr>
          <w:b/>
          <w:bCs/>
          <w:i/>
          <w:sz w:val="20"/>
          <w:szCs w:val="20"/>
        </w:rPr>
      </w:pPr>
    </w:p>
    <w:p w14:paraId="4B958821" w14:textId="2575F95D" w:rsidR="00BA0068" w:rsidRPr="00BA0068" w:rsidRDefault="00BA0068" w:rsidP="00BA0068">
      <w:pPr>
        <w:jc w:val="both"/>
        <w:rPr>
          <w:b/>
          <w:bCs/>
          <w:i/>
          <w:sz w:val="20"/>
          <w:szCs w:val="20"/>
        </w:rPr>
      </w:pPr>
    </w:p>
    <w:p w14:paraId="05EE7D8D" w14:textId="34E0D669" w:rsidR="00995482" w:rsidRDefault="00803AB0" w:rsidP="00DD5B6B">
      <w:pPr>
        <w:widowControl w:val="0"/>
        <w:ind w:right="-261"/>
        <w:jc w:val="center"/>
      </w:pPr>
      <w:r>
        <w:rPr>
          <w:rStyle w:val="13"/>
          <w:b/>
          <w:bCs/>
          <w:i/>
          <w:iCs/>
          <w:sz w:val="26"/>
          <w:szCs w:val="26"/>
        </w:rPr>
        <w:t>Процедура закупівлі – відкриті торги з особливостями</w:t>
      </w:r>
    </w:p>
    <w:p w14:paraId="295331B6" w14:textId="77777777" w:rsidR="00995482" w:rsidRDefault="00995482">
      <w:pPr>
        <w:jc w:val="center"/>
        <w:rPr>
          <w:b/>
          <w:sz w:val="36"/>
          <w:szCs w:val="36"/>
        </w:rPr>
      </w:pPr>
    </w:p>
    <w:p w14:paraId="35DCAB7E" w14:textId="5FFD95F4" w:rsidR="00DD5B6B" w:rsidRDefault="00DD5B6B" w:rsidP="00DD5B6B">
      <w:pPr>
        <w:rPr>
          <w:b/>
          <w:sz w:val="36"/>
          <w:szCs w:val="36"/>
        </w:rPr>
      </w:pPr>
    </w:p>
    <w:p w14:paraId="1E6EA615" w14:textId="15E63173" w:rsidR="004916DD" w:rsidRDefault="004916DD" w:rsidP="00DD5B6B">
      <w:pPr>
        <w:rPr>
          <w:b/>
          <w:sz w:val="36"/>
          <w:szCs w:val="36"/>
        </w:rPr>
      </w:pPr>
    </w:p>
    <w:p w14:paraId="3B03B6A2" w14:textId="188244FD" w:rsidR="004916DD" w:rsidRDefault="004916DD" w:rsidP="00DD5B6B">
      <w:pPr>
        <w:rPr>
          <w:b/>
          <w:sz w:val="36"/>
          <w:szCs w:val="36"/>
        </w:rPr>
      </w:pPr>
    </w:p>
    <w:p w14:paraId="589D531C" w14:textId="268A31AA" w:rsidR="004916DD" w:rsidRDefault="004916DD" w:rsidP="00DD5B6B">
      <w:pPr>
        <w:rPr>
          <w:b/>
          <w:sz w:val="36"/>
          <w:szCs w:val="36"/>
        </w:rPr>
      </w:pPr>
    </w:p>
    <w:p w14:paraId="1EA00E18" w14:textId="7D495F32" w:rsidR="004916DD" w:rsidRDefault="004916DD" w:rsidP="00DD5B6B">
      <w:pPr>
        <w:rPr>
          <w:b/>
          <w:sz w:val="36"/>
          <w:szCs w:val="36"/>
        </w:rPr>
      </w:pPr>
    </w:p>
    <w:p w14:paraId="02D5EF03" w14:textId="643F04A7" w:rsidR="004916DD" w:rsidRDefault="004916DD" w:rsidP="00DD5B6B">
      <w:pPr>
        <w:rPr>
          <w:b/>
          <w:sz w:val="36"/>
          <w:szCs w:val="36"/>
        </w:rPr>
      </w:pPr>
    </w:p>
    <w:p w14:paraId="60A26E35" w14:textId="526ADB8B" w:rsidR="004916DD" w:rsidRDefault="004916DD" w:rsidP="00DD5B6B">
      <w:pPr>
        <w:rPr>
          <w:b/>
          <w:sz w:val="36"/>
          <w:szCs w:val="36"/>
        </w:rPr>
      </w:pPr>
    </w:p>
    <w:p w14:paraId="687539BD" w14:textId="7434E41E" w:rsidR="004916DD" w:rsidRDefault="004916DD" w:rsidP="00DD5B6B">
      <w:pPr>
        <w:rPr>
          <w:b/>
          <w:sz w:val="36"/>
          <w:szCs w:val="36"/>
        </w:rPr>
      </w:pPr>
    </w:p>
    <w:p w14:paraId="2C2058A6" w14:textId="6FF5949F" w:rsidR="004916DD" w:rsidRDefault="004916DD" w:rsidP="00DD5B6B">
      <w:pPr>
        <w:rPr>
          <w:b/>
          <w:sz w:val="36"/>
          <w:szCs w:val="36"/>
        </w:rPr>
      </w:pPr>
    </w:p>
    <w:p w14:paraId="3B537A11" w14:textId="0C7EC402" w:rsidR="004916DD" w:rsidRDefault="004916DD" w:rsidP="00DD5B6B">
      <w:pPr>
        <w:rPr>
          <w:b/>
          <w:sz w:val="36"/>
          <w:szCs w:val="36"/>
        </w:rPr>
      </w:pPr>
    </w:p>
    <w:p w14:paraId="76322E6E" w14:textId="7E2C2A84" w:rsidR="004916DD" w:rsidRDefault="004916DD" w:rsidP="00DD5B6B">
      <w:pPr>
        <w:rPr>
          <w:b/>
          <w:sz w:val="36"/>
          <w:szCs w:val="36"/>
        </w:rPr>
      </w:pPr>
    </w:p>
    <w:p w14:paraId="7F681431" w14:textId="56DBA0F3" w:rsidR="004916DD" w:rsidRDefault="004916DD" w:rsidP="00DD5B6B">
      <w:pPr>
        <w:rPr>
          <w:b/>
          <w:sz w:val="36"/>
          <w:szCs w:val="36"/>
        </w:rPr>
      </w:pPr>
    </w:p>
    <w:p w14:paraId="7543A967" w14:textId="3FC6DA04" w:rsidR="004916DD" w:rsidRDefault="004916DD" w:rsidP="00DD5B6B">
      <w:pPr>
        <w:rPr>
          <w:b/>
          <w:sz w:val="36"/>
          <w:szCs w:val="36"/>
        </w:rPr>
      </w:pPr>
    </w:p>
    <w:p w14:paraId="4AA6A032" w14:textId="755C88B6" w:rsidR="004916DD" w:rsidRDefault="004916DD" w:rsidP="00DD5B6B">
      <w:pPr>
        <w:rPr>
          <w:b/>
          <w:sz w:val="36"/>
          <w:szCs w:val="36"/>
        </w:rPr>
      </w:pPr>
    </w:p>
    <w:p w14:paraId="79F59331" w14:textId="77777777" w:rsidR="004916DD" w:rsidRDefault="004916DD" w:rsidP="00DD5B6B">
      <w:pPr>
        <w:rPr>
          <w:b/>
          <w:sz w:val="36"/>
          <w:szCs w:val="36"/>
        </w:rPr>
      </w:pPr>
    </w:p>
    <w:p w14:paraId="454AC1E7" w14:textId="67AD91C0" w:rsidR="004916DD" w:rsidRPr="004916DD" w:rsidRDefault="004916DD" w:rsidP="004916DD">
      <w:pPr>
        <w:jc w:val="center"/>
      </w:pPr>
      <w:r>
        <w:rPr>
          <w:rStyle w:val="13"/>
          <w:b/>
          <w:bCs/>
          <w:szCs w:val="28"/>
          <w:lang w:eastAsia="uk-UA"/>
        </w:rPr>
        <w:t xml:space="preserve">М. </w:t>
      </w:r>
      <w:proofErr w:type="spellStart"/>
      <w:r>
        <w:rPr>
          <w:rStyle w:val="13"/>
          <w:b/>
          <w:bCs/>
          <w:szCs w:val="28"/>
          <w:lang w:eastAsia="uk-UA"/>
        </w:rPr>
        <w:t>Добромиль</w:t>
      </w:r>
      <w:proofErr w:type="spellEnd"/>
      <w:r w:rsidR="00BA0068">
        <w:rPr>
          <w:rStyle w:val="13"/>
          <w:b/>
          <w:bCs/>
          <w:szCs w:val="28"/>
        </w:rPr>
        <w:t xml:space="preserve"> – 20</w:t>
      </w:r>
      <w:r>
        <w:rPr>
          <w:rStyle w:val="13"/>
          <w:b/>
          <w:bCs/>
          <w:szCs w:val="28"/>
        </w:rPr>
        <w:t>24</w:t>
      </w:r>
    </w:p>
    <w:p w14:paraId="42CCF69C" w14:textId="77777777" w:rsidR="00995482" w:rsidRDefault="00995482">
      <w:pPr>
        <w:jc w:val="center"/>
      </w:pPr>
    </w:p>
    <w:tbl>
      <w:tblPr>
        <w:tblW w:w="10200" w:type="dxa"/>
        <w:jc w:val="right"/>
        <w:tblLayout w:type="fixed"/>
        <w:tblLook w:val="04A0" w:firstRow="1" w:lastRow="0" w:firstColumn="1" w:lastColumn="0" w:noHBand="0" w:noVBand="1"/>
      </w:tblPr>
      <w:tblGrid>
        <w:gridCol w:w="576"/>
        <w:gridCol w:w="3485"/>
        <w:gridCol w:w="6139"/>
      </w:tblGrid>
      <w:tr w:rsidR="00995482" w14:paraId="6F186929" w14:textId="77777777">
        <w:trPr>
          <w:trHeight w:val="415"/>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4C1D8E9F" w14:textId="77777777" w:rsidR="00995482" w:rsidRDefault="00803AB0">
            <w:pPr>
              <w:keepNext/>
              <w:widowControl w:val="0"/>
              <w:spacing w:before="120" w:after="120"/>
              <w:ind w:left="-819" w:firstLine="819"/>
              <w:jc w:val="center"/>
            </w:pPr>
            <w:r>
              <w:lastRenderedPageBreak/>
              <w:t>№</w:t>
            </w:r>
          </w:p>
        </w:tc>
        <w:tc>
          <w:tcPr>
            <w:tcW w:w="9624" w:type="dxa"/>
            <w:gridSpan w:val="2"/>
            <w:tcBorders>
              <w:top w:val="single" w:sz="4" w:space="0" w:color="000000"/>
              <w:left w:val="single" w:sz="4" w:space="0" w:color="000000"/>
              <w:bottom w:val="single" w:sz="4" w:space="0" w:color="000000"/>
              <w:right w:val="single" w:sz="4" w:space="0" w:color="000000"/>
            </w:tcBorders>
            <w:vAlign w:val="center"/>
          </w:tcPr>
          <w:p w14:paraId="24F53C56" w14:textId="77777777" w:rsidR="00995482" w:rsidRDefault="00803AB0">
            <w:pPr>
              <w:keepNext/>
              <w:widowControl w:val="0"/>
              <w:spacing w:before="120" w:after="120"/>
              <w:jc w:val="center"/>
            </w:pPr>
            <w:bookmarkStart w:id="0" w:name="_Toc410576427"/>
            <w:r>
              <w:rPr>
                <w:rStyle w:val="13"/>
                <w:b/>
              </w:rPr>
              <w:t>Розділ І. Загальні положення</w:t>
            </w:r>
            <w:bookmarkEnd w:id="0"/>
          </w:p>
        </w:tc>
      </w:tr>
      <w:tr w:rsidR="00995482" w14:paraId="4FFD48A6" w14:textId="77777777">
        <w:trPr>
          <w:trHeight w:val="58"/>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16873365" w14:textId="77777777" w:rsidR="00995482" w:rsidRDefault="00803AB0">
            <w:pPr>
              <w:widowControl w:val="0"/>
              <w:tabs>
                <w:tab w:val="left" w:pos="-177"/>
              </w:tabs>
              <w:jc w:val="center"/>
            </w:pPr>
            <w:r>
              <w:t>1</w:t>
            </w:r>
          </w:p>
        </w:tc>
        <w:tc>
          <w:tcPr>
            <w:tcW w:w="3485" w:type="dxa"/>
            <w:tcBorders>
              <w:top w:val="single" w:sz="4" w:space="0" w:color="000000"/>
              <w:left w:val="single" w:sz="4" w:space="0" w:color="000000"/>
              <w:bottom w:val="single" w:sz="4" w:space="0" w:color="000000"/>
              <w:right w:val="single" w:sz="4" w:space="0" w:color="000000"/>
            </w:tcBorders>
            <w:vAlign w:val="center"/>
          </w:tcPr>
          <w:p w14:paraId="5BCB79F0" w14:textId="77777777" w:rsidR="00995482" w:rsidRDefault="00803AB0">
            <w:pPr>
              <w:widowControl w:val="0"/>
              <w:ind w:left="-1150"/>
              <w:jc w:val="center"/>
            </w:pPr>
            <w:r>
              <w:t xml:space="preserve">             2</w:t>
            </w:r>
          </w:p>
        </w:tc>
        <w:tc>
          <w:tcPr>
            <w:tcW w:w="6139" w:type="dxa"/>
            <w:tcBorders>
              <w:top w:val="single" w:sz="4" w:space="0" w:color="000000"/>
              <w:left w:val="single" w:sz="4" w:space="0" w:color="000000"/>
              <w:bottom w:val="single" w:sz="4" w:space="0" w:color="000000"/>
              <w:right w:val="single" w:sz="4" w:space="0" w:color="000000"/>
            </w:tcBorders>
            <w:vAlign w:val="center"/>
          </w:tcPr>
          <w:p w14:paraId="2811DAA2" w14:textId="77777777" w:rsidR="00995482" w:rsidRDefault="00803AB0">
            <w:pPr>
              <w:widowControl w:val="0"/>
              <w:jc w:val="center"/>
            </w:pPr>
            <w:r>
              <w:t>3</w:t>
            </w:r>
          </w:p>
        </w:tc>
      </w:tr>
      <w:tr w:rsidR="00995482" w14:paraId="33627968" w14:textId="77777777">
        <w:trPr>
          <w:trHeight w:val="1021"/>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42D8F34D" w14:textId="77777777" w:rsidR="00995482" w:rsidRDefault="00803AB0">
            <w:pPr>
              <w:widowControl w:val="0"/>
              <w:tabs>
                <w:tab w:val="left" w:pos="-177"/>
              </w:tabs>
              <w:jc w:val="center"/>
            </w:pPr>
            <w:r>
              <w:rPr>
                <w:rStyle w:val="13"/>
                <w:b/>
              </w:rPr>
              <w:t>1.</w:t>
            </w:r>
          </w:p>
        </w:tc>
        <w:tc>
          <w:tcPr>
            <w:tcW w:w="3485" w:type="dxa"/>
            <w:tcBorders>
              <w:top w:val="single" w:sz="4" w:space="0" w:color="000000"/>
              <w:left w:val="single" w:sz="4" w:space="0" w:color="000000"/>
              <w:bottom w:val="single" w:sz="4" w:space="0" w:color="000000"/>
              <w:right w:val="single" w:sz="4" w:space="0" w:color="000000"/>
            </w:tcBorders>
            <w:vAlign w:val="center"/>
          </w:tcPr>
          <w:p w14:paraId="17FAB980" w14:textId="77777777" w:rsidR="00995482" w:rsidRDefault="00803AB0">
            <w:pPr>
              <w:widowControl w:val="0"/>
              <w:spacing w:after="120"/>
              <w:ind w:right="564"/>
            </w:pPr>
            <w:bookmarkStart w:id="1" w:name="_Toc410576428"/>
            <w:r>
              <w:rPr>
                <w:rStyle w:val="13"/>
                <w:b/>
              </w:rPr>
              <w:t>Терміни, які вживаються в тендерній документації</w:t>
            </w:r>
            <w:bookmarkEnd w:id="1"/>
          </w:p>
        </w:tc>
        <w:tc>
          <w:tcPr>
            <w:tcW w:w="6139" w:type="dxa"/>
            <w:tcBorders>
              <w:top w:val="single" w:sz="4" w:space="0" w:color="000000"/>
              <w:left w:val="single" w:sz="4" w:space="0" w:color="000000"/>
              <w:bottom w:val="single" w:sz="4" w:space="0" w:color="000000"/>
              <w:right w:val="single" w:sz="4" w:space="0" w:color="000000"/>
            </w:tcBorders>
            <w:vAlign w:val="center"/>
          </w:tcPr>
          <w:p w14:paraId="08AB25E4" w14:textId="77777777" w:rsidR="00995482" w:rsidRDefault="00803AB0">
            <w:pPr>
              <w:widowControl w:val="0"/>
              <w:ind w:firstLine="566"/>
              <w:jc w:val="both"/>
            </w:pPr>
            <w:r>
              <w:rPr>
                <w:rStyle w:val="13"/>
                <w:color w:val="000000"/>
                <w:lang w:eastAsia="uk-UA"/>
              </w:rPr>
              <w:t xml:space="preserve">Тендерну документацію розроблено відповідно до вимог </w:t>
            </w:r>
            <w:hyperlink r:id="rId8" w:tgtFrame="_top">
              <w:r>
                <w:rPr>
                  <w:rStyle w:val="afd"/>
                  <w:color w:val="000000"/>
                  <w:u w:val="none"/>
                  <w:lang w:eastAsia="uk-UA"/>
                </w:rPr>
                <w:t>Закону</w:t>
              </w:r>
            </w:hyperlink>
            <w:r>
              <w:rPr>
                <w:rStyle w:val="13"/>
                <w:color w:val="000000"/>
                <w:lang w:eastAsia="uk-UA"/>
              </w:rPr>
              <w:t xml:space="preserve"> України «Про публічні закупівлі» (далі – Закон) та Особливостей здійснення публічних </w:t>
            </w:r>
            <w:proofErr w:type="spellStart"/>
            <w:r>
              <w:rPr>
                <w:rStyle w:val="13"/>
                <w:color w:val="000000"/>
                <w:lang w:eastAsia="uk-UA"/>
              </w:rPr>
              <w:t>закупівель</w:t>
            </w:r>
            <w:proofErr w:type="spellEnd"/>
            <w:r>
              <w:rPr>
                <w:rStyle w:val="13"/>
                <w:color w:val="00000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 далі – Особливості)</w:t>
            </w:r>
          </w:p>
          <w:p w14:paraId="28D94CC2" w14:textId="77777777" w:rsidR="00995482" w:rsidRDefault="00803AB0">
            <w:pPr>
              <w:widowControl w:val="0"/>
              <w:spacing w:after="120"/>
              <w:jc w:val="both"/>
            </w:pPr>
            <w:r>
              <w:rPr>
                <w:rStyle w:val="13"/>
                <w:color w:val="000000"/>
                <w:lang w:eastAsia="uk-UA"/>
              </w:rPr>
              <w:t xml:space="preserve"> Терміни вживаються у значенні, наведеному в Законі.</w:t>
            </w:r>
          </w:p>
        </w:tc>
      </w:tr>
      <w:tr w:rsidR="00995482" w14:paraId="5C36C578"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63D856D5" w14:textId="77777777" w:rsidR="00995482" w:rsidRDefault="00803AB0">
            <w:pPr>
              <w:widowControl w:val="0"/>
              <w:tabs>
                <w:tab w:val="left" w:pos="-177"/>
              </w:tabs>
              <w:jc w:val="center"/>
            </w:pPr>
            <w:r>
              <w:rPr>
                <w:rStyle w:val="13"/>
                <w:b/>
              </w:rPr>
              <w:t>2.</w:t>
            </w:r>
          </w:p>
        </w:tc>
        <w:tc>
          <w:tcPr>
            <w:tcW w:w="3485" w:type="dxa"/>
            <w:tcBorders>
              <w:top w:val="single" w:sz="4" w:space="0" w:color="000000"/>
              <w:left w:val="single" w:sz="4" w:space="0" w:color="000000"/>
              <w:bottom w:val="single" w:sz="4" w:space="0" w:color="000000"/>
              <w:right w:val="single" w:sz="4" w:space="0" w:color="000000"/>
            </w:tcBorders>
            <w:vAlign w:val="center"/>
          </w:tcPr>
          <w:p w14:paraId="7D88113A" w14:textId="77777777" w:rsidR="00995482" w:rsidRDefault="00803AB0">
            <w:pPr>
              <w:widowControl w:val="0"/>
            </w:pPr>
            <w:bookmarkStart w:id="2" w:name="_Toc410576429"/>
            <w:r>
              <w:rPr>
                <w:rStyle w:val="13"/>
                <w:b/>
              </w:rPr>
              <w:t>Інформація про замовника торгів</w:t>
            </w:r>
            <w:bookmarkEnd w:id="2"/>
          </w:p>
        </w:tc>
        <w:tc>
          <w:tcPr>
            <w:tcW w:w="6139" w:type="dxa"/>
            <w:tcBorders>
              <w:top w:val="single" w:sz="4" w:space="0" w:color="000000"/>
              <w:left w:val="single" w:sz="4" w:space="0" w:color="000000"/>
              <w:bottom w:val="single" w:sz="4" w:space="0" w:color="000000"/>
              <w:right w:val="single" w:sz="4" w:space="0" w:color="000000"/>
            </w:tcBorders>
            <w:vAlign w:val="center"/>
          </w:tcPr>
          <w:p w14:paraId="6809D4D4" w14:textId="77777777" w:rsidR="00995482" w:rsidRDefault="00995482">
            <w:pPr>
              <w:widowControl w:val="0"/>
              <w:spacing w:after="120"/>
              <w:jc w:val="both"/>
            </w:pPr>
          </w:p>
        </w:tc>
      </w:tr>
      <w:tr w:rsidR="00995482" w14:paraId="4FF04C87"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3C42817C" w14:textId="77777777" w:rsidR="00995482" w:rsidRDefault="00803AB0">
            <w:pPr>
              <w:widowControl w:val="0"/>
              <w:tabs>
                <w:tab w:val="left" w:pos="-177"/>
              </w:tabs>
              <w:jc w:val="center"/>
            </w:pPr>
            <w:r>
              <w:rPr>
                <w:rStyle w:val="13"/>
                <w:b/>
              </w:rPr>
              <w:t>2.1.</w:t>
            </w:r>
          </w:p>
        </w:tc>
        <w:tc>
          <w:tcPr>
            <w:tcW w:w="3485" w:type="dxa"/>
            <w:tcBorders>
              <w:top w:val="single" w:sz="4" w:space="0" w:color="000000"/>
              <w:left w:val="single" w:sz="4" w:space="0" w:color="000000"/>
              <w:bottom w:val="single" w:sz="4" w:space="0" w:color="000000"/>
              <w:right w:val="single" w:sz="4" w:space="0" w:color="000000"/>
            </w:tcBorders>
            <w:vAlign w:val="center"/>
          </w:tcPr>
          <w:p w14:paraId="5E6E334F" w14:textId="77777777" w:rsidR="00995482" w:rsidRDefault="00803AB0">
            <w:pPr>
              <w:widowControl w:val="0"/>
              <w:spacing w:after="120"/>
            </w:pPr>
            <w:r>
              <w:rPr>
                <w:rStyle w:val="13"/>
                <w:b/>
              </w:rPr>
              <w:t>повне найменування</w:t>
            </w:r>
          </w:p>
        </w:tc>
        <w:tc>
          <w:tcPr>
            <w:tcW w:w="6139" w:type="dxa"/>
            <w:tcBorders>
              <w:top w:val="single" w:sz="4" w:space="0" w:color="000000"/>
              <w:left w:val="single" w:sz="4" w:space="0" w:color="000000"/>
              <w:bottom w:val="single" w:sz="4" w:space="0" w:color="000000"/>
              <w:right w:val="single" w:sz="4" w:space="0" w:color="000000"/>
            </w:tcBorders>
          </w:tcPr>
          <w:p w14:paraId="6CC1AE30" w14:textId="0E91EA3B" w:rsidR="009C62D9" w:rsidRPr="009C62D9" w:rsidRDefault="009C62D9" w:rsidP="009C62D9">
            <w:pPr>
              <w:widowControl w:val="0"/>
              <w:jc w:val="both"/>
              <w:rPr>
                <w:rStyle w:val="16"/>
                <w:color w:val="000000"/>
                <w:lang w:eastAsia="uk-UA"/>
              </w:rPr>
            </w:pPr>
            <w:r w:rsidRPr="009C62D9">
              <w:rPr>
                <w:rStyle w:val="16"/>
                <w:color w:val="000000"/>
                <w:lang w:eastAsia="uk-UA"/>
              </w:rPr>
              <w:t>Комунальн</w:t>
            </w:r>
            <w:r w:rsidR="004916DD">
              <w:rPr>
                <w:rStyle w:val="16"/>
                <w:color w:val="000000"/>
                <w:lang w:eastAsia="uk-UA"/>
              </w:rPr>
              <w:t xml:space="preserve">е некомерційне підприємство </w:t>
            </w:r>
            <w:proofErr w:type="spellStart"/>
            <w:r w:rsidR="004916DD">
              <w:rPr>
                <w:rStyle w:val="16"/>
                <w:color w:val="000000"/>
                <w:lang w:eastAsia="uk-UA"/>
              </w:rPr>
              <w:t>Добромильської</w:t>
            </w:r>
            <w:proofErr w:type="spellEnd"/>
            <w:r w:rsidR="004916DD">
              <w:rPr>
                <w:rStyle w:val="16"/>
                <w:color w:val="000000"/>
                <w:lang w:eastAsia="uk-UA"/>
              </w:rPr>
              <w:t xml:space="preserve"> міської ради «</w:t>
            </w:r>
            <w:proofErr w:type="spellStart"/>
            <w:r w:rsidR="004916DD">
              <w:rPr>
                <w:rStyle w:val="16"/>
                <w:color w:val="000000"/>
                <w:lang w:eastAsia="uk-UA"/>
              </w:rPr>
              <w:t>Добромильська</w:t>
            </w:r>
            <w:proofErr w:type="spellEnd"/>
            <w:r w:rsidR="004916DD">
              <w:rPr>
                <w:rStyle w:val="16"/>
                <w:color w:val="000000"/>
                <w:lang w:eastAsia="uk-UA"/>
              </w:rPr>
              <w:t xml:space="preserve"> районна лікарня»</w:t>
            </w:r>
          </w:p>
          <w:p w14:paraId="2B9A0CF8" w14:textId="0061C2C4" w:rsidR="00995482" w:rsidRPr="009C62D9" w:rsidRDefault="009C62D9" w:rsidP="009C62D9">
            <w:pPr>
              <w:widowControl w:val="0"/>
              <w:jc w:val="both"/>
              <w:rPr>
                <w:color w:val="000000"/>
                <w:lang w:eastAsia="uk-UA"/>
              </w:rPr>
            </w:pPr>
            <w:r w:rsidRPr="009C62D9">
              <w:rPr>
                <w:rStyle w:val="16"/>
                <w:color w:val="000000"/>
                <w:lang w:eastAsia="uk-UA"/>
              </w:rPr>
              <w:t xml:space="preserve"> </w:t>
            </w:r>
            <w:r>
              <w:rPr>
                <w:rStyle w:val="16"/>
                <w:color w:val="000000"/>
                <w:lang w:eastAsia="uk-UA"/>
              </w:rPr>
              <w:t xml:space="preserve"> </w:t>
            </w:r>
            <w:r w:rsidR="00803AB0">
              <w:t>(далі – Замовник)</w:t>
            </w:r>
          </w:p>
        </w:tc>
      </w:tr>
      <w:tr w:rsidR="00995482" w14:paraId="42D1E540"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50B4A6FE" w14:textId="77777777" w:rsidR="00995482" w:rsidRDefault="00803AB0">
            <w:pPr>
              <w:widowControl w:val="0"/>
              <w:tabs>
                <w:tab w:val="left" w:pos="-177"/>
              </w:tabs>
              <w:jc w:val="center"/>
            </w:pPr>
            <w:r>
              <w:rPr>
                <w:rStyle w:val="13"/>
                <w:b/>
              </w:rPr>
              <w:t>2.2.</w:t>
            </w:r>
          </w:p>
        </w:tc>
        <w:tc>
          <w:tcPr>
            <w:tcW w:w="3485" w:type="dxa"/>
            <w:tcBorders>
              <w:top w:val="single" w:sz="4" w:space="0" w:color="000000"/>
              <w:left w:val="single" w:sz="4" w:space="0" w:color="000000"/>
              <w:bottom w:val="single" w:sz="4" w:space="0" w:color="000000"/>
              <w:right w:val="single" w:sz="4" w:space="0" w:color="000000"/>
            </w:tcBorders>
            <w:vAlign w:val="center"/>
          </w:tcPr>
          <w:p w14:paraId="3D7730D8" w14:textId="77777777" w:rsidR="00995482" w:rsidRDefault="00803AB0">
            <w:pPr>
              <w:widowControl w:val="0"/>
              <w:spacing w:after="120"/>
            </w:pPr>
            <w:r>
              <w:rPr>
                <w:rStyle w:val="13"/>
                <w:b/>
              </w:rPr>
              <w:t>місцезнаходження</w:t>
            </w:r>
          </w:p>
        </w:tc>
        <w:tc>
          <w:tcPr>
            <w:tcW w:w="6139" w:type="dxa"/>
            <w:tcBorders>
              <w:top w:val="single" w:sz="4" w:space="0" w:color="000000"/>
              <w:left w:val="single" w:sz="4" w:space="0" w:color="000000"/>
              <w:bottom w:val="single" w:sz="4" w:space="0" w:color="000000"/>
              <w:right w:val="single" w:sz="4" w:space="0" w:color="000000"/>
            </w:tcBorders>
          </w:tcPr>
          <w:p w14:paraId="2099AEC1" w14:textId="23C9B79C" w:rsidR="00995482" w:rsidRDefault="009C62D9">
            <w:pPr>
              <w:widowControl w:val="0"/>
            </w:pPr>
            <w:r w:rsidRPr="009C62D9">
              <w:t>820</w:t>
            </w:r>
            <w:r w:rsidR="004916DD">
              <w:t>42</w:t>
            </w:r>
            <w:r w:rsidRPr="009C62D9">
              <w:t xml:space="preserve">, вул. </w:t>
            </w:r>
            <w:r w:rsidR="004916DD">
              <w:t>Міцкевича</w:t>
            </w:r>
            <w:r w:rsidRPr="009C62D9">
              <w:t>,</w:t>
            </w:r>
            <w:r w:rsidR="004916DD">
              <w:t>17</w:t>
            </w:r>
            <w:r w:rsidRPr="009C62D9">
              <w:t xml:space="preserve">, </w:t>
            </w:r>
            <w:r w:rsidR="004916DD">
              <w:t>місто</w:t>
            </w:r>
            <w:r w:rsidRPr="009C62D9">
              <w:t xml:space="preserve"> </w:t>
            </w:r>
            <w:proofErr w:type="spellStart"/>
            <w:r w:rsidR="004916DD">
              <w:t>Добромиль</w:t>
            </w:r>
            <w:proofErr w:type="spellEnd"/>
            <w:r w:rsidRPr="009C62D9">
              <w:t>, Самбірський район, Львівська область</w:t>
            </w:r>
          </w:p>
        </w:tc>
      </w:tr>
      <w:tr w:rsidR="00995482" w14:paraId="773F7445"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09549880" w14:textId="77777777" w:rsidR="00995482" w:rsidRDefault="00803AB0">
            <w:pPr>
              <w:widowControl w:val="0"/>
              <w:tabs>
                <w:tab w:val="left" w:pos="-177"/>
              </w:tabs>
              <w:jc w:val="center"/>
            </w:pPr>
            <w:r>
              <w:rPr>
                <w:rStyle w:val="13"/>
                <w:b/>
              </w:rPr>
              <w:t>2.3.</w:t>
            </w:r>
          </w:p>
        </w:tc>
        <w:tc>
          <w:tcPr>
            <w:tcW w:w="3485" w:type="dxa"/>
            <w:tcBorders>
              <w:top w:val="single" w:sz="4" w:space="0" w:color="000000"/>
              <w:left w:val="single" w:sz="4" w:space="0" w:color="000000"/>
              <w:bottom w:val="single" w:sz="4" w:space="0" w:color="000000"/>
              <w:right w:val="single" w:sz="4" w:space="0" w:color="000000"/>
            </w:tcBorders>
            <w:vAlign w:val="center"/>
          </w:tcPr>
          <w:p w14:paraId="0D6B2E96" w14:textId="77777777" w:rsidR="00995482" w:rsidRDefault="00803AB0">
            <w:pPr>
              <w:widowControl w:val="0"/>
              <w:spacing w:after="120"/>
            </w:pPr>
            <w:r>
              <w:rPr>
                <w:rStyle w:val="13"/>
                <w:b/>
              </w:rPr>
              <w:t>посадова особа замовника, уповноважена здійснювати зв’язок з учасниками</w:t>
            </w:r>
          </w:p>
        </w:tc>
        <w:tc>
          <w:tcPr>
            <w:tcW w:w="6139" w:type="dxa"/>
            <w:tcBorders>
              <w:top w:val="single" w:sz="4" w:space="0" w:color="000000"/>
              <w:left w:val="single" w:sz="4" w:space="0" w:color="000000"/>
              <w:bottom w:val="single" w:sz="4" w:space="0" w:color="000000"/>
              <w:right w:val="single" w:sz="4" w:space="0" w:color="000000"/>
            </w:tcBorders>
          </w:tcPr>
          <w:p w14:paraId="12129153" w14:textId="7DFE459D" w:rsidR="009C62D9" w:rsidRPr="009C62D9" w:rsidRDefault="009C62D9" w:rsidP="009C62D9">
            <w:pPr>
              <w:widowControl w:val="0"/>
            </w:pPr>
            <w:r w:rsidRPr="009C62D9">
              <w:t xml:space="preserve">Уповноважена особа, </w:t>
            </w:r>
            <w:proofErr w:type="spellStart"/>
            <w:r w:rsidR="004916DD">
              <w:t>Габуда</w:t>
            </w:r>
            <w:proofErr w:type="spellEnd"/>
            <w:r w:rsidR="004916DD">
              <w:t xml:space="preserve"> М.Я.</w:t>
            </w:r>
          </w:p>
          <w:p w14:paraId="6D5DCA68" w14:textId="7F5B63D8" w:rsidR="009C62D9" w:rsidRPr="009C62D9" w:rsidRDefault="009C62D9" w:rsidP="009C62D9">
            <w:pPr>
              <w:widowControl w:val="0"/>
              <w:rPr>
                <w:u w:val="single"/>
              </w:rPr>
            </w:pPr>
            <w:r w:rsidRPr="009C62D9">
              <w:t>Телефон</w:t>
            </w:r>
            <w:r w:rsidRPr="009C62D9">
              <w:rPr>
                <w:lang w:val="ru-RU"/>
              </w:rPr>
              <w:t xml:space="preserve"> </w:t>
            </w:r>
            <w:r w:rsidRPr="009C62D9">
              <w:rPr>
                <w:u w:val="single"/>
                <w:lang w:val="ru-RU"/>
              </w:rPr>
              <w:t>–</w:t>
            </w:r>
            <w:r w:rsidR="004916DD">
              <w:rPr>
                <w:u w:val="single"/>
                <w:lang w:val="ru-RU"/>
              </w:rPr>
              <w:t xml:space="preserve"> </w:t>
            </w:r>
            <w:r w:rsidR="004916DD" w:rsidRPr="004916DD">
              <w:rPr>
                <w:u w:val="single"/>
                <w:lang w:val="ru-RU"/>
              </w:rPr>
              <w:tab/>
              <w:t>+380323833344</w:t>
            </w:r>
            <w:r w:rsidRPr="009C62D9">
              <w:rPr>
                <w:u w:val="single"/>
              </w:rPr>
              <w:t xml:space="preserve"> </w:t>
            </w:r>
          </w:p>
          <w:p w14:paraId="7198353E" w14:textId="1B1DBC1B" w:rsidR="00995482" w:rsidRDefault="009C62D9" w:rsidP="009C62D9">
            <w:pPr>
              <w:widowControl w:val="0"/>
            </w:pPr>
            <w:r w:rsidRPr="009C62D9">
              <w:t>e-</w:t>
            </w:r>
            <w:proofErr w:type="spellStart"/>
            <w:r w:rsidRPr="009C62D9">
              <w:t>mail</w:t>
            </w:r>
            <w:proofErr w:type="spellEnd"/>
            <w:r w:rsidRPr="009C62D9">
              <w:t xml:space="preserve">: </w:t>
            </w:r>
            <w:r w:rsidR="004916DD" w:rsidRPr="004916DD">
              <w:tab/>
              <w:t>likarnyad@ukr.net</w:t>
            </w:r>
          </w:p>
        </w:tc>
      </w:tr>
      <w:tr w:rsidR="00995482" w14:paraId="2AE4EF80" w14:textId="77777777">
        <w:trPr>
          <w:trHeight w:val="299"/>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585C78DF" w14:textId="77777777" w:rsidR="00995482" w:rsidRDefault="00803AB0">
            <w:pPr>
              <w:widowControl w:val="0"/>
              <w:tabs>
                <w:tab w:val="left" w:pos="-177"/>
              </w:tabs>
              <w:jc w:val="center"/>
            </w:pPr>
            <w:r>
              <w:rPr>
                <w:rStyle w:val="13"/>
                <w:b/>
              </w:rPr>
              <w:t>3.</w:t>
            </w:r>
          </w:p>
        </w:tc>
        <w:tc>
          <w:tcPr>
            <w:tcW w:w="3485" w:type="dxa"/>
            <w:tcBorders>
              <w:top w:val="single" w:sz="4" w:space="0" w:color="000000"/>
              <w:left w:val="single" w:sz="4" w:space="0" w:color="000000"/>
              <w:bottom w:val="single" w:sz="4" w:space="0" w:color="000000"/>
              <w:right w:val="single" w:sz="4" w:space="0" w:color="000000"/>
            </w:tcBorders>
            <w:vAlign w:val="center"/>
          </w:tcPr>
          <w:p w14:paraId="6E95DBF3" w14:textId="77777777" w:rsidR="00995482" w:rsidRDefault="00803AB0">
            <w:pPr>
              <w:widowControl w:val="0"/>
            </w:pPr>
            <w:r>
              <w:rPr>
                <w:rStyle w:val="13"/>
                <w:b/>
              </w:rPr>
              <w:t>Процедура закупівлі</w:t>
            </w:r>
          </w:p>
        </w:tc>
        <w:tc>
          <w:tcPr>
            <w:tcW w:w="6139" w:type="dxa"/>
            <w:tcBorders>
              <w:top w:val="single" w:sz="4" w:space="0" w:color="000000"/>
              <w:left w:val="single" w:sz="4" w:space="0" w:color="000000"/>
              <w:bottom w:val="single" w:sz="4" w:space="0" w:color="000000"/>
              <w:right w:val="single" w:sz="4" w:space="0" w:color="000000"/>
            </w:tcBorders>
            <w:vAlign w:val="center"/>
          </w:tcPr>
          <w:p w14:paraId="0623EA6C" w14:textId="7A02109C" w:rsidR="00995482" w:rsidRDefault="00803AB0">
            <w:pPr>
              <w:widowControl w:val="0"/>
            </w:pPr>
            <w:r>
              <w:t>Відкриті торги з особливостями</w:t>
            </w:r>
          </w:p>
        </w:tc>
      </w:tr>
      <w:tr w:rsidR="00995482" w14:paraId="7971666A" w14:textId="77777777">
        <w:trPr>
          <w:trHeight w:val="461"/>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2BC4D92B" w14:textId="77777777" w:rsidR="00995482" w:rsidRDefault="00803AB0">
            <w:pPr>
              <w:widowControl w:val="0"/>
              <w:tabs>
                <w:tab w:val="left" w:pos="-177"/>
              </w:tabs>
              <w:jc w:val="center"/>
            </w:pPr>
            <w:r>
              <w:rPr>
                <w:rStyle w:val="13"/>
                <w:b/>
              </w:rPr>
              <w:t>4.</w:t>
            </w:r>
          </w:p>
        </w:tc>
        <w:tc>
          <w:tcPr>
            <w:tcW w:w="3485" w:type="dxa"/>
            <w:tcBorders>
              <w:top w:val="single" w:sz="4" w:space="0" w:color="000000"/>
              <w:left w:val="single" w:sz="4" w:space="0" w:color="000000"/>
              <w:bottom w:val="single" w:sz="4" w:space="0" w:color="000000"/>
              <w:right w:val="single" w:sz="4" w:space="0" w:color="000000"/>
            </w:tcBorders>
            <w:vAlign w:val="center"/>
          </w:tcPr>
          <w:p w14:paraId="39CC0E07" w14:textId="77777777" w:rsidR="00995482" w:rsidRDefault="00803AB0">
            <w:pPr>
              <w:widowControl w:val="0"/>
            </w:pPr>
            <w:bookmarkStart w:id="3" w:name="_Toc410576430"/>
            <w:r>
              <w:rPr>
                <w:rStyle w:val="13"/>
                <w:b/>
              </w:rPr>
              <w:t>Інформація про предмет закупівлі</w:t>
            </w:r>
            <w:bookmarkEnd w:id="3"/>
          </w:p>
        </w:tc>
        <w:tc>
          <w:tcPr>
            <w:tcW w:w="6139" w:type="dxa"/>
            <w:tcBorders>
              <w:top w:val="single" w:sz="4" w:space="0" w:color="000000"/>
              <w:left w:val="single" w:sz="4" w:space="0" w:color="000000"/>
              <w:bottom w:val="single" w:sz="4" w:space="0" w:color="000000"/>
              <w:right w:val="single" w:sz="4" w:space="0" w:color="000000"/>
            </w:tcBorders>
            <w:vAlign w:val="center"/>
          </w:tcPr>
          <w:p w14:paraId="6443005A" w14:textId="77777777" w:rsidR="00995482" w:rsidRDefault="00995482">
            <w:pPr>
              <w:widowControl w:val="0"/>
              <w:spacing w:after="120"/>
              <w:jc w:val="both"/>
            </w:pPr>
          </w:p>
        </w:tc>
      </w:tr>
      <w:tr w:rsidR="00995482" w14:paraId="3E6B2204"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0E72FC07" w14:textId="77777777" w:rsidR="00995482" w:rsidRDefault="00803AB0">
            <w:pPr>
              <w:widowControl w:val="0"/>
              <w:tabs>
                <w:tab w:val="left" w:pos="-177"/>
              </w:tabs>
              <w:jc w:val="center"/>
            </w:pPr>
            <w:r>
              <w:rPr>
                <w:rStyle w:val="13"/>
                <w:b/>
              </w:rPr>
              <w:t>4.1.</w:t>
            </w:r>
          </w:p>
        </w:tc>
        <w:tc>
          <w:tcPr>
            <w:tcW w:w="3485" w:type="dxa"/>
            <w:tcBorders>
              <w:top w:val="single" w:sz="4" w:space="0" w:color="000000"/>
              <w:left w:val="single" w:sz="4" w:space="0" w:color="000000"/>
              <w:bottom w:val="single" w:sz="4" w:space="0" w:color="000000"/>
              <w:right w:val="single" w:sz="4" w:space="0" w:color="000000"/>
            </w:tcBorders>
            <w:vAlign w:val="center"/>
          </w:tcPr>
          <w:p w14:paraId="6C3B5469" w14:textId="77777777" w:rsidR="00995482" w:rsidRDefault="00803AB0">
            <w:pPr>
              <w:widowControl w:val="0"/>
              <w:spacing w:after="120"/>
            </w:pPr>
            <w:r>
              <w:rPr>
                <w:rStyle w:val="13"/>
                <w:b/>
              </w:rPr>
              <w:t>назва предмета закупівлі, вартість,  крок пониження</w:t>
            </w:r>
          </w:p>
        </w:tc>
        <w:tc>
          <w:tcPr>
            <w:tcW w:w="6139" w:type="dxa"/>
            <w:tcBorders>
              <w:top w:val="single" w:sz="4" w:space="0" w:color="000000"/>
              <w:left w:val="single" w:sz="4" w:space="0" w:color="000000"/>
              <w:bottom w:val="single" w:sz="4" w:space="0" w:color="000000"/>
              <w:right w:val="single" w:sz="4" w:space="0" w:color="000000"/>
            </w:tcBorders>
            <w:vAlign w:val="center"/>
          </w:tcPr>
          <w:p w14:paraId="649B84E6" w14:textId="77777777" w:rsidR="0067533C" w:rsidRDefault="0067533C">
            <w:pPr>
              <w:widowControl w:val="0"/>
              <w:rPr>
                <w:bCs/>
                <w:color w:val="000000"/>
                <w:sz w:val="20"/>
                <w:szCs w:val="20"/>
                <w:lang w:eastAsia="uk-UA"/>
              </w:rPr>
            </w:pPr>
          </w:p>
          <w:p w14:paraId="4F78DBFA" w14:textId="77777777" w:rsidR="0067533C" w:rsidRDefault="0067533C">
            <w:pPr>
              <w:widowControl w:val="0"/>
              <w:rPr>
                <w:bCs/>
                <w:color w:val="000000"/>
                <w:sz w:val="20"/>
                <w:szCs w:val="20"/>
                <w:lang w:eastAsia="uk-UA"/>
              </w:rPr>
            </w:pPr>
          </w:p>
          <w:p w14:paraId="7A249148" w14:textId="77777777" w:rsidR="0067533C" w:rsidRDefault="0067533C" w:rsidP="0067533C">
            <w:pPr>
              <w:suppressAutoHyphens w:val="0"/>
              <w:textAlignment w:val="auto"/>
              <w:rPr>
                <w:rFonts w:eastAsia="Calibri"/>
                <w:noProof/>
                <w:sz w:val="22"/>
                <w:szCs w:val="22"/>
                <w:shd w:val="clear" w:color="auto" w:fill="FFFFFF"/>
                <w:lang w:eastAsia="en-US"/>
              </w:rPr>
            </w:pPr>
            <w:r>
              <w:rPr>
                <w:rFonts w:eastAsia="Calibri"/>
                <w:noProof/>
                <w:sz w:val="22"/>
                <w:szCs w:val="22"/>
                <w:shd w:val="clear" w:color="auto" w:fill="FFFFFF"/>
                <w:lang w:eastAsia="en-US"/>
              </w:rPr>
              <w:t>Повідон – Йод розчин 120мл.</w:t>
            </w:r>
          </w:p>
          <w:p w14:paraId="317C9AFA" w14:textId="77777777" w:rsidR="0067533C" w:rsidRDefault="0067533C">
            <w:pPr>
              <w:widowControl w:val="0"/>
              <w:rPr>
                <w:bCs/>
                <w:color w:val="000000"/>
                <w:sz w:val="20"/>
                <w:szCs w:val="20"/>
                <w:lang w:eastAsia="uk-UA"/>
              </w:rPr>
            </w:pPr>
          </w:p>
          <w:p w14:paraId="165E6EE4" w14:textId="4FD185EB" w:rsidR="00995482" w:rsidRDefault="0067533C">
            <w:pPr>
              <w:widowControl w:val="0"/>
            </w:pPr>
            <w:r>
              <w:rPr>
                <w:rStyle w:val="13"/>
                <w:b/>
              </w:rPr>
              <w:t xml:space="preserve"> 5900 </w:t>
            </w:r>
            <w:r w:rsidR="00803AB0">
              <w:rPr>
                <w:rStyle w:val="13"/>
                <w:b/>
              </w:rPr>
              <w:t>грн.</w:t>
            </w:r>
          </w:p>
          <w:p w14:paraId="3FD0E790" w14:textId="77777777" w:rsidR="00995482" w:rsidRDefault="00995482">
            <w:pPr>
              <w:widowControl w:val="0"/>
              <w:rPr>
                <w:rStyle w:val="13"/>
                <w:b/>
              </w:rPr>
            </w:pPr>
          </w:p>
          <w:p w14:paraId="4C5044C5" w14:textId="1D651F35" w:rsidR="00995482" w:rsidRDefault="00803AB0">
            <w:pPr>
              <w:widowControl w:val="0"/>
            </w:pPr>
            <w:r>
              <w:rPr>
                <w:rStyle w:val="13"/>
                <w:b/>
              </w:rPr>
              <w:t>Розмір мінімального кроку пониження ціни п</w:t>
            </w:r>
            <w:r w:rsidR="009C62D9">
              <w:rPr>
                <w:rStyle w:val="13"/>
                <w:b/>
              </w:rPr>
              <w:t>ід час електронного аукціону – 0,5</w:t>
            </w:r>
            <w:r>
              <w:rPr>
                <w:rStyle w:val="13"/>
                <w:b/>
              </w:rPr>
              <w:t>%</w:t>
            </w:r>
          </w:p>
        </w:tc>
      </w:tr>
      <w:tr w:rsidR="00995482" w14:paraId="18120B90" w14:textId="77777777">
        <w:trPr>
          <w:trHeight w:val="1242"/>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2F04D53C" w14:textId="77777777" w:rsidR="00995482" w:rsidRDefault="00803AB0">
            <w:pPr>
              <w:widowControl w:val="0"/>
              <w:tabs>
                <w:tab w:val="left" w:pos="-177"/>
              </w:tabs>
              <w:jc w:val="center"/>
            </w:pPr>
            <w:r>
              <w:rPr>
                <w:rStyle w:val="13"/>
                <w:b/>
              </w:rPr>
              <w:t>4.2.</w:t>
            </w:r>
          </w:p>
        </w:tc>
        <w:tc>
          <w:tcPr>
            <w:tcW w:w="3485" w:type="dxa"/>
            <w:tcBorders>
              <w:top w:val="single" w:sz="4" w:space="0" w:color="000000"/>
              <w:left w:val="single" w:sz="4" w:space="0" w:color="000000"/>
              <w:bottom w:val="single" w:sz="4" w:space="0" w:color="000000"/>
              <w:right w:val="single" w:sz="4" w:space="0" w:color="000000"/>
            </w:tcBorders>
            <w:vAlign w:val="center"/>
          </w:tcPr>
          <w:p w14:paraId="67753A35" w14:textId="77777777" w:rsidR="00995482" w:rsidRDefault="00803AB0">
            <w:pPr>
              <w:widowControl w:val="0"/>
            </w:pPr>
            <w:r>
              <w:rPr>
                <w:rStyle w:val="13"/>
                <w:b/>
              </w:rPr>
              <w:t>опис окремої частини (частин) предмета закупівлі (лота), щодо якої можуть бути подані тендерні пропозиції</w:t>
            </w:r>
          </w:p>
        </w:tc>
        <w:tc>
          <w:tcPr>
            <w:tcW w:w="6139" w:type="dxa"/>
            <w:tcBorders>
              <w:top w:val="single" w:sz="4" w:space="0" w:color="000000"/>
              <w:left w:val="single" w:sz="4" w:space="0" w:color="000000"/>
              <w:bottom w:val="single" w:sz="4" w:space="0" w:color="000000"/>
              <w:right w:val="single" w:sz="4" w:space="0" w:color="000000"/>
            </w:tcBorders>
          </w:tcPr>
          <w:p w14:paraId="1746F42C" w14:textId="77777777" w:rsidR="00995482" w:rsidRDefault="00803AB0">
            <w:pPr>
              <w:widowControl w:val="0"/>
            </w:pPr>
            <w:r>
              <w:t>Закупівля здійснюється щодо предмета закупівлі в цілому</w:t>
            </w:r>
          </w:p>
        </w:tc>
      </w:tr>
      <w:tr w:rsidR="00995482" w14:paraId="6DACC37B" w14:textId="77777777">
        <w:trPr>
          <w:trHeight w:val="837"/>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0752430C" w14:textId="77777777" w:rsidR="00995482" w:rsidRDefault="00803AB0">
            <w:pPr>
              <w:widowControl w:val="0"/>
              <w:tabs>
                <w:tab w:val="left" w:pos="-177"/>
              </w:tabs>
              <w:jc w:val="center"/>
            </w:pPr>
            <w:r>
              <w:rPr>
                <w:rStyle w:val="13"/>
                <w:b/>
              </w:rPr>
              <w:t>4.3.</w:t>
            </w:r>
          </w:p>
        </w:tc>
        <w:tc>
          <w:tcPr>
            <w:tcW w:w="3485" w:type="dxa"/>
            <w:tcBorders>
              <w:top w:val="single" w:sz="4" w:space="0" w:color="000000"/>
              <w:left w:val="single" w:sz="4" w:space="0" w:color="000000"/>
              <w:bottom w:val="single" w:sz="4" w:space="0" w:color="000000"/>
              <w:right w:val="single" w:sz="4" w:space="0" w:color="000000"/>
            </w:tcBorders>
            <w:vAlign w:val="center"/>
          </w:tcPr>
          <w:p w14:paraId="79E2CB85" w14:textId="77777777" w:rsidR="00995482" w:rsidRDefault="00803AB0">
            <w:pPr>
              <w:widowControl w:val="0"/>
            </w:pPr>
            <w:r>
              <w:rPr>
                <w:rStyle w:val="13"/>
                <w:b/>
              </w:rPr>
              <w:t>місце, кількість, обсяг поставки товарів (надання послуг, виконання робіт)</w:t>
            </w:r>
          </w:p>
        </w:tc>
        <w:tc>
          <w:tcPr>
            <w:tcW w:w="6139" w:type="dxa"/>
            <w:tcBorders>
              <w:top w:val="single" w:sz="4" w:space="0" w:color="000000"/>
              <w:left w:val="single" w:sz="4" w:space="0" w:color="000000"/>
              <w:bottom w:val="single" w:sz="4" w:space="0" w:color="000000"/>
              <w:right w:val="single" w:sz="4" w:space="0" w:color="000000"/>
            </w:tcBorders>
            <w:vAlign w:val="center"/>
          </w:tcPr>
          <w:p w14:paraId="0CA694F2" w14:textId="77777777" w:rsidR="00995482" w:rsidRDefault="00803AB0">
            <w:pPr>
              <w:widowControl w:val="0"/>
              <w:jc w:val="both"/>
            </w:pPr>
            <w:r>
              <w:t xml:space="preserve">     Детальна інформація зазначена у </w:t>
            </w:r>
            <w:r>
              <w:br/>
            </w:r>
            <w:r>
              <w:rPr>
                <w:rStyle w:val="13"/>
                <w:b/>
                <w:u w:val="single"/>
              </w:rPr>
              <w:t>Додатку</w:t>
            </w:r>
            <w:r>
              <w:rPr>
                <w:rStyle w:val="13"/>
                <w:u w:val="single"/>
              </w:rPr>
              <w:t xml:space="preserve"> </w:t>
            </w:r>
            <w:r>
              <w:rPr>
                <w:rStyle w:val="13"/>
                <w:b/>
                <w:u w:val="single"/>
              </w:rPr>
              <w:t>3</w:t>
            </w:r>
            <w:r>
              <w:rPr>
                <w:rStyle w:val="13"/>
                <w:u w:val="single"/>
              </w:rPr>
              <w:t xml:space="preserve"> </w:t>
            </w:r>
            <w:r>
              <w:rPr>
                <w:rStyle w:val="13"/>
                <w:b/>
                <w:u w:val="single"/>
              </w:rPr>
              <w:t>до тендерної документації</w:t>
            </w:r>
            <w:r>
              <w:t>.</w:t>
            </w:r>
          </w:p>
        </w:tc>
      </w:tr>
      <w:tr w:rsidR="00995482" w14:paraId="50A636F8"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17D42F09" w14:textId="77777777" w:rsidR="00995482" w:rsidRDefault="00803AB0">
            <w:pPr>
              <w:widowControl w:val="0"/>
              <w:tabs>
                <w:tab w:val="left" w:pos="-177"/>
              </w:tabs>
              <w:jc w:val="center"/>
            </w:pPr>
            <w:r>
              <w:rPr>
                <w:rStyle w:val="13"/>
                <w:b/>
              </w:rPr>
              <w:t>4.4.</w:t>
            </w:r>
          </w:p>
        </w:tc>
        <w:tc>
          <w:tcPr>
            <w:tcW w:w="3485" w:type="dxa"/>
            <w:tcBorders>
              <w:top w:val="single" w:sz="4" w:space="0" w:color="000000"/>
              <w:left w:val="single" w:sz="4" w:space="0" w:color="000000"/>
              <w:bottom w:val="single" w:sz="4" w:space="0" w:color="000000"/>
              <w:right w:val="single" w:sz="4" w:space="0" w:color="000000"/>
            </w:tcBorders>
            <w:vAlign w:val="center"/>
          </w:tcPr>
          <w:p w14:paraId="421D2EBB" w14:textId="77777777" w:rsidR="00995482" w:rsidRDefault="00803AB0">
            <w:pPr>
              <w:widowControl w:val="0"/>
            </w:pPr>
            <w:r>
              <w:rPr>
                <w:rStyle w:val="13"/>
                <w:b/>
              </w:rPr>
              <w:t>строк поставки товарів (надання послуг, виконання робіт)</w:t>
            </w:r>
          </w:p>
        </w:tc>
        <w:tc>
          <w:tcPr>
            <w:tcW w:w="6139" w:type="dxa"/>
            <w:tcBorders>
              <w:top w:val="single" w:sz="4" w:space="0" w:color="000000"/>
              <w:left w:val="single" w:sz="4" w:space="0" w:color="000000"/>
              <w:bottom w:val="single" w:sz="4" w:space="0" w:color="000000"/>
              <w:right w:val="single" w:sz="4" w:space="0" w:color="000000"/>
            </w:tcBorders>
            <w:vAlign w:val="center"/>
          </w:tcPr>
          <w:p w14:paraId="74969A31" w14:textId="77777777" w:rsidR="00995482" w:rsidRDefault="00803AB0">
            <w:pPr>
              <w:pStyle w:val="27"/>
              <w:widowControl w:val="0"/>
              <w:spacing w:before="0" w:after="0"/>
              <w:ind w:firstLine="0"/>
            </w:pPr>
            <w:r>
              <w:t xml:space="preserve">Відповідно до умов зазначених в інформації про необхідні технічні, якісні та кількісні характеристики до предмета закупівлі </w:t>
            </w:r>
            <w:r>
              <w:rPr>
                <w:rStyle w:val="13"/>
                <w:b/>
                <w:bCs/>
                <w:u w:val="single"/>
              </w:rPr>
              <w:t>(Додаток 3 до тендерної документації)</w:t>
            </w:r>
          </w:p>
        </w:tc>
      </w:tr>
      <w:tr w:rsidR="00995482" w14:paraId="2833C0FE"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1397BAF6" w14:textId="77777777" w:rsidR="00995482" w:rsidRDefault="00803AB0">
            <w:pPr>
              <w:widowControl w:val="0"/>
              <w:tabs>
                <w:tab w:val="left" w:pos="-177"/>
              </w:tabs>
              <w:jc w:val="center"/>
            </w:pPr>
            <w:r>
              <w:rPr>
                <w:rStyle w:val="13"/>
                <w:b/>
              </w:rPr>
              <w:t>5.</w:t>
            </w:r>
          </w:p>
        </w:tc>
        <w:tc>
          <w:tcPr>
            <w:tcW w:w="3485" w:type="dxa"/>
            <w:tcBorders>
              <w:top w:val="single" w:sz="4" w:space="0" w:color="000000"/>
              <w:left w:val="single" w:sz="4" w:space="0" w:color="000000"/>
              <w:bottom w:val="single" w:sz="4" w:space="0" w:color="000000"/>
              <w:right w:val="single" w:sz="4" w:space="0" w:color="000000"/>
            </w:tcBorders>
            <w:vAlign w:val="center"/>
          </w:tcPr>
          <w:p w14:paraId="3EEC344D" w14:textId="77777777" w:rsidR="00995482" w:rsidRDefault="00803AB0">
            <w:pPr>
              <w:widowControl w:val="0"/>
              <w:spacing w:after="120"/>
            </w:pPr>
            <w:bookmarkStart w:id="4" w:name="_Toc410576432"/>
            <w:r>
              <w:rPr>
                <w:rStyle w:val="13"/>
                <w:b/>
              </w:rPr>
              <w:t>Недискримінація учасників</w:t>
            </w:r>
            <w:bookmarkEnd w:id="4"/>
          </w:p>
        </w:tc>
        <w:tc>
          <w:tcPr>
            <w:tcW w:w="6139" w:type="dxa"/>
            <w:tcBorders>
              <w:top w:val="single" w:sz="4" w:space="0" w:color="000000"/>
              <w:left w:val="single" w:sz="4" w:space="0" w:color="000000"/>
              <w:bottom w:val="single" w:sz="4" w:space="0" w:color="000000"/>
              <w:right w:val="single" w:sz="4" w:space="0" w:color="000000"/>
            </w:tcBorders>
          </w:tcPr>
          <w:p w14:paraId="069F4C03" w14:textId="77777777" w:rsidR="00995482" w:rsidRDefault="00803AB0">
            <w:pPr>
              <w:pStyle w:val="1ffa"/>
              <w:widowControl w:val="0"/>
              <w:ind w:hanging="9"/>
              <w:jc w:val="both"/>
            </w:pPr>
            <w:r>
              <w:rPr>
                <w:rStyle w:val="13"/>
                <w:szCs w:val="24"/>
                <w:lang w:val="uk-UA"/>
              </w:rPr>
              <w:t xml:space="preserve">     Учасники (резиденти та нерезиденти) всіх форм власності та організаційно-правових форм беруть участь у процедурах </w:t>
            </w:r>
            <w:proofErr w:type="spellStart"/>
            <w:r>
              <w:rPr>
                <w:rStyle w:val="13"/>
                <w:szCs w:val="24"/>
                <w:lang w:val="uk-UA"/>
              </w:rPr>
              <w:t>закупівель</w:t>
            </w:r>
            <w:proofErr w:type="spellEnd"/>
            <w:r>
              <w:rPr>
                <w:rStyle w:val="13"/>
                <w:szCs w:val="24"/>
                <w:lang w:val="uk-UA"/>
              </w:rPr>
              <w:t xml:space="preserve"> на рівних умовах.</w:t>
            </w:r>
          </w:p>
        </w:tc>
      </w:tr>
      <w:tr w:rsidR="00995482" w14:paraId="6D4CD353"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647FA910" w14:textId="77777777" w:rsidR="00995482" w:rsidRDefault="00803AB0">
            <w:pPr>
              <w:widowControl w:val="0"/>
              <w:tabs>
                <w:tab w:val="left" w:pos="-177"/>
              </w:tabs>
              <w:jc w:val="center"/>
            </w:pPr>
            <w:r>
              <w:rPr>
                <w:rStyle w:val="13"/>
                <w:b/>
              </w:rPr>
              <w:t>6.</w:t>
            </w:r>
          </w:p>
        </w:tc>
        <w:tc>
          <w:tcPr>
            <w:tcW w:w="3485" w:type="dxa"/>
            <w:tcBorders>
              <w:top w:val="single" w:sz="4" w:space="0" w:color="000000"/>
              <w:left w:val="single" w:sz="4" w:space="0" w:color="000000"/>
              <w:bottom w:val="single" w:sz="4" w:space="0" w:color="000000"/>
              <w:right w:val="single" w:sz="4" w:space="0" w:color="000000"/>
            </w:tcBorders>
            <w:vAlign w:val="center"/>
          </w:tcPr>
          <w:p w14:paraId="1085AE05" w14:textId="77777777" w:rsidR="00995482" w:rsidRDefault="00803AB0">
            <w:pPr>
              <w:widowControl w:val="0"/>
            </w:pPr>
            <w:bookmarkStart w:id="5" w:name="_Toc410576433"/>
            <w:r>
              <w:rPr>
                <w:rStyle w:val="13"/>
                <w:b/>
                <w:lang w:eastAsia="en-US"/>
              </w:rPr>
              <w:t>Інформація про валюту, у якій повинно бути розраховано та зазначено ціну тендерної пропозиції</w:t>
            </w:r>
            <w:bookmarkEnd w:id="5"/>
          </w:p>
        </w:tc>
        <w:tc>
          <w:tcPr>
            <w:tcW w:w="6139" w:type="dxa"/>
            <w:tcBorders>
              <w:top w:val="single" w:sz="4" w:space="0" w:color="000000"/>
              <w:left w:val="single" w:sz="4" w:space="0" w:color="000000"/>
              <w:bottom w:val="single" w:sz="4" w:space="0" w:color="000000"/>
              <w:right w:val="single" w:sz="4" w:space="0" w:color="000000"/>
            </w:tcBorders>
            <w:vAlign w:val="center"/>
          </w:tcPr>
          <w:p w14:paraId="7371BC2C" w14:textId="77777777" w:rsidR="00995482" w:rsidRDefault="00803AB0">
            <w:pPr>
              <w:pStyle w:val="1ffa"/>
              <w:widowControl w:val="0"/>
              <w:ind w:hanging="21"/>
              <w:jc w:val="both"/>
            </w:pPr>
            <w:r>
              <w:rPr>
                <w:rStyle w:val="13"/>
                <w:szCs w:val="24"/>
                <w:lang w:val="uk-UA"/>
              </w:rPr>
              <w:t xml:space="preserve">     Валютою тендерної пропозиції є національна валюта України – гривня.</w:t>
            </w:r>
          </w:p>
        </w:tc>
      </w:tr>
      <w:tr w:rsidR="00995482" w14:paraId="08DCCB5E"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3754145C" w14:textId="77777777" w:rsidR="00995482" w:rsidRDefault="00803AB0">
            <w:pPr>
              <w:widowControl w:val="0"/>
              <w:tabs>
                <w:tab w:val="left" w:pos="-177"/>
              </w:tabs>
              <w:jc w:val="center"/>
            </w:pPr>
            <w:r>
              <w:rPr>
                <w:rStyle w:val="13"/>
                <w:b/>
              </w:rPr>
              <w:t>7.</w:t>
            </w:r>
          </w:p>
        </w:tc>
        <w:tc>
          <w:tcPr>
            <w:tcW w:w="3485" w:type="dxa"/>
            <w:tcBorders>
              <w:top w:val="single" w:sz="4" w:space="0" w:color="000000"/>
              <w:left w:val="single" w:sz="4" w:space="0" w:color="000000"/>
              <w:bottom w:val="single" w:sz="4" w:space="0" w:color="000000"/>
              <w:right w:val="single" w:sz="4" w:space="0" w:color="000000"/>
            </w:tcBorders>
            <w:vAlign w:val="center"/>
          </w:tcPr>
          <w:p w14:paraId="2F9DD4FB" w14:textId="77777777" w:rsidR="00995482" w:rsidRDefault="00803AB0">
            <w:pPr>
              <w:widowControl w:val="0"/>
              <w:spacing w:after="120"/>
            </w:pPr>
            <w:bookmarkStart w:id="6" w:name="_Toc410576434"/>
            <w:r>
              <w:rPr>
                <w:rStyle w:val="13"/>
                <w:b/>
                <w:lang w:eastAsia="en-US"/>
              </w:rPr>
              <w:t xml:space="preserve">Інформація про мову (мови), </w:t>
            </w:r>
            <w:r>
              <w:rPr>
                <w:rStyle w:val="13"/>
                <w:b/>
                <w:lang w:eastAsia="en-US"/>
              </w:rPr>
              <w:lastRenderedPageBreak/>
              <w:t>якою (якими) повинно бути складено тендерні пропозиції</w:t>
            </w:r>
            <w:bookmarkEnd w:id="6"/>
          </w:p>
        </w:tc>
        <w:tc>
          <w:tcPr>
            <w:tcW w:w="6139" w:type="dxa"/>
            <w:tcBorders>
              <w:top w:val="single" w:sz="4" w:space="0" w:color="000000"/>
              <w:left w:val="single" w:sz="4" w:space="0" w:color="000000"/>
              <w:bottom w:val="single" w:sz="4" w:space="0" w:color="000000"/>
              <w:right w:val="single" w:sz="4" w:space="0" w:color="000000"/>
            </w:tcBorders>
            <w:vAlign w:val="center"/>
          </w:tcPr>
          <w:p w14:paraId="55006691" w14:textId="77777777" w:rsidR="00995482" w:rsidRDefault="00803AB0">
            <w:pPr>
              <w:pStyle w:val="1ffa"/>
              <w:widowControl w:val="0"/>
              <w:jc w:val="both"/>
            </w:pPr>
            <w:r>
              <w:rPr>
                <w:rStyle w:val="13"/>
                <w:szCs w:val="24"/>
                <w:lang w:val="uk-UA"/>
              </w:rPr>
              <w:lastRenderedPageBreak/>
              <w:t xml:space="preserve">     Під час проведення процедури закупівлі усі </w:t>
            </w:r>
            <w:r>
              <w:rPr>
                <w:rStyle w:val="13"/>
                <w:szCs w:val="24"/>
                <w:lang w:val="uk-UA"/>
              </w:rPr>
              <w:lastRenderedPageBreak/>
              <w:t xml:space="preserve">документи, що мають відношення до тендерної пропозиції та складаються безпосередньо учасником, </w:t>
            </w:r>
            <w:r>
              <w:rPr>
                <w:rStyle w:val="13"/>
                <w:b/>
                <w:szCs w:val="24"/>
                <w:u w:val="single"/>
                <w:lang w:val="uk-UA"/>
              </w:rPr>
              <w:t>викладаються українською мовою</w:t>
            </w:r>
            <w:r>
              <w:rPr>
                <w:rStyle w:val="13"/>
                <w:szCs w:val="24"/>
                <w:lang w:val="uk-UA"/>
              </w:rPr>
              <w:t>.</w:t>
            </w:r>
          </w:p>
          <w:p w14:paraId="0B6BAA29" w14:textId="77777777" w:rsidR="00995482" w:rsidRDefault="00803AB0">
            <w:pPr>
              <w:pStyle w:val="42"/>
              <w:widowControl w:val="0"/>
              <w:spacing w:after="0"/>
              <w:ind w:left="0"/>
            </w:pPr>
            <w:r>
              <w:t xml:space="preserve">     У разі надання інших документів складених  мовою іншою ніж українська мова, такі документи повинні супроводжуватися перекладом українською мовою. </w:t>
            </w:r>
            <w:r>
              <w:rPr>
                <w:rStyle w:val="13"/>
                <w:rFonts w:eastAsia="Calibri"/>
              </w:rPr>
              <w:t>Переклад повинен бути засвідчений підписом учасника (якщо учасником є фізична особа – підписами перекладача та учасника-фізичної особи).</w:t>
            </w:r>
          </w:p>
          <w:p w14:paraId="3C6BA66F" w14:textId="77777777" w:rsidR="00995482" w:rsidRDefault="00803AB0">
            <w:pPr>
              <w:widowControl w:val="0"/>
              <w:jc w:val="both"/>
            </w:pPr>
            <w:r>
              <w:t xml:space="preserve">      Визначальним є текст, викладений українською мовою.</w:t>
            </w:r>
          </w:p>
        </w:tc>
      </w:tr>
      <w:tr w:rsidR="00995482" w14:paraId="582CE81A" w14:textId="77777777">
        <w:trPr>
          <w:trHeight w:val="479"/>
          <w:jc w:val="right"/>
        </w:trPr>
        <w:tc>
          <w:tcPr>
            <w:tcW w:w="10200" w:type="dxa"/>
            <w:gridSpan w:val="3"/>
            <w:tcBorders>
              <w:top w:val="single" w:sz="4" w:space="0" w:color="000000"/>
              <w:left w:val="single" w:sz="4" w:space="0" w:color="000000"/>
              <w:bottom w:val="single" w:sz="4" w:space="0" w:color="000000"/>
              <w:right w:val="single" w:sz="4" w:space="0" w:color="000000"/>
            </w:tcBorders>
            <w:vAlign w:val="center"/>
          </w:tcPr>
          <w:p w14:paraId="19727CDD" w14:textId="77777777" w:rsidR="00995482" w:rsidRDefault="00803AB0">
            <w:pPr>
              <w:widowControl w:val="0"/>
              <w:tabs>
                <w:tab w:val="left" w:pos="-177"/>
              </w:tabs>
              <w:jc w:val="center"/>
            </w:pPr>
            <w:r>
              <w:rPr>
                <w:rStyle w:val="13"/>
                <w:b/>
              </w:rPr>
              <w:lastRenderedPageBreak/>
              <w:t>Розділ ІІ. Порядок унесення змін та надання роз’яснень до тендерної документації</w:t>
            </w:r>
          </w:p>
        </w:tc>
      </w:tr>
      <w:tr w:rsidR="00995482" w14:paraId="2FE1B59B"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4DD101AA" w14:textId="77777777" w:rsidR="00995482" w:rsidRDefault="00803AB0">
            <w:pPr>
              <w:widowControl w:val="0"/>
              <w:tabs>
                <w:tab w:val="left" w:pos="-177"/>
              </w:tabs>
              <w:jc w:val="center"/>
            </w:pPr>
            <w:r>
              <w:rPr>
                <w:rStyle w:val="13"/>
                <w:b/>
              </w:rPr>
              <w:t>1.</w:t>
            </w:r>
          </w:p>
        </w:tc>
        <w:tc>
          <w:tcPr>
            <w:tcW w:w="3485" w:type="dxa"/>
            <w:tcBorders>
              <w:top w:val="single" w:sz="4" w:space="0" w:color="000000"/>
              <w:left w:val="single" w:sz="4" w:space="0" w:color="000000"/>
              <w:bottom w:val="single" w:sz="4" w:space="0" w:color="000000"/>
              <w:right w:val="single" w:sz="4" w:space="0" w:color="000000"/>
            </w:tcBorders>
            <w:vAlign w:val="center"/>
          </w:tcPr>
          <w:p w14:paraId="6639B6E4" w14:textId="77777777" w:rsidR="00995482" w:rsidRDefault="00803AB0">
            <w:pPr>
              <w:widowControl w:val="0"/>
              <w:spacing w:after="120"/>
            </w:pPr>
            <w:r>
              <w:rPr>
                <w:rStyle w:val="13"/>
                <w:b/>
                <w:lang w:eastAsia="en-US"/>
              </w:rPr>
              <w:t>Процедура надання роз’яснень щодо тендерної документації</w:t>
            </w:r>
          </w:p>
        </w:tc>
        <w:tc>
          <w:tcPr>
            <w:tcW w:w="6139" w:type="dxa"/>
            <w:tcBorders>
              <w:top w:val="single" w:sz="4" w:space="0" w:color="000000"/>
              <w:left w:val="single" w:sz="4" w:space="0" w:color="000000"/>
              <w:bottom w:val="single" w:sz="4" w:space="0" w:color="000000"/>
              <w:right w:val="single" w:sz="4" w:space="0" w:color="000000"/>
            </w:tcBorders>
            <w:vAlign w:val="center"/>
          </w:tcPr>
          <w:p w14:paraId="4F2A2464" w14:textId="77777777" w:rsidR="00995482" w:rsidRDefault="00803AB0">
            <w:pPr>
              <w:widowControl w:val="0"/>
              <w:ind w:firstLine="484"/>
              <w:jc w:val="both"/>
            </w:pPr>
            <w:r>
              <w:rPr>
                <w:rStyle w:val="13"/>
                <w:color w:val="000000"/>
                <w:shd w:val="clear" w:color="auto"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Style w:val="13"/>
                <w:color w:val="000000"/>
                <w:shd w:val="clear" w:color="auto" w:fill="FFFFFF"/>
                <w:lang w:eastAsia="en-US"/>
              </w:rPr>
              <w:t>закупівель</w:t>
            </w:r>
            <w:proofErr w:type="spellEnd"/>
            <w:r>
              <w:rPr>
                <w:rStyle w:val="13"/>
                <w:color w:val="000000"/>
                <w:shd w:val="clear" w:color="auto"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Style w:val="13"/>
                <w:color w:val="000000"/>
                <w:shd w:val="clear" w:color="auto" w:fill="FFFFFF"/>
                <w:lang w:eastAsia="en-US"/>
              </w:rPr>
              <w:t>закупівель</w:t>
            </w:r>
            <w:proofErr w:type="spellEnd"/>
            <w:r>
              <w:rPr>
                <w:rStyle w:val="13"/>
                <w:color w:val="000000"/>
                <w:shd w:val="clear" w:color="auto" w:fill="FFFFFF"/>
                <w:lang w:eastAsia="en-US"/>
              </w:rPr>
              <w:t xml:space="preserve">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w:t>
            </w:r>
            <w:proofErr w:type="spellStart"/>
            <w:r>
              <w:rPr>
                <w:rStyle w:val="13"/>
                <w:color w:val="000000"/>
                <w:shd w:val="clear" w:color="auto" w:fill="FFFFFF"/>
                <w:lang w:eastAsia="en-US"/>
              </w:rPr>
              <w:t>закупівель</w:t>
            </w:r>
            <w:proofErr w:type="spellEnd"/>
            <w:r>
              <w:rPr>
                <w:rStyle w:val="13"/>
                <w:color w:val="000000"/>
                <w:shd w:val="clear" w:color="auto" w:fill="FFFFFF"/>
                <w:lang w:eastAsia="en-US"/>
              </w:rPr>
              <w:t>.</w:t>
            </w:r>
          </w:p>
          <w:p w14:paraId="1EC2E8D2" w14:textId="77777777" w:rsidR="00995482" w:rsidRDefault="00803AB0">
            <w:pPr>
              <w:widowControl w:val="0"/>
              <w:ind w:firstLine="524"/>
              <w:jc w:val="both"/>
            </w:pPr>
            <w:r>
              <w:rPr>
                <w:rStyle w:val="13"/>
                <w:color w:val="000000"/>
                <w:shd w:val="clear" w:color="auto"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Pr>
                <w:rStyle w:val="13"/>
                <w:color w:val="000000"/>
                <w:shd w:val="clear" w:color="auto" w:fill="FFFFFF"/>
                <w:lang w:eastAsia="en-US"/>
              </w:rPr>
              <w:t>закупівель</w:t>
            </w:r>
            <w:proofErr w:type="spellEnd"/>
            <w:r>
              <w:rPr>
                <w:rStyle w:val="13"/>
                <w:color w:val="000000"/>
                <w:shd w:val="clear" w:color="auto" w:fill="FFFFFF"/>
                <w:lang w:eastAsia="en-US"/>
              </w:rPr>
              <w:t xml:space="preserve"> автоматично призупиняє перебіг відкритих торгів.</w:t>
            </w:r>
          </w:p>
          <w:p w14:paraId="366A879F" w14:textId="77777777" w:rsidR="00995482" w:rsidRDefault="00803AB0">
            <w:pPr>
              <w:widowControl w:val="0"/>
              <w:ind w:firstLine="524"/>
              <w:jc w:val="both"/>
            </w:pPr>
            <w:r>
              <w:rPr>
                <w:rStyle w:val="13"/>
                <w:color w:val="000000"/>
                <w:shd w:val="clear" w:color="auto"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Style w:val="13"/>
                <w:color w:val="000000"/>
                <w:shd w:val="clear" w:color="auto" w:fill="FFFFFF"/>
                <w:lang w:eastAsia="en-US"/>
              </w:rPr>
              <w:t>закупівель</w:t>
            </w:r>
            <w:proofErr w:type="spellEnd"/>
            <w:r>
              <w:rPr>
                <w:rStyle w:val="13"/>
                <w:color w:val="000000"/>
                <w:shd w:val="clear" w:color="auto" w:fill="FFFFFF"/>
                <w:lang w:eastAsia="en-US"/>
              </w:rPr>
              <w:t xml:space="preserve"> з одночасним продовженням строку подання тендерних пропозицій не менш як на чотири дні.</w:t>
            </w:r>
          </w:p>
        </w:tc>
      </w:tr>
      <w:tr w:rsidR="00995482" w14:paraId="394FBB94"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0100C2CB" w14:textId="77777777" w:rsidR="00995482" w:rsidRDefault="00803AB0">
            <w:pPr>
              <w:widowControl w:val="0"/>
              <w:tabs>
                <w:tab w:val="left" w:pos="-177"/>
              </w:tabs>
              <w:jc w:val="center"/>
            </w:pPr>
            <w:r>
              <w:rPr>
                <w:rStyle w:val="13"/>
                <w:b/>
              </w:rPr>
              <w:t>2.</w:t>
            </w:r>
          </w:p>
        </w:tc>
        <w:tc>
          <w:tcPr>
            <w:tcW w:w="3485" w:type="dxa"/>
            <w:tcBorders>
              <w:top w:val="single" w:sz="4" w:space="0" w:color="000000"/>
              <w:left w:val="single" w:sz="4" w:space="0" w:color="000000"/>
              <w:bottom w:val="single" w:sz="4" w:space="0" w:color="000000"/>
              <w:right w:val="single" w:sz="4" w:space="0" w:color="000000"/>
            </w:tcBorders>
            <w:vAlign w:val="center"/>
          </w:tcPr>
          <w:p w14:paraId="153DA42A" w14:textId="77777777" w:rsidR="00995482" w:rsidRDefault="00803AB0">
            <w:pPr>
              <w:widowControl w:val="0"/>
              <w:spacing w:after="120"/>
            </w:pPr>
            <w:r>
              <w:rPr>
                <w:rStyle w:val="13"/>
                <w:b/>
                <w:lang w:eastAsia="en-US"/>
              </w:rPr>
              <w:t> Внесення змін до тендерної документації</w:t>
            </w:r>
          </w:p>
        </w:tc>
        <w:tc>
          <w:tcPr>
            <w:tcW w:w="6139" w:type="dxa"/>
            <w:tcBorders>
              <w:top w:val="single" w:sz="4" w:space="0" w:color="000000"/>
              <w:left w:val="single" w:sz="4" w:space="0" w:color="000000"/>
              <w:bottom w:val="single" w:sz="4" w:space="0" w:color="000000"/>
              <w:right w:val="single" w:sz="4" w:space="0" w:color="000000"/>
            </w:tcBorders>
            <w:vAlign w:val="center"/>
          </w:tcPr>
          <w:p w14:paraId="78CF9E7F" w14:textId="77777777" w:rsidR="00995482" w:rsidRDefault="00803AB0">
            <w:pPr>
              <w:widowControl w:val="0"/>
              <w:ind w:firstLine="538"/>
              <w:jc w:val="both"/>
            </w:pPr>
            <w:r>
              <w:rPr>
                <w:rStyle w:val="13"/>
                <w:color w:val="000000"/>
                <w:shd w:val="clear" w:color="auto"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Pr>
                <w:rStyle w:val="13"/>
                <w:color w:val="000000"/>
                <w:shd w:val="clear" w:color="auto" w:fill="FFFFFF"/>
                <w:lang w:eastAsia="en-US"/>
              </w:rPr>
              <w:t>закупівель</w:t>
            </w:r>
            <w:proofErr w:type="spellEnd"/>
            <w:r>
              <w:rPr>
                <w:rStyle w:val="13"/>
                <w:color w:val="000000"/>
                <w:shd w:val="clear" w:color="auto" w:fill="FFFFFF"/>
                <w:lang w:eastAsia="en-US"/>
              </w:rPr>
              <w:t xml:space="preserve"> автоматично призупиняє перебіг відкритих торгів.</w:t>
            </w:r>
          </w:p>
          <w:p w14:paraId="50005F2A" w14:textId="77777777" w:rsidR="00995482" w:rsidRDefault="00803AB0">
            <w:pPr>
              <w:widowControl w:val="0"/>
              <w:ind w:firstLine="524"/>
              <w:jc w:val="both"/>
            </w:pPr>
            <w:r>
              <w:rPr>
                <w:rStyle w:val="13"/>
                <w:color w:val="000000"/>
                <w:shd w:val="clear" w:color="auto"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Style w:val="13"/>
                <w:color w:val="000000"/>
                <w:shd w:val="clear" w:color="auto" w:fill="FFFFFF"/>
                <w:lang w:eastAsia="en-US"/>
              </w:rPr>
              <w:t>закупівель</w:t>
            </w:r>
            <w:proofErr w:type="spellEnd"/>
            <w:r>
              <w:rPr>
                <w:rStyle w:val="13"/>
                <w:color w:val="000000"/>
                <w:shd w:val="clear" w:color="auto" w:fill="FFFFFF"/>
                <w:lang w:eastAsia="en-US"/>
              </w:rPr>
              <w:t xml:space="preserve"> з одночасним продовженням строку подання тендерних пропозицій не менш як на чотири дні.</w:t>
            </w:r>
          </w:p>
        </w:tc>
      </w:tr>
      <w:tr w:rsidR="00995482" w14:paraId="0BA48914" w14:textId="77777777">
        <w:trPr>
          <w:trHeight w:val="20"/>
          <w:jc w:val="right"/>
        </w:trPr>
        <w:tc>
          <w:tcPr>
            <w:tcW w:w="10200" w:type="dxa"/>
            <w:gridSpan w:val="3"/>
            <w:tcBorders>
              <w:top w:val="single" w:sz="4" w:space="0" w:color="000000"/>
              <w:left w:val="single" w:sz="4" w:space="0" w:color="000000"/>
              <w:bottom w:val="single" w:sz="4" w:space="0" w:color="000000"/>
              <w:right w:val="single" w:sz="4" w:space="0" w:color="000000"/>
            </w:tcBorders>
            <w:vAlign w:val="center"/>
          </w:tcPr>
          <w:p w14:paraId="42DBF721" w14:textId="77777777" w:rsidR="00995482" w:rsidRDefault="00803AB0">
            <w:pPr>
              <w:keepNext/>
              <w:widowControl w:val="0"/>
              <w:spacing w:line="276" w:lineRule="auto"/>
              <w:jc w:val="center"/>
            </w:pPr>
            <w:r>
              <w:rPr>
                <w:rStyle w:val="13"/>
                <w:b/>
              </w:rPr>
              <w:t>Розділ ІІІ. Інструкція з підготовки тендерної пропозиції</w:t>
            </w:r>
          </w:p>
        </w:tc>
      </w:tr>
      <w:tr w:rsidR="00995482" w14:paraId="387ACCB0"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422B80CF" w14:textId="77777777" w:rsidR="00995482" w:rsidRDefault="00803AB0">
            <w:pPr>
              <w:widowControl w:val="0"/>
              <w:tabs>
                <w:tab w:val="left" w:pos="-177"/>
              </w:tabs>
              <w:jc w:val="center"/>
            </w:pPr>
            <w:r>
              <w:rPr>
                <w:rStyle w:val="13"/>
                <w:b/>
              </w:rPr>
              <w:t>1.</w:t>
            </w:r>
          </w:p>
        </w:tc>
        <w:tc>
          <w:tcPr>
            <w:tcW w:w="3485" w:type="dxa"/>
            <w:tcBorders>
              <w:top w:val="single" w:sz="4" w:space="0" w:color="000000"/>
              <w:left w:val="single" w:sz="4" w:space="0" w:color="000000"/>
              <w:bottom w:val="single" w:sz="4" w:space="0" w:color="000000"/>
              <w:right w:val="single" w:sz="4" w:space="0" w:color="000000"/>
            </w:tcBorders>
            <w:vAlign w:val="center"/>
          </w:tcPr>
          <w:p w14:paraId="19F9560D" w14:textId="77777777" w:rsidR="00995482" w:rsidRDefault="00803AB0">
            <w:pPr>
              <w:widowControl w:val="0"/>
              <w:spacing w:after="120"/>
            </w:pPr>
            <w:r>
              <w:rPr>
                <w:rStyle w:val="13"/>
                <w:b/>
              </w:rPr>
              <w:t>Зміст і спосіб подання тендерної пропозиції</w:t>
            </w:r>
          </w:p>
        </w:tc>
        <w:tc>
          <w:tcPr>
            <w:tcW w:w="6139" w:type="dxa"/>
            <w:tcBorders>
              <w:top w:val="single" w:sz="4" w:space="0" w:color="000000"/>
              <w:left w:val="single" w:sz="4" w:space="0" w:color="000000"/>
              <w:bottom w:val="single" w:sz="4" w:space="0" w:color="000000"/>
              <w:right w:val="single" w:sz="4" w:space="0" w:color="000000"/>
            </w:tcBorders>
            <w:vAlign w:val="center"/>
          </w:tcPr>
          <w:p w14:paraId="51048BCD" w14:textId="77777777" w:rsidR="00CF2043" w:rsidRDefault="00CF2043" w:rsidP="00CF2043">
            <w:pPr>
              <w:widowControl w:val="0"/>
              <w:tabs>
                <w:tab w:val="left" w:pos="1038"/>
                <w:tab w:val="left" w:pos="1179"/>
              </w:tabs>
              <w:spacing w:after="120"/>
              <w:jc w:val="both"/>
            </w:pPr>
            <w:r>
              <w:t>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67424B8" w14:textId="77777777" w:rsidR="00CF2043" w:rsidRDefault="00CF2043" w:rsidP="00CF2043">
            <w:pPr>
              <w:widowControl w:val="0"/>
              <w:tabs>
                <w:tab w:val="left" w:pos="1038"/>
                <w:tab w:val="left" w:pos="1179"/>
              </w:tabs>
              <w:spacing w:after="120"/>
              <w:jc w:val="both"/>
            </w:pPr>
            <w:r>
              <w:t xml:space="preserve">Тендерна пропозиція подається в електронній формі через електронну систему </w:t>
            </w:r>
            <w:proofErr w:type="spellStart"/>
            <w:r>
              <w:t>закупівель</w:t>
            </w:r>
            <w:proofErr w:type="spellEnd"/>
            <w: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w:t>
            </w:r>
            <w:r>
              <w:lastRenderedPageBreak/>
              <w:t>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0B17A3E" w14:textId="77777777" w:rsidR="00CF2043" w:rsidRDefault="00CF2043" w:rsidP="00CF2043">
            <w:pPr>
              <w:widowControl w:val="0"/>
              <w:tabs>
                <w:tab w:val="left" w:pos="1038"/>
                <w:tab w:val="left" w:pos="1179"/>
              </w:tabs>
              <w:spacing w:after="120"/>
              <w:jc w:val="both"/>
            </w:pPr>
            <w:r>
              <w:t>1.1.1 інформації та документів, що підтверджують відповідність учасника кваліфікаційним критеріям відповідно до статті 16 Закону, визначених у Додатку №1 до Тендерної документації;</w:t>
            </w:r>
          </w:p>
          <w:p w14:paraId="53AB565E" w14:textId="77777777" w:rsidR="00CF2043" w:rsidRDefault="00CF2043" w:rsidP="00CF2043">
            <w:pPr>
              <w:widowControl w:val="0"/>
              <w:tabs>
                <w:tab w:val="left" w:pos="1038"/>
                <w:tab w:val="left" w:pos="1179"/>
              </w:tabs>
              <w:spacing w:after="120"/>
              <w:jc w:val="both"/>
            </w:pPr>
            <w:r>
              <w:t xml:space="preserve">1.1.2 самостійним декларуванням в електронній системі </w:t>
            </w:r>
            <w:proofErr w:type="spellStart"/>
            <w:r>
              <w:t>закупівель</w:t>
            </w:r>
            <w:proofErr w:type="spellEnd"/>
            <w:r>
              <w:t xml:space="preserve"> під час подання тендерної пропозиції учасником* відсутності підстав, зазначених в пункті 47 Особливостей (крім підпунктів 1 і 7, абзацу чотирнадцятого  цього пункту);</w:t>
            </w:r>
          </w:p>
          <w:p w14:paraId="6F1D36AD" w14:textId="77777777" w:rsidR="00CF2043" w:rsidRDefault="00CF2043" w:rsidP="00CF2043">
            <w:pPr>
              <w:widowControl w:val="0"/>
              <w:tabs>
                <w:tab w:val="left" w:pos="1038"/>
                <w:tab w:val="left" w:pos="1179"/>
              </w:tabs>
              <w:spacing w:after="120"/>
              <w:jc w:val="both"/>
            </w:pPr>
            <w:r>
              <w:t xml:space="preserve">* Замовник не вимагає від учасника процедури закупівлі під час подання тендерної пропозиції в електронній системі </w:t>
            </w:r>
            <w:proofErr w:type="spellStart"/>
            <w:r>
              <w:t>закупівель</w:t>
            </w:r>
            <w:proofErr w:type="spellEnd"/>
            <w:r>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C78594" w14:textId="77777777" w:rsidR="00CF2043" w:rsidRDefault="00CF2043" w:rsidP="00CF2043">
            <w:pPr>
              <w:widowControl w:val="0"/>
              <w:tabs>
                <w:tab w:val="left" w:pos="1038"/>
                <w:tab w:val="left" w:pos="1179"/>
              </w:tabs>
              <w:spacing w:after="120"/>
              <w:jc w:val="both"/>
            </w:pPr>
            <w:r>
              <w:t>На виконання вимог абзацу чотирнадцятого пункту 47 Особливостей учасник у складі своєї тендерної пропозиції повинен надати довідку у довільній формі, що підтверджує відсутність підстави, передбаченої абзацом чотирнадцятим пункту 47 Особливостей, або інформація у довільній формі, що підтверджує вжиття заходів для доведення надійності згідно абзацу чотирнадцятого пункту 47 Особливостей.</w:t>
            </w:r>
          </w:p>
          <w:p w14:paraId="575C6CFC" w14:textId="77777777" w:rsidR="00CF2043" w:rsidRDefault="00CF2043" w:rsidP="00CF2043">
            <w:pPr>
              <w:widowControl w:val="0"/>
              <w:tabs>
                <w:tab w:val="left" w:pos="1038"/>
                <w:tab w:val="left" w:pos="1179"/>
              </w:tabs>
              <w:spacing w:after="120"/>
              <w:jc w:val="both"/>
            </w:pPr>
            <w:r>
              <w:t>1.1.3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w:t>
            </w:r>
          </w:p>
          <w:p w14:paraId="0FCDE0CF" w14:textId="77777777" w:rsidR="00CF2043" w:rsidRDefault="00CF2043" w:rsidP="00CF2043">
            <w:pPr>
              <w:widowControl w:val="0"/>
              <w:tabs>
                <w:tab w:val="left" w:pos="1038"/>
                <w:tab w:val="left" w:pos="1179"/>
              </w:tabs>
              <w:spacing w:after="120"/>
              <w:jc w:val="both"/>
            </w:pPr>
            <w:r>
              <w:t>         Повноваження щодо підпису документів тендерної пропозиції учасника процедури закупівлі та договору підтверджується:</w:t>
            </w:r>
          </w:p>
          <w:p w14:paraId="68360FD5" w14:textId="77777777" w:rsidR="00CF2043" w:rsidRDefault="00CF2043" w:rsidP="00CF2043">
            <w:pPr>
              <w:widowControl w:val="0"/>
              <w:tabs>
                <w:tab w:val="left" w:pos="1038"/>
                <w:tab w:val="left" w:pos="1179"/>
              </w:tabs>
              <w:spacing w:after="120"/>
              <w:jc w:val="both"/>
            </w:pPr>
            <w:r>
              <w:t xml:space="preserve">- для керівника учасника (юридична особа) - оригіналом та/або електронною копією та/або сканованою копією рішення про призначення (або продовження/підтвердження повноважень) керівника (у формі протоколу/рішення або виписки/витягу з протоколу або іншого розпорядчого документу органу підприємства/організації до компетенції якого, згідно статутних документів, відноситься прийняття такого рішення) та наказом (копією наказу / витягом з наказу) / розпорядженням (копією розпорядження / витягом з розпорядження) про призначення або про вступ на </w:t>
            </w:r>
            <w:r>
              <w:lastRenderedPageBreak/>
              <w:t>посаду;</w:t>
            </w:r>
          </w:p>
          <w:p w14:paraId="7D0A45C7" w14:textId="77777777" w:rsidR="00CF2043" w:rsidRDefault="00CF2043" w:rsidP="00CF2043">
            <w:pPr>
              <w:widowControl w:val="0"/>
              <w:tabs>
                <w:tab w:val="left" w:pos="1038"/>
                <w:tab w:val="left" w:pos="1179"/>
              </w:tabs>
              <w:spacing w:after="120"/>
              <w:jc w:val="both"/>
            </w:pPr>
            <w:r>
              <w:t> - для іншої уповноваженої особи учасника (юридична особа) – довіреністю (дорученням) керівника учасника на ім’я уповноваженої особи учасника, наказом (копією наказу / витягом з наказу) / розпорядженням (копією розпорядження / витягом з розпорядження) про призначення на посаду уповноваженої особи учасника та оригіналом та/або електронною копією та/або сканованою копією рішення про призначення (або продовження/підтвердження повноважень) керівника, який надав довіреність (доручення) та наказом (копією наказу / витягом з наказу) / розпорядженням (копією розпорядження / витягом з розпорядження) про призначення або про вступ на посаду керівника, та/або іншим документом, що підтверджує повноваження посадової особи учасника, яка надала довіреність (доручення);</w:t>
            </w:r>
          </w:p>
          <w:p w14:paraId="0E23D69C" w14:textId="77777777" w:rsidR="00CF2043" w:rsidRDefault="00CF2043" w:rsidP="00CF2043">
            <w:pPr>
              <w:widowControl w:val="0"/>
              <w:tabs>
                <w:tab w:val="left" w:pos="1038"/>
                <w:tab w:val="left" w:pos="1179"/>
              </w:tabs>
              <w:spacing w:after="120"/>
              <w:jc w:val="both"/>
            </w:pPr>
            <w:r>
              <w:t>- для фізичних осіб - у тому числі фізичної особи-підприємця, що є громадянином України, підтверджується поданням у складі тендерної пропозиції копії паспорта громадянина України (сторінки 1-6, а також сторінка, що містить інформацію про останнє місце реєстрації особи, у випадку, якщо такий паспорт оформлено у вигляді книжечки, або копії обох сторін паспорта, якщо такий паспорт оформлено у формі ID-картки з безконтактним електронним носієм, або копії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та копії картки платника податків (довідки про присвоєння ідентифікаційного номеру).</w:t>
            </w:r>
          </w:p>
          <w:p w14:paraId="0FECE721" w14:textId="77777777" w:rsidR="00CF2043" w:rsidRDefault="00CF2043" w:rsidP="00CF2043">
            <w:pPr>
              <w:widowControl w:val="0"/>
              <w:tabs>
                <w:tab w:val="left" w:pos="1038"/>
                <w:tab w:val="left" w:pos="1179"/>
              </w:tabs>
              <w:spacing w:after="120"/>
              <w:jc w:val="both"/>
            </w:pPr>
            <w:r>
              <w:t>1.1.4 статутний документ юридичної особи (статут або установчий акт – для осіб приватного права та положення – для осіб публічного права) (остання зареєстрована редакція) зі змінами (у разі їх наявності);</w:t>
            </w:r>
          </w:p>
          <w:p w14:paraId="0E6BA945" w14:textId="77777777" w:rsidR="00CF2043" w:rsidRDefault="00CF2043" w:rsidP="00CF2043">
            <w:pPr>
              <w:widowControl w:val="0"/>
              <w:tabs>
                <w:tab w:val="left" w:pos="1038"/>
                <w:tab w:val="left" w:pos="1179"/>
              </w:tabs>
              <w:spacing w:after="120"/>
              <w:jc w:val="both"/>
            </w:pPr>
            <w:r>
              <w:t>Вимоги до статутного  документу:</w:t>
            </w:r>
          </w:p>
          <w:p w14:paraId="53496C18" w14:textId="77777777" w:rsidR="00CF2043" w:rsidRDefault="00CF2043" w:rsidP="00CF2043">
            <w:pPr>
              <w:widowControl w:val="0"/>
              <w:tabs>
                <w:tab w:val="left" w:pos="1038"/>
                <w:tab w:val="left" w:pos="1179"/>
              </w:tabs>
              <w:spacing w:after="120"/>
              <w:jc w:val="both"/>
            </w:pPr>
            <w:r>
              <w:t>Статутний документ повинен містити відмітку державного реєстратора.</w:t>
            </w:r>
          </w:p>
          <w:p w14:paraId="42C4BF1E" w14:textId="77777777" w:rsidR="00CF2043" w:rsidRDefault="00CF2043" w:rsidP="00CF2043">
            <w:pPr>
              <w:widowControl w:val="0"/>
              <w:tabs>
                <w:tab w:val="left" w:pos="1038"/>
                <w:tab w:val="left" w:pos="1179"/>
              </w:tabs>
              <w:spacing w:after="120"/>
              <w:jc w:val="both"/>
            </w:pPr>
            <w:r>
              <w:t>У випадку відсутності відмітки державного реєстратора, Учасник повинен зазначати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t>ів</w:t>
            </w:r>
            <w:proofErr w:type="spellEnd"/>
            <w:r>
              <w:t>)).</w:t>
            </w:r>
          </w:p>
          <w:p w14:paraId="10E4B90B" w14:textId="77777777" w:rsidR="00CF2043" w:rsidRDefault="00CF2043" w:rsidP="00CF2043">
            <w:pPr>
              <w:widowControl w:val="0"/>
              <w:tabs>
                <w:tab w:val="left" w:pos="1038"/>
                <w:tab w:val="left" w:pos="1179"/>
              </w:tabs>
              <w:spacing w:after="120"/>
              <w:jc w:val="both"/>
            </w:pPr>
            <w:r>
              <w:t>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14:paraId="319B97FD" w14:textId="77777777" w:rsidR="00CF2043" w:rsidRDefault="00CF2043" w:rsidP="00CF2043">
            <w:pPr>
              <w:widowControl w:val="0"/>
              <w:tabs>
                <w:tab w:val="left" w:pos="1038"/>
                <w:tab w:val="left" w:pos="1179"/>
              </w:tabs>
              <w:spacing w:after="120"/>
              <w:jc w:val="both"/>
            </w:pPr>
            <w:r>
              <w:t xml:space="preserve">Учасником процедури закупівлі є акціонерне товариство </w:t>
            </w:r>
            <w:r>
              <w:lastRenderedPageBreak/>
              <w:t>- надається лист в довільній формі, за підписом уповноваженої особи Учасника та завірений печаткою Учасника (в разі її використання), в якому в обов’язковому порядку зазначити дані про власників акцій, що володіють 25 і більше відсотками від статутного капіталу учасника процедури закупівлі, або повідомити, що такі власники відсутні.</w:t>
            </w:r>
          </w:p>
          <w:p w14:paraId="39229935" w14:textId="77777777" w:rsidR="00CF2043" w:rsidRDefault="00CF2043" w:rsidP="00CF2043">
            <w:pPr>
              <w:widowControl w:val="0"/>
              <w:tabs>
                <w:tab w:val="left" w:pos="1038"/>
                <w:tab w:val="left" w:pos="1179"/>
              </w:tabs>
              <w:spacing w:after="120"/>
              <w:jc w:val="both"/>
            </w:pPr>
            <w:r>
              <w:t>Учасником процедури закупівлі є юридична особа в особі керівника філії, який діє від імені юридичної особи на підставі довіреності – надається:</w:t>
            </w:r>
          </w:p>
          <w:p w14:paraId="7F5C46FD" w14:textId="77777777" w:rsidR="00CF2043" w:rsidRDefault="00CF2043" w:rsidP="00CF2043">
            <w:pPr>
              <w:widowControl w:val="0"/>
              <w:tabs>
                <w:tab w:val="left" w:pos="1038"/>
                <w:tab w:val="left" w:pos="1179"/>
              </w:tabs>
              <w:spacing w:after="120"/>
              <w:jc w:val="both"/>
            </w:pPr>
            <w:r>
              <w:t>статутні документи юридичної особи (статут або установчий акт – для осіб приватного права та положення – для осіб публічного права) з відміткою державного реєстратора або наданням коду доступу до результатів надання адміністративних послуг у сфері державної реєстрації;</w:t>
            </w:r>
          </w:p>
          <w:p w14:paraId="121C55B8" w14:textId="77777777" w:rsidR="00CF2043" w:rsidRDefault="00CF2043" w:rsidP="00CF2043">
            <w:pPr>
              <w:widowControl w:val="0"/>
              <w:tabs>
                <w:tab w:val="left" w:pos="1038"/>
                <w:tab w:val="left" w:pos="1179"/>
              </w:tabs>
              <w:spacing w:after="120"/>
              <w:jc w:val="both"/>
            </w:pPr>
            <w:r>
              <w:t>статутні документи філії (положення) та довіреність на підписанта філії.</w:t>
            </w:r>
          </w:p>
          <w:p w14:paraId="6411266B" w14:textId="77777777" w:rsidR="00CF2043" w:rsidRDefault="00CF2043" w:rsidP="00CF2043">
            <w:pPr>
              <w:widowControl w:val="0"/>
              <w:tabs>
                <w:tab w:val="left" w:pos="1038"/>
                <w:tab w:val="left" w:pos="1179"/>
              </w:tabs>
              <w:spacing w:after="120"/>
              <w:jc w:val="both"/>
            </w:pPr>
            <w:r>
              <w:t>1.1.5 довідку, складену в довільній формі про наявність/відсутність у статуті або в іншому установчому документі обмежень щодо права уповноваженої особи учасника на підписання договору про закупівлю за результатами даної процедури закупівлі (для учасника - юридичної особи).</w:t>
            </w:r>
          </w:p>
          <w:p w14:paraId="00FBC804" w14:textId="77777777" w:rsidR="00CF2043" w:rsidRDefault="00CF2043" w:rsidP="00CF2043">
            <w:pPr>
              <w:widowControl w:val="0"/>
              <w:tabs>
                <w:tab w:val="left" w:pos="1038"/>
                <w:tab w:val="left" w:pos="1179"/>
              </w:tabs>
              <w:spacing w:after="120"/>
              <w:jc w:val="both"/>
            </w:pPr>
            <w:r>
              <w:t>1.1.6 заповнену та підписану форму «ЗАЯВА УЧАСНИКА» відповідно до Додатку №3 до тендерної документації;</w:t>
            </w:r>
          </w:p>
          <w:p w14:paraId="5634FF91" w14:textId="77777777" w:rsidR="00CF2043" w:rsidRDefault="00CF2043" w:rsidP="00CF2043">
            <w:pPr>
              <w:widowControl w:val="0"/>
              <w:tabs>
                <w:tab w:val="left" w:pos="1038"/>
                <w:tab w:val="left" w:pos="1179"/>
              </w:tabs>
              <w:spacing w:after="120"/>
              <w:jc w:val="both"/>
            </w:pPr>
            <w:r>
              <w:t>1.1.7 лист-згоду з умовами проекту договору про закупівлю у відповідності до Додатку №5 до тендерної документації;</w:t>
            </w:r>
          </w:p>
          <w:p w14:paraId="4A3D4DC5" w14:textId="77777777" w:rsidR="00CF2043" w:rsidRDefault="00CF2043" w:rsidP="00CF2043">
            <w:pPr>
              <w:widowControl w:val="0"/>
              <w:tabs>
                <w:tab w:val="left" w:pos="1038"/>
                <w:tab w:val="left" w:pos="1179"/>
              </w:tabs>
              <w:spacing w:after="120"/>
              <w:jc w:val="both"/>
            </w:pPr>
            <w:r>
              <w:t>1.1.8 згоду з умовами та вимогами, які визначені у технічній специфікації,  відповідно до Додатку №2 до тендерної документації та гарантування їх виконання у вигляді заповненої та підписаної технічної специфікації підписаної технічної специфікації;</w:t>
            </w:r>
          </w:p>
          <w:p w14:paraId="2CDD59AE" w14:textId="77777777" w:rsidR="00CF2043" w:rsidRDefault="00CF2043" w:rsidP="00CF2043">
            <w:pPr>
              <w:widowControl w:val="0"/>
              <w:tabs>
                <w:tab w:val="left" w:pos="1038"/>
                <w:tab w:val="left" w:pos="1179"/>
              </w:tabs>
              <w:spacing w:after="120"/>
              <w:jc w:val="both"/>
            </w:pPr>
            <w:r>
              <w:t>1.1.9 гарантійний лист, складений в довільній формі, згідно з яким учасник гарантує, що інформація, надана ним у складі тендерної  пропозиції є достовірною;</w:t>
            </w:r>
          </w:p>
          <w:p w14:paraId="42C63D41" w14:textId="77777777" w:rsidR="00CF2043" w:rsidRDefault="00CF2043" w:rsidP="00CF2043">
            <w:pPr>
              <w:widowControl w:val="0"/>
              <w:tabs>
                <w:tab w:val="left" w:pos="1038"/>
                <w:tab w:val="left" w:pos="1179"/>
              </w:tabs>
              <w:spacing w:after="120"/>
              <w:jc w:val="both"/>
            </w:pPr>
            <w:r>
              <w:t>1.1.10 інших документів, передбачених тендерною документацією.</w:t>
            </w:r>
          </w:p>
          <w:p w14:paraId="4A28C6AC" w14:textId="77777777" w:rsidR="00CF2043" w:rsidRDefault="00CF2043" w:rsidP="00CF2043">
            <w:pPr>
              <w:widowControl w:val="0"/>
              <w:tabs>
                <w:tab w:val="left" w:pos="1038"/>
                <w:tab w:val="left" w:pos="1179"/>
              </w:tabs>
              <w:spacing w:after="120"/>
              <w:jc w:val="both"/>
            </w:pPr>
          </w:p>
          <w:p w14:paraId="195A8915" w14:textId="77777777" w:rsidR="00CF2043" w:rsidRDefault="00CF2043" w:rsidP="00CF2043">
            <w:pPr>
              <w:widowControl w:val="0"/>
              <w:tabs>
                <w:tab w:val="left" w:pos="1038"/>
                <w:tab w:val="left" w:pos="1179"/>
              </w:tabs>
              <w:spacing w:after="120"/>
              <w:jc w:val="both"/>
            </w:pPr>
            <w:r>
              <w:t>1.2. Відповідно до частини другої статті 22 Закону, тендерна документація повинна містити опис та приклади формальних (несуттєвих) помилок, допущення яких учасниками не призведе до відхилення їх пропозицій.</w:t>
            </w:r>
          </w:p>
          <w:p w14:paraId="4149A0E1" w14:textId="77777777" w:rsidR="00CF2043" w:rsidRDefault="00CF2043" w:rsidP="00CF2043">
            <w:pPr>
              <w:widowControl w:val="0"/>
              <w:tabs>
                <w:tab w:val="left" w:pos="1038"/>
                <w:tab w:val="left" w:pos="1179"/>
              </w:tabs>
              <w:spacing w:after="120"/>
              <w:jc w:val="both"/>
            </w:pPr>
            <w:r>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технічні </w:t>
            </w:r>
            <w:r>
              <w:lastRenderedPageBreak/>
              <w:t>помилки та описки.</w:t>
            </w:r>
          </w:p>
          <w:p w14:paraId="40AD9EB2" w14:textId="77777777" w:rsidR="00CF2043" w:rsidRDefault="00CF2043" w:rsidP="00CF2043">
            <w:pPr>
              <w:widowControl w:val="0"/>
              <w:tabs>
                <w:tab w:val="left" w:pos="1038"/>
                <w:tab w:val="left" w:pos="1179"/>
              </w:tabs>
              <w:spacing w:after="120"/>
              <w:jc w:val="both"/>
            </w:pPr>
            <w:r>
              <w:t>Перелік формальних (несуттєвих) помилок затверджений наказом Міністерства розвитку економіки, торгівлі та сільського господарства України № 710 від 15.04.2020 р.</w:t>
            </w:r>
          </w:p>
          <w:p w14:paraId="5FADED07" w14:textId="77777777" w:rsidR="00CF2043" w:rsidRDefault="00CF2043" w:rsidP="00CF2043">
            <w:pPr>
              <w:widowControl w:val="0"/>
              <w:tabs>
                <w:tab w:val="left" w:pos="1038"/>
                <w:tab w:val="left" w:pos="1179"/>
              </w:tabs>
              <w:spacing w:after="120"/>
              <w:jc w:val="both"/>
            </w:pPr>
            <w:r>
              <w:t>До формальних (несуттєвих) помилок, що пов’язані з оформленням тендерної пропозиції та не впливають на зміст пропозиції, належать:</w:t>
            </w:r>
          </w:p>
          <w:p w14:paraId="2E6B01A2" w14:textId="77777777" w:rsidR="00CF2043" w:rsidRDefault="00CF2043" w:rsidP="00CF2043">
            <w:pPr>
              <w:widowControl w:val="0"/>
              <w:tabs>
                <w:tab w:val="left" w:pos="1038"/>
                <w:tab w:val="left" w:pos="1179"/>
              </w:tabs>
              <w:spacing w:after="120"/>
              <w:jc w:val="both"/>
            </w:pPr>
            <w:r>
              <w:t>Інформація/документ, подана учасником процедури закупівлі у складі тендерної пропозиції, містить помилку (помилки) у частині:</w:t>
            </w:r>
          </w:p>
          <w:p w14:paraId="5A2A6064" w14:textId="77777777" w:rsidR="00CF2043" w:rsidRDefault="00CF2043" w:rsidP="00CF2043">
            <w:pPr>
              <w:widowControl w:val="0"/>
              <w:tabs>
                <w:tab w:val="left" w:pos="1038"/>
                <w:tab w:val="left" w:pos="1179"/>
              </w:tabs>
              <w:spacing w:after="120"/>
              <w:jc w:val="both"/>
            </w:pPr>
            <w:r>
              <w:t xml:space="preserve">- уживання великої літери (наприклад: «м. </w:t>
            </w:r>
            <w:proofErr w:type="spellStart"/>
            <w:r>
              <w:t>львів</w:t>
            </w:r>
            <w:proofErr w:type="spellEnd"/>
            <w:r>
              <w:t>» замість «м. Львів» тощо);</w:t>
            </w:r>
          </w:p>
          <w:p w14:paraId="26C0D38A" w14:textId="77777777" w:rsidR="00CF2043" w:rsidRDefault="00CF2043" w:rsidP="00CF2043">
            <w:pPr>
              <w:widowControl w:val="0"/>
              <w:tabs>
                <w:tab w:val="left" w:pos="1038"/>
                <w:tab w:val="left" w:pos="1179"/>
              </w:tabs>
              <w:spacing w:after="120"/>
              <w:jc w:val="both"/>
            </w:pPr>
            <w:r>
              <w:t>- уживання розділових знаків та відмінювання слів у реченні;</w:t>
            </w:r>
          </w:p>
          <w:p w14:paraId="4E802E99" w14:textId="77777777" w:rsidR="00CF2043" w:rsidRDefault="00CF2043" w:rsidP="00CF2043">
            <w:pPr>
              <w:widowControl w:val="0"/>
              <w:tabs>
                <w:tab w:val="left" w:pos="1038"/>
                <w:tab w:val="left" w:pos="1179"/>
              </w:tabs>
              <w:spacing w:after="120"/>
              <w:jc w:val="both"/>
            </w:pPr>
            <w:r>
              <w:t xml:space="preserve">- використання слова або </w:t>
            </w:r>
            <w:proofErr w:type="spellStart"/>
            <w:r>
              <w:t>мовного</w:t>
            </w:r>
            <w:proofErr w:type="spellEnd"/>
            <w:r>
              <w:t xml:space="preserve"> звороту, запозичених з іншої мови;</w:t>
            </w:r>
          </w:p>
          <w:p w14:paraId="268878C7" w14:textId="77777777" w:rsidR="00CF2043" w:rsidRDefault="00CF2043" w:rsidP="00CF2043">
            <w:pPr>
              <w:widowControl w:val="0"/>
              <w:tabs>
                <w:tab w:val="left" w:pos="1038"/>
                <w:tab w:val="left" w:pos="1179"/>
              </w:tabs>
              <w:spacing w:after="120"/>
              <w:jc w:val="both"/>
            </w:pPr>
            <w: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t>закупівель</w:t>
            </w:r>
            <w:proofErr w:type="spellEnd"/>
            <w:r>
              <w:t xml:space="preserve"> та/або унікального номера повідомлення про намір укласти договір про закупівлю - помилка в цифрах;</w:t>
            </w:r>
          </w:p>
          <w:p w14:paraId="5C8E31EC" w14:textId="77777777" w:rsidR="00CF2043" w:rsidRDefault="00CF2043" w:rsidP="00CF2043">
            <w:pPr>
              <w:widowControl w:val="0"/>
              <w:tabs>
                <w:tab w:val="left" w:pos="1038"/>
                <w:tab w:val="left" w:pos="1179"/>
              </w:tabs>
              <w:spacing w:after="120"/>
              <w:jc w:val="both"/>
            </w:pPr>
            <w:r>
              <w:t>- застосування правил переносу частини слова з рядка в рядок;</w:t>
            </w:r>
          </w:p>
          <w:p w14:paraId="561E1D73" w14:textId="77777777" w:rsidR="00CF2043" w:rsidRDefault="00CF2043" w:rsidP="00CF2043">
            <w:pPr>
              <w:widowControl w:val="0"/>
              <w:tabs>
                <w:tab w:val="left" w:pos="1038"/>
                <w:tab w:val="left" w:pos="1179"/>
              </w:tabs>
              <w:spacing w:after="120"/>
              <w:jc w:val="both"/>
            </w:pPr>
            <w:r>
              <w:t>- написання слів разом та/або окремо, та/або через дефіс (наприклад: «</w:t>
            </w:r>
            <w:proofErr w:type="spellStart"/>
            <w:r>
              <w:t>ненадається</w:t>
            </w:r>
            <w:proofErr w:type="spellEnd"/>
            <w:r>
              <w:t>» замість «не надається» тощо);</w:t>
            </w:r>
          </w:p>
          <w:p w14:paraId="5C5CA223" w14:textId="77777777" w:rsidR="00CF2043" w:rsidRDefault="00CF2043" w:rsidP="00CF2043">
            <w:pPr>
              <w:widowControl w:val="0"/>
              <w:tabs>
                <w:tab w:val="left" w:pos="1038"/>
                <w:tab w:val="left" w:pos="1179"/>
              </w:tabs>
              <w:spacing w:after="120"/>
              <w:jc w:val="both"/>
            </w:pPr>
            <w: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8C4FEFD" w14:textId="77777777" w:rsidR="00CF2043" w:rsidRDefault="00CF2043" w:rsidP="00CF2043">
            <w:pPr>
              <w:widowControl w:val="0"/>
              <w:tabs>
                <w:tab w:val="left" w:pos="1038"/>
                <w:tab w:val="left" w:pos="1179"/>
              </w:tabs>
              <w:spacing w:after="120"/>
              <w:jc w:val="both"/>
            </w:pPr>
            <w: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8772DCA" w14:textId="77777777" w:rsidR="00CF2043" w:rsidRDefault="00CF2043" w:rsidP="00CF2043">
            <w:pPr>
              <w:widowControl w:val="0"/>
              <w:tabs>
                <w:tab w:val="left" w:pos="1038"/>
                <w:tab w:val="left" w:pos="1179"/>
              </w:tabs>
              <w:spacing w:after="120"/>
              <w:jc w:val="both"/>
            </w:pPr>
            <w: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F247E37" w14:textId="77777777" w:rsidR="00CF2043" w:rsidRDefault="00CF2043" w:rsidP="00CF2043">
            <w:pPr>
              <w:widowControl w:val="0"/>
              <w:tabs>
                <w:tab w:val="left" w:pos="1038"/>
                <w:tab w:val="left" w:pos="1179"/>
              </w:tabs>
              <w:spacing w:after="120"/>
              <w:jc w:val="both"/>
            </w:pPr>
            <w:r>
              <w:t xml:space="preserve">Наприклад: Учасник на вимогу тендерної документації надати довідку в довільній формі надав лист-пояснення. Зміст такого документа повністю відповідає вимогам </w:t>
            </w:r>
            <w:r>
              <w:lastRenderedPageBreak/>
              <w:t>тендерної документації.</w:t>
            </w:r>
          </w:p>
          <w:p w14:paraId="760AEA08" w14:textId="77777777" w:rsidR="00CF2043" w:rsidRDefault="00CF2043" w:rsidP="00CF2043">
            <w:pPr>
              <w:widowControl w:val="0"/>
              <w:tabs>
                <w:tab w:val="left" w:pos="1038"/>
                <w:tab w:val="left" w:pos="1179"/>
              </w:tabs>
              <w:spacing w:after="120"/>
              <w:jc w:val="both"/>
            </w:pPr>
            <w: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BC11DE2" w14:textId="77777777" w:rsidR="00CF2043" w:rsidRDefault="00CF2043" w:rsidP="00CF2043">
            <w:pPr>
              <w:widowControl w:val="0"/>
              <w:tabs>
                <w:tab w:val="left" w:pos="1038"/>
                <w:tab w:val="left" w:pos="1179"/>
              </w:tabs>
              <w:spacing w:after="120"/>
              <w:jc w:val="both"/>
            </w:pPr>
            <w:r>
              <w:t>Наприклад: У складі тендерної пропозиції немає підписів, печаток на окремих документах, немає номера довідки/листа, на копіях документів не зазначені назва посади особи, яка засвідчує таку копію, П. І. Б. такої особи та дата засвідчення копії документа. Проте така пропозиція завірена електронним підписом уповноваженої особи учасника.</w:t>
            </w:r>
          </w:p>
          <w:p w14:paraId="5AA42D02" w14:textId="77777777" w:rsidR="00CF2043" w:rsidRDefault="00CF2043" w:rsidP="00CF2043">
            <w:pPr>
              <w:widowControl w:val="0"/>
              <w:tabs>
                <w:tab w:val="left" w:pos="1038"/>
                <w:tab w:val="left" w:pos="1179"/>
              </w:tabs>
              <w:spacing w:after="120"/>
              <w:jc w:val="both"/>
            </w:pPr>
            <w: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75F919F" w14:textId="77777777" w:rsidR="00CF2043" w:rsidRDefault="00CF2043" w:rsidP="00CF2043">
            <w:pPr>
              <w:widowControl w:val="0"/>
              <w:tabs>
                <w:tab w:val="left" w:pos="1038"/>
                <w:tab w:val="left" w:pos="1179"/>
              </w:tabs>
              <w:spacing w:after="120"/>
              <w:jc w:val="both"/>
            </w:pPr>
            <w: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862702E" w14:textId="77777777" w:rsidR="00CF2043" w:rsidRDefault="00CF2043" w:rsidP="00CF2043">
            <w:pPr>
              <w:widowControl w:val="0"/>
              <w:tabs>
                <w:tab w:val="left" w:pos="1038"/>
                <w:tab w:val="left" w:pos="1179"/>
              </w:tabs>
              <w:spacing w:after="120"/>
              <w:jc w:val="both"/>
            </w:pPr>
            <w: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76725F" w14:textId="77777777" w:rsidR="00CF2043" w:rsidRDefault="00CF2043" w:rsidP="00CF2043">
            <w:pPr>
              <w:widowControl w:val="0"/>
              <w:tabs>
                <w:tab w:val="left" w:pos="1038"/>
                <w:tab w:val="left" w:pos="1179"/>
              </w:tabs>
              <w:spacing w:after="120"/>
              <w:jc w:val="both"/>
            </w:pPr>
            <w: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20E824E" w14:textId="77777777" w:rsidR="00CF2043" w:rsidRDefault="00CF2043" w:rsidP="00CF2043">
            <w:pPr>
              <w:widowControl w:val="0"/>
              <w:tabs>
                <w:tab w:val="left" w:pos="1038"/>
                <w:tab w:val="left" w:pos="1179"/>
              </w:tabs>
              <w:spacing w:after="120"/>
              <w:jc w:val="both"/>
            </w:pPr>
            <w: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1A98B02" w14:textId="77777777" w:rsidR="00CF2043" w:rsidRDefault="00CF2043" w:rsidP="00CF2043">
            <w:pPr>
              <w:widowControl w:val="0"/>
              <w:tabs>
                <w:tab w:val="left" w:pos="1038"/>
                <w:tab w:val="left" w:pos="1179"/>
              </w:tabs>
              <w:spacing w:after="120"/>
              <w:jc w:val="both"/>
            </w:pPr>
            <w: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4686B2" w14:textId="77777777" w:rsidR="00CF2043" w:rsidRDefault="00CF2043" w:rsidP="00CF2043">
            <w:pPr>
              <w:widowControl w:val="0"/>
              <w:tabs>
                <w:tab w:val="left" w:pos="1038"/>
                <w:tab w:val="left" w:pos="1179"/>
              </w:tabs>
              <w:spacing w:after="120"/>
              <w:jc w:val="both"/>
            </w:pPr>
            <w: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CAA49A1" w14:textId="77777777" w:rsidR="00CF2043" w:rsidRDefault="00CF2043" w:rsidP="00CF2043">
            <w:pPr>
              <w:widowControl w:val="0"/>
              <w:tabs>
                <w:tab w:val="left" w:pos="1038"/>
                <w:tab w:val="left" w:pos="1179"/>
              </w:tabs>
              <w:spacing w:after="120"/>
              <w:jc w:val="both"/>
            </w:pPr>
            <w: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BD76C98" w14:textId="77777777" w:rsidR="00CF2043" w:rsidRDefault="00CF2043" w:rsidP="00CF2043">
            <w:pPr>
              <w:widowControl w:val="0"/>
              <w:tabs>
                <w:tab w:val="left" w:pos="1038"/>
                <w:tab w:val="left" w:pos="1179"/>
              </w:tabs>
              <w:spacing w:after="120"/>
              <w:jc w:val="both"/>
            </w:pPr>
            <w:r>
              <w:lastRenderedPageBreak/>
              <w:t>Допущення учасниками у тендерній пропозиції таких вищевказаних формальних (несуттєвих) помилок не призведе до відхилення їх тендерних пропозицій.</w:t>
            </w:r>
          </w:p>
          <w:p w14:paraId="126DEB86" w14:textId="77777777" w:rsidR="00CF2043" w:rsidRDefault="00CF2043" w:rsidP="00CF2043">
            <w:pPr>
              <w:widowControl w:val="0"/>
              <w:tabs>
                <w:tab w:val="left" w:pos="1038"/>
                <w:tab w:val="left" w:pos="1179"/>
              </w:tabs>
              <w:spacing w:after="120"/>
              <w:jc w:val="both"/>
            </w:pPr>
            <w:r>
              <w:t xml:space="preserve">Даний перелік формальних (несуттєвих) помилок не є вичерпним, рішення у кожному окремому випадку про віднесення допущеної Учасником помилки до формальної (несуттєвої) ухвалюються уповноваженою особою виходячи з принципів здійснення публічних </w:t>
            </w:r>
            <w:proofErr w:type="spellStart"/>
            <w:r>
              <w:t>закупівель</w:t>
            </w:r>
            <w:proofErr w:type="spellEnd"/>
            <w:r>
              <w:t>, передбачених статтею 5 Закону. Допущення учасником формальних помилок віднесено на безумовний ризик учасника.</w:t>
            </w:r>
          </w:p>
          <w:p w14:paraId="1DF1212A" w14:textId="77777777" w:rsidR="00CF2043" w:rsidRDefault="00CF2043" w:rsidP="00CF2043">
            <w:pPr>
              <w:widowControl w:val="0"/>
              <w:tabs>
                <w:tab w:val="left" w:pos="1038"/>
                <w:tab w:val="left" w:pos="1179"/>
              </w:tabs>
              <w:spacing w:after="120"/>
              <w:jc w:val="both"/>
            </w:pPr>
          </w:p>
          <w:p w14:paraId="4692058D" w14:textId="77777777" w:rsidR="00CF2043" w:rsidRDefault="00CF2043" w:rsidP="00CF2043">
            <w:pPr>
              <w:widowControl w:val="0"/>
              <w:tabs>
                <w:tab w:val="left" w:pos="1038"/>
                <w:tab w:val="left" w:pos="1179"/>
              </w:tabs>
              <w:spacing w:after="120"/>
              <w:jc w:val="both"/>
            </w:pPr>
            <w:r>
              <w:t xml:space="preserve">1.3 Під час використання електронної системи </w:t>
            </w:r>
            <w:proofErr w:type="spellStart"/>
            <w:r>
              <w:t>закупівель</w:t>
            </w:r>
            <w:proofErr w:type="spellEnd"/>
            <w: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повинна бути підписана  кваліфікованим електронним підписом (КЕП)/удосконаленим електронним підписом (УЕП)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підпункту  1.1.3 пункту 1.1 підрозділу 1 розділу 3 цієї тендерної документації.</w:t>
            </w:r>
          </w:p>
          <w:p w14:paraId="6AEBBC06" w14:textId="77777777" w:rsidR="00CF2043" w:rsidRDefault="00CF2043" w:rsidP="00CF2043">
            <w:pPr>
              <w:widowControl w:val="0"/>
              <w:tabs>
                <w:tab w:val="left" w:pos="1038"/>
                <w:tab w:val="left" w:pos="1179"/>
              </w:tabs>
              <w:spacing w:after="120"/>
              <w:jc w:val="both"/>
            </w:pPr>
            <w:r>
              <w:t xml:space="preserve">Замовник перевіряє КЕП/УЕП учасника на сайті центрального </w:t>
            </w:r>
            <w:proofErr w:type="spellStart"/>
            <w:r>
              <w:t>засвідчувального</w:t>
            </w:r>
            <w:proofErr w:type="spellEnd"/>
            <w:r>
              <w:t xml:space="preserve"> органу за посиланням https://czo.gov.ua/verify. Під час перевірки КЕП/УЕП повинні відображатися: прізвище, ім'я, по батькові особи, уповноваженої на підписання тендерної пропозиції (власника ключа).</w:t>
            </w:r>
          </w:p>
          <w:p w14:paraId="1463171F" w14:textId="0D1065A5" w:rsidR="00CF2043" w:rsidRPr="00FB20D6" w:rsidRDefault="00CF2043" w:rsidP="00CF2043">
            <w:pPr>
              <w:widowControl w:val="0"/>
              <w:tabs>
                <w:tab w:val="left" w:pos="1038"/>
                <w:tab w:val="left" w:pos="1179"/>
              </w:tabs>
              <w:spacing w:after="120"/>
              <w:jc w:val="both"/>
            </w:pPr>
            <w:r>
              <w:t>1.4 Кожен учасник має право подати тільки одну тендерну пропозицію.</w:t>
            </w:r>
          </w:p>
        </w:tc>
      </w:tr>
      <w:tr w:rsidR="00CF2043" w14:paraId="53250CD6"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6BBCFAD5" w14:textId="0F9198BD" w:rsidR="00CF2043" w:rsidRDefault="00CF2043">
            <w:pPr>
              <w:widowControl w:val="0"/>
              <w:tabs>
                <w:tab w:val="left" w:pos="-177"/>
              </w:tabs>
              <w:jc w:val="center"/>
              <w:rPr>
                <w:rStyle w:val="13"/>
                <w:b/>
              </w:rPr>
            </w:pPr>
            <w:r>
              <w:rPr>
                <w:rStyle w:val="13"/>
                <w:b/>
              </w:rPr>
              <w:lastRenderedPageBreak/>
              <w:t>2.</w:t>
            </w:r>
          </w:p>
        </w:tc>
        <w:tc>
          <w:tcPr>
            <w:tcW w:w="3485" w:type="dxa"/>
            <w:tcBorders>
              <w:top w:val="single" w:sz="4" w:space="0" w:color="000000"/>
              <w:left w:val="single" w:sz="4" w:space="0" w:color="000000"/>
              <w:bottom w:val="single" w:sz="4" w:space="0" w:color="000000"/>
              <w:right w:val="single" w:sz="4" w:space="0" w:color="000000"/>
            </w:tcBorders>
            <w:vAlign w:val="center"/>
          </w:tcPr>
          <w:p w14:paraId="4BEFBE1B" w14:textId="03269E2A" w:rsidR="00CF2043" w:rsidRDefault="00CF2043">
            <w:pPr>
              <w:widowControl w:val="0"/>
              <w:spacing w:after="120"/>
              <w:rPr>
                <w:rStyle w:val="13"/>
                <w:b/>
              </w:rPr>
            </w:pPr>
            <w:r>
              <w:rPr>
                <w:rStyle w:val="13"/>
                <w:b/>
              </w:rPr>
              <w:t>Інформація щодо оформлення документів</w:t>
            </w:r>
          </w:p>
        </w:tc>
        <w:tc>
          <w:tcPr>
            <w:tcW w:w="6139" w:type="dxa"/>
            <w:tcBorders>
              <w:top w:val="single" w:sz="4" w:space="0" w:color="000000"/>
              <w:left w:val="single" w:sz="4" w:space="0" w:color="000000"/>
              <w:bottom w:val="single" w:sz="4" w:space="0" w:color="000000"/>
              <w:right w:val="single" w:sz="4" w:space="0" w:color="000000"/>
            </w:tcBorders>
            <w:vAlign w:val="center"/>
          </w:tcPr>
          <w:p w14:paraId="124FCEA6" w14:textId="77777777" w:rsidR="00CF2043" w:rsidRPr="00CF2043" w:rsidRDefault="00CF2043" w:rsidP="00CF2043">
            <w:pPr>
              <w:suppressAutoHyphens w:val="0"/>
              <w:jc w:val="both"/>
              <w:textAlignment w:val="auto"/>
              <w:rPr>
                <w:lang w:eastAsia="uk-UA"/>
              </w:rPr>
            </w:pPr>
            <w:r w:rsidRPr="00CF2043">
              <w:rPr>
                <w:color w:val="000000"/>
                <w:lang w:eastAsia="uk-UA"/>
              </w:rPr>
              <w:t xml:space="preserve">2.1 Документи, що вимагаються цією тендерною документацією  Учасник повинен розмістити (завантажити) в електронній системі </w:t>
            </w:r>
            <w:proofErr w:type="spellStart"/>
            <w:r w:rsidRPr="00CF2043">
              <w:rPr>
                <w:color w:val="000000"/>
                <w:lang w:eastAsia="uk-UA"/>
              </w:rPr>
              <w:t>закупівель</w:t>
            </w:r>
            <w:proofErr w:type="spellEnd"/>
            <w:r w:rsidRPr="00CF2043">
              <w:rPr>
                <w:color w:val="000000"/>
                <w:lang w:eastAsia="uk-UA"/>
              </w:rPr>
              <w:t xml:space="preserve"> </w:t>
            </w:r>
            <w:r w:rsidRPr="00CF2043">
              <w:rPr>
                <w:color w:val="000000"/>
                <w:u w:val="single"/>
                <w:lang w:eastAsia="uk-UA"/>
              </w:rPr>
              <w:t>до кінцевого строку</w:t>
            </w:r>
            <w:r w:rsidRPr="00CF2043">
              <w:rPr>
                <w:color w:val="000000"/>
                <w:lang w:eastAsia="uk-UA"/>
              </w:rPr>
              <w:t xml:space="preserve"> подання тендерних пропозицій у вигляді сканованої кольорової копії оригіналу документу/копії документу/ нотаріально завіреної копії документу / у формі електронних документів через електронну систему </w:t>
            </w:r>
            <w:proofErr w:type="spellStart"/>
            <w:r w:rsidRPr="00CF2043">
              <w:rPr>
                <w:color w:val="000000"/>
                <w:lang w:eastAsia="uk-UA"/>
              </w:rPr>
              <w:t>закупівель</w:t>
            </w:r>
            <w:proofErr w:type="spellEnd"/>
            <w:r w:rsidRPr="00CF2043">
              <w:rPr>
                <w:color w:val="000000"/>
                <w:lang w:eastAsia="uk-UA"/>
              </w:rPr>
              <w:t xml:space="preserve"> у форматі .</w:t>
            </w:r>
            <w:proofErr w:type="spellStart"/>
            <w:r w:rsidRPr="00CF2043">
              <w:rPr>
                <w:color w:val="000000"/>
                <w:lang w:eastAsia="uk-UA"/>
              </w:rPr>
              <w:t>pdf</w:t>
            </w:r>
            <w:proofErr w:type="spellEnd"/>
            <w:r w:rsidRPr="00CF2043">
              <w:rPr>
                <w:color w:val="000000"/>
                <w:lang w:eastAsia="uk-UA"/>
              </w:rPr>
              <w:t xml:space="preserve"> / .</w:t>
            </w:r>
            <w:proofErr w:type="spellStart"/>
            <w:r w:rsidRPr="00CF2043">
              <w:rPr>
                <w:color w:val="000000"/>
                <w:lang w:eastAsia="uk-UA"/>
              </w:rPr>
              <w:t>jpeg</w:t>
            </w:r>
            <w:proofErr w:type="spellEnd"/>
            <w:r w:rsidRPr="00CF2043">
              <w:rPr>
                <w:color w:val="000000"/>
                <w:lang w:eastAsia="uk-UA"/>
              </w:rPr>
              <w:t xml:space="preserve"> /.</w:t>
            </w:r>
            <w:proofErr w:type="spellStart"/>
            <w:r w:rsidRPr="00CF2043">
              <w:rPr>
                <w:color w:val="000000"/>
                <w:lang w:eastAsia="uk-UA"/>
              </w:rPr>
              <w:t>png</w:t>
            </w:r>
            <w:proofErr w:type="spellEnd"/>
            <w:r w:rsidRPr="00CF2043">
              <w:rPr>
                <w:color w:val="000000"/>
                <w:lang w:eastAsia="uk-UA"/>
              </w:rPr>
              <w:t xml:space="preserve"> / .</w:t>
            </w:r>
            <w:proofErr w:type="spellStart"/>
            <w:r w:rsidRPr="00CF2043">
              <w:rPr>
                <w:color w:val="000000"/>
                <w:lang w:eastAsia="uk-UA"/>
              </w:rPr>
              <w:t>rar</w:t>
            </w:r>
            <w:proofErr w:type="spellEnd"/>
            <w:r w:rsidRPr="00CF2043">
              <w:rPr>
                <w:color w:val="000000"/>
                <w:lang w:eastAsia="uk-UA"/>
              </w:rPr>
              <w:t>.</w:t>
            </w:r>
            <w:r w:rsidRPr="00CF2043">
              <w:rPr>
                <w:b/>
                <w:bCs/>
                <w:color w:val="000000"/>
                <w:lang w:eastAsia="uk-UA"/>
              </w:rPr>
              <w:t xml:space="preserve"> </w:t>
            </w:r>
            <w:r w:rsidRPr="00CF2043">
              <w:rPr>
                <w:color w:val="000000"/>
                <w:lang w:eastAsia="uk-UA"/>
              </w:rPr>
              <w:t>Забороняється обмежувати перегляд файлів шляхом встановлення на них паролів або у будь який інший спосіб.</w:t>
            </w:r>
            <w:r w:rsidRPr="00CF2043">
              <w:rPr>
                <w:b/>
                <w:bCs/>
                <w:color w:val="000000"/>
                <w:lang w:eastAsia="uk-UA"/>
              </w:rPr>
              <w:t xml:space="preserve"> </w:t>
            </w:r>
            <w:r w:rsidRPr="00CF2043">
              <w:rPr>
                <w:color w:val="000000"/>
                <w:lang w:eastAsia="uk-UA"/>
              </w:rPr>
              <w:t xml:space="preserve">Зображення документів повинні бути розбірливими та чіткими, що забезпечить можливість </w:t>
            </w:r>
            <w:proofErr w:type="spellStart"/>
            <w:r w:rsidRPr="00CF2043">
              <w:rPr>
                <w:color w:val="000000"/>
                <w:lang w:eastAsia="uk-UA"/>
              </w:rPr>
              <w:t>коректно</w:t>
            </w:r>
            <w:proofErr w:type="spellEnd"/>
            <w:r w:rsidRPr="00CF2043">
              <w:rPr>
                <w:color w:val="000000"/>
                <w:lang w:eastAsia="uk-UA"/>
              </w:rPr>
              <w:t xml:space="preserve"> прочитати документ.</w:t>
            </w:r>
            <w:r w:rsidRPr="00CF2043">
              <w:rPr>
                <w:b/>
                <w:bCs/>
                <w:color w:val="000000"/>
                <w:lang w:eastAsia="uk-UA"/>
              </w:rPr>
              <w:t xml:space="preserve"> </w:t>
            </w:r>
          </w:p>
          <w:p w14:paraId="1AB766F0" w14:textId="77777777" w:rsidR="00CF2043" w:rsidRPr="00CF2043" w:rsidRDefault="00CF2043" w:rsidP="00CF2043">
            <w:pPr>
              <w:suppressAutoHyphens w:val="0"/>
              <w:jc w:val="both"/>
              <w:textAlignment w:val="auto"/>
              <w:rPr>
                <w:lang w:eastAsia="uk-UA"/>
              </w:rPr>
            </w:pPr>
            <w:r w:rsidRPr="00CF2043">
              <w:rPr>
                <w:lang w:eastAsia="uk-UA"/>
              </w:rPr>
              <w:t xml:space="preserve">Документи,  що розміщуються учасником в Системі, </w:t>
            </w:r>
            <w:r w:rsidRPr="00CF2043">
              <w:rPr>
                <w:b/>
                <w:bCs/>
                <w:lang w:eastAsia="uk-UA"/>
              </w:rPr>
              <w:t>повинні бути належного рівня зображення, а саме: повинні мати чітке зображення</w:t>
            </w:r>
            <w:r w:rsidRPr="00CF2043">
              <w:rPr>
                <w:lang w:eastAsia="uk-UA"/>
              </w:rPr>
              <w:t xml:space="preserve">, що забезпечить можливість прочитати зміст документа повністю, без додаткового залучення будь-яких засобів. Кожен окремий завантажений файл повинен мати скорочену назву відповідно </w:t>
            </w:r>
            <w:r w:rsidRPr="00CF2043">
              <w:rPr>
                <w:lang w:eastAsia="uk-UA"/>
              </w:rPr>
              <w:lastRenderedPageBreak/>
              <w:t xml:space="preserve">до змісту документа (документів), </w:t>
            </w:r>
            <w:r w:rsidRPr="00CF2043">
              <w:rPr>
                <w:color w:val="000000"/>
                <w:lang w:eastAsia="uk-UA"/>
              </w:rPr>
              <w:t>поданого (поданих) згідно з вимогами тендерної документації.</w:t>
            </w:r>
          </w:p>
          <w:p w14:paraId="08F4B43F" w14:textId="77777777" w:rsidR="00CF2043" w:rsidRPr="00CF2043" w:rsidRDefault="00CF2043" w:rsidP="00CF2043">
            <w:pPr>
              <w:suppressAutoHyphens w:val="0"/>
              <w:jc w:val="both"/>
              <w:textAlignment w:val="auto"/>
              <w:rPr>
                <w:lang w:eastAsia="uk-UA"/>
              </w:rPr>
            </w:pPr>
            <w:r w:rsidRPr="00CF2043">
              <w:rPr>
                <w:color w:val="000000"/>
                <w:lang w:eastAsia="uk-UA"/>
              </w:rPr>
              <w:t>2.2 Документи тендерної пропозиції учасника процедури закупівлі повинні містити підпис уповноваженої посадової особи учасника процедури закупівлі (із зазначенням імені, прізвища та посади особи), а також відбитки печатки учасника (</w:t>
            </w:r>
            <w:r w:rsidRPr="00CF2043">
              <w:rPr>
                <w:i/>
                <w:iCs/>
                <w:color w:val="000000"/>
                <w:lang w:eastAsia="uk-UA"/>
              </w:rPr>
              <w:t>у разі використання</w:t>
            </w:r>
            <w:r w:rsidRPr="00CF2043">
              <w:rPr>
                <w:color w:val="000000"/>
                <w:lang w:eastAsia="uk-UA"/>
              </w:rPr>
              <w:t xml:space="preserve">)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та документів (матеріалів та інформації) наданих учаснику у формі електронного документа через електронну систему </w:t>
            </w:r>
            <w:proofErr w:type="spellStart"/>
            <w:r w:rsidRPr="00CF2043">
              <w:rPr>
                <w:color w:val="000000"/>
                <w:lang w:eastAsia="uk-UA"/>
              </w:rPr>
              <w:t>закупівель</w:t>
            </w:r>
            <w:proofErr w:type="spellEnd"/>
            <w:r w:rsidRPr="00CF2043">
              <w:rPr>
                <w:color w:val="000000"/>
                <w:lang w:eastAsia="uk-UA"/>
              </w:rPr>
              <w:t xml:space="preserve"> із накладенням електронного підпису відповідно до вимог </w:t>
            </w:r>
            <w:hyperlink r:id="rId9" w:tgtFrame="_blank" w:history="1">
              <w:r w:rsidRPr="00CF2043">
                <w:rPr>
                  <w:color w:val="000000"/>
                  <w:u w:val="single"/>
                  <w:lang w:eastAsia="uk-UA"/>
                </w:rPr>
                <w:t>Закону України</w:t>
              </w:r>
            </w:hyperlink>
            <w:r w:rsidRPr="00CF2043">
              <w:rPr>
                <w:color w:val="000000"/>
                <w:lang w:eastAsia="uk-UA"/>
              </w:rPr>
              <w:t xml:space="preserve"> «Про електронні довірчі послуги». </w:t>
            </w:r>
          </w:p>
          <w:p w14:paraId="2EB38B10" w14:textId="77777777" w:rsidR="00CF2043" w:rsidRPr="00CF2043" w:rsidRDefault="00CF2043" w:rsidP="00CF2043">
            <w:pPr>
              <w:suppressAutoHyphens w:val="0"/>
              <w:jc w:val="both"/>
              <w:textAlignment w:val="auto"/>
              <w:rPr>
                <w:lang w:eastAsia="uk-UA"/>
              </w:rPr>
            </w:pPr>
            <w:r w:rsidRPr="00CF2043">
              <w:rPr>
                <w:color w:val="000000"/>
                <w:lang w:eastAsia="uk-UA"/>
              </w:rPr>
              <w:t xml:space="preserve">      Вимога щодо засвідчення того чи іншого документу тендерної пропозиції власноручним підписом учасника/ 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CF2043">
              <w:rPr>
                <w:color w:val="000000"/>
                <w:lang w:eastAsia="uk-UA"/>
              </w:rPr>
              <w:t>закупівель</w:t>
            </w:r>
            <w:proofErr w:type="spellEnd"/>
            <w:r w:rsidRPr="00CF2043">
              <w:rPr>
                <w:color w:val="000000"/>
                <w:lang w:eastAsia="uk-UA"/>
              </w:rPr>
              <w:t xml:space="preserve"> із накладанням електронного підпису відповідно до вимог </w:t>
            </w:r>
            <w:hyperlink r:id="rId10" w:tgtFrame="_blank" w:history="1">
              <w:r w:rsidRPr="00CF2043">
                <w:rPr>
                  <w:color w:val="000000"/>
                  <w:u w:val="single"/>
                  <w:lang w:eastAsia="uk-UA"/>
                </w:rPr>
                <w:t>Закону України</w:t>
              </w:r>
            </w:hyperlink>
            <w:r w:rsidRPr="00CF2043">
              <w:rPr>
                <w:color w:val="000000"/>
                <w:lang w:eastAsia="uk-UA"/>
              </w:rPr>
              <w:t xml:space="preserve"> «Про електронні довірчі послуги»</w:t>
            </w:r>
          </w:p>
          <w:p w14:paraId="38EAA4CD" w14:textId="77777777" w:rsidR="00CF2043" w:rsidRPr="00CF2043" w:rsidRDefault="00CF2043" w:rsidP="00CF2043">
            <w:pPr>
              <w:suppressAutoHyphens w:val="0"/>
              <w:jc w:val="both"/>
              <w:textAlignment w:val="auto"/>
              <w:rPr>
                <w:lang w:eastAsia="uk-UA"/>
              </w:rPr>
            </w:pPr>
            <w:r w:rsidRPr="00CF2043">
              <w:rPr>
                <w:b/>
                <w:bCs/>
                <w:color w:val="000000"/>
                <w:lang w:eastAsia="uk-UA"/>
              </w:rPr>
              <w:t>2.3 Документи, складені безпосередньо учасником, що подаються відповідно до умов цієї тендерної документації, повинні бути на фірмовому бланку (у разі наявності) та мати дату та вихідний номер документа.</w:t>
            </w:r>
          </w:p>
          <w:p w14:paraId="1CC12AF6" w14:textId="77777777" w:rsidR="00CF2043" w:rsidRPr="00CF2043" w:rsidRDefault="00CF2043" w:rsidP="00CF2043">
            <w:pPr>
              <w:suppressAutoHyphens w:val="0"/>
              <w:jc w:val="both"/>
              <w:textAlignment w:val="auto"/>
              <w:rPr>
                <w:lang w:eastAsia="uk-UA"/>
              </w:rPr>
            </w:pPr>
            <w:r w:rsidRPr="00CF2043">
              <w:rPr>
                <w:color w:val="000000"/>
                <w:lang w:eastAsia="uk-UA"/>
              </w:rPr>
              <w:t xml:space="preserve">2.4 Для правильного оформлення тендерної пропозиції учасник вивчає всі інструкції, форму та терміни, наведені у тендерній документації. Неспроможність подати всю інформацію, що потребує тендерна документація, або подання пропозиції, яка не відповідає умовам  тендерної документації, буде віднесена на ризик учасника та спричинить за собою відхилення такої пропозиції. </w:t>
            </w:r>
          </w:p>
          <w:p w14:paraId="3999D4B8" w14:textId="77777777" w:rsidR="00CF2043" w:rsidRPr="00CF2043" w:rsidRDefault="00CF2043" w:rsidP="00CF2043">
            <w:pPr>
              <w:suppressAutoHyphens w:val="0"/>
              <w:jc w:val="both"/>
              <w:textAlignment w:val="auto"/>
              <w:rPr>
                <w:lang w:eastAsia="uk-UA"/>
              </w:rPr>
            </w:pPr>
            <w:r w:rsidRPr="00CF2043">
              <w:rPr>
                <w:color w:val="000000"/>
                <w:lang w:eastAsia="uk-UA"/>
              </w:rPr>
              <w:t>2.5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D8256E8" w14:textId="77777777" w:rsidR="00CF2043" w:rsidRPr="00CF2043" w:rsidRDefault="00CF2043" w:rsidP="00CF2043">
            <w:pPr>
              <w:suppressAutoHyphens w:val="0"/>
              <w:jc w:val="both"/>
              <w:textAlignment w:val="auto"/>
              <w:rPr>
                <w:lang w:eastAsia="uk-UA"/>
              </w:rPr>
            </w:pPr>
            <w:r w:rsidRPr="00CF2043">
              <w:rPr>
                <w:color w:val="00000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C4CE7BB" w14:textId="77777777" w:rsidR="00CF2043" w:rsidRPr="00CF2043" w:rsidRDefault="00CF2043" w:rsidP="00CF2043">
            <w:pPr>
              <w:suppressAutoHyphens w:val="0"/>
              <w:jc w:val="both"/>
              <w:textAlignment w:val="auto"/>
              <w:rPr>
                <w:lang w:eastAsia="uk-UA"/>
              </w:rPr>
            </w:pPr>
            <w:r w:rsidRPr="00CF2043">
              <w:rPr>
                <w:color w:val="000000"/>
                <w:lang w:eastAsia="uk-UA"/>
              </w:rPr>
              <w:t xml:space="preserve">2.6 Замовник не заперечує щодо надання учасником за його бажанням будь-яких додаткових документів про досвід учасника, його технічні можливості щодо надання товару, який є предметом закупівлі тощо. Неподання таких додаткових документів, які не вимагаються тендерною документацією, не буде </w:t>
            </w:r>
            <w:proofErr w:type="spellStart"/>
            <w:r w:rsidRPr="00CF2043">
              <w:rPr>
                <w:color w:val="000000"/>
                <w:lang w:eastAsia="uk-UA"/>
              </w:rPr>
              <w:t>розцінено</w:t>
            </w:r>
            <w:proofErr w:type="spellEnd"/>
            <w:r w:rsidRPr="00CF2043">
              <w:rPr>
                <w:color w:val="000000"/>
                <w:lang w:eastAsia="uk-UA"/>
              </w:rPr>
              <w:t xml:space="preserve"> як невідповідність тендерної пропозиції умовам тендерної документації.</w:t>
            </w:r>
          </w:p>
          <w:p w14:paraId="475CEE0C" w14:textId="5D62EEE3" w:rsidR="00CF2043" w:rsidRDefault="00CF2043" w:rsidP="00CF2043">
            <w:pPr>
              <w:widowControl w:val="0"/>
              <w:tabs>
                <w:tab w:val="left" w:pos="1038"/>
                <w:tab w:val="left" w:pos="1179"/>
              </w:tabs>
              <w:spacing w:after="120"/>
              <w:jc w:val="both"/>
            </w:pPr>
            <w:r w:rsidRPr="00CF2043">
              <w:rPr>
                <w:color w:val="000000"/>
                <w:lang w:eastAsia="uk-UA"/>
              </w:rPr>
              <w:t xml:space="preserve">2.7 За підроблення документів тендерної пропозиції учасник відкритих торгів несе кримінальну </w:t>
            </w:r>
            <w:r w:rsidRPr="00CF2043">
              <w:rPr>
                <w:color w:val="000000"/>
                <w:lang w:eastAsia="uk-UA"/>
              </w:rPr>
              <w:lastRenderedPageBreak/>
              <w:t>відповідальність відповідно до Кримінального кодексу України.  </w:t>
            </w:r>
          </w:p>
        </w:tc>
      </w:tr>
      <w:tr w:rsidR="00995482" w14:paraId="482A3CE0" w14:textId="77777777">
        <w:trPr>
          <w:trHeight w:val="446"/>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5A0B6044" w14:textId="2B4FD9E3" w:rsidR="00995482" w:rsidRDefault="00CF2043">
            <w:pPr>
              <w:widowControl w:val="0"/>
              <w:tabs>
                <w:tab w:val="left" w:pos="-177"/>
              </w:tabs>
              <w:jc w:val="center"/>
            </w:pPr>
            <w:r>
              <w:rPr>
                <w:rStyle w:val="13"/>
                <w:b/>
              </w:rPr>
              <w:lastRenderedPageBreak/>
              <w:t>3</w:t>
            </w:r>
            <w:r w:rsidR="00803AB0">
              <w:rPr>
                <w:rStyle w:val="13"/>
                <w:b/>
              </w:rPr>
              <w:t>.</w:t>
            </w:r>
          </w:p>
        </w:tc>
        <w:tc>
          <w:tcPr>
            <w:tcW w:w="3485" w:type="dxa"/>
            <w:tcBorders>
              <w:top w:val="single" w:sz="4" w:space="0" w:color="000000"/>
              <w:left w:val="single" w:sz="4" w:space="0" w:color="000000"/>
              <w:bottom w:val="single" w:sz="4" w:space="0" w:color="000000"/>
              <w:right w:val="single" w:sz="4" w:space="0" w:color="000000"/>
            </w:tcBorders>
            <w:vAlign w:val="center"/>
          </w:tcPr>
          <w:p w14:paraId="0178F2DD" w14:textId="77777777" w:rsidR="00995482" w:rsidRDefault="00803AB0">
            <w:pPr>
              <w:widowControl w:val="0"/>
            </w:pPr>
            <w:r>
              <w:rPr>
                <w:rStyle w:val="13"/>
                <w:b/>
                <w:lang w:eastAsia="en-US"/>
              </w:rPr>
              <w:t>Забезпечення тендерної пропозиції</w:t>
            </w:r>
          </w:p>
        </w:tc>
        <w:tc>
          <w:tcPr>
            <w:tcW w:w="6139" w:type="dxa"/>
            <w:tcBorders>
              <w:top w:val="single" w:sz="4" w:space="0" w:color="000000"/>
              <w:left w:val="single" w:sz="4" w:space="0" w:color="000000"/>
              <w:bottom w:val="single" w:sz="4" w:space="0" w:color="000000"/>
              <w:right w:val="single" w:sz="4" w:space="0" w:color="000000"/>
            </w:tcBorders>
            <w:vAlign w:val="center"/>
          </w:tcPr>
          <w:p w14:paraId="1809B9D1" w14:textId="77777777" w:rsidR="00995482" w:rsidRDefault="00803AB0">
            <w:pPr>
              <w:widowControl w:val="0"/>
              <w:spacing w:after="120"/>
              <w:jc w:val="both"/>
            </w:pPr>
            <w:r>
              <w:rPr>
                <w:rStyle w:val="13"/>
                <w:lang w:eastAsia="uk-UA"/>
              </w:rPr>
              <w:t xml:space="preserve">     Не вимагається.</w:t>
            </w:r>
          </w:p>
        </w:tc>
      </w:tr>
      <w:tr w:rsidR="00995482" w14:paraId="2B7E251E"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176E3A54" w14:textId="72802B23" w:rsidR="00995482" w:rsidRDefault="00CF2043">
            <w:pPr>
              <w:widowControl w:val="0"/>
              <w:tabs>
                <w:tab w:val="left" w:pos="-177"/>
              </w:tabs>
              <w:jc w:val="center"/>
            </w:pPr>
            <w:r>
              <w:rPr>
                <w:rStyle w:val="13"/>
                <w:b/>
              </w:rPr>
              <w:t>4</w:t>
            </w:r>
            <w:r w:rsidR="00803AB0">
              <w:rPr>
                <w:rStyle w:val="13"/>
                <w:b/>
              </w:rPr>
              <w:t>.</w:t>
            </w:r>
          </w:p>
        </w:tc>
        <w:tc>
          <w:tcPr>
            <w:tcW w:w="3485" w:type="dxa"/>
            <w:tcBorders>
              <w:top w:val="single" w:sz="4" w:space="0" w:color="000000"/>
              <w:left w:val="single" w:sz="4" w:space="0" w:color="000000"/>
              <w:bottom w:val="single" w:sz="4" w:space="0" w:color="000000"/>
              <w:right w:val="single" w:sz="4" w:space="0" w:color="000000"/>
            </w:tcBorders>
            <w:vAlign w:val="center"/>
          </w:tcPr>
          <w:p w14:paraId="7AC05552" w14:textId="77777777" w:rsidR="00995482" w:rsidRDefault="00803AB0">
            <w:pPr>
              <w:widowControl w:val="0"/>
              <w:spacing w:after="120"/>
            </w:pPr>
            <w:r>
              <w:rPr>
                <w:rStyle w:val="13"/>
                <w:b/>
                <w:lang w:eastAsia="en-US"/>
              </w:rPr>
              <w:t>Умови повернення чи неповернення забезпечення тендерної пропозиції</w:t>
            </w:r>
          </w:p>
          <w:p w14:paraId="3F961C75" w14:textId="77777777" w:rsidR="00995482" w:rsidRDefault="00995482">
            <w:pPr>
              <w:widowControl w:val="0"/>
              <w:spacing w:after="120"/>
              <w:rPr>
                <w:rStyle w:val="13"/>
                <w:b/>
                <w:lang w:eastAsia="en-US"/>
              </w:rPr>
            </w:pPr>
          </w:p>
          <w:p w14:paraId="7CCE7D1B" w14:textId="77777777" w:rsidR="00995482" w:rsidRDefault="00995482">
            <w:pPr>
              <w:widowControl w:val="0"/>
              <w:spacing w:after="120"/>
              <w:rPr>
                <w:rStyle w:val="13"/>
                <w:b/>
                <w:lang w:eastAsia="en-US"/>
              </w:rPr>
            </w:pPr>
          </w:p>
        </w:tc>
        <w:tc>
          <w:tcPr>
            <w:tcW w:w="6139" w:type="dxa"/>
            <w:tcBorders>
              <w:top w:val="single" w:sz="4" w:space="0" w:color="000000"/>
              <w:left w:val="single" w:sz="4" w:space="0" w:color="000000"/>
              <w:bottom w:val="single" w:sz="4" w:space="0" w:color="000000"/>
              <w:right w:val="single" w:sz="4" w:space="0" w:color="000000"/>
            </w:tcBorders>
            <w:vAlign w:val="center"/>
          </w:tcPr>
          <w:p w14:paraId="18A27563" w14:textId="77777777" w:rsidR="00995482" w:rsidRDefault="00803AB0">
            <w:pPr>
              <w:pStyle w:val="afff"/>
              <w:widowControl w:val="0"/>
              <w:ind w:left="30" w:hanging="30"/>
            </w:pPr>
            <w:r>
              <w:t xml:space="preserve">     Не вимагається.</w:t>
            </w:r>
          </w:p>
        </w:tc>
      </w:tr>
      <w:tr w:rsidR="00995482" w14:paraId="52973D84"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2162B4AF" w14:textId="335B5DD3" w:rsidR="00995482" w:rsidRDefault="00CF2043">
            <w:pPr>
              <w:widowControl w:val="0"/>
              <w:tabs>
                <w:tab w:val="left" w:pos="-177"/>
              </w:tabs>
              <w:jc w:val="center"/>
            </w:pPr>
            <w:r>
              <w:rPr>
                <w:rStyle w:val="13"/>
                <w:b/>
              </w:rPr>
              <w:t>5</w:t>
            </w:r>
            <w:r w:rsidR="00803AB0">
              <w:rPr>
                <w:rStyle w:val="13"/>
                <w:b/>
              </w:rPr>
              <w:t>.</w:t>
            </w:r>
          </w:p>
        </w:tc>
        <w:tc>
          <w:tcPr>
            <w:tcW w:w="3485" w:type="dxa"/>
            <w:tcBorders>
              <w:top w:val="single" w:sz="4" w:space="0" w:color="000000"/>
              <w:left w:val="single" w:sz="4" w:space="0" w:color="000000"/>
              <w:bottom w:val="single" w:sz="4" w:space="0" w:color="000000"/>
              <w:right w:val="single" w:sz="4" w:space="0" w:color="000000"/>
            </w:tcBorders>
            <w:vAlign w:val="center"/>
          </w:tcPr>
          <w:p w14:paraId="62BA6DAC" w14:textId="77777777" w:rsidR="00995482" w:rsidRDefault="00803AB0">
            <w:pPr>
              <w:widowControl w:val="0"/>
              <w:spacing w:after="120"/>
            </w:pPr>
            <w:r>
              <w:rPr>
                <w:rStyle w:val="13"/>
                <w:b/>
                <w:lang w:eastAsia="en-US"/>
              </w:rPr>
              <w:t>Строк, протягом якого тендерні пропозиції є дійсними</w:t>
            </w:r>
          </w:p>
        </w:tc>
        <w:tc>
          <w:tcPr>
            <w:tcW w:w="6139" w:type="dxa"/>
            <w:tcBorders>
              <w:top w:val="single" w:sz="4" w:space="0" w:color="000000"/>
              <w:left w:val="single" w:sz="4" w:space="0" w:color="000000"/>
              <w:bottom w:val="single" w:sz="4" w:space="0" w:color="000000"/>
              <w:right w:val="single" w:sz="4" w:space="0" w:color="000000"/>
            </w:tcBorders>
            <w:vAlign w:val="center"/>
          </w:tcPr>
          <w:p w14:paraId="250E3FFE" w14:textId="77777777" w:rsidR="00995482" w:rsidRPr="00FB20D6" w:rsidRDefault="00803AB0">
            <w:pPr>
              <w:pStyle w:val="1ffa"/>
              <w:widowControl w:val="0"/>
              <w:jc w:val="both"/>
              <w:rPr>
                <w:lang w:val="uk-UA"/>
              </w:rPr>
            </w:pPr>
            <w:r>
              <w:rPr>
                <w:rStyle w:val="13"/>
                <w:szCs w:val="24"/>
                <w:lang w:val="uk-UA"/>
              </w:rPr>
              <w:t xml:space="preserve">     Тендерні пропозиції вважаються дійсними протягом </w:t>
            </w:r>
            <w:r>
              <w:rPr>
                <w:rStyle w:val="13"/>
                <w:b/>
                <w:szCs w:val="24"/>
                <w:lang w:val="uk-UA"/>
              </w:rPr>
              <w:t xml:space="preserve">90 днів </w:t>
            </w:r>
            <w:r>
              <w:rPr>
                <w:rStyle w:val="13"/>
                <w:szCs w:val="24"/>
                <w:lang w:val="uk-UA"/>
              </w:rPr>
              <w:t>із дати кінцевого строку подання тендерних пропозицій, строк тендерної пропозиції у разі необхідності може бути продовжений.</w:t>
            </w:r>
          </w:p>
          <w:p w14:paraId="2EB9CB51" w14:textId="77777777" w:rsidR="00995482" w:rsidRDefault="00803AB0">
            <w:pPr>
              <w:pStyle w:val="1ffa"/>
              <w:widowControl w:val="0"/>
              <w:ind w:firstLine="348"/>
              <w:jc w:val="both"/>
            </w:pPr>
            <w:r>
              <w:rPr>
                <w:rStyle w:val="13"/>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8B9A650" w14:textId="71E2A396" w:rsidR="00995482" w:rsidRDefault="00803AB0" w:rsidP="007C374B">
            <w:pPr>
              <w:pStyle w:val="1ffa"/>
              <w:widowControl w:val="0"/>
              <w:numPr>
                <w:ilvl w:val="0"/>
                <w:numId w:val="23"/>
              </w:numPr>
              <w:jc w:val="both"/>
            </w:pPr>
            <w:r>
              <w:rPr>
                <w:rStyle w:val="13"/>
                <w:szCs w:val="24"/>
                <w:lang w:val="uk-UA"/>
              </w:rPr>
              <w:t>відхилити таку вимогу, не втрачаючи при цьому наданого ним забезпечення тендерної пропозиції;</w:t>
            </w:r>
          </w:p>
          <w:p w14:paraId="752E1444" w14:textId="14675750" w:rsidR="00995482" w:rsidRPr="007C374B" w:rsidRDefault="00803AB0" w:rsidP="007C374B">
            <w:pPr>
              <w:pStyle w:val="1ffa"/>
              <w:widowControl w:val="0"/>
              <w:numPr>
                <w:ilvl w:val="0"/>
                <w:numId w:val="23"/>
              </w:numPr>
              <w:jc w:val="both"/>
              <w:rPr>
                <w:lang w:val="uk-UA"/>
              </w:rPr>
            </w:pPr>
            <w:r>
              <w:rPr>
                <w:rStyle w:val="13"/>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03CC604E" w14:textId="77777777" w:rsidR="00995482" w:rsidRDefault="00803AB0">
            <w:pPr>
              <w:widowControl w:val="0"/>
              <w:ind w:firstLine="348"/>
              <w:jc w:val="both"/>
            </w:pPr>
            <w: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t>закупівель</w:t>
            </w:r>
            <w:proofErr w:type="spellEnd"/>
          </w:p>
        </w:tc>
      </w:tr>
      <w:tr w:rsidR="00995482" w14:paraId="7C2465AF"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0F1FDF1A" w14:textId="4EBCBA6F" w:rsidR="00995482" w:rsidRDefault="00CF2043">
            <w:pPr>
              <w:widowControl w:val="0"/>
              <w:tabs>
                <w:tab w:val="left" w:pos="-177"/>
              </w:tabs>
              <w:jc w:val="center"/>
            </w:pPr>
            <w:r>
              <w:rPr>
                <w:rStyle w:val="13"/>
                <w:b/>
              </w:rPr>
              <w:t>6</w:t>
            </w:r>
            <w:r w:rsidR="00803AB0">
              <w:rPr>
                <w:rStyle w:val="13"/>
                <w:b/>
              </w:rPr>
              <w:t>.</w:t>
            </w:r>
          </w:p>
        </w:tc>
        <w:tc>
          <w:tcPr>
            <w:tcW w:w="3485" w:type="dxa"/>
            <w:tcBorders>
              <w:top w:val="single" w:sz="4" w:space="0" w:color="000000"/>
              <w:left w:val="single" w:sz="4" w:space="0" w:color="000000"/>
              <w:bottom w:val="single" w:sz="4" w:space="0" w:color="000000"/>
              <w:right w:val="single" w:sz="4" w:space="0" w:color="000000"/>
            </w:tcBorders>
            <w:vAlign w:val="center"/>
          </w:tcPr>
          <w:p w14:paraId="54BE9C5F" w14:textId="77777777" w:rsidR="00995482" w:rsidRDefault="00803AB0">
            <w:pPr>
              <w:widowControl w:val="0"/>
              <w:spacing w:after="120"/>
            </w:pPr>
            <w:r>
              <w:rPr>
                <w:rStyle w:val="13"/>
                <w:b/>
              </w:rPr>
              <w:t>Кваліфікаційні критерії до учасників та вимоги, установлені пунктом 47 Особливостей</w:t>
            </w:r>
          </w:p>
        </w:tc>
        <w:tc>
          <w:tcPr>
            <w:tcW w:w="6139" w:type="dxa"/>
            <w:tcBorders>
              <w:top w:val="single" w:sz="4" w:space="0" w:color="000000"/>
              <w:left w:val="single" w:sz="4" w:space="0" w:color="000000"/>
              <w:bottom w:val="single" w:sz="4" w:space="0" w:color="000000"/>
              <w:right w:val="single" w:sz="4" w:space="0" w:color="000000"/>
            </w:tcBorders>
            <w:vAlign w:val="center"/>
          </w:tcPr>
          <w:p w14:paraId="2F81BDA2" w14:textId="77777777" w:rsidR="00995482" w:rsidRDefault="00803AB0">
            <w:pPr>
              <w:widowControl w:val="0"/>
              <w:ind w:right="120"/>
              <w:jc w:val="both"/>
              <w:rPr>
                <w:shd w:val="clear" w:color="auto" w:fill="FFFFFF"/>
              </w:rPr>
            </w:pPr>
            <w:r>
              <w:rPr>
                <w:shd w:val="clear" w:color="auto" w:fill="FFFFFF"/>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shd w:val="clear" w:color="auto" w:fill="FFFFFF"/>
              </w:rPr>
              <w:t>Додатку 1</w:t>
            </w:r>
            <w:r>
              <w:rPr>
                <w:i/>
                <w:shd w:val="clear" w:color="auto" w:fill="FFFFFF"/>
              </w:rPr>
              <w:t xml:space="preserve"> </w:t>
            </w:r>
            <w:r>
              <w:rPr>
                <w:shd w:val="clear" w:color="auto" w:fill="FFFFFF"/>
              </w:rPr>
              <w:t xml:space="preserve">до цієї тендерної документації. </w:t>
            </w:r>
          </w:p>
          <w:p w14:paraId="1F54B084" w14:textId="77777777" w:rsidR="00995482" w:rsidRDefault="00803AB0">
            <w:pPr>
              <w:widowControl w:val="0"/>
              <w:rPr>
                <w:shd w:val="clear" w:color="auto" w:fill="FFFF00"/>
              </w:rPr>
            </w:pPr>
            <w:r>
              <w:rPr>
                <w:shd w:val="clear" w:color="auto" w:fill="FFFFFF"/>
              </w:rPr>
              <w:t>Спосіб  підтвердження відповідності учасника критеріям і вимогам згідно із зако</w:t>
            </w:r>
            <w:r>
              <w:t xml:space="preserve">нодавством наведено в Додатку 1 до цієї тендерної документації. </w:t>
            </w:r>
          </w:p>
          <w:p w14:paraId="0F04886E" w14:textId="77777777" w:rsidR="00995482" w:rsidRDefault="00803AB0">
            <w:pPr>
              <w:widowControl w:val="0"/>
            </w:pPr>
            <w:r>
              <w:t>Підстави, визначені пунктом 47 Особливостей.</w:t>
            </w:r>
          </w:p>
          <w:p w14:paraId="3BF29A96" w14:textId="77777777" w:rsidR="00995482" w:rsidRDefault="00803AB0">
            <w:pPr>
              <w:widowControl w:val="0"/>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5212FED" w14:textId="77777777" w:rsidR="00995482" w:rsidRDefault="00803AB0">
            <w:pPr>
              <w:widowControl w:val="0"/>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5388338" w14:textId="77777777" w:rsidR="00995482" w:rsidRDefault="00803AB0">
            <w:pPr>
              <w:widowControl w:val="0"/>
            </w:pPr>
            <w:r>
              <w:t xml:space="preserve">2)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14:paraId="240ED94E" w14:textId="77777777" w:rsidR="00995482" w:rsidRDefault="00803AB0">
            <w:pPr>
              <w:widowControl w:val="0"/>
              <w:rPr>
                <w:shd w:val="clear" w:color="auto" w:fill="FFFF00"/>
              </w:rPr>
            </w:pPr>
            <w: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w:t>
            </w:r>
            <w:r>
              <w:rPr>
                <w:shd w:val="clear" w:color="auto" w:fill="FFFF00"/>
              </w:rPr>
              <w:t xml:space="preserve"> </w:t>
            </w:r>
            <w:r>
              <w:t>правопорушення, пов’язаного з корупцією;</w:t>
            </w:r>
          </w:p>
          <w:p w14:paraId="68B356A2" w14:textId="77777777" w:rsidR="00995482" w:rsidRDefault="00803AB0">
            <w:pPr>
              <w:widowControl w:val="0"/>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t>пунктом 4</w:t>
              </w:r>
            </w:hyperlink>
            <w:r>
              <w:t xml:space="preserve">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14:paraId="430F61C3" w14:textId="77777777" w:rsidR="00995482" w:rsidRDefault="00803AB0">
            <w:pPr>
              <w:widowControl w:val="0"/>
              <w:rPr>
                <w:shd w:val="clear" w:color="auto" w:fill="FFFF00"/>
              </w:rPr>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02658AC" w14:textId="77777777" w:rsidR="00995482" w:rsidRDefault="00803AB0">
            <w:pPr>
              <w:widowControl w:val="0"/>
              <w:rPr>
                <w:shd w:val="clear" w:color="auto" w:fill="FFFF00"/>
              </w:rPr>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A24885E" w14:textId="77777777" w:rsidR="00995482" w:rsidRDefault="00803AB0">
            <w:pPr>
              <w:widowControl w:val="0"/>
              <w:rPr>
                <w:shd w:val="clear" w:color="auto" w:fill="FFFF00"/>
              </w:rPr>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6903560" w14:textId="77777777" w:rsidR="00995482" w:rsidRDefault="00803AB0">
            <w:pPr>
              <w:widowControl w:val="0"/>
              <w:rPr>
                <w:shd w:val="clear" w:color="auto" w:fill="FFFF00"/>
              </w:rPr>
            </w:pPr>
            <w:r>
              <w:t>8) учасник процедури закупівлі визнаний в установленому законом порядку банкрутом та стосовно нього відкрита ліквідаційна процедура;</w:t>
            </w:r>
          </w:p>
          <w:p w14:paraId="655C5254" w14:textId="77777777" w:rsidR="00995482" w:rsidRDefault="00803AB0">
            <w:pPr>
              <w:widowControl w:val="0"/>
              <w:rPr>
                <w:shd w:val="clear" w:color="auto" w:fill="FFFF00"/>
              </w:rPr>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1CF5209" w14:textId="77777777" w:rsidR="00995482" w:rsidRDefault="00803AB0">
            <w:pPr>
              <w:widowControl w:val="0"/>
              <w:rPr>
                <w:shd w:val="clear" w:color="auto" w:fill="FFFF00"/>
              </w:rPr>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98ADDDD" w14:textId="77777777" w:rsidR="00995482" w:rsidRDefault="00803AB0">
            <w:pPr>
              <w:widowControl w:val="0"/>
              <w:rPr>
                <w:shd w:val="clear" w:color="auto" w:fill="FFFF00"/>
              </w:rPr>
            </w:pPr>
            <w:r>
              <w:t xml:space="preserve">11) 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t>закупівель</w:t>
            </w:r>
            <w:proofErr w:type="spellEnd"/>
            <w:r>
              <w:t xml:space="preserve"> товарів, робіт і послуг згідно із Законом України “Про санкції”, крім </w:t>
            </w:r>
            <w:proofErr w:type="spellStart"/>
            <w:r>
              <w:t>випадку,коли</w:t>
            </w:r>
            <w:proofErr w:type="spellEnd"/>
            <w:r>
              <w:t xml:space="preserve"> активи такої </w:t>
            </w:r>
            <w:proofErr w:type="spellStart"/>
            <w:r>
              <w:t>особим</w:t>
            </w:r>
            <w:proofErr w:type="spellEnd"/>
            <w:r>
              <w:t xml:space="preserve"> в установленому законодавством порядку передані в управління АРМА.</w:t>
            </w:r>
          </w:p>
          <w:p w14:paraId="4F6E42C6" w14:textId="77777777" w:rsidR="00995482" w:rsidRDefault="00803AB0">
            <w:pPr>
              <w:widowControl w:val="0"/>
              <w:rPr>
                <w:shd w:val="clear" w:color="auto" w:fill="FFFF00"/>
              </w:rPr>
            </w:pPr>
            <w: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lastRenderedPageBreak/>
              <w:t>вчинення правопорушення, пов’язаного з використанням дитячої праці чи будь-якими формами торгівлі людьми.</w:t>
            </w:r>
          </w:p>
          <w:p w14:paraId="54047773" w14:textId="77777777" w:rsidR="00995482" w:rsidRDefault="00995482">
            <w:pPr>
              <w:widowControl w:val="0"/>
              <w:rPr>
                <w:shd w:val="clear" w:color="auto" w:fill="FFFF00"/>
              </w:rPr>
            </w:pPr>
          </w:p>
          <w:p w14:paraId="61A55640" w14:textId="77777777" w:rsidR="00995482" w:rsidRDefault="00803AB0">
            <w:pPr>
              <w:widowControl w:val="0"/>
              <w:jc w:val="both"/>
            </w:pPr>
            <w: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w:t>
            </w:r>
            <w:r>
              <w:rPr>
                <w:shd w:val="clear" w:color="auto" w:fill="FFFF00"/>
              </w:rPr>
              <w:t xml:space="preserve"> </w:t>
            </w:r>
            <w:r>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8731168" w14:textId="77777777" w:rsidR="004B7AD8" w:rsidRDefault="004B7AD8">
            <w:pPr>
              <w:widowControl w:val="0"/>
              <w:jc w:val="both"/>
            </w:pPr>
          </w:p>
          <w:p w14:paraId="2C56F239" w14:textId="77777777" w:rsidR="004B7AD8" w:rsidRDefault="004B7AD8">
            <w:pPr>
              <w:widowControl w:val="0"/>
              <w:jc w:val="both"/>
            </w:pPr>
          </w:p>
          <w:p w14:paraId="4A676898" w14:textId="12C1B55A" w:rsidR="004B7AD8" w:rsidRDefault="004B7AD8">
            <w:pPr>
              <w:widowControl w:val="0"/>
              <w:jc w:val="both"/>
              <w:rPr>
                <w:highlight w:val="white"/>
              </w:rPr>
            </w:pPr>
          </w:p>
        </w:tc>
      </w:tr>
      <w:tr w:rsidR="004B7AD8" w14:paraId="120A72F0"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6BAEB299" w14:textId="71511715" w:rsidR="004B7AD8" w:rsidRDefault="004B7AD8">
            <w:pPr>
              <w:widowControl w:val="0"/>
              <w:tabs>
                <w:tab w:val="left" w:pos="-177"/>
              </w:tabs>
              <w:jc w:val="center"/>
              <w:rPr>
                <w:rStyle w:val="13"/>
                <w:b/>
              </w:rPr>
            </w:pPr>
            <w:r>
              <w:rPr>
                <w:rStyle w:val="13"/>
                <w:b/>
              </w:rPr>
              <w:lastRenderedPageBreak/>
              <w:t>7.</w:t>
            </w:r>
          </w:p>
        </w:tc>
        <w:tc>
          <w:tcPr>
            <w:tcW w:w="3485" w:type="dxa"/>
            <w:tcBorders>
              <w:top w:val="single" w:sz="4" w:space="0" w:color="000000"/>
              <w:left w:val="single" w:sz="4" w:space="0" w:color="000000"/>
              <w:bottom w:val="single" w:sz="4" w:space="0" w:color="000000"/>
              <w:right w:val="single" w:sz="4" w:space="0" w:color="000000"/>
            </w:tcBorders>
            <w:vAlign w:val="center"/>
          </w:tcPr>
          <w:p w14:paraId="280694CA" w14:textId="5D6E0D16" w:rsidR="004B7AD8" w:rsidRDefault="004B7AD8">
            <w:pPr>
              <w:widowControl w:val="0"/>
              <w:spacing w:after="120"/>
              <w:rPr>
                <w:rStyle w:val="13"/>
                <w:b/>
              </w:rPr>
            </w:pPr>
            <w:r>
              <w:rPr>
                <w:rStyle w:val="13"/>
                <w:b/>
              </w:rPr>
              <w:t xml:space="preserve">Підстави встановлені пунктом 47 Особливостей, та </w:t>
            </w:r>
            <w:proofErr w:type="spellStart"/>
            <w:r>
              <w:rPr>
                <w:rStyle w:val="13"/>
                <w:b/>
              </w:rPr>
              <w:t>іеформація</w:t>
            </w:r>
            <w:proofErr w:type="spellEnd"/>
            <w:r>
              <w:rPr>
                <w:rStyle w:val="13"/>
                <w:b/>
              </w:rPr>
              <w:t xml:space="preserve"> про спосіб підтвердження відповідності учасників установленим вимогам згідно із законодавством</w:t>
            </w:r>
          </w:p>
        </w:tc>
        <w:tc>
          <w:tcPr>
            <w:tcW w:w="6139" w:type="dxa"/>
            <w:tcBorders>
              <w:top w:val="single" w:sz="4" w:space="0" w:color="000000"/>
              <w:left w:val="single" w:sz="4" w:space="0" w:color="000000"/>
              <w:bottom w:val="single" w:sz="4" w:space="0" w:color="000000"/>
              <w:right w:val="single" w:sz="4" w:space="0" w:color="000000"/>
            </w:tcBorders>
            <w:vAlign w:val="center"/>
          </w:tcPr>
          <w:p w14:paraId="33BFA502" w14:textId="77777777" w:rsidR="004B7AD8" w:rsidRPr="004B7AD8" w:rsidRDefault="004B7AD8" w:rsidP="004B7AD8">
            <w:pPr>
              <w:widowControl w:val="0"/>
              <w:ind w:right="120"/>
              <w:jc w:val="both"/>
              <w:rPr>
                <w:shd w:val="clear" w:color="auto" w:fill="FFFFFF"/>
              </w:rPr>
            </w:pPr>
            <w:r w:rsidRPr="004B7AD8">
              <w:rPr>
                <w:shd w:val="clear" w:color="auto" w:fill="FFFFFF"/>
              </w:rPr>
              <w:t>7.1 У тендерній документації зазначаються підстави для відмови в участі у відкритих торгах, встановлені </w:t>
            </w:r>
            <w:hyperlink r:id="rId12" w:anchor="n615" w:tgtFrame="_blank" w:history="1">
              <w:r w:rsidRPr="004B7AD8">
                <w:rPr>
                  <w:rStyle w:val="afd"/>
                  <w:shd w:val="clear" w:color="auto" w:fill="FFFFFF"/>
                </w:rPr>
                <w:t>пунктом 47</w:t>
              </w:r>
            </w:hyperlink>
            <w:r w:rsidRPr="004B7AD8">
              <w:rPr>
                <w:shd w:val="clear" w:color="auto" w:fill="FFFFFF"/>
              </w:rPr>
              <w:t> цих особливостей, та інформація про спосіб підтвердження відсутності підстав для відхилення.</w:t>
            </w:r>
          </w:p>
          <w:p w14:paraId="5A2A0EDF" w14:textId="77777777" w:rsidR="004B7AD8" w:rsidRPr="004B7AD8" w:rsidRDefault="004B7AD8" w:rsidP="004B7AD8">
            <w:pPr>
              <w:widowControl w:val="0"/>
              <w:ind w:right="120"/>
              <w:jc w:val="both"/>
              <w:rPr>
                <w:shd w:val="clear" w:color="auto" w:fill="FFFFFF"/>
              </w:rPr>
            </w:pPr>
            <w:r w:rsidRPr="004B7AD8">
              <w:rPr>
                <w:shd w:val="clear" w:color="auto" w:fill="FFFFFF"/>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hyperlink r:id="rId13" w:tgtFrame="_blank" w:history="1">
              <w:r w:rsidRPr="004B7AD8">
                <w:rPr>
                  <w:rStyle w:val="afd"/>
                  <w:shd w:val="clear" w:color="auto" w:fill="FFFFFF"/>
                </w:rPr>
                <w:t>Законом України</w:t>
              </w:r>
            </w:hyperlink>
            <w:r w:rsidRPr="004B7AD8">
              <w:rPr>
                <w:shd w:val="clear" w:color="auto" w:fill="FFFFFF"/>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B7AD8">
              <w:rPr>
                <w:shd w:val="clear" w:color="auto" w:fill="FFFFFF"/>
              </w:rPr>
              <w:t>закупівель</w:t>
            </w:r>
            <w:proofErr w:type="spellEnd"/>
            <w:r w:rsidRPr="004B7AD8">
              <w:rPr>
                <w:shd w:val="clear" w:color="auto" w:fill="FFFFFF"/>
              </w:rPr>
              <w:t xml:space="preserve"> шляхом обміну інформацією з іншими державними системами та реєстрами.</w:t>
            </w:r>
          </w:p>
          <w:p w14:paraId="1A89765A" w14:textId="77777777" w:rsidR="004B7AD8" w:rsidRPr="004B7AD8" w:rsidRDefault="004B7AD8" w:rsidP="004B7AD8">
            <w:pPr>
              <w:widowControl w:val="0"/>
              <w:ind w:right="120"/>
              <w:jc w:val="both"/>
              <w:rPr>
                <w:shd w:val="clear" w:color="auto" w:fill="FFFFFF"/>
              </w:rPr>
            </w:pPr>
            <w:r w:rsidRPr="004B7AD8">
              <w:rPr>
                <w:shd w:val="clear" w:color="auto" w:fill="FFFFFF"/>
              </w:rPr>
              <w:t>7.2 Відповідно до пункту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68E1F68" w14:textId="77777777" w:rsidR="004B7AD8" w:rsidRPr="004B7AD8" w:rsidRDefault="004B7AD8" w:rsidP="004B7AD8">
            <w:pPr>
              <w:widowControl w:val="0"/>
              <w:ind w:right="120"/>
              <w:jc w:val="both"/>
              <w:rPr>
                <w:shd w:val="clear" w:color="auto" w:fill="FFFFFF"/>
              </w:rPr>
            </w:pPr>
            <w:r w:rsidRPr="004B7AD8">
              <w:rPr>
                <w:shd w:val="clear" w:color="auto" w:fill="FFFFFF"/>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w:t>
            </w:r>
            <w:r w:rsidRPr="004B7AD8">
              <w:rPr>
                <w:shd w:val="clear" w:color="auto" w:fill="FFFFFF"/>
              </w:rPr>
              <w:lastRenderedPageBreak/>
              <w:t>вплинути на прийняття рішення щодо визначення переможця процедури закупівлі;</w:t>
            </w:r>
          </w:p>
          <w:p w14:paraId="3557A1EA" w14:textId="77777777" w:rsidR="004B7AD8" w:rsidRPr="004B7AD8" w:rsidRDefault="004B7AD8" w:rsidP="004B7AD8">
            <w:pPr>
              <w:widowControl w:val="0"/>
              <w:ind w:right="120"/>
              <w:jc w:val="both"/>
              <w:rPr>
                <w:shd w:val="clear" w:color="auto" w:fill="FFFFFF"/>
              </w:rPr>
            </w:pPr>
            <w:r w:rsidRPr="004B7AD8">
              <w:rPr>
                <w:shd w:val="clear" w:color="auto" w:fill="FFFFFF"/>
              </w:rPr>
              <w:t xml:space="preserve">2) відомості про юридичну особу, яка є учасником процедури закупівлі, </w:t>
            </w:r>
            <w:proofErr w:type="spellStart"/>
            <w:r w:rsidRPr="004B7AD8">
              <w:rPr>
                <w:shd w:val="clear" w:color="auto" w:fill="FFFFFF"/>
              </w:rPr>
              <w:t>внесено</w:t>
            </w:r>
            <w:proofErr w:type="spellEnd"/>
            <w:r w:rsidRPr="004B7AD8">
              <w:rPr>
                <w:shd w:val="clear" w:color="auto" w:fill="FFFFFF"/>
              </w:rPr>
              <w:t xml:space="preserve"> до Єдиного державного реєстру осіб, які вчинили корупційні або пов’язані з корупцією правопорушення;</w:t>
            </w:r>
          </w:p>
          <w:p w14:paraId="7DEB4C45" w14:textId="77777777" w:rsidR="004B7AD8" w:rsidRPr="004B7AD8" w:rsidRDefault="004B7AD8" w:rsidP="004B7AD8">
            <w:pPr>
              <w:widowControl w:val="0"/>
              <w:ind w:right="120"/>
              <w:jc w:val="both"/>
              <w:rPr>
                <w:shd w:val="clear" w:color="auto" w:fill="FFFFFF"/>
              </w:rPr>
            </w:pPr>
            <w:r w:rsidRPr="004B7AD8">
              <w:rPr>
                <w:shd w:val="clear" w:color="auto"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6D9F119" w14:textId="77777777" w:rsidR="004B7AD8" w:rsidRPr="004B7AD8" w:rsidRDefault="004B7AD8" w:rsidP="004B7AD8">
            <w:pPr>
              <w:widowControl w:val="0"/>
              <w:ind w:right="120"/>
              <w:jc w:val="both"/>
              <w:rPr>
                <w:shd w:val="clear" w:color="auto" w:fill="FFFFFF"/>
              </w:rPr>
            </w:pPr>
            <w:r w:rsidRPr="004B7AD8">
              <w:rPr>
                <w:shd w:val="clear" w:color="auto" w:fill="FFFFFF"/>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B7AD8">
              <w:rPr>
                <w:shd w:val="clear" w:color="auto" w:fill="FFFFFF"/>
              </w:rPr>
              <w:t>антиконкурентних</w:t>
            </w:r>
            <w:proofErr w:type="spellEnd"/>
            <w:r w:rsidRPr="004B7AD8">
              <w:rPr>
                <w:shd w:val="clear" w:color="auto" w:fill="FFFFFF"/>
              </w:rPr>
              <w:t xml:space="preserve"> узгоджених дій, що стосуються спотворення результатів тендерів;</w:t>
            </w:r>
          </w:p>
          <w:p w14:paraId="320313A4" w14:textId="77777777" w:rsidR="004B7AD8" w:rsidRPr="004B7AD8" w:rsidRDefault="004B7AD8" w:rsidP="004B7AD8">
            <w:pPr>
              <w:widowControl w:val="0"/>
              <w:ind w:right="120"/>
              <w:jc w:val="both"/>
              <w:rPr>
                <w:shd w:val="clear" w:color="auto" w:fill="FFFFFF"/>
              </w:rPr>
            </w:pPr>
            <w:r w:rsidRPr="004B7AD8">
              <w:rPr>
                <w:shd w:val="clear" w:color="auto"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B153FF6" w14:textId="77777777" w:rsidR="004B7AD8" w:rsidRPr="004B7AD8" w:rsidRDefault="004B7AD8" w:rsidP="004B7AD8">
            <w:pPr>
              <w:widowControl w:val="0"/>
              <w:ind w:right="120"/>
              <w:jc w:val="both"/>
              <w:rPr>
                <w:shd w:val="clear" w:color="auto" w:fill="FFFFFF"/>
              </w:rPr>
            </w:pPr>
            <w:r w:rsidRPr="004B7AD8">
              <w:rPr>
                <w:shd w:val="clear" w:color="auto"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943A1DA" w14:textId="77777777" w:rsidR="004B7AD8" w:rsidRPr="004B7AD8" w:rsidRDefault="004B7AD8" w:rsidP="004B7AD8">
            <w:pPr>
              <w:widowControl w:val="0"/>
              <w:ind w:right="120"/>
              <w:jc w:val="both"/>
              <w:rPr>
                <w:shd w:val="clear" w:color="auto" w:fill="FFFFFF"/>
              </w:rPr>
            </w:pPr>
            <w:r w:rsidRPr="004B7AD8">
              <w:rPr>
                <w:shd w:val="clear" w:color="auto"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2A4E7BB" w14:textId="77777777" w:rsidR="004B7AD8" w:rsidRPr="004B7AD8" w:rsidRDefault="004B7AD8" w:rsidP="004B7AD8">
            <w:pPr>
              <w:widowControl w:val="0"/>
              <w:ind w:right="120"/>
              <w:jc w:val="both"/>
              <w:rPr>
                <w:shd w:val="clear" w:color="auto" w:fill="FFFFFF"/>
              </w:rPr>
            </w:pPr>
            <w:r w:rsidRPr="004B7AD8">
              <w:rPr>
                <w:shd w:val="clear" w:color="auto" w:fill="FFFFFF"/>
              </w:rPr>
              <w:t>8) учасник процедури закупівлі визнаний в установленому законом порядку банкрутом та стосовно нього відкрита ліквідаційна процедура;</w:t>
            </w:r>
          </w:p>
          <w:p w14:paraId="3B5AF256" w14:textId="77777777" w:rsidR="004B7AD8" w:rsidRPr="004B7AD8" w:rsidRDefault="004B7AD8" w:rsidP="004B7AD8">
            <w:pPr>
              <w:widowControl w:val="0"/>
              <w:ind w:right="120"/>
              <w:jc w:val="both"/>
              <w:rPr>
                <w:shd w:val="clear" w:color="auto" w:fill="FFFFFF"/>
              </w:rPr>
            </w:pPr>
            <w:r w:rsidRPr="004B7AD8">
              <w:rPr>
                <w:shd w:val="clear" w:color="auto"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B0F9B65" w14:textId="77777777" w:rsidR="004B7AD8" w:rsidRPr="004B7AD8" w:rsidRDefault="004B7AD8" w:rsidP="004B7AD8">
            <w:pPr>
              <w:widowControl w:val="0"/>
              <w:ind w:right="120"/>
              <w:jc w:val="both"/>
              <w:rPr>
                <w:shd w:val="clear" w:color="auto" w:fill="FFFFFF"/>
              </w:rPr>
            </w:pPr>
            <w:r w:rsidRPr="004B7AD8">
              <w:rPr>
                <w:shd w:val="clear" w:color="auto"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0C9367B" w14:textId="77777777" w:rsidR="004B7AD8" w:rsidRPr="004B7AD8" w:rsidRDefault="004B7AD8" w:rsidP="004B7AD8">
            <w:pPr>
              <w:widowControl w:val="0"/>
              <w:ind w:right="120"/>
              <w:jc w:val="both"/>
              <w:rPr>
                <w:shd w:val="clear" w:color="auto" w:fill="FFFFFF"/>
              </w:rPr>
            </w:pPr>
            <w:r w:rsidRPr="004B7AD8">
              <w:rPr>
                <w:shd w:val="clear" w:color="auto" w:fill="FFFFFF"/>
              </w:rPr>
              <w:t xml:space="preserve">11) учасник процедури закупівлі або кінцевий </w:t>
            </w:r>
            <w:proofErr w:type="spellStart"/>
            <w:r w:rsidRPr="004B7AD8">
              <w:rPr>
                <w:shd w:val="clear" w:color="auto" w:fill="FFFFFF"/>
              </w:rPr>
              <w:t>бенефіціарний</w:t>
            </w:r>
            <w:proofErr w:type="spellEnd"/>
            <w:r w:rsidRPr="004B7AD8">
              <w:rPr>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w:t>
            </w:r>
            <w:r w:rsidRPr="004B7AD8">
              <w:rPr>
                <w:shd w:val="clear" w:color="auto" w:fill="FFFFFF"/>
              </w:rPr>
              <w:lastRenderedPageBreak/>
              <w:t xml:space="preserve">на здійснення у неї публічних </w:t>
            </w:r>
            <w:proofErr w:type="spellStart"/>
            <w:r w:rsidRPr="004B7AD8">
              <w:rPr>
                <w:shd w:val="clear" w:color="auto" w:fill="FFFFFF"/>
              </w:rPr>
              <w:t>закупівель</w:t>
            </w:r>
            <w:proofErr w:type="spellEnd"/>
            <w:r w:rsidRPr="004B7AD8">
              <w:rPr>
                <w:shd w:val="clear" w:color="auto" w:fill="FFFFFF"/>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23BB66C" w14:textId="77777777" w:rsidR="004B7AD8" w:rsidRPr="004B7AD8" w:rsidRDefault="004B7AD8" w:rsidP="004B7AD8">
            <w:pPr>
              <w:widowControl w:val="0"/>
              <w:ind w:right="120"/>
              <w:jc w:val="both"/>
              <w:rPr>
                <w:shd w:val="clear" w:color="auto" w:fill="FFFFFF"/>
              </w:rPr>
            </w:pPr>
            <w:r w:rsidRPr="004B7AD8">
              <w:rPr>
                <w:shd w:val="clear" w:color="auto"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7D20762" w14:textId="77777777" w:rsidR="004B7AD8" w:rsidRPr="004B7AD8" w:rsidRDefault="004B7AD8" w:rsidP="004B7AD8">
            <w:pPr>
              <w:widowControl w:val="0"/>
              <w:ind w:right="120"/>
              <w:jc w:val="both"/>
              <w:rPr>
                <w:shd w:val="clear" w:color="auto" w:fill="FFFFFF"/>
              </w:rPr>
            </w:pPr>
            <w:r w:rsidRPr="004B7AD8">
              <w:rPr>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F71EC47" w14:textId="77777777" w:rsidR="004B7AD8" w:rsidRPr="004B7AD8" w:rsidRDefault="004B7AD8" w:rsidP="004B7AD8">
            <w:pPr>
              <w:widowControl w:val="0"/>
              <w:ind w:right="120"/>
              <w:jc w:val="both"/>
              <w:rPr>
                <w:shd w:val="clear" w:color="auto" w:fill="FFFFFF"/>
              </w:rPr>
            </w:pPr>
            <w:r w:rsidRPr="004B7AD8">
              <w:rPr>
                <w:shd w:val="clear" w:color="auto" w:fill="FFFFFF"/>
              </w:rPr>
              <w:t>7.3.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4" w:anchor="n1257" w:tgtFrame="_blank" w:history="1">
              <w:r w:rsidRPr="004B7AD8">
                <w:rPr>
                  <w:rStyle w:val="afd"/>
                  <w:shd w:val="clear" w:color="auto" w:fill="FFFFFF"/>
                </w:rPr>
                <w:t>частини третьої</w:t>
              </w:r>
            </w:hyperlink>
            <w:r w:rsidRPr="004B7AD8">
              <w:rPr>
                <w:shd w:val="clear" w:color="auto" w:fill="FFFFFF"/>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00824A0C" w14:textId="77777777" w:rsidR="004B7AD8" w:rsidRPr="004B7AD8" w:rsidRDefault="004B7AD8" w:rsidP="004B7AD8">
            <w:pPr>
              <w:widowControl w:val="0"/>
              <w:ind w:right="120"/>
              <w:jc w:val="both"/>
              <w:rPr>
                <w:shd w:val="clear" w:color="auto" w:fill="FFFFFF"/>
              </w:rPr>
            </w:pPr>
            <w:r w:rsidRPr="004B7AD8">
              <w:rPr>
                <w:shd w:val="clear" w:color="auto" w:fill="FFFFFF"/>
              </w:rPr>
              <w:t xml:space="preserve">7.4. </w:t>
            </w:r>
            <w:r w:rsidRPr="004B7AD8">
              <w:rPr>
                <w:b/>
                <w:bCs/>
                <w:shd w:val="clear" w:color="auto" w:fill="FFFFFF"/>
              </w:rPr>
              <w:t>Учасник процедури закупівлі підтверджує відсутність підстав, зазначених в пункті 47 Особливостей (крім </w:t>
            </w:r>
            <w:hyperlink r:id="rId15" w:anchor="n616" w:tgtFrame="_blank" w:history="1">
              <w:r w:rsidRPr="004B7AD8">
                <w:rPr>
                  <w:rStyle w:val="afd"/>
                  <w:b/>
                  <w:bCs/>
                  <w:shd w:val="clear" w:color="auto" w:fill="FFFFFF"/>
                </w:rPr>
                <w:t>підпунктів 1</w:t>
              </w:r>
            </w:hyperlink>
            <w:r w:rsidRPr="004B7AD8">
              <w:rPr>
                <w:b/>
                <w:bCs/>
                <w:shd w:val="clear" w:color="auto" w:fill="FFFFFF"/>
              </w:rPr>
              <w:t> і </w:t>
            </w:r>
            <w:hyperlink r:id="rId16" w:anchor="n622" w:tgtFrame="_blank" w:history="1">
              <w:r w:rsidRPr="004B7AD8">
                <w:rPr>
                  <w:rStyle w:val="afd"/>
                  <w:b/>
                  <w:bCs/>
                  <w:shd w:val="clear" w:color="auto" w:fill="FFFFFF"/>
                </w:rPr>
                <w:t>7</w:t>
              </w:r>
            </w:hyperlink>
            <w:r w:rsidRPr="004B7AD8">
              <w:rPr>
                <w:b/>
                <w:bCs/>
                <w:shd w:val="clear" w:color="auto" w:fill="FFFFFF"/>
              </w:rPr>
              <w:t>, </w:t>
            </w:r>
            <w:hyperlink r:id="rId17" w:anchor="n628" w:tgtFrame="_blank" w:history="1">
              <w:r w:rsidRPr="004B7AD8">
                <w:rPr>
                  <w:rStyle w:val="afd"/>
                  <w:b/>
                  <w:bCs/>
                  <w:shd w:val="clear" w:color="auto" w:fill="FFFFFF"/>
                </w:rPr>
                <w:t>абзацу чотирнадцятого</w:t>
              </w:r>
            </w:hyperlink>
            <w:r w:rsidRPr="004B7AD8">
              <w:rPr>
                <w:b/>
                <w:bCs/>
                <w:shd w:val="clear" w:color="auto" w:fill="FFFFFF"/>
              </w:rPr>
              <w:t xml:space="preserve"> пункту 47 Особливостей), шляхом самостійного декларування відсутності таких підстав в електронній системі </w:t>
            </w:r>
            <w:proofErr w:type="spellStart"/>
            <w:r w:rsidRPr="004B7AD8">
              <w:rPr>
                <w:b/>
                <w:bCs/>
                <w:shd w:val="clear" w:color="auto" w:fill="FFFFFF"/>
              </w:rPr>
              <w:t>закупівель</w:t>
            </w:r>
            <w:proofErr w:type="spellEnd"/>
            <w:r w:rsidRPr="004B7AD8">
              <w:rPr>
                <w:b/>
                <w:bCs/>
                <w:shd w:val="clear" w:color="auto" w:fill="FFFFFF"/>
              </w:rPr>
              <w:t xml:space="preserve"> під час подання тендерної пропозиції.</w:t>
            </w:r>
          </w:p>
          <w:p w14:paraId="215F515A" w14:textId="77777777" w:rsidR="004B7AD8" w:rsidRPr="004B7AD8" w:rsidRDefault="004B7AD8" w:rsidP="004B7AD8">
            <w:pPr>
              <w:widowControl w:val="0"/>
              <w:ind w:right="120"/>
              <w:jc w:val="both"/>
              <w:rPr>
                <w:shd w:val="clear" w:color="auto" w:fill="FFFFFF"/>
              </w:rPr>
            </w:pPr>
            <w:r w:rsidRPr="004B7AD8">
              <w:rPr>
                <w:shd w:val="clear" w:color="auto"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B7AD8">
              <w:rPr>
                <w:shd w:val="clear" w:color="auto" w:fill="FFFFFF"/>
              </w:rPr>
              <w:t>закупівель</w:t>
            </w:r>
            <w:proofErr w:type="spellEnd"/>
            <w:r w:rsidRPr="004B7AD8">
              <w:rPr>
                <w:shd w:val="clear" w:color="auto" w:fill="FFFFFF"/>
              </w:rPr>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w:t>
            </w:r>
            <w:r w:rsidRPr="004B7AD8">
              <w:rPr>
                <w:shd w:val="clear" w:color="auto" w:fill="FFFFFF"/>
              </w:rPr>
              <w:lastRenderedPageBreak/>
              <w:t xml:space="preserve">відсутності таких підстав учасником процедури закупівлі відповідно до абзацу шістнадцятого пункту 47 Особливостей. </w:t>
            </w:r>
          </w:p>
          <w:p w14:paraId="60C0BCDD" w14:textId="77777777" w:rsidR="004B7AD8" w:rsidRPr="004B7AD8" w:rsidRDefault="004B7AD8" w:rsidP="004B7AD8">
            <w:pPr>
              <w:widowControl w:val="0"/>
              <w:ind w:right="120"/>
              <w:jc w:val="both"/>
              <w:rPr>
                <w:shd w:val="clear" w:color="auto" w:fill="FFFFFF"/>
              </w:rPr>
            </w:pPr>
            <w:r w:rsidRPr="004B7AD8">
              <w:rPr>
                <w:u w:val="single"/>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B7AD8">
              <w:rPr>
                <w:u w:val="single"/>
                <w:shd w:val="clear" w:color="auto" w:fill="FFFFFF"/>
              </w:rPr>
              <w:t>закупівель</w:t>
            </w:r>
            <w:proofErr w:type="spellEnd"/>
            <w:r w:rsidRPr="004B7AD8">
              <w:rPr>
                <w:u w:val="single"/>
                <w:shd w:val="clear" w:color="auto" w:fill="FFFFFF"/>
              </w:rPr>
              <w:t xml:space="preserve"> відсутність в учасника процедури закупівлі підстав, визначених підпунктами 1 і 7 </w:t>
            </w:r>
            <w:r w:rsidRPr="004B7AD8">
              <w:rPr>
                <w:shd w:val="clear" w:color="auto" w:fill="FFFFFF"/>
              </w:rPr>
              <w:t>пункту 47 Особливостей</w:t>
            </w:r>
            <w:r w:rsidRPr="004B7AD8">
              <w:rPr>
                <w:u w:val="single"/>
                <w:shd w:val="clear" w:color="auto" w:fill="FFFFFF"/>
              </w:rPr>
              <w:t>.</w:t>
            </w:r>
          </w:p>
          <w:p w14:paraId="5D1A6774" w14:textId="77777777" w:rsidR="004B7AD8" w:rsidRPr="004B7AD8" w:rsidRDefault="004B7AD8" w:rsidP="004B7AD8">
            <w:pPr>
              <w:widowControl w:val="0"/>
              <w:ind w:right="120"/>
              <w:jc w:val="both"/>
              <w:rPr>
                <w:shd w:val="clear" w:color="auto" w:fill="FFFFFF"/>
              </w:rPr>
            </w:pPr>
            <w:r w:rsidRPr="004B7AD8">
              <w:rPr>
                <w:shd w:val="clear" w:color="auto" w:fill="FFFFFF"/>
              </w:rPr>
              <w:t>7.5. У разі подання тендерної пропозиції об’єднанням учасників, як учасника процедури закупівлі, підтвердження відсутності підстав для відмови в участі у процедурі закупівлі, визначених пунктом 47 Особливостей, здійснюється по кожному з учасників, які входять у склад об’єднання, окремо.</w:t>
            </w:r>
          </w:p>
          <w:p w14:paraId="58FFA45B" w14:textId="77777777" w:rsidR="004B7AD8" w:rsidRPr="004B7AD8" w:rsidRDefault="004B7AD8" w:rsidP="004B7AD8">
            <w:pPr>
              <w:widowControl w:val="0"/>
              <w:ind w:right="120"/>
              <w:jc w:val="both"/>
              <w:rPr>
                <w:shd w:val="clear" w:color="auto" w:fill="FFFFFF"/>
              </w:rPr>
            </w:pPr>
            <w:r w:rsidRPr="004B7AD8">
              <w:rPr>
                <w:shd w:val="clear" w:color="auto" w:fill="FFFFFF"/>
              </w:rPr>
              <w:t xml:space="preserve">7.6. Перелік інформації про спосіб підтвердження Переможцем відсутності підстав, визначених  пунктом 47 Особливостей наведено в Додатку №4 до тендерної документації. </w:t>
            </w:r>
          </w:p>
          <w:p w14:paraId="1F86D0F1" w14:textId="62512161" w:rsidR="004B7AD8" w:rsidRDefault="004B7AD8" w:rsidP="004B7AD8">
            <w:pPr>
              <w:widowControl w:val="0"/>
              <w:ind w:right="120"/>
              <w:jc w:val="both"/>
              <w:rPr>
                <w:shd w:val="clear" w:color="auto" w:fill="FFFFFF"/>
              </w:rPr>
            </w:pPr>
            <w:r w:rsidRPr="004B7AD8">
              <w:rPr>
                <w:shd w:val="clear" w:color="auto" w:fill="FFFFFF"/>
              </w:rPr>
              <w:t xml:space="preserve">7.7. Переможець процедури закупівлі у строк, що не перевищує чотири дні з дати оприлюднення в електронній системі </w:t>
            </w:r>
            <w:proofErr w:type="spellStart"/>
            <w:r w:rsidRPr="004B7AD8">
              <w:rPr>
                <w:shd w:val="clear" w:color="auto" w:fill="FFFFFF"/>
              </w:rPr>
              <w:t>закупівель</w:t>
            </w:r>
            <w:proofErr w:type="spellEnd"/>
            <w:r w:rsidRPr="004B7AD8">
              <w:rPr>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B7AD8">
              <w:rPr>
                <w:shd w:val="clear" w:color="auto" w:fill="FFFFFF"/>
              </w:rPr>
              <w:t>закупівель</w:t>
            </w:r>
            <w:proofErr w:type="spellEnd"/>
            <w:r w:rsidRPr="004B7AD8">
              <w:rPr>
                <w:shd w:val="clear" w:color="auto" w:fill="FFFFFF"/>
              </w:rPr>
              <w:t xml:space="preserve"> документи, що підтверджують відсутність підстав, зазначених у </w:t>
            </w:r>
            <w:hyperlink r:id="rId18" w:anchor="n618" w:tgtFrame="_blank" w:history="1">
              <w:r w:rsidRPr="004B7AD8">
                <w:rPr>
                  <w:rStyle w:val="afd"/>
                  <w:shd w:val="clear" w:color="auto" w:fill="FFFFFF"/>
                </w:rPr>
                <w:t>підпунктах 3</w:t>
              </w:r>
            </w:hyperlink>
            <w:r w:rsidRPr="004B7AD8">
              <w:rPr>
                <w:shd w:val="clear" w:color="auto" w:fill="FFFFFF"/>
              </w:rPr>
              <w:t>, </w:t>
            </w:r>
            <w:hyperlink r:id="rId19" w:anchor="n620" w:tgtFrame="_blank" w:history="1">
              <w:r w:rsidRPr="004B7AD8">
                <w:rPr>
                  <w:rStyle w:val="afd"/>
                  <w:shd w:val="clear" w:color="auto" w:fill="FFFFFF"/>
                </w:rPr>
                <w:t>5</w:t>
              </w:r>
            </w:hyperlink>
            <w:r w:rsidRPr="004B7AD8">
              <w:rPr>
                <w:shd w:val="clear" w:color="auto" w:fill="FFFFFF"/>
              </w:rPr>
              <w:t>, </w:t>
            </w:r>
            <w:hyperlink r:id="rId20" w:anchor="n621" w:tgtFrame="_blank" w:history="1">
              <w:r w:rsidRPr="004B7AD8">
                <w:rPr>
                  <w:rStyle w:val="afd"/>
                  <w:shd w:val="clear" w:color="auto" w:fill="FFFFFF"/>
                </w:rPr>
                <w:t>6</w:t>
              </w:r>
            </w:hyperlink>
            <w:r w:rsidRPr="004B7AD8">
              <w:rPr>
                <w:shd w:val="clear" w:color="auto" w:fill="FFFFFF"/>
              </w:rPr>
              <w:t> і </w:t>
            </w:r>
            <w:hyperlink r:id="rId21" w:anchor="n627" w:tgtFrame="_blank" w:history="1">
              <w:r w:rsidRPr="004B7AD8">
                <w:rPr>
                  <w:rStyle w:val="afd"/>
                  <w:shd w:val="clear" w:color="auto" w:fill="FFFFFF"/>
                </w:rPr>
                <w:t>12</w:t>
              </w:r>
            </w:hyperlink>
            <w:r w:rsidRPr="004B7AD8">
              <w:rPr>
                <w:shd w:val="clear" w:color="auto" w:fill="FFFFFF"/>
              </w:rPr>
              <w:t> та в </w:t>
            </w:r>
            <w:hyperlink r:id="rId22" w:anchor="n628" w:tgtFrame="_blank" w:history="1">
              <w:r w:rsidRPr="004B7AD8">
                <w:rPr>
                  <w:rStyle w:val="afd"/>
                  <w:shd w:val="clear" w:color="auto" w:fill="FFFFFF"/>
                </w:rPr>
                <w:t>абзаці чотирнадцятому</w:t>
              </w:r>
            </w:hyperlink>
            <w:r w:rsidRPr="004B7AD8">
              <w:rPr>
                <w:shd w:val="clear" w:color="auto" w:fill="FFFFFF"/>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23" w:tgtFrame="_blank" w:history="1">
              <w:r w:rsidRPr="004B7AD8">
                <w:rPr>
                  <w:rStyle w:val="afd"/>
                  <w:shd w:val="clear" w:color="auto" w:fill="FFFFFF"/>
                </w:rPr>
                <w:t>Законом України</w:t>
              </w:r>
            </w:hyperlink>
            <w:r w:rsidRPr="004B7AD8">
              <w:rPr>
                <w:shd w:val="clear" w:color="auto" w:fill="FFFFFF"/>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4B7AD8">
              <w:rPr>
                <w:shd w:val="clear" w:color="auto" w:fill="FFFFFF"/>
              </w:rPr>
              <w:t>закупівель</w:t>
            </w:r>
            <w:proofErr w:type="spellEnd"/>
            <w:r w:rsidRPr="004B7AD8">
              <w:rPr>
                <w:shd w:val="clear" w:color="auto" w:fill="FFFFFF"/>
              </w:rPr>
              <w:t>, крім випадків, коли доступ до такої інформації є обмеженим на момент оприлюднення оголошення про проведення відкритих торгів.</w:t>
            </w:r>
          </w:p>
        </w:tc>
      </w:tr>
      <w:tr w:rsidR="00995482" w14:paraId="4D866B13" w14:textId="77777777">
        <w:trPr>
          <w:trHeight w:val="2684"/>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1B5DDBF1" w14:textId="67BFDD49" w:rsidR="00995482" w:rsidRDefault="004B7AD8">
            <w:pPr>
              <w:widowControl w:val="0"/>
              <w:tabs>
                <w:tab w:val="left" w:pos="-177"/>
              </w:tabs>
            </w:pPr>
            <w:r>
              <w:rPr>
                <w:rStyle w:val="13"/>
                <w:b/>
              </w:rPr>
              <w:lastRenderedPageBreak/>
              <w:t>8</w:t>
            </w:r>
            <w:r w:rsidR="00803AB0">
              <w:rPr>
                <w:rStyle w:val="13"/>
                <w:b/>
              </w:rPr>
              <w:t>.</w:t>
            </w:r>
          </w:p>
        </w:tc>
        <w:tc>
          <w:tcPr>
            <w:tcW w:w="3485" w:type="dxa"/>
            <w:tcBorders>
              <w:top w:val="single" w:sz="4" w:space="0" w:color="000000"/>
              <w:left w:val="single" w:sz="4" w:space="0" w:color="000000"/>
              <w:bottom w:val="single" w:sz="4" w:space="0" w:color="000000"/>
              <w:right w:val="single" w:sz="4" w:space="0" w:color="000000"/>
            </w:tcBorders>
            <w:vAlign w:val="center"/>
          </w:tcPr>
          <w:p w14:paraId="7ACB7FA5" w14:textId="77777777" w:rsidR="00995482" w:rsidRDefault="00803AB0">
            <w:pPr>
              <w:widowControl w:val="0"/>
              <w:spacing w:after="120"/>
            </w:pPr>
            <w:r>
              <w:rPr>
                <w:rStyle w:val="13"/>
                <w:b/>
                <w:lang w:eastAsia="en-US"/>
              </w:rPr>
              <w:t>Інформація про технічні, якісні та кількісні характеристики предмета закупівлі</w:t>
            </w:r>
          </w:p>
        </w:tc>
        <w:tc>
          <w:tcPr>
            <w:tcW w:w="6139" w:type="dxa"/>
            <w:tcBorders>
              <w:top w:val="single" w:sz="4" w:space="0" w:color="000000"/>
              <w:left w:val="single" w:sz="4" w:space="0" w:color="000000"/>
              <w:bottom w:val="single" w:sz="4" w:space="0" w:color="000000"/>
              <w:right w:val="single" w:sz="4" w:space="0" w:color="000000"/>
            </w:tcBorders>
            <w:vAlign w:val="center"/>
          </w:tcPr>
          <w:p w14:paraId="6BECC7A3" w14:textId="77777777" w:rsidR="00995482" w:rsidRDefault="00803AB0">
            <w:pPr>
              <w:widowControl w:val="0"/>
              <w:jc w:val="both"/>
            </w:pPr>
            <w:r>
              <w:t xml:space="preserve"> Інформація про необхідні </w:t>
            </w:r>
            <w:r>
              <w:rPr>
                <w:rStyle w:val="13"/>
                <w:bCs/>
              </w:rPr>
              <w:t>технічні, якісні та кількісні</w:t>
            </w:r>
            <w:r>
              <w:rPr>
                <w:rStyle w:val="13"/>
                <w:b/>
                <w:bCs/>
              </w:rPr>
              <w:t xml:space="preserve"> </w:t>
            </w:r>
            <w:r>
              <w:t xml:space="preserve">характеристики предмета закупівлі зазначена у </w:t>
            </w:r>
            <w:r>
              <w:br/>
            </w:r>
            <w:r>
              <w:rPr>
                <w:rStyle w:val="13"/>
                <w:b/>
                <w:u w:val="single"/>
              </w:rPr>
              <w:t>Додатку 3 до тендерної документації</w:t>
            </w:r>
            <w:r>
              <w:t xml:space="preserve"> </w:t>
            </w:r>
            <w:r>
              <w:rPr>
                <w:rStyle w:val="13"/>
                <w:b/>
              </w:rPr>
              <w:t>«</w:t>
            </w:r>
            <w:r>
              <w:rPr>
                <w:rStyle w:val="13"/>
                <w:b/>
                <w:bCs/>
              </w:rPr>
              <w:t>Якісні та кількісні характеристики, опис та основні вимоги до предмету закупівлі».</w:t>
            </w:r>
          </w:p>
          <w:p w14:paraId="08BCC962" w14:textId="0EF08229" w:rsidR="00995482" w:rsidRDefault="00803AB0" w:rsidP="004B7AD8">
            <w:pPr>
              <w:widowControl w:val="0"/>
              <w:jc w:val="both"/>
            </w:pPr>
            <w:r>
              <w:t xml:space="preserve">     Товари, роботи, </w:t>
            </w:r>
            <w:r>
              <w:rPr>
                <w:rStyle w:val="13"/>
                <w:rFonts w:eastAsia="Calibri"/>
                <w:spacing w:val="-2"/>
                <w:lang w:eastAsia="en-US"/>
              </w:rPr>
              <w:t>послуги</w:t>
            </w:r>
            <w:r>
              <w:t xml:space="preserve"> мають відповідати вимогам, які визначені у</w:t>
            </w:r>
            <w:r>
              <w:rPr>
                <w:rStyle w:val="13"/>
                <w:b/>
              </w:rPr>
              <w:t xml:space="preserve"> </w:t>
            </w:r>
            <w:r>
              <w:rPr>
                <w:rStyle w:val="13"/>
                <w:b/>
                <w:u w:val="single"/>
              </w:rPr>
              <w:t>Додатку 3 до тендерної документації</w:t>
            </w:r>
            <w:r>
              <w:t xml:space="preserve"> «</w:t>
            </w:r>
            <w:r>
              <w:rPr>
                <w:rStyle w:val="13"/>
                <w:b/>
                <w:bCs/>
              </w:rPr>
              <w:t>Якісні та кількісні характеристики, опис та основні вимоги до предмету закупівлі</w:t>
            </w:r>
            <w:r>
              <w:t>».</w:t>
            </w:r>
          </w:p>
        </w:tc>
      </w:tr>
      <w:tr w:rsidR="00995482" w14:paraId="7490F9C8" w14:textId="77777777">
        <w:trPr>
          <w:trHeight w:val="699"/>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38C693C4" w14:textId="18F8A30B" w:rsidR="00995482" w:rsidRDefault="004B7AD8">
            <w:pPr>
              <w:pStyle w:val="1ffa"/>
              <w:widowControl w:val="0"/>
              <w:jc w:val="center"/>
            </w:pPr>
            <w:r>
              <w:rPr>
                <w:rStyle w:val="13"/>
                <w:b/>
                <w:szCs w:val="24"/>
                <w:lang w:val="uk-UA"/>
              </w:rPr>
              <w:t>9</w:t>
            </w:r>
            <w:r w:rsidR="00803AB0">
              <w:rPr>
                <w:rStyle w:val="13"/>
                <w:b/>
                <w:szCs w:val="24"/>
                <w:lang w:val="uk-UA"/>
              </w:rPr>
              <w:t>.</w:t>
            </w:r>
          </w:p>
        </w:tc>
        <w:tc>
          <w:tcPr>
            <w:tcW w:w="3485" w:type="dxa"/>
            <w:tcBorders>
              <w:top w:val="single" w:sz="4" w:space="0" w:color="000000"/>
              <w:left w:val="single" w:sz="4" w:space="0" w:color="000000"/>
              <w:bottom w:val="single" w:sz="4" w:space="0" w:color="000000"/>
              <w:right w:val="single" w:sz="4" w:space="0" w:color="000000"/>
            </w:tcBorders>
            <w:vAlign w:val="center"/>
          </w:tcPr>
          <w:p w14:paraId="351F9434" w14:textId="77777777" w:rsidR="00995482" w:rsidRDefault="00803AB0">
            <w:pPr>
              <w:pStyle w:val="1ffa"/>
              <w:widowControl w:val="0"/>
            </w:pPr>
            <w:r>
              <w:rPr>
                <w:rStyle w:val="13"/>
                <w:b/>
                <w:szCs w:val="24"/>
                <w:lang w:val="uk-UA"/>
              </w:rPr>
              <w:t>Інформація про субпідрядника/співвиконавця (у випадку закупівлі робіт чи послуг)</w:t>
            </w:r>
          </w:p>
        </w:tc>
        <w:tc>
          <w:tcPr>
            <w:tcW w:w="6139" w:type="dxa"/>
            <w:tcBorders>
              <w:top w:val="single" w:sz="4" w:space="0" w:color="000000"/>
              <w:left w:val="single" w:sz="4" w:space="0" w:color="000000"/>
              <w:bottom w:val="single" w:sz="4" w:space="0" w:color="000000"/>
              <w:right w:val="single" w:sz="4" w:space="0" w:color="000000"/>
            </w:tcBorders>
            <w:vAlign w:val="center"/>
          </w:tcPr>
          <w:p w14:paraId="17856C1B" w14:textId="1D5B36B8" w:rsidR="00995482" w:rsidRDefault="00803AB0">
            <w:pPr>
              <w:widowControl w:val="0"/>
              <w:ind w:firstLine="566"/>
              <w:jc w:val="both"/>
            </w:pPr>
            <w: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w:t>
            </w:r>
            <w:r>
              <w:br/>
              <w:t xml:space="preserve">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w:t>
            </w:r>
            <w:r>
              <w:lastRenderedPageBreak/>
              <w:t>відсутніст</w:t>
            </w:r>
            <w:r w:rsidR="000B46E0">
              <w:t>ь підстав, визначених пунктом 47</w:t>
            </w:r>
            <w:r>
              <w:t xml:space="preserve"> Особливостей.</w:t>
            </w:r>
          </w:p>
        </w:tc>
      </w:tr>
      <w:tr w:rsidR="00995482" w14:paraId="5D6AB491"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78CB73C6" w14:textId="7E91EA5B" w:rsidR="00995482" w:rsidRDefault="004B7AD8">
            <w:pPr>
              <w:pStyle w:val="1ffa"/>
              <w:widowControl w:val="0"/>
              <w:jc w:val="center"/>
            </w:pPr>
            <w:r>
              <w:rPr>
                <w:rStyle w:val="13"/>
                <w:b/>
                <w:szCs w:val="24"/>
                <w:lang w:val="uk-UA"/>
              </w:rPr>
              <w:lastRenderedPageBreak/>
              <w:t>10</w:t>
            </w:r>
            <w:r w:rsidR="00803AB0">
              <w:rPr>
                <w:rStyle w:val="13"/>
                <w:b/>
                <w:szCs w:val="24"/>
                <w:lang w:val="uk-UA"/>
              </w:rPr>
              <w:t>.</w:t>
            </w:r>
          </w:p>
        </w:tc>
        <w:tc>
          <w:tcPr>
            <w:tcW w:w="3485" w:type="dxa"/>
            <w:tcBorders>
              <w:top w:val="single" w:sz="4" w:space="0" w:color="000000"/>
              <w:left w:val="single" w:sz="4" w:space="0" w:color="000000"/>
              <w:bottom w:val="single" w:sz="4" w:space="0" w:color="000000"/>
              <w:right w:val="single" w:sz="4" w:space="0" w:color="000000"/>
            </w:tcBorders>
            <w:vAlign w:val="center"/>
          </w:tcPr>
          <w:p w14:paraId="30257887" w14:textId="77777777" w:rsidR="00995482" w:rsidRDefault="00803AB0">
            <w:pPr>
              <w:pStyle w:val="1ffa"/>
              <w:widowControl w:val="0"/>
            </w:pPr>
            <w:r>
              <w:rPr>
                <w:rStyle w:val="13"/>
                <w:b/>
                <w:szCs w:val="24"/>
                <w:lang w:val="uk-UA"/>
              </w:rPr>
              <w:t>Внесення змін або відкликання тендерної пропозиції учасником</w:t>
            </w:r>
          </w:p>
        </w:tc>
        <w:tc>
          <w:tcPr>
            <w:tcW w:w="6139" w:type="dxa"/>
            <w:tcBorders>
              <w:top w:val="single" w:sz="4" w:space="0" w:color="000000"/>
              <w:left w:val="single" w:sz="4" w:space="0" w:color="000000"/>
              <w:bottom w:val="single" w:sz="4" w:space="0" w:color="000000"/>
              <w:right w:val="single" w:sz="4" w:space="0" w:color="000000"/>
            </w:tcBorders>
          </w:tcPr>
          <w:p w14:paraId="74B018D6" w14:textId="77777777" w:rsidR="00995482" w:rsidRDefault="00F97AC0" w:rsidP="00F97AC0">
            <w:pPr>
              <w:widowControl w:val="0"/>
              <w:jc w:val="both"/>
              <w:rPr>
                <w:rStyle w:val="13"/>
                <w:rFonts w:eastAsia="Calibri"/>
                <w:lang w:eastAsia="en-US"/>
              </w:rPr>
            </w:pPr>
            <w:r>
              <w:rPr>
                <w:lang w:val="ru-RU"/>
              </w:rPr>
              <w:t xml:space="preserve">10.1 </w:t>
            </w:r>
            <w:r w:rsidR="00803AB0">
              <w:rPr>
                <w:rStyle w:val="13"/>
                <w:rFonts w:eastAsia="Calibri"/>
                <w:lang w:eastAsia="en-US"/>
              </w:rPr>
              <w:t xml:space="preserve">Учасник має право </w:t>
            </w:r>
            <w:proofErr w:type="spellStart"/>
            <w:r w:rsidR="00803AB0">
              <w:rPr>
                <w:rStyle w:val="13"/>
                <w:rFonts w:eastAsia="Calibri"/>
                <w:lang w:eastAsia="en-US"/>
              </w:rPr>
              <w:t>внести</w:t>
            </w:r>
            <w:proofErr w:type="spellEnd"/>
            <w:r w:rsidR="00803AB0">
              <w:rPr>
                <w:rStyle w:val="13"/>
                <w:rFonts w:eastAsia="Calibri"/>
                <w:lang w:eastAsia="en-US"/>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w:t>
            </w:r>
            <w:proofErr w:type="spellStart"/>
            <w:r w:rsidR="00803AB0">
              <w:rPr>
                <w:rStyle w:val="13"/>
                <w:rFonts w:eastAsia="Calibri"/>
                <w:lang w:eastAsia="en-US"/>
              </w:rPr>
              <w:t>закупівель</w:t>
            </w:r>
            <w:proofErr w:type="spellEnd"/>
            <w:r w:rsidR="00803AB0">
              <w:rPr>
                <w:rStyle w:val="13"/>
                <w:rFonts w:eastAsia="Calibri"/>
                <w:lang w:eastAsia="en-US"/>
              </w:rPr>
              <w:t xml:space="preserve"> до закінчення строку подання тендерних пропозицій.</w:t>
            </w:r>
          </w:p>
          <w:p w14:paraId="51D38AE3" w14:textId="2542A571" w:rsidR="00F97AC0" w:rsidRPr="00F97AC0" w:rsidRDefault="00F97AC0" w:rsidP="00F97AC0">
            <w:pPr>
              <w:widowControl w:val="0"/>
              <w:jc w:val="both"/>
            </w:pPr>
            <w:r>
              <w:t>10</w:t>
            </w:r>
            <w:r w:rsidRPr="00F97AC0">
              <w:t xml:space="preserve">.2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97AC0">
              <w:t>закупівель</w:t>
            </w:r>
            <w:proofErr w:type="spellEnd"/>
            <w:r w:rsidRPr="00F97AC0">
              <w:t xml:space="preserve"> уточнених або нових документів в електронній системі </w:t>
            </w:r>
            <w:proofErr w:type="spellStart"/>
            <w:r w:rsidRPr="00F97AC0">
              <w:t>закупівель</w:t>
            </w:r>
            <w:proofErr w:type="spellEnd"/>
            <w:r w:rsidRPr="00F97AC0">
              <w:t xml:space="preserve"> протягом 24 годин з моменту розміщення замовником в електронній системі </w:t>
            </w:r>
            <w:proofErr w:type="spellStart"/>
            <w:r w:rsidRPr="00F97AC0">
              <w:t>закупівель</w:t>
            </w:r>
            <w:proofErr w:type="spellEnd"/>
            <w:r w:rsidRPr="00F97AC0">
              <w:t xml:space="preserve"> повідомлення з вимогою про усунення таких </w:t>
            </w:r>
            <w:proofErr w:type="spellStart"/>
            <w:r w:rsidRPr="00F97AC0">
              <w:t>невідповідностей</w:t>
            </w:r>
            <w:proofErr w:type="spellEnd"/>
            <w:r w:rsidRPr="00F97AC0">
              <w:t>.</w:t>
            </w:r>
          </w:p>
          <w:p w14:paraId="288DA7CA" w14:textId="3B840ED7" w:rsidR="00F97AC0" w:rsidRDefault="00F97AC0" w:rsidP="00F97AC0">
            <w:pPr>
              <w:widowControl w:val="0"/>
              <w:jc w:val="both"/>
            </w:pPr>
            <w:r w:rsidRPr="00F97AC0">
              <w:t xml:space="preserve">        Замовник розглядає подані тендерні пропозиції з урахуванням виправлення або </w:t>
            </w:r>
            <w:proofErr w:type="spellStart"/>
            <w:r w:rsidRPr="00F97AC0">
              <w:t>невиправлення</w:t>
            </w:r>
            <w:proofErr w:type="spellEnd"/>
            <w:r w:rsidRPr="00F97AC0">
              <w:t xml:space="preserve"> учасниками виявлених </w:t>
            </w:r>
            <w:proofErr w:type="spellStart"/>
            <w:r w:rsidRPr="00F97AC0">
              <w:t>невідповідностей</w:t>
            </w:r>
            <w:proofErr w:type="spellEnd"/>
            <w:r w:rsidRPr="00F97AC0">
              <w:t>.</w:t>
            </w:r>
          </w:p>
        </w:tc>
      </w:tr>
      <w:tr w:rsidR="00995482" w14:paraId="0602DE3B" w14:textId="77777777">
        <w:trPr>
          <w:trHeight w:val="525"/>
          <w:jc w:val="right"/>
        </w:trPr>
        <w:tc>
          <w:tcPr>
            <w:tcW w:w="10200" w:type="dxa"/>
            <w:gridSpan w:val="3"/>
            <w:tcBorders>
              <w:top w:val="single" w:sz="4" w:space="0" w:color="000000"/>
              <w:left w:val="single" w:sz="4" w:space="0" w:color="000000"/>
              <w:bottom w:val="single" w:sz="4" w:space="0" w:color="000000"/>
              <w:right w:val="single" w:sz="4" w:space="0" w:color="000000"/>
            </w:tcBorders>
            <w:vAlign w:val="center"/>
          </w:tcPr>
          <w:p w14:paraId="619E03C1" w14:textId="77777777" w:rsidR="00995482" w:rsidRDefault="00803AB0">
            <w:pPr>
              <w:widowControl w:val="0"/>
              <w:tabs>
                <w:tab w:val="left" w:pos="-177"/>
              </w:tabs>
              <w:spacing w:line="276" w:lineRule="auto"/>
              <w:jc w:val="center"/>
            </w:pPr>
            <w:r>
              <w:rPr>
                <w:rStyle w:val="13"/>
                <w:b/>
              </w:rPr>
              <w:t>Розділ IV. Подання та розкриття тендерної пропозиції</w:t>
            </w:r>
          </w:p>
        </w:tc>
      </w:tr>
      <w:tr w:rsidR="00995482" w14:paraId="44661544"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37142C1D" w14:textId="77777777" w:rsidR="00995482" w:rsidRDefault="00803AB0">
            <w:pPr>
              <w:widowControl w:val="0"/>
              <w:tabs>
                <w:tab w:val="left" w:pos="-177"/>
              </w:tabs>
              <w:jc w:val="center"/>
            </w:pPr>
            <w:r>
              <w:rPr>
                <w:rStyle w:val="13"/>
                <w:b/>
              </w:rPr>
              <w:t>1.</w:t>
            </w:r>
          </w:p>
        </w:tc>
        <w:tc>
          <w:tcPr>
            <w:tcW w:w="3485" w:type="dxa"/>
            <w:tcBorders>
              <w:top w:val="single" w:sz="4" w:space="0" w:color="000000"/>
              <w:left w:val="single" w:sz="4" w:space="0" w:color="000000"/>
              <w:bottom w:val="single" w:sz="4" w:space="0" w:color="000000"/>
              <w:right w:val="single" w:sz="4" w:space="0" w:color="000000"/>
            </w:tcBorders>
            <w:vAlign w:val="center"/>
          </w:tcPr>
          <w:p w14:paraId="1BED3499" w14:textId="77777777" w:rsidR="00995482" w:rsidRPr="0050475A" w:rsidRDefault="00803AB0">
            <w:pPr>
              <w:widowControl w:val="0"/>
              <w:spacing w:after="120"/>
            </w:pPr>
            <w:r w:rsidRPr="0050475A">
              <w:rPr>
                <w:rStyle w:val="13"/>
                <w:b/>
                <w:lang w:eastAsia="en-US"/>
              </w:rPr>
              <w:t>Кінцевий строк подання тендерної пропозиції</w:t>
            </w:r>
          </w:p>
        </w:tc>
        <w:tc>
          <w:tcPr>
            <w:tcW w:w="6139" w:type="dxa"/>
            <w:tcBorders>
              <w:top w:val="single" w:sz="4" w:space="0" w:color="000000"/>
              <w:left w:val="single" w:sz="4" w:space="0" w:color="000000"/>
              <w:bottom w:val="single" w:sz="4" w:space="0" w:color="000000"/>
              <w:right w:val="single" w:sz="4" w:space="0" w:color="000000"/>
            </w:tcBorders>
            <w:vAlign w:val="center"/>
          </w:tcPr>
          <w:p w14:paraId="76077FCF" w14:textId="36F3DE90" w:rsidR="00995482" w:rsidRPr="0050475A" w:rsidRDefault="00803AB0">
            <w:pPr>
              <w:widowControl w:val="0"/>
              <w:tabs>
                <w:tab w:val="left" w:pos="550"/>
              </w:tabs>
              <w:ind w:left="34"/>
              <w:jc w:val="both"/>
            </w:pPr>
            <w:r w:rsidRPr="0050475A">
              <w:t xml:space="preserve">     Кінцевий строк подання тендерних пропозицій</w:t>
            </w:r>
            <w:r w:rsidRPr="0050475A">
              <w:rPr>
                <w:rStyle w:val="13"/>
                <w:b/>
              </w:rPr>
              <w:t xml:space="preserve"> </w:t>
            </w:r>
            <w:r w:rsidR="00F97AC0" w:rsidRPr="003241CE">
              <w:rPr>
                <w:rStyle w:val="13"/>
                <w:b/>
                <w:u w:val="single"/>
                <w:shd w:val="clear" w:color="auto" w:fill="00FFFF"/>
              </w:rPr>
              <w:t>2</w:t>
            </w:r>
            <w:r w:rsidR="0067533C">
              <w:rPr>
                <w:rStyle w:val="13"/>
                <w:b/>
                <w:u w:val="single"/>
                <w:shd w:val="clear" w:color="auto" w:fill="00FFFF"/>
              </w:rPr>
              <w:t>6</w:t>
            </w:r>
            <w:r w:rsidR="00F97AC0" w:rsidRPr="003241CE">
              <w:rPr>
                <w:rStyle w:val="13"/>
                <w:b/>
                <w:u w:val="single"/>
                <w:shd w:val="clear" w:color="auto" w:fill="00FFFF"/>
              </w:rPr>
              <w:t>.03.2024 року до 08</w:t>
            </w:r>
            <w:r w:rsidRPr="003241CE">
              <w:rPr>
                <w:rStyle w:val="13"/>
                <w:b/>
                <w:u w:val="single"/>
                <w:shd w:val="clear" w:color="auto" w:fill="00FFFF"/>
              </w:rPr>
              <w:t>:00.</w:t>
            </w:r>
          </w:p>
          <w:p w14:paraId="18BF2B2D" w14:textId="77777777" w:rsidR="00995482" w:rsidRPr="0050475A" w:rsidRDefault="00803AB0">
            <w:pPr>
              <w:widowControl w:val="0"/>
              <w:ind w:firstLine="329"/>
              <w:jc w:val="both"/>
            </w:pPr>
            <w:r w:rsidRPr="0050475A">
              <w:rPr>
                <w:rStyle w:val="13"/>
                <w:rFonts w:eastAsia="Calibri"/>
                <w:lang w:eastAsia="en-US"/>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14:paraId="78E8244D" w14:textId="77777777" w:rsidR="00995482" w:rsidRPr="0050475A" w:rsidRDefault="00803AB0">
            <w:pPr>
              <w:widowControl w:val="0"/>
              <w:jc w:val="both"/>
            </w:pPr>
            <w:r w:rsidRPr="0050475A">
              <w:rPr>
                <w:rStyle w:val="13"/>
                <w:rFonts w:eastAsia="Calibri"/>
                <w:lang w:eastAsia="en-US"/>
              </w:rPr>
              <w:t xml:space="preserve">     Електронна система </w:t>
            </w:r>
            <w:proofErr w:type="spellStart"/>
            <w:r w:rsidRPr="0050475A">
              <w:rPr>
                <w:rStyle w:val="13"/>
                <w:rFonts w:eastAsia="Calibri"/>
                <w:lang w:eastAsia="en-US"/>
              </w:rPr>
              <w:t>закупівель</w:t>
            </w:r>
            <w:proofErr w:type="spellEnd"/>
            <w:r w:rsidRPr="0050475A">
              <w:rPr>
                <w:rStyle w:val="13"/>
                <w:rFonts w:eastAsia="Calibri"/>
                <w:lang w:eastAsia="en-US"/>
              </w:rPr>
              <w:t xml:space="preserve"> автоматично формує та надсилає повідомлення учаснику про отримання його пропозиції із зазначенням дати та часу.</w:t>
            </w:r>
          </w:p>
          <w:p w14:paraId="7CC59EB2" w14:textId="77777777" w:rsidR="00995482" w:rsidRPr="0050475A" w:rsidRDefault="00995482">
            <w:pPr>
              <w:widowControl w:val="0"/>
              <w:jc w:val="both"/>
            </w:pPr>
          </w:p>
        </w:tc>
      </w:tr>
      <w:tr w:rsidR="00995482" w14:paraId="7B6843F3"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1B4A9C42" w14:textId="77777777" w:rsidR="00995482" w:rsidRDefault="00803AB0">
            <w:pPr>
              <w:widowControl w:val="0"/>
              <w:tabs>
                <w:tab w:val="left" w:pos="-177"/>
              </w:tabs>
              <w:jc w:val="center"/>
            </w:pPr>
            <w:r>
              <w:rPr>
                <w:rStyle w:val="13"/>
                <w:b/>
              </w:rPr>
              <w:t>2.</w:t>
            </w:r>
          </w:p>
        </w:tc>
        <w:tc>
          <w:tcPr>
            <w:tcW w:w="3485" w:type="dxa"/>
            <w:tcBorders>
              <w:top w:val="single" w:sz="4" w:space="0" w:color="000000"/>
              <w:left w:val="single" w:sz="4" w:space="0" w:color="000000"/>
              <w:bottom w:val="single" w:sz="4" w:space="0" w:color="000000"/>
              <w:right w:val="single" w:sz="4" w:space="0" w:color="000000"/>
            </w:tcBorders>
            <w:vAlign w:val="center"/>
          </w:tcPr>
          <w:p w14:paraId="18595F8E" w14:textId="77777777" w:rsidR="00995482" w:rsidRDefault="00803AB0">
            <w:pPr>
              <w:widowControl w:val="0"/>
              <w:spacing w:after="120"/>
            </w:pPr>
            <w:r>
              <w:rPr>
                <w:rStyle w:val="13"/>
                <w:b/>
                <w:bCs/>
                <w:lang w:eastAsia="en-US"/>
              </w:rPr>
              <w:t>Дата та час розкриття тендерної пропозиції</w:t>
            </w:r>
          </w:p>
        </w:tc>
        <w:tc>
          <w:tcPr>
            <w:tcW w:w="6139" w:type="dxa"/>
            <w:tcBorders>
              <w:top w:val="single" w:sz="4" w:space="0" w:color="000000"/>
              <w:left w:val="single" w:sz="4" w:space="0" w:color="000000"/>
              <w:bottom w:val="single" w:sz="4" w:space="0" w:color="000000"/>
              <w:right w:val="single" w:sz="4" w:space="0" w:color="000000"/>
            </w:tcBorders>
          </w:tcPr>
          <w:p w14:paraId="363FDC64" w14:textId="77777777" w:rsidR="00995482" w:rsidRDefault="00803AB0">
            <w:pPr>
              <w:pStyle w:val="1ffa"/>
              <w:widowControl w:val="0"/>
              <w:jc w:val="both"/>
              <w:rPr>
                <w:color w:val="333333"/>
                <w:shd w:val="clear" w:color="auto" w:fill="FFFFFF"/>
              </w:rPr>
            </w:pPr>
            <w:r>
              <w:rPr>
                <w:rStyle w:val="13"/>
                <w:szCs w:val="24"/>
                <w:lang w:val="uk-UA"/>
              </w:rPr>
              <w:t xml:space="preserve">     </w:t>
            </w:r>
            <w:r w:rsidR="00F97AC0">
              <w:rPr>
                <w:rStyle w:val="13"/>
                <w:szCs w:val="24"/>
                <w:lang w:val="uk-UA"/>
              </w:rPr>
              <w:t>2.1.</w:t>
            </w:r>
            <w:r>
              <w:rPr>
                <w:color w:val="333333"/>
                <w:shd w:val="clear" w:color="auto" w:fill="FFFFFF"/>
              </w:rPr>
              <w:t xml:space="preserve">Дата і час </w:t>
            </w:r>
            <w:proofErr w:type="spellStart"/>
            <w:r>
              <w:rPr>
                <w:color w:val="333333"/>
                <w:shd w:val="clear" w:color="auto" w:fill="FFFFFF"/>
              </w:rPr>
              <w:t>розкриття</w:t>
            </w:r>
            <w:proofErr w:type="spellEnd"/>
            <w:r>
              <w:rPr>
                <w:color w:val="333333"/>
                <w:shd w:val="clear" w:color="auto" w:fill="FFFFFF"/>
              </w:rPr>
              <w:t xml:space="preserve"> </w:t>
            </w:r>
            <w:proofErr w:type="spellStart"/>
            <w:r>
              <w:rPr>
                <w:color w:val="333333"/>
                <w:shd w:val="clear" w:color="auto" w:fill="FFFFFF"/>
              </w:rPr>
              <w:t>тендерних</w:t>
            </w:r>
            <w:proofErr w:type="spellEnd"/>
            <w:r>
              <w:rPr>
                <w:color w:val="333333"/>
                <w:shd w:val="clear" w:color="auto" w:fill="FFFFFF"/>
              </w:rPr>
              <w:t xml:space="preserve"> </w:t>
            </w:r>
            <w:proofErr w:type="spellStart"/>
            <w:r>
              <w:rPr>
                <w:color w:val="333333"/>
                <w:shd w:val="clear" w:color="auto" w:fill="FFFFFF"/>
              </w:rPr>
              <w:t>пропозицій</w:t>
            </w:r>
            <w:proofErr w:type="spellEnd"/>
            <w:r>
              <w:rPr>
                <w:color w:val="333333"/>
                <w:shd w:val="clear" w:color="auto" w:fill="FFFFFF"/>
              </w:rPr>
              <w:t xml:space="preserve">, дата і час </w:t>
            </w:r>
            <w:proofErr w:type="spellStart"/>
            <w:r>
              <w:rPr>
                <w:color w:val="333333"/>
                <w:shd w:val="clear" w:color="auto" w:fill="FFFFFF"/>
              </w:rPr>
              <w:t>проведення</w:t>
            </w:r>
            <w:proofErr w:type="spellEnd"/>
            <w:r>
              <w:rPr>
                <w:color w:val="333333"/>
                <w:shd w:val="clear" w:color="auto" w:fill="FFFFFF"/>
              </w:rPr>
              <w:t xml:space="preserve"> </w:t>
            </w:r>
            <w:proofErr w:type="spellStart"/>
            <w:r>
              <w:rPr>
                <w:color w:val="333333"/>
                <w:shd w:val="clear" w:color="auto" w:fill="FFFFFF"/>
              </w:rPr>
              <w:t>електронного</w:t>
            </w:r>
            <w:proofErr w:type="spellEnd"/>
            <w:r>
              <w:rPr>
                <w:color w:val="333333"/>
                <w:shd w:val="clear" w:color="auto" w:fill="FFFFFF"/>
              </w:rPr>
              <w:t xml:space="preserve"> </w:t>
            </w:r>
            <w:proofErr w:type="spellStart"/>
            <w:r>
              <w:rPr>
                <w:color w:val="333333"/>
                <w:shd w:val="clear" w:color="auto" w:fill="FFFFFF"/>
              </w:rPr>
              <w:t>аукціону</w:t>
            </w:r>
            <w:proofErr w:type="spellEnd"/>
            <w:r>
              <w:rPr>
                <w:color w:val="333333"/>
                <w:shd w:val="clear" w:color="auto" w:fill="FFFFFF"/>
              </w:rPr>
              <w:t xml:space="preserve"> </w:t>
            </w:r>
            <w:proofErr w:type="spellStart"/>
            <w:r>
              <w:rPr>
                <w:color w:val="333333"/>
                <w:shd w:val="clear" w:color="auto" w:fill="FFFFFF"/>
              </w:rPr>
              <w:t>визначаються</w:t>
            </w:r>
            <w:proofErr w:type="spellEnd"/>
            <w:r>
              <w:rPr>
                <w:color w:val="333333"/>
                <w:shd w:val="clear" w:color="auto" w:fill="FFFFFF"/>
              </w:rPr>
              <w:t xml:space="preserve"> </w:t>
            </w:r>
            <w:proofErr w:type="spellStart"/>
            <w:r>
              <w:rPr>
                <w:color w:val="333333"/>
                <w:shd w:val="clear" w:color="auto" w:fill="FFFFFF"/>
              </w:rPr>
              <w:t>електронною</w:t>
            </w:r>
            <w:proofErr w:type="spellEnd"/>
            <w:r>
              <w:rPr>
                <w:color w:val="333333"/>
                <w:shd w:val="clear" w:color="auto" w:fill="FFFFFF"/>
              </w:rPr>
              <w:t xml:space="preserve"> системою </w:t>
            </w:r>
            <w:proofErr w:type="spellStart"/>
            <w:r>
              <w:rPr>
                <w:color w:val="333333"/>
                <w:shd w:val="clear" w:color="auto" w:fill="FFFFFF"/>
              </w:rPr>
              <w:t>закупівель</w:t>
            </w:r>
            <w:proofErr w:type="spellEnd"/>
            <w:r>
              <w:rPr>
                <w:color w:val="333333"/>
                <w:shd w:val="clear" w:color="auto" w:fill="FFFFFF"/>
              </w:rPr>
              <w:t xml:space="preserve"> автоматично в день </w:t>
            </w:r>
            <w:proofErr w:type="spellStart"/>
            <w:r>
              <w:rPr>
                <w:color w:val="333333"/>
                <w:shd w:val="clear" w:color="auto" w:fill="FFFFFF"/>
              </w:rPr>
              <w:t>оприлюднення</w:t>
            </w:r>
            <w:proofErr w:type="spellEnd"/>
            <w:r>
              <w:rPr>
                <w:color w:val="333333"/>
                <w:shd w:val="clear" w:color="auto" w:fill="FFFFFF"/>
              </w:rPr>
              <w:t xml:space="preserve"> </w:t>
            </w:r>
            <w:proofErr w:type="spellStart"/>
            <w:r>
              <w:rPr>
                <w:color w:val="333333"/>
                <w:shd w:val="clear" w:color="auto" w:fill="FFFFFF"/>
              </w:rPr>
              <w:t>замовником</w:t>
            </w:r>
            <w:proofErr w:type="spellEnd"/>
            <w:r>
              <w:rPr>
                <w:color w:val="333333"/>
                <w:shd w:val="clear" w:color="auto" w:fill="FFFFFF"/>
              </w:rPr>
              <w:t xml:space="preserve"> </w:t>
            </w:r>
            <w:proofErr w:type="spellStart"/>
            <w:r>
              <w:rPr>
                <w:color w:val="333333"/>
                <w:shd w:val="clear" w:color="auto" w:fill="FFFFFF"/>
              </w:rPr>
              <w:t>оголошення</w:t>
            </w:r>
            <w:proofErr w:type="spellEnd"/>
            <w:r>
              <w:rPr>
                <w:color w:val="333333"/>
                <w:shd w:val="clear" w:color="auto" w:fill="FFFFFF"/>
              </w:rPr>
              <w:t xml:space="preserve"> про </w:t>
            </w:r>
            <w:proofErr w:type="spellStart"/>
            <w:r>
              <w:rPr>
                <w:color w:val="333333"/>
                <w:shd w:val="clear" w:color="auto" w:fill="FFFFFF"/>
              </w:rPr>
              <w:t>проведення</w:t>
            </w:r>
            <w:proofErr w:type="spellEnd"/>
            <w:r>
              <w:rPr>
                <w:color w:val="333333"/>
                <w:shd w:val="clear" w:color="auto" w:fill="FFFFFF"/>
              </w:rPr>
              <w:t xml:space="preserve"> </w:t>
            </w:r>
            <w:proofErr w:type="spellStart"/>
            <w:r>
              <w:rPr>
                <w:color w:val="333333"/>
                <w:shd w:val="clear" w:color="auto" w:fill="FFFFFF"/>
              </w:rPr>
              <w:t>відкритих</w:t>
            </w:r>
            <w:proofErr w:type="spellEnd"/>
            <w:r>
              <w:rPr>
                <w:color w:val="333333"/>
                <w:shd w:val="clear" w:color="auto" w:fill="FFFFFF"/>
              </w:rPr>
              <w:t xml:space="preserve"> </w:t>
            </w:r>
            <w:proofErr w:type="spellStart"/>
            <w:r>
              <w:rPr>
                <w:color w:val="333333"/>
                <w:shd w:val="clear" w:color="auto" w:fill="FFFFFF"/>
              </w:rPr>
              <w:t>торгів</w:t>
            </w:r>
            <w:proofErr w:type="spellEnd"/>
            <w:r>
              <w:rPr>
                <w:color w:val="333333"/>
                <w:shd w:val="clear" w:color="auto" w:fill="FFFFFF"/>
              </w:rPr>
              <w:t xml:space="preserve"> в </w:t>
            </w:r>
            <w:proofErr w:type="spellStart"/>
            <w:r>
              <w:rPr>
                <w:color w:val="333333"/>
                <w:shd w:val="clear" w:color="auto" w:fill="FFFFFF"/>
              </w:rPr>
              <w:t>електронній</w:t>
            </w:r>
            <w:proofErr w:type="spellEnd"/>
            <w:r>
              <w:rPr>
                <w:color w:val="333333"/>
                <w:shd w:val="clear" w:color="auto" w:fill="FFFFFF"/>
              </w:rPr>
              <w:t xml:space="preserve"> </w:t>
            </w:r>
            <w:proofErr w:type="spellStart"/>
            <w:r>
              <w:rPr>
                <w:color w:val="333333"/>
                <w:shd w:val="clear" w:color="auto" w:fill="FFFFFF"/>
              </w:rPr>
              <w:t>системі</w:t>
            </w:r>
            <w:proofErr w:type="spellEnd"/>
            <w:r>
              <w:rPr>
                <w:color w:val="333333"/>
                <w:shd w:val="clear" w:color="auto" w:fill="FFFFFF"/>
              </w:rPr>
              <w:t xml:space="preserve"> </w:t>
            </w:r>
            <w:proofErr w:type="spellStart"/>
            <w:r>
              <w:rPr>
                <w:color w:val="333333"/>
                <w:shd w:val="clear" w:color="auto" w:fill="FFFFFF"/>
              </w:rPr>
              <w:t>закупівель</w:t>
            </w:r>
            <w:proofErr w:type="spellEnd"/>
            <w:r>
              <w:rPr>
                <w:color w:val="333333"/>
                <w:shd w:val="clear" w:color="auto" w:fill="FFFFFF"/>
              </w:rPr>
              <w:t>.</w:t>
            </w:r>
          </w:p>
          <w:p w14:paraId="0D1D53EA" w14:textId="27E4FCB1" w:rsidR="00F97AC0" w:rsidRPr="00F97AC0" w:rsidRDefault="00F97AC0" w:rsidP="00F97AC0">
            <w:pPr>
              <w:pStyle w:val="1ffa"/>
              <w:widowControl w:val="0"/>
              <w:jc w:val="both"/>
              <w:rPr>
                <w:color w:val="333333"/>
                <w:shd w:val="clear" w:color="auto" w:fill="FFFFFF"/>
                <w:lang w:val="uk-UA"/>
              </w:rPr>
            </w:pPr>
            <w:r>
              <w:rPr>
                <w:color w:val="333333"/>
                <w:shd w:val="clear" w:color="auto" w:fill="FFFFFF"/>
                <w:lang w:val="uk-UA"/>
              </w:rPr>
              <w:t>2.2</w:t>
            </w:r>
            <w:r w:rsidRPr="00F97AC0">
              <w:rPr>
                <w:color w:val="333333"/>
                <w:shd w:val="clear" w:color="auto" w:fill="FFFFFF"/>
                <w:lang w:val="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97AC0">
              <w:rPr>
                <w:color w:val="333333"/>
                <w:shd w:val="clear" w:color="auto" w:fill="FFFFFF"/>
                <w:lang w:val="uk-UA"/>
              </w:rPr>
              <w:t>закупівель</w:t>
            </w:r>
            <w:proofErr w:type="spellEnd"/>
            <w:r w:rsidRPr="00F97AC0">
              <w:rPr>
                <w:color w:val="333333"/>
                <w:shd w:val="clear" w:color="auto" w:fill="FFFFFF"/>
                <w:lang w:val="uk-UA"/>
              </w:rPr>
              <w:t xml:space="preserve"> відповідно до статті 30 Закону.</w:t>
            </w:r>
          </w:p>
          <w:p w14:paraId="3928F513" w14:textId="77777777" w:rsidR="00F97AC0" w:rsidRPr="00F97AC0" w:rsidRDefault="00F97AC0" w:rsidP="00F97AC0">
            <w:pPr>
              <w:pStyle w:val="1ffa"/>
              <w:widowControl w:val="0"/>
              <w:jc w:val="both"/>
              <w:rPr>
                <w:color w:val="333333"/>
                <w:shd w:val="clear" w:color="auto" w:fill="FFFFFF"/>
                <w:lang w:val="uk-UA"/>
              </w:rPr>
            </w:pPr>
            <w:r w:rsidRPr="00F97AC0">
              <w:rPr>
                <w:color w:val="333333"/>
                <w:shd w:val="clear" w:color="auto" w:fill="FFFFFF"/>
                <w:lang w:val="uk-UA"/>
              </w:rPr>
              <w:t>2.3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34EB52A" w14:textId="77777777" w:rsidR="00F97AC0" w:rsidRPr="00F97AC0" w:rsidRDefault="00F97AC0" w:rsidP="00F97AC0">
            <w:pPr>
              <w:pStyle w:val="1ffa"/>
              <w:widowControl w:val="0"/>
              <w:jc w:val="both"/>
              <w:rPr>
                <w:color w:val="333333"/>
                <w:shd w:val="clear" w:color="auto" w:fill="FFFFFF"/>
                <w:lang w:val="uk-UA"/>
              </w:rPr>
            </w:pPr>
            <w:r w:rsidRPr="00F97AC0">
              <w:rPr>
                <w:color w:val="333333"/>
                <w:shd w:val="clear" w:color="auto" w:fill="FFFFFF"/>
                <w:lang w:val="uk-UA"/>
              </w:rPr>
              <w:t xml:space="preserve">2.4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w:t>
            </w:r>
            <w:r w:rsidRPr="00F97AC0">
              <w:rPr>
                <w:color w:val="333333"/>
                <w:shd w:val="clear" w:color="auto" w:fill="FFFFFF"/>
                <w:lang w:val="uk-UA"/>
              </w:rPr>
              <w:lastRenderedPageBreak/>
              <w:t>відповідно до статті 16 Закону, і документи, що підтверджують відсутність підстав, визначених пунктом 47 Особливостей.</w:t>
            </w:r>
          </w:p>
          <w:p w14:paraId="2D88EF3D" w14:textId="77777777" w:rsidR="00F97AC0" w:rsidRPr="00F97AC0" w:rsidRDefault="00F97AC0" w:rsidP="00F97AC0">
            <w:pPr>
              <w:pStyle w:val="1ffa"/>
              <w:widowControl w:val="0"/>
              <w:jc w:val="both"/>
              <w:rPr>
                <w:color w:val="333333"/>
                <w:shd w:val="clear" w:color="auto" w:fill="FFFFFF"/>
                <w:lang w:val="uk-UA"/>
              </w:rPr>
            </w:pPr>
            <w:r w:rsidRPr="00F97AC0">
              <w:rPr>
                <w:color w:val="333333"/>
                <w:shd w:val="clear" w:color="auto" w:fill="FFFFFF"/>
                <w:lang w:val="uk-UA"/>
              </w:rPr>
              <w:t>2.5 Пропозиція учасника відхиляється у разі визначення конфіденційною інформацію, що не може бути визначена як конфіденційна відповідно до вимог абзацу 7 підпункту 1 пункту 44 Особливостей.</w:t>
            </w:r>
          </w:p>
          <w:p w14:paraId="37B37A51" w14:textId="794ECF0C" w:rsidR="00F97AC0" w:rsidRPr="00F97AC0" w:rsidRDefault="00F97AC0" w:rsidP="00F97AC0">
            <w:pPr>
              <w:pStyle w:val="1ffa"/>
              <w:widowControl w:val="0"/>
              <w:jc w:val="both"/>
              <w:rPr>
                <w:lang w:val="uk-UA"/>
              </w:rPr>
            </w:pPr>
            <w:r w:rsidRPr="00F97AC0">
              <w:rPr>
                <w:color w:val="333333"/>
                <w:shd w:val="clear" w:color="auto" w:fill="FFFFFF"/>
                <w:lang w:val="uk-UA"/>
              </w:rPr>
              <w:t xml:space="preserve">2.6 Протокол розкриття тендерних пропозицій формується та оприлюднюється електронною системою </w:t>
            </w:r>
            <w:proofErr w:type="spellStart"/>
            <w:r w:rsidRPr="00F97AC0">
              <w:rPr>
                <w:color w:val="333333"/>
                <w:shd w:val="clear" w:color="auto" w:fill="FFFFFF"/>
                <w:lang w:val="uk-UA"/>
              </w:rPr>
              <w:t>закупівель</w:t>
            </w:r>
            <w:proofErr w:type="spellEnd"/>
            <w:r w:rsidRPr="00F97AC0">
              <w:rPr>
                <w:color w:val="333333"/>
                <w:shd w:val="clear" w:color="auto" w:fill="FFFFFF"/>
                <w:lang w:val="uk-UA"/>
              </w:rPr>
              <w:t xml:space="preserve"> автоматично в день розкриття тендерних пропозицій.</w:t>
            </w:r>
          </w:p>
        </w:tc>
      </w:tr>
      <w:tr w:rsidR="00995482" w14:paraId="297387DA" w14:textId="77777777">
        <w:trPr>
          <w:trHeight w:val="20"/>
          <w:jc w:val="right"/>
        </w:trPr>
        <w:tc>
          <w:tcPr>
            <w:tcW w:w="10200" w:type="dxa"/>
            <w:gridSpan w:val="3"/>
            <w:tcBorders>
              <w:top w:val="single" w:sz="4" w:space="0" w:color="000000"/>
              <w:left w:val="single" w:sz="4" w:space="0" w:color="000000"/>
              <w:bottom w:val="single" w:sz="4" w:space="0" w:color="000000"/>
              <w:right w:val="single" w:sz="4" w:space="0" w:color="000000"/>
            </w:tcBorders>
            <w:vAlign w:val="center"/>
          </w:tcPr>
          <w:p w14:paraId="6A03A8E7" w14:textId="77777777" w:rsidR="00995482" w:rsidRDefault="00803AB0">
            <w:pPr>
              <w:widowControl w:val="0"/>
              <w:tabs>
                <w:tab w:val="left" w:pos="-177"/>
              </w:tabs>
              <w:spacing w:line="276" w:lineRule="auto"/>
              <w:jc w:val="center"/>
            </w:pPr>
            <w:r>
              <w:rPr>
                <w:rStyle w:val="13"/>
                <w:b/>
              </w:rPr>
              <w:lastRenderedPageBreak/>
              <w:t>Розділ V. Оцінка тендерної пропозиції</w:t>
            </w:r>
          </w:p>
        </w:tc>
      </w:tr>
      <w:tr w:rsidR="00995482" w14:paraId="12217B14"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502F792E" w14:textId="77777777" w:rsidR="00995482" w:rsidRDefault="00803AB0">
            <w:pPr>
              <w:widowControl w:val="0"/>
              <w:tabs>
                <w:tab w:val="left" w:pos="-177"/>
              </w:tabs>
              <w:jc w:val="center"/>
            </w:pPr>
            <w:r>
              <w:rPr>
                <w:rStyle w:val="13"/>
                <w:b/>
              </w:rPr>
              <w:t>1.</w:t>
            </w:r>
          </w:p>
        </w:tc>
        <w:tc>
          <w:tcPr>
            <w:tcW w:w="3485" w:type="dxa"/>
            <w:tcBorders>
              <w:top w:val="single" w:sz="4" w:space="0" w:color="000000"/>
              <w:left w:val="single" w:sz="4" w:space="0" w:color="000000"/>
              <w:bottom w:val="single" w:sz="4" w:space="0" w:color="000000"/>
              <w:right w:val="single" w:sz="4" w:space="0" w:color="000000"/>
            </w:tcBorders>
            <w:vAlign w:val="center"/>
          </w:tcPr>
          <w:p w14:paraId="4848C263" w14:textId="77777777" w:rsidR="00995482" w:rsidRDefault="00803AB0">
            <w:pPr>
              <w:widowControl w:val="0"/>
              <w:spacing w:after="120"/>
            </w:pPr>
            <w:r>
              <w:rPr>
                <w:rStyle w:val="13"/>
                <w:b/>
              </w:rPr>
              <w:t>Перелік критеріїв та методика оцінки тендерної пропозиції із зазначенням питомої ваги критерію</w:t>
            </w:r>
          </w:p>
        </w:tc>
        <w:tc>
          <w:tcPr>
            <w:tcW w:w="6139" w:type="dxa"/>
            <w:tcBorders>
              <w:top w:val="single" w:sz="4" w:space="0" w:color="000000"/>
              <w:left w:val="single" w:sz="4" w:space="0" w:color="000000"/>
              <w:bottom w:val="single" w:sz="4" w:space="0" w:color="000000"/>
              <w:right w:val="single" w:sz="4" w:space="0" w:color="000000"/>
            </w:tcBorders>
            <w:vAlign w:val="center"/>
          </w:tcPr>
          <w:p w14:paraId="2A56204A" w14:textId="77777777" w:rsidR="00995482" w:rsidRDefault="00803AB0">
            <w:pPr>
              <w:widowControl w:val="0"/>
              <w:ind w:firstLine="227"/>
              <w:jc w:val="both"/>
            </w:pPr>
            <w:r>
              <w:rPr>
                <w:rStyle w:val="13"/>
                <w:rFonts w:eastAsia="Calibri"/>
                <w:lang w:eastAsia="uk-UA"/>
              </w:rPr>
              <w:t xml:space="preserve">Оцінка тендерної пропозиції проводиться електронною системою </w:t>
            </w:r>
            <w:proofErr w:type="spellStart"/>
            <w:r>
              <w:rPr>
                <w:rStyle w:val="13"/>
                <w:rFonts w:eastAsia="Calibri"/>
                <w:lang w:eastAsia="uk-UA"/>
              </w:rPr>
              <w:t>закупівель</w:t>
            </w:r>
            <w:proofErr w:type="spellEnd"/>
            <w:r>
              <w:rPr>
                <w:rStyle w:val="13"/>
                <w:rFonts w:eastAsia="Calibri"/>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52185EF" w14:textId="77777777" w:rsidR="00995482" w:rsidRDefault="00803AB0">
            <w:pPr>
              <w:widowControl w:val="0"/>
              <w:ind w:firstLine="227"/>
              <w:jc w:val="both"/>
            </w:pPr>
            <w:r>
              <w:rPr>
                <w:rStyle w:val="13"/>
                <w:rFonts w:eastAsia="Calibri"/>
                <w:lang w:eastAsia="en-US"/>
              </w:rPr>
              <w:t xml:space="preserve">Визначення найбільш економічно вигідної тендерної пропозиції здійснюється на основі </w:t>
            </w:r>
            <w:r>
              <w:rPr>
                <w:rStyle w:val="13"/>
                <w:rFonts w:eastAsia="Calibri"/>
                <w:b/>
                <w:lang w:eastAsia="en-US"/>
              </w:rPr>
              <w:t>єдиного</w:t>
            </w:r>
            <w:r>
              <w:rPr>
                <w:rStyle w:val="13"/>
                <w:rFonts w:eastAsia="Calibri"/>
                <w:lang w:eastAsia="en-US"/>
              </w:rPr>
              <w:t xml:space="preserve"> </w:t>
            </w:r>
            <w:r>
              <w:rPr>
                <w:rStyle w:val="13"/>
                <w:rFonts w:eastAsia="Calibri"/>
                <w:b/>
                <w:lang w:eastAsia="en-US"/>
              </w:rPr>
              <w:t>критерію</w:t>
            </w:r>
            <w:r>
              <w:rPr>
                <w:rStyle w:val="13"/>
                <w:rFonts w:eastAsia="Calibri"/>
                <w:lang w:eastAsia="uk-UA"/>
              </w:rPr>
              <w:t xml:space="preserve"> </w:t>
            </w:r>
            <w:r>
              <w:rPr>
                <w:rStyle w:val="13"/>
                <w:rFonts w:eastAsia="Calibri"/>
                <w:b/>
                <w:lang w:eastAsia="uk-UA"/>
              </w:rPr>
              <w:t>«Ціна»</w:t>
            </w:r>
            <w:r>
              <w:rPr>
                <w:rStyle w:val="13"/>
                <w:rFonts w:eastAsia="Calibri"/>
                <w:lang w:eastAsia="uk-UA"/>
              </w:rPr>
              <w:t xml:space="preserve"> (питома вага критерію – 100% (в т. ч.  ПДВ)).</w:t>
            </w:r>
          </w:p>
          <w:p w14:paraId="321BED81" w14:textId="77777777" w:rsidR="00995482" w:rsidRDefault="00803AB0">
            <w:pPr>
              <w:widowControl w:val="0"/>
              <w:jc w:val="both"/>
            </w:pPr>
            <w:r>
              <w:rPr>
                <w:rStyle w:val="13"/>
                <w:rFonts w:eastAsia="Calibri"/>
                <w:lang w:eastAsia="uk-UA"/>
              </w:rPr>
              <w:t xml:space="preserve">     Під терміном </w:t>
            </w:r>
            <w:r>
              <w:rPr>
                <w:rStyle w:val="13"/>
                <w:rFonts w:eastAsia="Calibri"/>
                <w:b/>
                <w:lang w:eastAsia="uk-UA"/>
              </w:rPr>
              <w:t>«Ціна»</w:t>
            </w:r>
            <w:r>
              <w:rPr>
                <w:rStyle w:val="13"/>
                <w:rFonts w:eastAsia="Calibri"/>
                <w:lang w:eastAsia="uk-UA"/>
              </w:rPr>
              <w:t xml:space="preserve">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14:paraId="747332DF" w14:textId="77777777" w:rsidR="00995482" w:rsidRDefault="00803AB0">
            <w:pPr>
              <w:widowControl w:val="0"/>
              <w:spacing w:before="60" w:after="60"/>
              <w:jc w:val="both"/>
            </w:pPr>
            <w:r>
              <w:rPr>
                <w:rStyle w:val="13"/>
                <w:rFonts w:eastAsia="Calibri"/>
                <w:lang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2737A05" w14:textId="77777777" w:rsidR="00995482" w:rsidRDefault="00803AB0">
            <w:pPr>
              <w:widowControl w:val="0"/>
              <w:jc w:val="both"/>
            </w:pPr>
            <w:r>
              <w:rPr>
                <w:rStyle w:val="13"/>
                <w:lang w:eastAsia="en-US"/>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14:paraId="231CBF9A" w14:textId="77777777" w:rsidR="00995482" w:rsidRDefault="00803AB0">
            <w:pPr>
              <w:widowControl w:val="0"/>
              <w:jc w:val="both"/>
            </w:pPr>
            <w:r>
              <w:rPr>
                <w:rStyle w:val="13"/>
                <w:rFonts w:eastAsia="Calibri"/>
                <w:lang w:eastAsia="uk-UA"/>
              </w:rPr>
              <w:t xml:space="preserve">     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w:t>
            </w:r>
          </w:p>
          <w:p w14:paraId="20EF29C0" w14:textId="77777777" w:rsidR="00995482" w:rsidRDefault="00803AB0">
            <w:pPr>
              <w:widowControl w:val="0"/>
              <w:spacing w:after="120"/>
              <w:jc w:val="both"/>
            </w:pPr>
            <w:r>
              <w:rPr>
                <w:rStyle w:val="13"/>
                <w:rFonts w:eastAsia="Calibri"/>
                <w:lang w:eastAsia="en-US"/>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995482" w14:paraId="09BD4BF9"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297B56F4" w14:textId="77777777" w:rsidR="00995482" w:rsidRDefault="00803AB0">
            <w:pPr>
              <w:widowControl w:val="0"/>
              <w:tabs>
                <w:tab w:val="left" w:pos="-177"/>
              </w:tabs>
              <w:spacing w:before="240"/>
              <w:jc w:val="center"/>
            </w:pPr>
            <w:r>
              <w:rPr>
                <w:rStyle w:val="13"/>
                <w:b/>
              </w:rPr>
              <w:t>2.</w:t>
            </w:r>
          </w:p>
        </w:tc>
        <w:tc>
          <w:tcPr>
            <w:tcW w:w="3485" w:type="dxa"/>
            <w:tcBorders>
              <w:top w:val="single" w:sz="4" w:space="0" w:color="000000"/>
              <w:left w:val="single" w:sz="4" w:space="0" w:color="000000"/>
              <w:bottom w:val="single" w:sz="4" w:space="0" w:color="000000"/>
              <w:right w:val="single" w:sz="4" w:space="0" w:color="000000"/>
            </w:tcBorders>
            <w:vAlign w:val="center"/>
          </w:tcPr>
          <w:p w14:paraId="7BC39A51" w14:textId="77777777" w:rsidR="00995482" w:rsidRDefault="00803AB0">
            <w:pPr>
              <w:widowControl w:val="0"/>
              <w:spacing w:before="240" w:after="120"/>
            </w:pPr>
            <w:r>
              <w:rPr>
                <w:rStyle w:val="13"/>
                <w:b/>
                <w:lang w:eastAsia="en-US"/>
              </w:rPr>
              <w:t>Інша інформація</w:t>
            </w:r>
          </w:p>
        </w:tc>
        <w:tc>
          <w:tcPr>
            <w:tcW w:w="6139" w:type="dxa"/>
            <w:tcBorders>
              <w:top w:val="single" w:sz="4" w:space="0" w:color="000000"/>
              <w:left w:val="single" w:sz="4" w:space="0" w:color="000000"/>
              <w:bottom w:val="single" w:sz="4" w:space="0" w:color="000000"/>
              <w:right w:val="single" w:sz="4" w:space="0" w:color="000000"/>
            </w:tcBorders>
            <w:vAlign w:val="center"/>
          </w:tcPr>
          <w:p w14:paraId="1A0400CD" w14:textId="77777777" w:rsidR="00995482" w:rsidRDefault="00803AB0">
            <w:pPr>
              <w:widowControl w:val="0"/>
              <w:jc w:val="both"/>
            </w:pPr>
            <w:r>
              <w:t xml:space="preserve">     Учасник самостійно одержує всі необхідні дозволи, ліцензії, </w:t>
            </w:r>
            <w:r>
              <w:rPr>
                <w:rStyle w:val="13"/>
                <w:rFonts w:eastAsia="Calibri"/>
                <w:lang w:eastAsia="uk-UA"/>
              </w:rPr>
              <w:t>сертифікати</w:t>
            </w:r>
            <w:r>
              <w:t xml:space="preserve"> (у тому числі експортні та імпортні) </w:t>
            </w:r>
            <w:r>
              <w:rPr>
                <w:rStyle w:val="13"/>
                <w:rFonts w:eastAsia="Calibri"/>
              </w:rPr>
              <w:t>на послуги, які пропонується надавати за договором,</w:t>
            </w:r>
            <w:r>
              <w:t xml:space="preserve"> та інші документи, пов’язані з поданням його тендерної пропозиції та несе всі витрати на їх отримання.</w:t>
            </w:r>
          </w:p>
          <w:p w14:paraId="269F7731" w14:textId="77777777" w:rsidR="00995482" w:rsidRDefault="00803AB0">
            <w:pPr>
              <w:widowControl w:val="0"/>
              <w:spacing w:after="200"/>
              <w:jc w:val="both"/>
            </w:pPr>
            <w:r>
              <w:rPr>
                <w:rStyle w:val="13"/>
                <w:bCs/>
                <w:iCs/>
              </w:rPr>
              <w:lastRenderedPageBreak/>
              <w:t xml:space="preserve">     Будь</w:t>
            </w:r>
            <w:r>
              <w:t>-які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4EAC478D" w14:textId="77777777" w:rsidR="00995482" w:rsidRDefault="00803AB0">
            <w:pPr>
              <w:widowControl w:val="0"/>
              <w:spacing w:before="240" w:after="200"/>
              <w:ind w:firstLine="227"/>
              <w:jc w:val="both"/>
            </w:pPr>
            <w:r>
              <w:rPr>
                <w:rStyle w:val="13"/>
                <w:b/>
                <w:i/>
                <w:lang w:eastAsia="en-US"/>
              </w:rPr>
              <w:t>Аномально низька ціна тендерної пропозиції</w:t>
            </w:r>
            <w:r>
              <w:rPr>
                <w:rStyle w:val="13"/>
                <w:lang w:eastAsia="en-US"/>
              </w:rPr>
              <w:t xml:space="preserve"> (далі </w:t>
            </w:r>
            <w:r>
              <w:rPr>
                <w:rStyle w:val="13"/>
                <w:spacing w:val="-2"/>
              </w:rPr>
              <w:t>–</w:t>
            </w:r>
            <w:r>
              <w:rPr>
                <w:rStyle w:val="13"/>
                <w:lang w:eastAsia="en-US"/>
              </w:rPr>
              <w:t xml:space="preserve"> аномально низька ціна) </w:t>
            </w:r>
            <w:r>
              <w:rPr>
                <w:rStyle w:val="13"/>
                <w:spacing w:val="-2"/>
              </w:rPr>
              <w:t>–</w:t>
            </w:r>
            <w:r>
              <w:rPr>
                <w:rStyle w:val="13"/>
                <w:lang w:eastAsia="en-US"/>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Style w:val="13"/>
                <w:lang w:eastAsia="en-US"/>
              </w:rPr>
              <w:t>закупівель</w:t>
            </w:r>
            <w:proofErr w:type="spellEnd"/>
            <w:r>
              <w:rPr>
                <w:rStyle w:val="13"/>
                <w:lang w:eastAsia="en-US"/>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241C144" w14:textId="77777777" w:rsidR="00995482" w:rsidRDefault="00803AB0">
            <w:pPr>
              <w:widowControl w:val="0"/>
              <w:spacing w:before="240" w:after="200"/>
              <w:ind w:firstLine="227"/>
              <w:jc w:val="both"/>
            </w:pPr>
            <w:r>
              <w:t xml:space="preserve">Учасник, який надав найбільш економічно вигідну тендерну пропозицію, що є аномально низькою, </w:t>
            </w:r>
            <w:r>
              <w:rPr>
                <w:rStyle w:val="13"/>
                <w:b/>
                <w:i/>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r>
              <w:t>.</w:t>
            </w:r>
          </w:p>
          <w:p w14:paraId="6FA02DC2" w14:textId="77777777" w:rsidR="00995482" w:rsidRDefault="00803AB0">
            <w:pPr>
              <w:widowControl w:val="0"/>
              <w:ind w:firstLine="227"/>
              <w:jc w:val="both"/>
            </w:pPr>
            <w: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14:paraId="6F08666E" w14:textId="77777777" w:rsidR="00995482" w:rsidRDefault="00803AB0">
            <w:pPr>
              <w:widowControl w:val="0"/>
              <w:spacing w:line="276" w:lineRule="auto"/>
              <w:jc w:val="both"/>
            </w:pPr>
            <w:r>
              <w:rPr>
                <w:rStyle w:val="13"/>
                <w:b/>
                <w:i/>
                <w:lang w:eastAsia="en-US"/>
              </w:rPr>
              <w:t>Обґрунтування аномально низької тендерної пропозиції може містити інформацію про:</w:t>
            </w:r>
          </w:p>
          <w:p w14:paraId="304E8D03" w14:textId="64B19648" w:rsidR="00995482" w:rsidRDefault="00D52AD1" w:rsidP="00D52AD1">
            <w:pPr>
              <w:widowControl w:val="0"/>
              <w:jc w:val="both"/>
            </w:pPr>
            <w:r>
              <w:rPr>
                <w:rStyle w:val="13"/>
                <w:lang w:eastAsia="en-US"/>
              </w:rPr>
              <w:t xml:space="preserve">1) </w:t>
            </w:r>
            <w:r w:rsidR="00803AB0">
              <w:rPr>
                <w:rStyle w:val="13"/>
                <w:lang w:eastAsia="en-US"/>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4B3CF4A" w14:textId="09DE5243" w:rsidR="00D52AD1" w:rsidRDefault="00D52AD1" w:rsidP="00D52AD1">
            <w:pPr>
              <w:pStyle w:val="1f"/>
              <w:widowControl w:val="0"/>
              <w:numPr>
                <w:ilvl w:val="0"/>
                <w:numId w:val="16"/>
              </w:numPr>
              <w:ind w:left="0" w:hanging="425"/>
              <w:jc w:val="both"/>
              <w:rPr>
                <w:rStyle w:val="13"/>
              </w:rPr>
            </w:pPr>
            <w:r>
              <w:rPr>
                <w:rStyle w:val="13"/>
                <w:lang w:eastAsia="en-US"/>
              </w:rPr>
              <w:t xml:space="preserve">2)  </w:t>
            </w:r>
            <w:r w:rsidR="00803AB0">
              <w:rPr>
                <w:rStyle w:val="13"/>
                <w:lang w:eastAsia="en-US"/>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54CA192" w14:textId="15CF7DB7" w:rsidR="00995482" w:rsidRDefault="00803AB0" w:rsidP="00D52AD1">
            <w:pPr>
              <w:pStyle w:val="1f"/>
              <w:widowControl w:val="0"/>
              <w:numPr>
                <w:ilvl w:val="0"/>
                <w:numId w:val="16"/>
              </w:numPr>
              <w:ind w:left="0" w:hanging="425"/>
              <w:jc w:val="both"/>
            </w:pPr>
            <w:r>
              <w:rPr>
                <w:rStyle w:val="13"/>
                <w:lang w:eastAsia="en-US"/>
              </w:rPr>
              <w:t xml:space="preserve">3) </w:t>
            </w:r>
            <w:r w:rsidR="00D52AD1">
              <w:rPr>
                <w:rStyle w:val="13"/>
                <w:lang w:eastAsia="en-US"/>
              </w:rPr>
              <w:t xml:space="preserve">   </w:t>
            </w:r>
            <w:r>
              <w:rPr>
                <w:rStyle w:val="13"/>
                <w:lang w:eastAsia="en-US"/>
              </w:rPr>
              <w:t>отримання учасником державної допомоги згідно із законодавством.</w:t>
            </w:r>
          </w:p>
          <w:p w14:paraId="67DF1004" w14:textId="06BF0D24" w:rsidR="00995482" w:rsidRDefault="00D52AD1" w:rsidP="00D52AD1">
            <w:pPr>
              <w:widowControl w:val="0"/>
              <w:jc w:val="both"/>
            </w:pPr>
            <w:r>
              <w:rPr>
                <w:rStyle w:val="13"/>
                <w:rFonts w:eastAsia="Calibri"/>
                <w:lang w:eastAsia="uk-UA"/>
              </w:rPr>
              <w:t xml:space="preserve">         </w:t>
            </w:r>
            <w:r w:rsidR="00803AB0">
              <w:rPr>
                <w:rStyle w:val="13"/>
                <w:rFonts w:eastAsia="Calibri"/>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w:t>
            </w:r>
            <w:r w:rsidR="00803AB0">
              <w:rPr>
                <w:rStyle w:val="13"/>
                <w:rFonts w:eastAsia="Calibri"/>
                <w:b/>
                <w:lang w:eastAsia="uk-UA"/>
              </w:rPr>
              <w:t>не може бути</w:t>
            </w:r>
            <w:r w:rsidR="00803AB0">
              <w:rPr>
                <w:rStyle w:val="13"/>
                <w:rFonts w:eastAsia="Calibri"/>
                <w:lang w:eastAsia="uk-UA"/>
              </w:rPr>
              <w:t xml:space="preserve"> </w:t>
            </w:r>
            <w:r w:rsidR="00803AB0">
              <w:rPr>
                <w:rStyle w:val="13"/>
                <w:rFonts w:eastAsia="Calibri"/>
                <w:b/>
                <w:lang w:eastAsia="uk-UA"/>
              </w:rPr>
              <w:t>меншим ніж два робочі дні</w:t>
            </w:r>
            <w:r w:rsidR="00803AB0">
              <w:rPr>
                <w:rStyle w:val="13"/>
                <w:rFonts w:eastAsia="Calibri"/>
                <w:lang w:eastAsia="uk-UA"/>
              </w:rPr>
              <w:t xml:space="preserve"> до закінчення строку розгляду тендерних пропозицій, повідомлення з вимогою про усунення таких </w:t>
            </w:r>
            <w:proofErr w:type="spellStart"/>
            <w:r w:rsidR="00803AB0">
              <w:rPr>
                <w:rStyle w:val="13"/>
                <w:rFonts w:eastAsia="Calibri"/>
                <w:lang w:eastAsia="uk-UA"/>
              </w:rPr>
              <w:t>невідповідностей</w:t>
            </w:r>
            <w:proofErr w:type="spellEnd"/>
            <w:r w:rsidR="00803AB0">
              <w:rPr>
                <w:rStyle w:val="13"/>
                <w:rFonts w:eastAsia="Calibri"/>
                <w:lang w:eastAsia="uk-UA"/>
              </w:rPr>
              <w:t xml:space="preserve"> в електронній системі </w:t>
            </w:r>
            <w:proofErr w:type="spellStart"/>
            <w:r w:rsidR="00803AB0">
              <w:rPr>
                <w:rStyle w:val="13"/>
                <w:rFonts w:eastAsia="Calibri"/>
                <w:lang w:eastAsia="uk-UA"/>
              </w:rPr>
              <w:t>закупівель</w:t>
            </w:r>
            <w:proofErr w:type="spellEnd"/>
            <w:r w:rsidR="00803AB0">
              <w:rPr>
                <w:rStyle w:val="13"/>
                <w:rFonts w:eastAsia="Calibri"/>
                <w:lang w:eastAsia="uk-UA"/>
              </w:rPr>
              <w:t>.</w:t>
            </w:r>
          </w:p>
          <w:p w14:paraId="73764935" w14:textId="77777777" w:rsidR="00995482" w:rsidRDefault="00803AB0">
            <w:pPr>
              <w:widowControl w:val="0"/>
              <w:spacing w:after="200"/>
              <w:jc w:val="both"/>
            </w:pPr>
            <w:r>
              <w:rPr>
                <w:rStyle w:val="13"/>
                <w:rFonts w:eastAsia="Calibri"/>
                <w:lang w:eastAsia="uk-UA"/>
              </w:rPr>
              <w:t xml:space="preserve">     Замовник розміщує повідомлення з вимогою про усунення </w:t>
            </w:r>
            <w:proofErr w:type="spellStart"/>
            <w:r>
              <w:rPr>
                <w:rStyle w:val="13"/>
                <w:rFonts w:eastAsia="Calibri"/>
                <w:lang w:eastAsia="uk-UA"/>
              </w:rPr>
              <w:t>невідповідностей</w:t>
            </w:r>
            <w:proofErr w:type="spellEnd"/>
            <w:r>
              <w:rPr>
                <w:rStyle w:val="13"/>
                <w:rFonts w:eastAsia="Calibri"/>
                <w:lang w:eastAsia="uk-UA"/>
              </w:rPr>
              <w:t xml:space="preserve"> в інформації та/або документах: Під невідповідністю в інформації та/або документах, що подані учасником процедури закупівлі у тендерній пропозиції та/або подання яких вимагається </w:t>
            </w:r>
            <w:r>
              <w:rPr>
                <w:rStyle w:val="13"/>
                <w:rFonts w:eastAsia="Calibri"/>
                <w:lang w:eastAsia="uk-UA"/>
              </w:rPr>
              <w:lastRenderedPageBreak/>
              <w:t>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BE37BB4" w14:textId="77777777" w:rsidR="00995482" w:rsidRDefault="00803AB0">
            <w:pPr>
              <w:widowControl w:val="0"/>
              <w:spacing w:after="200"/>
              <w:jc w:val="both"/>
            </w:pPr>
            <w:r>
              <w:rPr>
                <w:rStyle w:val="13"/>
                <w:rFonts w:eastAsia="Calibri"/>
                <w:lang w:eastAsia="uk-UA"/>
              </w:rPr>
              <w:t xml:space="preserve">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Pr>
                <w:rStyle w:val="13"/>
                <w:rFonts w:eastAsia="Calibri"/>
                <w:lang w:eastAsia="uk-UA"/>
              </w:rPr>
              <w:t>невідповідностей</w:t>
            </w:r>
            <w:proofErr w:type="spellEnd"/>
            <w:r>
              <w:rPr>
                <w:rStyle w:val="13"/>
                <w:rFonts w:eastAsia="Calibri"/>
                <w:lang w:eastAsia="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010D6F34" w14:textId="77777777" w:rsidR="00995482" w:rsidRDefault="00803AB0">
            <w:pPr>
              <w:widowControl w:val="0"/>
              <w:spacing w:after="200"/>
              <w:jc w:val="both"/>
            </w:pPr>
            <w:r>
              <w:rPr>
                <w:rStyle w:val="13"/>
                <w:rFonts w:eastAsia="Calibri"/>
                <w:lang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Style w:val="13"/>
                <w:rFonts w:eastAsia="Calibri"/>
                <w:lang w:eastAsia="uk-UA"/>
              </w:rPr>
              <w:t>закупівель</w:t>
            </w:r>
            <w:proofErr w:type="spellEnd"/>
            <w:r>
              <w:rPr>
                <w:rStyle w:val="13"/>
                <w:rFonts w:eastAsia="Calibri"/>
                <w:lang w:eastAsia="uk-UA"/>
              </w:rPr>
              <w:t xml:space="preserve"> уточнених або нових документів в електронній системі </w:t>
            </w:r>
            <w:proofErr w:type="spellStart"/>
            <w:r>
              <w:rPr>
                <w:rStyle w:val="13"/>
                <w:rFonts w:eastAsia="Calibri"/>
                <w:lang w:eastAsia="uk-UA"/>
              </w:rPr>
              <w:t>закупівель</w:t>
            </w:r>
            <w:proofErr w:type="spellEnd"/>
            <w:r>
              <w:rPr>
                <w:rStyle w:val="13"/>
                <w:rFonts w:eastAsia="Calibri"/>
                <w:lang w:eastAsia="uk-UA"/>
              </w:rPr>
              <w:t xml:space="preserve"> протягом 24 годин з моменту розміщення замовником в електронній системі </w:t>
            </w:r>
            <w:proofErr w:type="spellStart"/>
            <w:r>
              <w:rPr>
                <w:rStyle w:val="13"/>
                <w:rFonts w:eastAsia="Calibri"/>
                <w:lang w:eastAsia="uk-UA"/>
              </w:rPr>
              <w:t>закупівель</w:t>
            </w:r>
            <w:proofErr w:type="spellEnd"/>
            <w:r>
              <w:rPr>
                <w:rStyle w:val="13"/>
                <w:rFonts w:eastAsia="Calibri"/>
                <w:lang w:eastAsia="uk-UA"/>
              </w:rPr>
              <w:t xml:space="preserve"> повідомлення з вимогою про усунення таких </w:t>
            </w:r>
            <w:proofErr w:type="spellStart"/>
            <w:r>
              <w:rPr>
                <w:rStyle w:val="13"/>
                <w:rFonts w:eastAsia="Calibri"/>
                <w:lang w:eastAsia="uk-UA"/>
              </w:rPr>
              <w:t>невідповідностей</w:t>
            </w:r>
            <w:proofErr w:type="spellEnd"/>
            <w:r>
              <w:rPr>
                <w:rStyle w:val="13"/>
                <w:rFonts w:eastAsia="Calibri"/>
                <w:lang w:eastAsia="uk-UA"/>
              </w:rPr>
              <w:t>.</w:t>
            </w:r>
          </w:p>
          <w:p w14:paraId="7B6FC3F3" w14:textId="77777777" w:rsidR="00995482" w:rsidRDefault="00803AB0">
            <w:pPr>
              <w:widowControl w:val="0"/>
              <w:spacing w:after="60"/>
              <w:jc w:val="both"/>
            </w:pPr>
            <w:r>
              <w:rPr>
                <w:rStyle w:val="13"/>
                <w:rFonts w:eastAsia="Calibri"/>
                <w:lang w:eastAsia="uk-UA"/>
              </w:rPr>
              <w:t xml:space="preserve">     Замовник розглядає подані тендерні пропозиції з урахуванням виправлення або </w:t>
            </w:r>
            <w:proofErr w:type="spellStart"/>
            <w:r>
              <w:rPr>
                <w:rStyle w:val="13"/>
                <w:rFonts w:eastAsia="Calibri"/>
                <w:lang w:eastAsia="uk-UA"/>
              </w:rPr>
              <w:t>невиправлення</w:t>
            </w:r>
            <w:proofErr w:type="spellEnd"/>
            <w:r>
              <w:rPr>
                <w:rStyle w:val="13"/>
                <w:rFonts w:eastAsia="Calibri"/>
                <w:lang w:eastAsia="uk-UA"/>
              </w:rPr>
              <w:t xml:space="preserve"> учасниками виявлених </w:t>
            </w:r>
            <w:proofErr w:type="spellStart"/>
            <w:r>
              <w:rPr>
                <w:rStyle w:val="13"/>
                <w:rFonts w:eastAsia="Calibri"/>
                <w:lang w:eastAsia="uk-UA"/>
              </w:rPr>
              <w:t>невідповідностей</w:t>
            </w:r>
            <w:proofErr w:type="spellEnd"/>
            <w:r>
              <w:rPr>
                <w:rStyle w:val="13"/>
                <w:rFonts w:eastAsia="Calibri"/>
                <w:lang w:eastAsia="uk-UA"/>
              </w:rPr>
              <w:t>.</w:t>
            </w:r>
          </w:p>
        </w:tc>
      </w:tr>
      <w:tr w:rsidR="00995482" w14:paraId="22627EF8"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3E1856DD" w14:textId="77777777" w:rsidR="00995482" w:rsidRDefault="00803AB0">
            <w:pPr>
              <w:widowControl w:val="0"/>
              <w:tabs>
                <w:tab w:val="left" w:pos="-177"/>
              </w:tabs>
              <w:spacing w:line="276" w:lineRule="auto"/>
              <w:jc w:val="center"/>
            </w:pPr>
            <w:r>
              <w:rPr>
                <w:rStyle w:val="13"/>
                <w:b/>
              </w:rPr>
              <w:lastRenderedPageBreak/>
              <w:t>3.</w:t>
            </w:r>
          </w:p>
        </w:tc>
        <w:tc>
          <w:tcPr>
            <w:tcW w:w="3485" w:type="dxa"/>
            <w:tcBorders>
              <w:top w:val="single" w:sz="4" w:space="0" w:color="000000"/>
              <w:left w:val="single" w:sz="4" w:space="0" w:color="000000"/>
              <w:bottom w:val="single" w:sz="4" w:space="0" w:color="000000"/>
              <w:right w:val="single" w:sz="4" w:space="0" w:color="000000"/>
            </w:tcBorders>
            <w:vAlign w:val="center"/>
          </w:tcPr>
          <w:p w14:paraId="46C93A18" w14:textId="77777777" w:rsidR="00995482" w:rsidRDefault="00803AB0">
            <w:pPr>
              <w:widowControl w:val="0"/>
              <w:spacing w:line="276" w:lineRule="auto"/>
            </w:pPr>
            <w:r>
              <w:rPr>
                <w:rStyle w:val="13"/>
                <w:b/>
                <w:bCs/>
                <w:lang w:eastAsia="en-US"/>
              </w:rPr>
              <w:t>Відхилення тендерних пропозицій</w:t>
            </w:r>
          </w:p>
        </w:tc>
        <w:tc>
          <w:tcPr>
            <w:tcW w:w="6139" w:type="dxa"/>
            <w:tcBorders>
              <w:top w:val="single" w:sz="4" w:space="0" w:color="000000"/>
              <w:left w:val="single" w:sz="4" w:space="0" w:color="000000"/>
              <w:bottom w:val="single" w:sz="4" w:space="0" w:color="000000"/>
              <w:right w:val="single" w:sz="4" w:space="0" w:color="000000"/>
            </w:tcBorders>
            <w:vAlign w:val="center"/>
          </w:tcPr>
          <w:p w14:paraId="30C69472" w14:textId="77777777" w:rsidR="00995482" w:rsidRDefault="00803AB0">
            <w:pPr>
              <w:widowControl w:val="0"/>
              <w:ind w:firstLine="211"/>
              <w:jc w:val="both"/>
              <w:rPr>
                <w:rStyle w:val="13"/>
                <w:lang w:eastAsia="en-US"/>
              </w:rPr>
            </w:pPr>
            <w:r>
              <w:rPr>
                <w:rStyle w:val="13"/>
                <w:lang w:eastAsia="en-US"/>
              </w:rPr>
              <w:t xml:space="preserve">Замовник відхиляє тендерну пропозицію із зазначенням аргументації в електронній системі </w:t>
            </w:r>
            <w:proofErr w:type="spellStart"/>
            <w:r>
              <w:rPr>
                <w:rStyle w:val="13"/>
                <w:lang w:eastAsia="en-US"/>
              </w:rPr>
              <w:t>закупівель</w:t>
            </w:r>
            <w:proofErr w:type="spellEnd"/>
            <w:r>
              <w:rPr>
                <w:rStyle w:val="13"/>
                <w:lang w:eastAsia="en-US"/>
              </w:rPr>
              <w:t xml:space="preserve"> у разі, коли:</w:t>
            </w:r>
          </w:p>
          <w:p w14:paraId="4D399834" w14:textId="77777777" w:rsidR="00995482" w:rsidRDefault="00803AB0">
            <w:pPr>
              <w:widowControl w:val="0"/>
              <w:ind w:firstLine="211"/>
              <w:jc w:val="both"/>
              <w:rPr>
                <w:rStyle w:val="13"/>
                <w:lang w:eastAsia="en-US"/>
              </w:rPr>
            </w:pPr>
            <w:r>
              <w:rPr>
                <w:rStyle w:val="13"/>
                <w:lang w:eastAsia="en-US"/>
              </w:rPr>
              <w:t>1) учасник процедури закупівлі:</w:t>
            </w:r>
          </w:p>
          <w:p w14:paraId="3590E4F9" w14:textId="77777777" w:rsidR="00995482" w:rsidRDefault="00803AB0">
            <w:pPr>
              <w:widowControl w:val="0"/>
              <w:ind w:firstLine="211"/>
              <w:jc w:val="both"/>
              <w:rPr>
                <w:rStyle w:val="13"/>
                <w:lang w:eastAsia="en-US"/>
              </w:rPr>
            </w:pPr>
            <w:r>
              <w:rPr>
                <w:rStyle w:val="13"/>
                <w:lang w:eastAsia="en-US"/>
              </w:rPr>
              <w:t>підпадає під підстави, встановлені пунктом 47 цих особливостей;</w:t>
            </w:r>
          </w:p>
          <w:p w14:paraId="12ACF562" w14:textId="77777777" w:rsidR="00995482" w:rsidRDefault="00803AB0">
            <w:pPr>
              <w:widowControl w:val="0"/>
              <w:ind w:firstLine="211"/>
              <w:jc w:val="both"/>
              <w:rPr>
                <w:rStyle w:val="13"/>
                <w:lang w:eastAsia="en-US"/>
              </w:rPr>
            </w:pPr>
            <w:r>
              <w:rPr>
                <w:rStyle w:val="13"/>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04E6AAD" w14:textId="77777777" w:rsidR="00995482" w:rsidRDefault="00803AB0">
            <w:pPr>
              <w:widowControl w:val="0"/>
              <w:ind w:firstLine="211"/>
              <w:jc w:val="both"/>
              <w:rPr>
                <w:rStyle w:val="13"/>
                <w:lang w:eastAsia="en-US"/>
              </w:rPr>
            </w:pPr>
            <w:r>
              <w:rPr>
                <w:rStyle w:val="13"/>
                <w:lang w:eastAsia="en-US"/>
              </w:rPr>
              <w:t>не надав забезпечення тендерної пропозиції, якщо таке забезпечення вимагалося замовником;</w:t>
            </w:r>
          </w:p>
          <w:p w14:paraId="2B5F198F" w14:textId="77777777" w:rsidR="00995482" w:rsidRDefault="00803AB0">
            <w:pPr>
              <w:widowControl w:val="0"/>
              <w:ind w:firstLine="211"/>
              <w:jc w:val="both"/>
              <w:rPr>
                <w:rStyle w:val="13"/>
                <w:lang w:eastAsia="en-US"/>
              </w:rPr>
            </w:pPr>
            <w:r>
              <w:rPr>
                <w:rStyle w:val="13"/>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Style w:val="13"/>
                <w:lang w:eastAsia="en-US"/>
              </w:rPr>
              <w:t>невідповідностей</w:t>
            </w:r>
            <w:proofErr w:type="spellEnd"/>
            <w:r>
              <w:rPr>
                <w:rStyle w:val="13"/>
                <w:lang w:eastAsia="en-US"/>
              </w:rPr>
              <w:t xml:space="preserve">, </w:t>
            </w:r>
            <w:r>
              <w:rPr>
                <w:rStyle w:val="13"/>
                <w:lang w:eastAsia="en-US"/>
              </w:rPr>
              <w:lastRenderedPageBreak/>
              <w:t xml:space="preserve">протягом 24 годин з моменту розміщення замовником в електронній системі </w:t>
            </w:r>
            <w:proofErr w:type="spellStart"/>
            <w:r>
              <w:rPr>
                <w:rStyle w:val="13"/>
                <w:lang w:eastAsia="en-US"/>
              </w:rPr>
              <w:t>закупівель</w:t>
            </w:r>
            <w:proofErr w:type="spellEnd"/>
            <w:r>
              <w:rPr>
                <w:rStyle w:val="13"/>
                <w:lang w:eastAsia="en-US"/>
              </w:rPr>
              <w:t xml:space="preserve"> повідомлення з вимогою про усунення таких </w:t>
            </w:r>
            <w:proofErr w:type="spellStart"/>
            <w:r>
              <w:rPr>
                <w:rStyle w:val="13"/>
                <w:lang w:eastAsia="en-US"/>
              </w:rPr>
              <w:t>невідповідностей</w:t>
            </w:r>
            <w:proofErr w:type="spellEnd"/>
            <w:r>
              <w:rPr>
                <w:rStyle w:val="13"/>
                <w:lang w:eastAsia="en-US"/>
              </w:rPr>
              <w:t>;</w:t>
            </w:r>
          </w:p>
          <w:p w14:paraId="7A644AF4" w14:textId="77777777" w:rsidR="00995482" w:rsidRDefault="00803AB0">
            <w:pPr>
              <w:widowControl w:val="0"/>
              <w:ind w:firstLine="211"/>
              <w:jc w:val="both"/>
              <w:rPr>
                <w:rStyle w:val="13"/>
                <w:lang w:eastAsia="en-US"/>
              </w:rPr>
            </w:pPr>
            <w:r>
              <w:rPr>
                <w:rStyle w:val="13"/>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49C61D5" w14:textId="77777777" w:rsidR="00995482" w:rsidRDefault="00803AB0">
            <w:pPr>
              <w:widowControl w:val="0"/>
              <w:ind w:firstLine="211"/>
              <w:jc w:val="both"/>
              <w:rPr>
                <w:rStyle w:val="13"/>
                <w:lang w:eastAsia="en-US"/>
              </w:rPr>
            </w:pPr>
            <w:r>
              <w:rPr>
                <w:rStyle w:val="13"/>
                <w:lang w:eastAsia="en-US"/>
              </w:rPr>
              <w:t>визначив конфіденційною інформацію, що не може бути визначена як конфіденційна відповідно до вимог пункту 40 цих особливостей;</w:t>
            </w:r>
          </w:p>
          <w:p w14:paraId="2E621780" w14:textId="536E28B6" w:rsidR="00995482" w:rsidRDefault="00803AB0">
            <w:pPr>
              <w:widowControl w:val="0"/>
              <w:ind w:firstLine="211"/>
              <w:jc w:val="both"/>
              <w:rPr>
                <w:rStyle w:val="13"/>
                <w:lang w:eastAsia="en-US"/>
              </w:rPr>
            </w:pPr>
            <w:r>
              <w:rPr>
                <w:rStyle w:val="13"/>
                <w:lang w:eastAsia="en-US"/>
              </w:rPr>
              <w:t>є громадянином Російської Федерації/Республіки Білорусь</w:t>
            </w:r>
            <w:r w:rsidR="00141E9B">
              <w:rPr>
                <w:rStyle w:val="13"/>
                <w:rFonts w:ascii="Arial" w:hAnsi="Arial" w:cs="Arial"/>
                <w:color w:val="333333"/>
                <w:sz w:val="21"/>
                <w:szCs w:val="21"/>
                <w:shd w:val="clear" w:color="auto" w:fill="FFFFFF"/>
              </w:rPr>
              <w:t xml:space="preserve"> </w:t>
            </w:r>
            <w:r w:rsidR="00141E9B">
              <w:rPr>
                <w:rStyle w:val="aff3"/>
                <w:rFonts w:ascii="Arial" w:hAnsi="Arial" w:cs="Arial"/>
                <w:color w:val="333333"/>
                <w:sz w:val="21"/>
                <w:szCs w:val="21"/>
                <w:shd w:val="clear" w:color="auto" w:fill="FFFFFF"/>
              </w:rPr>
              <w:t> </w:t>
            </w:r>
            <w:r w:rsidR="00141E9B" w:rsidRPr="00141E9B">
              <w:rPr>
                <w:rStyle w:val="aff3"/>
                <w:b w:val="0"/>
                <w:bCs w:val="0"/>
                <w:color w:val="333333"/>
                <w:shd w:val="clear" w:color="auto" w:fill="FFFFFF"/>
              </w:rPr>
              <w:t>Ісламської Республіки Іран</w:t>
            </w:r>
            <w:r w:rsidR="00141E9B">
              <w:rPr>
                <w:rStyle w:val="aff3"/>
                <w:rFonts w:ascii="Arial" w:hAnsi="Arial" w:cs="Arial"/>
                <w:color w:val="333333"/>
                <w:sz w:val="21"/>
                <w:szCs w:val="21"/>
                <w:shd w:val="clear" w:color="auto" w:fill="FFFFFF"/>
              </w:rPr>
              <w:t xml:space="preserve"> </w:t>
            </w:r>
            <w:r>
              <w:rPr>
                <w:rStyle w:val="13"/>
                <w:lang w:eastAsia="en-US"/>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141E9B">
              <w:rPr>
                <w:rStyle w:val="13"/>
                <w:lang w:eastAsia="en-US"/>
              </w:rPr>
              <w:t>/</w:t>
            </w:r>
            <w:r w:rsidR="00141E9B" w:rsidRPr="00141E9B">
              <w:rPr>
                <w:rStyle w:val="aff3"/>
                <w:b w:val="0"/>
                <w:bCs w:val="0"/>
                <w:color w:val="333333"/>
                <w:shd w:val="clear" w:color="auto" w:fill="FFFFFF"/>
              </w:rPr>
              <w:t xml:space="preserve"> Ісламської Республіки Іран</w:t>
            </w:r>
            <w:r w:rsidR="00141E9B">
              <w:rPr>
                <w:rStyle w:val="aff3"/>
                <w:rFonts w:ascii="Arial" w:hAnsi="Arial" w:cs="Arial"/>
                <w:color w:val="333333"/>
                <w:sz w:val="21"/>
                <w:szCs w:val="21"/>
                <w:shd w:val="clear" w:color="auto" w:fill="FFFFFF"/>
              </w:rPr>
              <w:t xml:space="preserve"> </w:t>
            </w:r>
            <w:r>
              <w:rPr>
                <w:rStyle w:val="13"/>
                <w:lang w:eastAsia="en-US"/>
              </w:rPr>
              <w:t xml:space="preserve">; юридичною особою, утвореною та зареєстрованою відповідно до законодавства України, кінцевим </w:t>
            </w:r>
            <w:proofErr w:type="spellStart"/>
            <w:r>
              <w:rPr>
                <w:rStyle w:val="13"/>
                <w:lang w:eastAsia="en-US"/>
              </w:rPr>
              <w:t>бенефіціарним</w:t>
            </w:r>
            <w:proofErr w:type="spellEnd"/>
            <w:r>
              <w:rPr>
                <w:rStyle w:val="13"/>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41E9B">
              <w:rPr>
                <w:rStyle w:val="13"/>
                <w:lang w:eastAsia="en-US"/>
              </w:rPr>
              <w:t>/</w:t>
            </w:r>
            <w:r w:rsidR="00141E9B" w:rsidRPr="00141E9B">
              <w:rPr>
                <w:rStyle w:val="aff3"/>
                <w:b w:val="0"/>
                <w:bCs w:val="0"/>
                <w:color w:val="333333"/>
                <w:shd w:val="clear" w:color="auto" w:fill="FFFFFF"/>
              </w:rPr>
              <w:t xml:space="preserve"> Ісламської Республіки Іран</w:t>
            </w:r>
            <w:r>
              <w:rPr>
                <w:rStyle w:val="13"/>
                <w:lang w:eastAsia="en-US"/>
              </w:rPr>
              <w:t>, громадянин Російської Федерації/Республіки Білорусь</w:t>
            </w:r>
            <w:r w:rsidR="00141E9B">
              <w:rPr>
                <w:rStyle w:val="13"/>
                <w:lang w:eastAsia="en-US"/>
              </w:rPr>
              <w:t>/</w:t>
            </w:r>
            <w:r w:rsidR="00141E9B" w:rsidRPr="00141E9B">
              <w:rPr>
                <w:rStyle w:val="aff3"/>
                <w:b w:val="0"/>
                <w:bCs w:val="0"/>
                <w:color w:val="333333"/>
                <w:shd w:val="clear" w:color="auto" w:fill="FFFFFF"/>
              </w:rPr>
              <w:t xml:space="preserve"> Ісламської Республіки Іран</w:t>
            </w:r>
            <w:r w:rsidR="00141E9B">
              <w:rPr>
                <w:rStyle w:val="aff3"/>
                <w:rFonts w:ascii="Arial" w:hAnsi="Arial" w:cs="Arial"/>
                <w:color w:val="333333"/>
                <w:sz w:val="21"/>
                <w:szCs w:val="21"/>
                <w:shd w:val="clear" w:color="auto" w:fill="FFFFFF"/>
              </w:rPr>
              <w:t xml:space="preserve"> </w:t>
            </w:r>
            <w:r w:rsidR="00141E9B">
              <w:rPr>
                <w:rStyle w:val="13"/>
                <w:lang w:eastAsia="en-US"/>
              </w:rPr>
              <w:t xml:space="preserve"> </w:t>
            </w:r>
            <w:r>
              <w:rPr>
                <w:rStyle w:val="13"/>
                <w:lang w:eastAsia="en-US"/>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141E9B">
              <w:rPr>
                <w:rStyle w:val="13"/>
                <w:lang w:eastAsia="en-US"/>
              </w:rPr>
              <w:t xml:space="preserve"> /</w:t>
            </w:r>
            <w:r w:rsidR="00141E9B" w:rsidRPr="00141E9B">
              <w:rPr>
                <w:rStyle w:val="aff3"/>
                <w:b w:val="0"/>
                <w:bCs w:val="0"/>
                <w:color w:val="333333"/>
                <w:shd w:val="clear" w:color="auto" w:fill="FFFFFF"/>
              </w:rPr>
              <w:t xml:space="preserve"> Ісламської Республіки Іран</w:t>
            </w:r>
            <w:r>
              <w:rPr>
                <w:rStyle w:val="13"/>
                <w:lang w:eastAsia="en-US"/>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141E9B">
              <w:rPr>
                <w:rStyle w:val="13"/>
                <w:lang w:eastAsia="en-US"/>
              </w:rPr>
              <w:t>,</w:t>
            </w:r>
            <w:r w:rsidR="00141E9B" w:rsidRPr="00141E9B">
              <w:rPr>
                <w:rStyle w:val="aff3"/>
                <w:b w:val="0"/>
                <w:bCs w:val="0"/>
                <w:color w:val="333333"/>
                <w:shd w:val="clear" w:color="auto" w:fill="FFFFFF"/>
              </w:rPr>
              <w:t xml:space="preserve"> Ісламської Республіки Іран</w:t>
            </w:r>
            <w:r w:rsidR="00141E9B">
              <w:rPr>
                <w:rStyle w:val="aff3"/>
                <w:rFonts w:ascii="Arial" w:hAnsi="Arial" w:cs="Arial"/>
                <w:color w:val="333333"/>
                <w:sz w:val="21"/>
                <w:szCs w:val="21"/>
                <w:shd w:val="clear" w:color="auto" w:fill="FFFFFF"/>
              </w:rPr>
              <w:t xml:space="preserve">, </w:t>
            </w:r>
            <w:r>
              <w:rPr>
                <w:rStyle w:val="13"/>
                <w:lang w:eastAsia="en-US"/>
              </w:rPr>
              <w:t xml:space="preserve">(за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Style w:val="13"/>
                <w:lang w:eastAsia="en-US"/>
              </w:rPr>
              <w:t>закупівель</w:t>
            </w:r>
            <w:proofErr w:type="spellEnd"/>
            <w:r>
              <w:rPr>
                <w:rStyle w:val="13"/>
                <w:lang w:eastAsia="en-US"/>
              </w:rPr>
              <w:t xml:space="preserve"> товарів, робіт і послуг для замовників, передбачених Законом України “Про публічні закупівлі”</w:t>
            </w:r>
            <w:r w:rsidR="00141E9B">
              <w:rPr>
                <w:rStyle w:val="13"/>
                <w:lang w:eastAsia="en-US"/>
              </w:rPr>
              <w:t xml:space="preserve"> зі змінами</w:t>
            </w:r>
            <w:r>
              <w:rPr>
                <w:rStyle w:val="13"/>
                <w:lang w:eastAsia="en-US"/>
              </w:rPr>
              <w:t>,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2C4B5E" w14:textId="77777777" w:rsidR="00995482" w:rsidRDefault="00803AB0">
            <w:pPr>
              <w:widowControl w:val="0"/>
              <w:ind w:firstLine="211"/>
              <w:jc w:val="both"/>
              <w:rPr>
                <w:rStyle w:val="13"/>
                <w:lang w:eastAsia="en-US"/>
              </w:rPr>
            </w:pPr>
            <w:r>
              <w:rPr>
                <w:rStyle w:val="13"/>
                <w:lang w:eastAsia="en-US"/>
              </w:rPr>
              <w:t>2) тендерна пропозиція:</w:t>
            </w:r>
          </w:p>
          <w:p w14:paraId="3253FBAA" w14:textId="77777777" w:rsidR="00995482" w:rsidRDefault="00803AB0">
            <w:pPr>
              <w:widowControl w:val="0"/>
              <w:ind w:firstLine="211"/>
              <w:jc w:val="both"/>
              <w:rPr>
                <w:rStyle w:val="13"/>
                <w:lang w:eastAsia="en-US"/>
              </w:rPr>
            </w:pPr>
            <w:r>
              <w:rPr>
                <w:rStyle w:val="13"/>
                <w:lang w:eastAsia="en-U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AEA6A2B" w14:textId="77777777" w:rsidR="00995482" w:rsidRDefault="00803AB0">
            <w:pPr>
              <w:widowControl w:val="0"/>
              <w:ind w:firstLine="211"/>
              <w:jc w:val="both"/>
              <w:rPr>
                <w:rStyle w:val="13"/>
                <w:lang w:eastAsia="en-US"/>
              </w:rPr>
            </w:pPr>
            <w:r>
              <w:rPr>
                <w:rStyle w:val="13"/>
                <w:lang w:eastAsia="en-US"/>
              </w:rPr>
              <w:t>є такою, строк дії якої закінчився;</w:t>
            </w:r>
          </w:p>
          <w:p w14:paraId="6DF7E369" w14:textId="77777777" w:rsidR="00995482" w:rsidRDefault="00803AB0">
            <w:pPr>
              <w:widowControl w:val="0"/>
              <w:ind w:firstLine="211"/>
              <w:jc w:val="both"/>
              <w:rPr>
                <w:rStyle w:val="13"/>
                <w:lang w:eastAsia="en-US"/>
              </w:rPr>
            </w:pPr>
            <w:r>
              <w:rPr>
                <w:rStyle w:val="13"/>
                <w:lang w:eastAsia="en-US"/>
              </w:rPr>
              <w:t xml:space="preserve">є такою, ціна якої перевищує очікувану вартість предмета закупівлі, визначену замовником в оголошенні </w:t>
            </w:r>
            <w:r>
              <w:rPr>
                <w:rStyle w:val="13"/>
                <w:lang w:eastAsia="en-US"/>
              </w:rPr>
              <w:lastRenderedPageBreak/>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DC33A5" w14:textId="77777777" w:rsidR="00995482" w:rsidRDefault="00803AB0">
            <w:pPr>
              <w:widowControl w:val="0"/>
              <w:ind w:firstLine="211"/>
              <w:jc w:val="both"/>
              <w:rPr>
                <w:rStyle w:val="13"/>
                <w:lang w:eastAsia="en-US"/>
              </w:rPr>
            </w:pPr>
            <w:r>
              <w:rPr>
                <w:rStyle w:val="13"/>
                <w:lang w:eastAsia="en-US"/>
              </w:rPr>
              <w:t>не відповідає вимогам, установленим у тендерній документації відповідно до абзацу першого частини третьої статті 22 Закону;</w:t>
            </w:r>
          </w:p>
          <w:p w14:paraId="6FB62E8F" w14:textId="77777777" w:rsidR="00995482" w:rsidRDefault="00803AB0">
            <w:pPr>
              <w:widowControl w:val="0"/>
              <w:ind w:firstLine="211"/>
              <w:jc w:val="both"/>
              <w:rPr>
                <w:rStyle w:val="13"/>
                <w:lang w:eastAsia="en-US"/>
              </w:rPr>
            </w:pPr>
            <w:r>
              <w:rPr>
                <w:rStyle w:val="13"/>
                <w:lang w:eastAsia="en-US"/>
              </w:rPr>
              <w:t>3) переможець процедури закупівлі:</w:t>
            </w:r>
          </w:p>
          <w:p w14:paraId="3B251A30" w14:textId="77777777" w:rsidR="00995482" w:rsidRDefault="00803AB0">
            <w:pPr>
              <w:widowControl w:val="0"/>
              <w:ind w:firstLine="211"/>
              <w:jc w:val="both"/>
              <w:rPr>
                <w:rStyle w:val="13"/>
                <w:lang w:eastAsia="en-US"/>
              </w:rPr>
            </w:pPr>
            <w:r>
              <w:rPr>
                <w:rStyle w:val="13"/>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196A6F31" w14:textId="77777777" w:rsidR="00995482" w:rsidRDefault="00803AB0">
            <w:pPr>
              <w:widowControl w:val="0"/>
              <w:ind w:firstLine="211"/>
              <w:jc w:val="both"/>
              <w:rPr>
                <w:rStyle w:val="13"/>
                <w:lang w:eastAsia="en-US"/>
              </w:rPr>
            </w:pPr>
            <w:r>
              <w:rPr>
                <w:rStyle w:val="13"/>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33876C8" w14:textId="77777777" w:rsidR="00995482" w:rsidRDefault="00803AB0">
            <w:pPr>
              <w:widowControl w:val="0"/>
              <w:ind w:firstLine="211"/>
              <w:jc w:val="both"/>
              <w:rPr>
                <w:rStyle w:val="13"/>
                <w:lang w:eastAsia="en-US"/>
              </w:rPr>
            </w:pPr>
            <w:r>
              <w:rPr>
                <w:rStyle w:val="13"/>
                <w:lang w:eastAsia="en-US"/>
              </w:rPr>
              <w:t>не надав забезпечення виконання договору про закупівлю, якщо таке забезпечення вимагалося замовником;</w:t>
            </w:r>
          </w:p>
          <w:p w14:paraId="4831912D" w14:textId="77777777" w:rsidR="00995482" w:rsidRDefault="00803AB0">
            <w:pPr>
              <w:widowControl w:val="0"/>
              <w:ind w:firstLine="211"/>
              <w:jc w:val="both"/>
              <w:rPr>
                <w:rStyle w:val="13"/>
                <w:lang w:eastAsia="en-US"/>
              </w:rPr>
            </w:pPr>
            <w:r>
              <w:rPr>
                <w:rStyle w:val="13"/>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09B3FDE" w14:textId="77777777" w:rsidR="00995482" w:rsidRDefault="00803AB0">
            <w:pPr>
              <w:widowControl w:val="0"/>
              <w:ind w:firstLine="211"/>
              <w:jc w:val="both"/>
              <w:rPr>
                <w:rStyle w:val="13"/>
                <w:lang w:eastAsia="en-US"/>
              </w:rPr>
            </w:pPr>
            <w:r>
              <w:rPr>
                <w:rStyle w:val="13"/>
                <w:lang w:eastAsia="en-US"/>
              </w:rPr>
              <w:t xml:space="preserve">Замовник може відхилити тендерну пропозицію із зазначенням аргументації в електронній системі </w:t>
            </w:r>
            <w:proofErr w:type="spellStart"/>
            <w:r>
              <w:rPr>
                <w:rStyle w:val="13"/>
                <w:lang w:eastAsia="en-US"/>
              </w:rPr>
              <w:t>закупівель</w:t>
            </w:r>
            <w:proofErr w:type="spellEnd"/>
            <w:r>
              <w:rPr>
                <w:rStyle w:val="13"/>
                <w:lang w:eastAsia="en-US"/>
              </w:rPr>
              <w:t xml:space="preserve"> у разі, коли:</w:t>
            </w:r>
          </w:p>
          <w:p w14:paraId="4EEDFD4A" w14:textId="77777777" w:rsidR="00995482" w:rsidRDefault="00803AB0">
            <w:pPr>
              <w:widowControl w:val="0"/>
              <w:ind w:firstLine="211"/>
              <w:jc w:val="both"/>
              <w:rPr>
                <w:rStyle w:val="13"/>
                <w:lang w:eastAsia="en-US"/>
              </w:rPr>
            </w:pPr>
            <w:r>
              <w:rPr>
                <w:rStyle w:val="13"/>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1AF154" w14:textId="77777777" w:rsidR="00995482" w:rsidRDefault="00803AB0">
            <w:pPr>
              <w:widowControl w:val="0"/>
              <w:ind w:firstLine="211"/>
              <w:jc w:val="both"/>
            </w:pPr>
            <w:r>
              <w:rPr>
                <w:rStyle w:val="13"/>
                <w:lang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3A8D723" w14:textId="77777777" w:rsidR="00995482" w:rsidRDefault="00803AB0">
            <w:pPr>
              <w:widowControl w:val="0"/>
              <w:ind w:firstLine="211"/>
              <w:jc w:val="both"/>
            </w:pPr>
            <w:r>
              <w:rPr>
                <w:rStyle w:val="13"/>
                <w:rFonts w:eastAsia="Calibri"/>
                <w:lang w:eastAsia="en-US"/>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F525FB0" w14:textId="77777777" w:rsidR="00995482" w:rsidRDefault="00803AB0">
            <w:pPr>
              <w:widowControl w:val="0"/>
              <w:ind w:firstLine="211"/>
              <w:jc w:val="both"/>
              <w:rPr>
                <w:rStyle w:val="13"/>
                <w:rFonts w:eastAsia="Calibri"/>
                <w:lang w:eastAsia="en-US"/>
              </w:rPr>
            </w:pPr>
            <w:r>
              <w:rPr>
                <w:rStyle w:val="13"/>
                <w:rFonts w:eastAsia="Calibri"/>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w:t>
            </w:r>
            <w:r>
              <w:rPr>
                <w:rStyle w:val="13"/>
                <w:rFonts w:eastAsia="Calibri"/>
                <w:lang w:eastAsia="en-US"/>
              </w:rPr>
              <w:lastRenderedPageBreak/>
              <w:t xml:space="preserve">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Style w:val="13"/>
                <w:rFonts w:eastAsia="Calibri"/>
                <w:lang w:eastAsia="en-US"/>
              </w:rPr>
              <w:t>закупівель</w:t>
            </w:r>
            <w:proofErr w:type="spellEnd"/>
            <w:r>
              <w:rPr>
                <w:rStyle w:val="13"/>
                <w:rFonts w:eastAsia="Calibri"/>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Style w:val="13"/>
                <w:rFonts w:eastAsia="Calibri"/>
                <w:lang w:eastAsia="en-US"/>
              </w:rPr>
              <w:t>закупівель</w:t>
            </w:r>
            <w:proofErr w:type="spellEnd"/>
            <w:r>
              <w:rPr>
                <w:rStyle w:val="13"/>
                <w:rFonts w:eastAsia="Calibri"/>
                <w:lang w:eastAsia="en-US"/>
              </w:rPr>
              <w:t>.</w:t>
            </w:r>
          </w:p>
          <w:p w14:paraId="062DB417" w14:textId="77777777" w:rsidR="00995482" w:rsidRDefault="00803AB0">
            <w:pPr>
              <w:widowControl w:val="0"/>
              <w:spacing w:after="200"/>
              <w:ind w:firstLine="232"/>
              <w:jc w:val="both"/>
            </w:pPr>
            <w:r>
              <w:rPr>
                <w:rStyle w:val="13"/>
                <w:rFonts w:eastAsia="Calibri"/>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Style w:val="13"/>
                <w:rFonts w:eastAsia="Calibri"/>
                <w:lang w:eastAsia="en-US"/>
              </w:rPr>
              <w:t>закупівель</w:t>
            </w:r>
            <w:proofErr w:type="spellEnd"/>
            <w:r>
              <w:rPr>
                <w:rStyle w:val="13"/>
                <w:rFonts w:eastAsia="Calibri"/>
                <w:lang w:eastAsia="en-US"/>
              </w:rPr>
              <w:t xml:space="preserve">, але до моменту оприлюднення договору про закупівлю в електронній системі </w:t>
            </w:r>
            <w:proofErr w:type="spellStart"/>
            <w:r>
              <w:rPr>
                <w:rStyle w:val="13"/>
                <w:rFonts w:eastAsia="Calibri"/>
                <w:lang w:eastAsia="en-US"/>
              </w:rPr>
              <w:t>закупівель</w:t>
            </w:r>
            <w:proofErr w:type="spellEnd"/>
            <w:r>
              <w:rPr>
                <w:rStyle w:val="13"/>
                <w:rFonts w:eastAsia="Calibri"/>
                <w:lang w:eastAsia="en-US"/>
              </w:rPr>
              <w:t xml:space="preserve"> відповідно до статті 10 Закону.</w:t>
            </w:r>
          </w:p>
        </w:tc>
      </w:tr>
      <w:tr w:rsidR="00995482" w14:paraId="1DFE0BF8" w14:textId="77777777">
        <w:trPr>
          <w:trHeight w:val="20"/>
          <w:jc w:val="right"/>
        </w:trPr>
        <w:tc>
          <w:tcPr>
            <w:tcW w:w="10200" w:type="dxa"/>
            <w:gridSpan w:val="3"/>
            <w:tcBorders>
              <w:top w:val="single" w:sz="4" w:space="0" w:color="000000"/>
              <w:left w:val="single" w:sz="4" w:space="0" w:color="000000"/>
              <w:bottom w:val="single" w:sz="4" w:space="0" w:color="000000"/>
              <w:right w:val="single" w:sz="4" w:space="0" w:color="000000"/>
            </w:tcBorders>
            <w:vAlign w:val="center"/>
          </w:tcPr>
          <w:p w14:paraId="37ADB4CE" w14:textId="77777777" w:rsidR="00995482" w:rsidRDefault="00803AB0">
            <w:pPr>
              <w:widowControl w:val="0"/>
              <w:tabs>
                <w:tab w:val="left" w:pos="-177"/>
              </w:tabs>
              <w:spacing w:line="276" w:lineRule="auto"/>
              <w:jc w:val="center"/>
            </w:pPr>
            <w:r>
              <w:rPr>
                <w:rStyle w:val="13"/>
                <w:b/>
              </w:rPr>
              <w:lastRenderedPageBreak/>
              <w:t>Розділ VI. Результати торгів та укладання договору про закупівлю</w:t>
            </w:r>
          </w:p>
        </w:tc>
      </w:tr>
      <w:tr w:rsidR="00995482" w14:paraId="5561FE6B"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361DE75C" w14:textId="77777777" w:rsidR="00995482" w:rsidRDefault="00803AB0">
            <w:pPr>
              <w:widowControl w:val="0"/>
              <w:tabs>
                <w:tab w:val="left" w:pos="-177"/>
              </w:tabs>
              <w:spacing w:line="276" w:lineRule="auto"/>
              <w:jc w:val="center"/>
            </w:pPr>
            <w:r>
              <w:rPr>
                <w:rStyle w:val="13"/>
                <w:b/>
              </w:rPr>
              <w:t>1.</w:t>
            </w:r>
          </w:p>
        </w:tc>
        <w:tc>
          <w:tcPr>
            <w:tcW w:w="3485" w:type="dxa"/>
            <w:tcBorders>
              <w:top w:val="single" w:sz="4" w:space="0" w:color="000000"/>
              <w:left w:val="single" w:sz="4" w:space="0" w:color="000000"/>
              <w:bottom w:val="single" w:sz="4" w:space="0" w:color="000000"/>
              <w:right w:val="single" w:sz="4" w:space="0" w:color="000000"/>
            </w:tcBorders>
            <w:vAlign w:val="center"/>
          </w:tcPr>
          <w:p w14:paraId="34418C17" w14:textId="6D757170" w:rsidR="00995482" w:rsidRDefault="00943BF2" w:rsidP="00943BF2">
            <w:pPr>
              <w:widowControl w:val="0"/>
              <w:spacing w:line="276" w:lineRule="auto"/>
            </w:pPr>
            <w:r>
              <w:rPr>
                <w:rStyle w:val="13"/>
                <w:b/>
              </w:rPr>
              <w:t>Відміна відкритих торгів</w:t>
            </w:r>
            <w:r w:rsidR="00803AB0">
              <w:rPr>
                <w:rStyle w:val="13"/>
                <w:b/>
              </w:rPr>
              <w:t xml:space="preserve"> чи визнання його таким, що не відбувся</w:t>
            </w:r>
          </w:p>
        </w:tc>
        <w:tc>
          <w:tcPr>
            <w:tcW w:w="6139" w:type="dxa"/>
            <w:tcBorders>
              <w:top w:val="single" w:sz="4" w:space="0" w:color="000000"/>
              <w:left w:val="single" w:sz="4" w:space="0" w:color="000000"/>
              <w:bottom w:val="single" w:sz="4" w:space="0" w:color="000000"/>
              <w:right w:val="single" w:sz="4" w:space="0" w:color="000000"/>
            </w:tcBorders>
            <w:vAlign w:val="center"/>
          </w:tcPr>
          <w:p w14:paraId="51A815C3" w14:textId="77777777" w:rsidR="00995482" w:rsidRPr="00943BF2" w:rsidRDefault="00803AB0">
            <w:pPr>
              <w:widowControl w:val="0"/>
              <w:ind w:firstLine="227"/>
              <w:jc w:val="both"/>
              <w:rPr>
                <w:b/>
              </w:rPr>
            </w:pPr>
            <w:r w:rsidRPr="00943BF2">
              <w:rPr>
                <w:rStyle w:val="13"/>
                <w:rFonts w:eastAsia="Calibri"/>
                <w:b/>
                <w:lang w:eastAsia="uk-UA"/>
              </w:rPr>
              <w:t>Замовник відміняє відкриті торги у разі:</w:t>
            </w:r>
          </w:p>
          <w:p w14:paraId="3857B7A7" w14:textId="77777777" w:rsidR="00995482" w:rsidRDefault="00803AB0">
            <w:pPr>
              <w:widowControl w:val="0"/>
              <w:ind w:firstLine="227"/>
              <w:jc w:val="both"/>
            </w:pPr>
            <w:r>
              <w:rPr>
                <w:rStyle w:val="13"/>
                <w:rFonts w:eastAsia="Calibri"/>
                <w:lang w:eastAsia="uk-UA"/>
              </w:rPr>
              <w:t>1) відсутності подальшої потреби в закупівлі товарів, робіт чи послуг;</w:t>
            </w:r>
          </w:p>
          <w:p w14:paraId="182D4508" w14:textId="77777777" w:rsidR="00995482" w:rsidRDefault="00803AB0">
            <w:pPr>
              <w:widowControl w:val="0"/>
              <w:ind w:firstLine="227"/>
              <w:jc w:val="both"/>
            </w:pPr>
            <w:r>
              <w:rPr>
                <w:rStyle w:val="13"/>
                <w:rFonts w:eastAsia="Calibri"/>
                <w:lang w:eastAsia="uk-UA"/>
              </w:rPr>
              <w:t xml:space="preserve">2) неможливості усунення порушень, що виникли через виявлені порушення законодавства у сфері публічних </w:t>
            </w:r>
            <w:proofErr w:type="spellStart"/>
            <w:r>
              <w:rPr>
                <w:rStyle w:val="13"/>
                <w:rFonts w:eastAsia="Calibri"/>
                <w:lang w:eastAsia="uk-UA"/>
              </w:rPr>
              <w:t>закупівель</w:t>
            </w:r>
            <w:proofErr w:type="spellEnd"/>
            <w:r>
              <w:rPr>
                <w:rStyle w:val="13"/>
                <w:rFonts w:eastAsia="Calibri"/>
                <w:lang w:eastAsia="uk-UA"/>
              </w:rPr>
              <w:t>, з описом таких порушень, які неможливо усунути;</w:t>
            </w:r>
          </w:p>
          <w:p w14:paraId="1BBE02B3" w14:textId="77777777" w:rsidR="00995482" w:rsidRDefault="00803AB0">
            <w:pPr>
              <w:widowControl w:val="0"/>
              <w:ind w:firstLine="227"/>
              <w:jc w:val="both"/>
            </w:pPr>
            <w:r>
              <w:rPr>
                <w:rStyle w:val="13"/>
                <w:rFonts w:eastAsia="Calibri"/>
                <w:lang w:eastAsia="uk-UA"/>
              </w:rPr>
              <w:t>3) скорочення видатків на здійснення закупівлі товарів, робіт чи послуг;</w:t>
            </w:r>
          </w:p>
          <w:p w14:paraId="637A48BE" w14:textId="77777777" w:rsidR="00995482" w:rsidRDefault="00803AB0">
            <w:pPr>
              <w:widowControl w:val="0"/>
              <w:ind w:firstLine="227"/>
              <w:jc w:val="both"/>
            </w:pPr>
            <w:r>
              <w:rPr>
                <w:rStyle w:val="13"/>
                <w:rFonts w:eastAsia="Calibri"/>
                <w:lang w:eastAsia="uk-UA"/>
              </w:rPr>
              <w:t>4) якщо здійснення закупівлі стало неможливим внаслідок дії непереборної сили.</w:t>
            </w:r>
          </w:p>
          <w:p w14:paraId="6545984F" w14:textId="77777777" w:rsidR="00995482" w:rsidRDefault="00803AB0">
            <w:pPr>
              <w:widowControl w:val="0"/>
              <w:ind w:firstLine="227"/>
              <w:jc w:val="both"/>
            </w:pPr>
            <w:r>
              <w:rPr>
                <w:rStyle w:val="13"/>
                <w:rFonts w:eastAsia="Calibri"/>
                <w:lang w:eastAsia="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Pr>
                <w:rStyle w:val="13"/>
                <w:rFonts w:eastAsia="Calibri"/>
                <w:lang w:eastAsia="uk-UA"/>
              </w:rPr>
              <w:t>закупівель</w:t>
            </w:r>
            <w:proofErr w:type="spellEnd"/>
            <w:r>
              <w:rPr>
                <w:rStyle w:val="13"/>
                <w:rFonts w:eastAsia="Calibri"/>
                <w:lang w:eastAsia="uk-UA"/>
              </w:rPr>
              <w:t xml:space="preserve"> підстави прийняття такого рішення.</w:t>
            </w:r>
          </w:p>
          <w:p w14:paraId="39F0EF22" w14:textId="77777777" w:rsidR="00995482" w:rsidRPr="00943BF2" w:rsidRDefault="00803AB0">
            <w:pPr>
              <w:widowControl w:val="0"/>
              <w:ind w:firstLine="227"/>
              <w:jc w:val="both"/>
              <w:rPr>
                <w:b/>
              </w:rPr>
            </w:pPr>
            <w:r w:rsidRPr="00943BF2">
              <w:rPr>
                <w:rStyle w:val="13"/>
                <w:rFonts w:eastAsia="Calibri"/>
                <w:b/>
                <w:lang w:eastAsia="uk-UA"/>
              </w:rPr>
              <w:t xml:space="preserve">Відкриті торги автоматично відміняються електронною системою </w:t>
            </w:r>
            <w:proofErr w:type="spellStart"/>
            <w:r w:rsidRPr="00943BF2">
              <w:rPr>
                <w:rStyle w:val="13"/>
                <w:rFonts w:eastAsia="Calibri"/>
                <w:b/>
                <w:lang w:eastAsia="uk-UA"/>
              </w:rPr>
              <w:t>закупівель</w:t>
            </w:r>
            <w:proofErr w:type="spellEnd"/>
            <w:r w:rsidRPr="00943BF2">
              <w:rPr>
                <w:rStyle w:val="13"/>
                <w:rFonts w:eastAsia="Calibri"/>
                <w:b/>
                <w:lang w:eastAsia="uk-UA"/>
              </w:rPr>
              <w:t xml:space="preserve"> у разі:</w:t>
            </w:r>
          </w:p>
          <w:p w14:paraId="6B12BC6C" w14:textId="77777777" w:rsidR="00995482" w:rsidRDefault="00803AB0">
            <w:pPr>
              <w:widowControl w:val="0"/>
              <w:ind w:firstLine="227"/>
              <w:jc w:val="both"/>
            </w:pPr>
            <w:r>
              <w:rPr>
                <w:rStyle w:val="13"/>
                <w:rFonts w:eastAsia="Calibri"/>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8D3699B" w14:textId="77777777" w:rsidR="00995482" w:rsidRDefault="00803AB0">
            <w:pPr>
              <w:widowControl w:val="0"/>
              <w:ind w:firstLine="227"/>
              <w:jc w:val="both"/>
            </w:pPr>
            <w:r>
              <w:rPr>
                <w:rStyle w:val="13"/>
                <w:rFonts w:eastAsia="Calibri"/>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14:paraId="71872836" w14:textId="77777777" w:rsidR="00995482" w:rsidRDefault="00803AB0">
            <w:pPr>
              <w:widowControl w:val="0"/>
              <w:ind w:firstLine="227"/>
              <w:jc w:val="both"/>
            </w:pPr>
            <w:r>
              <w:rPr>
                <w:rStyle w:val="13"/>
                <w:rFonts w:eastAsia="Calibri"/>
                <w:lang w:eastAsia="uk-UA"/>
              </w:rPr>
              <w:t xml:space="preserve">Електронною системою </w:t>
            </w:r>
            <w:proofErr w:type="spellStart"/>
            <w:r>
              <w:rPr>
                <w:rStyle w:val="13"/>
                <w:rFonts w:eastAsia="Calibri"/>
                <w:lang w:eastAsia="uk-UA"/>
              </w:rPr>
              <w:t>закупівель</w:t>
            </w:r>
            <w:proofErr w:type="spellEnd"/>
            <w:r>
              <w:rPr>
                <w:rStyle w:val="13"/>
                <w:rFonts w:eastAsia="Calibri"/>
                <w:lang w:eastAsia="uk-UA"/>
              </w:rPr>
              <w:t xml:space="preserve"> автоматично протягом одного робочого дня з дня настання підстав для відміни відкритих торгів, визначених</w:t>
            </w:r>
            <w:r>
              <w:t xml:space="preserve"> </w:t>
            </w:r>
            <w:r>
              <w:rPr>
                <w:rStyle w:val="13"/>
                <w:rFonts w:eastAsia="Calibri"/>
                <w:lang w:eastAsia="uk-UA"/>
              </w:rPr>
              <w:t>цим пунктом, оприлюднюється інформація про відміну відкритих торгів.</w:t>
            </w:r>
          </w:p>
          <w:p w14:paraId="691E95B4" w14:textId="77777777" w:rsidR="00995482" w:rsidRDefault="00803AB0">
            <w:pPr>
              <w:widowControl w:val="0"/>
              <w:ind w:firstLine="227"/>
              <w:jc w:val="both"/>
            </w:pPr>
            <w:r>
              <w:rPr>
                <w:rStyle w:val="13"/>
                <w:rFonts w:eastAsia="Calibri"/>
                <w:lang w:eastAsia="uk-UA"/>
              </w:rPr>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Pr>
                <w:rStyle w:val="13"/>
                <w:rFonts w:eastAsia="Calibri"/>
                <w:lang w:eastAsia="uk-UA"/>
              </w:rPr>
              <w:t>закупівель</w:t>
            </w:r>
            <w:proofErr w:type="spellEnd"/>
            <w:r>
              <w:rPr>
                <w:rStyle w:val="13"/>
                <w:rFonts w:eastAsia="Calibri"/>
                <w:lang w:eastAsia="uk-UA"/>
              </w:rPr>
              <w:t xml:space="preserve"> в день її оприлюднення.</w:t>
            </w:r>
          </w:p>
        </w:tc>
      </w:tr>
      <w:tr w:rsidR="00995482" w14:paraId="06310888"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2B6A3B85" w14:textId="77777777" w:rsidR="00995482" w:rsidRDefault="00803AB0">
            <w:pPr>
              <w:widowControl w:val="0"/>
              <w:tabs>
                <w:tab w:val="left" w:pos="-177"/>
              </w:tabs>
              <w:spacing w:line="276" w:lineRule="auto"/>
              <w:jc w:val="center"/>
            </w:pPr>
            <w:r>
              <w:rPr>
                <w:rStyle w:val="13"/>
                <w:b/>
              </w:rPr>
              <w:lastRenderedPageBreak/>
              <w:t>2.</w:t>
            </w:r>
          </w:p>
        </w:tc>
        <w:tc>
          <w:tcPr>
            <w:tcW w:w="3485" w:type="dxa"/>
            <w:tcBorders>
              <w:top w:val="single" w:sz="4" w:space="0" w:color="000000"/>
              <w:left w:val="single" w:sz="4" w:space="0" w:color="000000"/>
              <w:bottom w:val="single" w:sz="4" w:space="0" w:color="000000"/>
              <w:right w:val="single" w:sz="4" w:space="0" w:color="000000"/>
            </w:tcBorders>
            <w:vAlign w:val="center"/>
          </w:tcPr>
          <w:p w14:paraId="257A1F55" w14:textId="77777777" w:rsidR="00995482" w:rsidRDefault="00803AB0">
            <w:pPr>
              <w:widowControl w:val="0"/>
              <w:spacing w:line="276" w:lineRule="auto"/>
            </w:pPr>
            <w:r>
              <w:rPr>
                <w:rStyle w:val="13"/>
                <w:lang w:eastAsia="en-US"/>
              </w:rPr>
              <w:t> </w:t>
            </w:r>
            <w:r>
              <w:rPr>
                <w:rStyle w:val="13"/>
                <w:b/>
                <w:lang w:eastAsia="en-US"/>
              </w:rPr>
              <w:t>Строк укладання договору</w:t>
            </w:r>
          </w:p>
        </w:tc>
        <w:tc>
          <w:tcPr>
            <w:tcW w:w="6139" w:type="dxa"/>
            <w:tcBorders>
              <w:top w:val="single" w:sz="4" w:space="0" w:color="000000"/>
              <w:left w:val="single" w:sz="4" w:space="0" w:color="000000"/>
              <w:bottom w:val="single" w:sz="4" w:space="0" w:color="000000"/>
              <w:right w:val="single" w:sz="4" w:space="0" w:color="000000"/>
            </w:tcBorders>
            <w:vAlign w:val="center"/>
          </w:tcPr>
          <w:p w14:paraId="5910B454" w14:textId="77777777" w:rsidR="00995482" w:rsidRDefault="00803AB0">
            <w:pPr>
              <w:widowControl w:val="0"/>
              <w:spacing w:before="60"/>
              <w:ind w:firstLine="232"/>
              <w:jc w:val="both"/>
            </w:pPr>
            <w:r>
              <w:rPr>
                <w:rStyle w:val="13"/>
                <w:lang w:eastAsia="en-US"/>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w:t>
            </w:r>
            <w:proofErr w:type="spellStart"/>
            <w:r>
              <w:rPr>
                <w:rStyle w:val="13"/>
                <w:lang w:eastAsia="en-US"/>
              </w:rPr>
              <w:t>закупівель</w:t>
            </w:r>
            <w:proofErr w:type="spellEnd"/>
            <w:r>
              <w:rPr>
                <w:rStyle w:val="13"/>
                <w:lang w:eastAsia="en-US"/>
              </w:rPr>
              <w:t xml:space="preserve"> повідомлення про намір укласти договір про закупівлю.</w:t>
            </w:r>
          </w:p>
          <w:p w14:paraId="70E2DA0C" w14:textId="77777777" w:rsidR="00995482" w:rsidRDefault="00803AB0">
            <w:pPr>
              <w:widowControl w:val="0"/>
              <w:ind w:firstLine="232"/>
              <w:jc w:val="both"/>
            </w:pPr>
            <w:r>
              <w:rPr>
                <w:rStyle w:val="13"/>
                <w:lang w:eastAsia="en-US"/>
              </w:rPr>
              <w:t xml:space="preserve">Переможцю процедури закупівлі та іншим учасникам електронною системою </w:t>
            </w:r>
            <w:proofErr w:type="spellStart"/>
            <w:r>
              <w:rPr>
                <w:rStyle w:val="13"/>
                <w:lang w:eastAsia="en-US"/>
              </w:rPr>
              <w:t>закупівель</w:t>
            </w:r>
            <w:proofErr w:type="spellEnd"/>
            <w:r>
              <w:rPr>
                <w:rStyle w:val="13"/>
                <w:lang w:eastAsia="en-US"/>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49D3EEE7" w14:textId="77777777" w:rsidR="00995482" w:rsidRDefault="00803AB0">
            <w:pPr>
              <w:widowControl w:val="0"/>
              <w:ind w:firstLine="232"/>
              <w:jc w:val="both"/>
            </w:pPr>
            <w:r>
              <w:rPr>
                <w:rStyle w:val="13"/>
                <w:lang w:eastAsia="en-US"/>
              </w:rPr>
              <w:t xml:space="preserve">З метою забезпечення права на оскарження рішень замовника до органу оскарження договір про закупівлю </w:t>
            </w:r>
            <w:r>
              <w:rPr>
                <w:rStyle w:val="13"/>
                <w:b/>
                <w:lang w:eastAsia="en-US"/>
              </w:rPr>
              <w:t xml:space="preserve">не може бути укладено раніше ніж через 5 днів з дати оприлюднення в електронній системі </w:t>
            </w:r>
            <w:proofErr w:type="spellStart"/>
            <w:r>
              <w:rPr>
                <w:rStyle w:val="13"/>
                <w:b/>
                <w:lang w:eastAsia="en-US"/>
              </w:rPr>
              <w:t>закупівель</w:t>
            </w:r>
            <w:proofErr w:type="spellEnd"/>
            <w:r>
              <w:rPr>
                <w:rStyle w:val="13"/>
                <w:b/>
                <w:lang w:eastAsia="en-US"/>
              </w:rPr>
              <w:t xml:space="preserve"> повідомлення про намір укласти договір про закупівлю</w:t>
            </w:r>
            <w:r>
              <w:rPr>
                <w:rStyle w:val="13"/>
                <w:lang w:eastAsia="en-US"/>
              </w:rPr>
              <w:t>.</w:t>
            </w:r>
          </w:p>
          <w:p w14:paraId="6280E729" w14:textId="77777777" w:rsidR="00995482" w:rsidRDefault="00803AB0">
            <w:pPr>
              <w:widowControl w:val="0"/>
              <w:spacing w:after="120"/>
              <w:jc w:val="both"/>
            </w:pPr>
            <w:r>
              <w:rPr>
                <w:rStyle w:val="13"/>
                <w:lang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Pr>
                <w:rStyle w:val="13"/>
                <w:b/>
                <w:lang w:eastAsia="en-US"/>
              </w:rPr>
              <w:t>не пізніше ніж через 15 днів з дня прийняття рішення про намір укласти договір</w:t>
            </w:r>
            <w:r>
              <w:rPr>
                <w:rStyle w:val="13"/>
                <w:lang w:eastAsia="en-US"/>
              </w:rPr>
              <w:t xml:space="preserve"> </w:t>
            </w:r>
            <w:r>
              <w:rPr>
                <w:rStyle w:val="13"/>
                <w:b/>
                <w:lang w:eastAsia="en-US"/>
              </w:rPr>
              <w:t>про закупівлю</w:t>
            </w:r>
            <w:r>
              <w:rPr>
                <w:rStyle w:val="13"/>
                <w:lang w:eastAsia="en-US"/>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995482" w14:paraId="421DF2F9"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22210DD1" w14:textId="77777777" w:rsidR="00995482" w:rsidRDefault="00803AB0">
            <w:pPr>
              <w:widowControl w:val="0"/>
              <w:tabs>
                <w:tab w:val="left" w:pos="-177"/>
              </w:tabs>
              <w:spacing w:line="276" w:lineRule="auto"/>
              <w:jc w:val="center"/>
            </w:pPr>
            <w:r>
              <w:rPr>
                <w:rStyle w:val="13"/>
                <w:b/>
              </w:rPr>
              <w:t>3.</w:t>
            </w:r>
          </w:p>
        </w:tc>
        <w:tc>
          <w:tcPr>
            <w:tcW w:w="3485" w:type="dxa"/>
            <w:tcBorders>
              <w:top w:val="single" w:sz="4" w:space="0" w:color="000000"/>
              <w:left w:val="single" w:sz="4" w:space="0" w:color="000000"/>
              <w:bottom w:val="single" w:sz="4" w:space="0" w:color="000000"/>
              <w:right w:val="single" w:sz="4" w:space="0" w:color="000000"/>
            </w:tcBorders>
            <w:vAlign w:val="center"/>
          </w:tcPr>
          <w:p w14:paraId="691BDE8B" w14:textId="77777777" w:rsidR="00995482" w:rsidRDefault="00803AB0">
            <w:pPr>
              <w:widowControl w:val="0"/>
              <w:spacing w:line="276" w:lineRule="auto"/>
            </w:pPr>
            <w:proofErr w:type="spellStart"/>
            <w:r>
              <w:rPr>
                <w:rStyle w:val="13"/>
                <w:b/>
                <w:lang w:eastAsia="en-US"/>
              </w:rPr>
              <w:t>Проєкт</w:t>
            </w:r>
            <w:proofErr w:type="spellEnd"/>
            <w:r>
              <w:rPr>
                <w:rStyle w:val="13"/>
                <w:b/>
                <w:lang w:eastAsia="en-US"/>
              </w:rPr>
              <w:t xml:space="preserve"> договору про закупівлю</w:t>
            </w:r>
          </w:p>
        </w:tc>
        <w:tc>
          <w:tcPr>
            <w:tcW w:w="6139" w:type="dxa"/>
            <w:tcBorders>
              <w:top w:val="single" w:sz="4" w:space="0" w:color="000000"/>
              <w:left w:val="single" w:sz="4" w:space="0" w:color="000000"/>
              <w:bottom w:val="single" w:sz="4" w:space="0" w:color="000000"/>
              <w:right w:val="single" w:sz="4" w:space="0" w:color="000000"/>
            </w:tcBorders>
            <w:vAlign w:val="center"/>
          </w:tcPr>
          <w:p w14:paraId="32EC65D1" w14:textId="64E14524" w:rsidR="00442AAF" w:rsidRPr="00442AAF" w:rsidRDefault="00442AAF" w:rsidP="00442AAF">
            <w:pPr>
              <w:suppressAutoHyphens w:val="0"/>
              <w:jc w:val="both"/>
              <w:textAlignment w:val="auto"/>
            </w:pPr>
            <w:r w:rsidRPr="00442AAF">
              <w:rPr>
                <w:color w:val="000000"/>
              </w:rPr>
              <w:t xml:space="preserve">Проект договору складається замовником з урахуванням </w:t>
            </w:r>
            <w:r>
              <w:rPr>
                <w:color w:val="000000"/>
              </w:rPr>
              <w:t>особливостей предмету закупівлі.</w:t>
            </w:r>
            <w:r>
              <w:t xml:space="preserve"> </w:t>
            </w:r>
            <w:r w:rsidRPr="00442AAF">
              <w:rPr>
                <w:color w:val="000000"/>
              </w:rPr>
              <w:t>Разом з Документацією замовником подається Проект договору про закупівлю (</w:t>
            </w:r>
            <w:r>
              <w:rPr>
                <w:b/>
              </w:rPr>
              <w:t>Додаток №5</w:t>
            </w:r>
            <w:r w:rsidRPr="00442AAF">
              <w:rPr>
                <w:b/>
              </w:rPr>
              <w:t xml:space="preserve"> до цієї Документації</w:t>
            </w:r>
            <w:r w:rsidRPr="00442AAF">
              <w:t>)</w:t>
            </w:r>
            <w:r w:rsidRPr="00442AAF">
              <w:rPr>
                <w:color w:val="000000"/>
              </w:rPr>
              <w:t xml:space="preserve">  з обов’язковим зазначенням порядку змін його умов.</w:t>
            </w:r>
          </w:p>
          <w:p w14:paraId="320ADEF0" w14:textId="15BE3C21" w:rsidR="00442AAF" w:rsidRPr="00442AAF" w:rsidRDefault="00442AAF" w:rsidP="00442AAF">
            <w:pPr>
              <w:suppressAutoHyphens w:val="0"/>
              <w:jc w:val="both"/>
              <w:textAlignment w:val="auto"/>
            </w:pPr>
            <w:r w:rsidRPr="00442AAF">
              <w:rPr>
                <w:color w:val="000000"/>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2D8E9598" w14:textId="0E95C355" w:rsidR="00442AAF" w:rsidRPr="00442AAF" w:rsidRDefault="00442AAF" w:rsidP="00442AAF">
            <w:pPr>
              <w:suppressAutoHyphens w:val="0"/>
              <w:jc w:val="both"/>
              <w:textAlignment w:val="auto"/>
            </w:pPr>
            <w:r w:rsidRPr="00442AAF">
              <w:rPr>
                <w:color w:val="000000"/>
              </w:rPr>
              <w:t>Переможець процедури закупівлі під час укладення договору про закупівлю пови</w:t>
            </w:r>
            <w:r w:rsidR="00334DF9">
              <w:rPr>
                <w:color w:val="000000"/>
              </w:rPr>
              <w:t>нен надати</w:t>
            </w:r>
            <w:r w:rsidRPr="00442AAF">
              <w:rPr>
                <w:color w:val="000000"/>
              </w:rPr>
              <w:t xml:space="preserve"> відповідну інформацію про право пі</w:t>
            </w:r>
            <w:r w:rsidR="00334DF9">
              <w:rPr>
                <w:color w:val="000000"/>
              </w:rPr>
              <w:t>дписання договору про закупівлю.</w:t>
            </w:r>
          </w:p>
          <w:p w14:paraId="4CCBD101" w14:textId="32037AA1" w:rsidR="00995482" w:rsidRDefault="00334DF9" w:rsidP="00442AAF">
            <w:pPr>
              <w:widowControl w:val="0"/>
              <w:spacing w:before="60" w:after="60"/>
              <w:jc w:val="both"/>
            </w:pPr>
            <w:r w:rsidRPr="00334DF9">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tc>
      </w:tr>
      <w:tr w:rsidR="00995482" w14:paraId="74943AD0"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11FF0B9C" w14:textId="77777777" w:rsidR="00995482" w:rsidRDefault="00803AB0">
            <w:pPr>
              <w:widowControl w:val="0"/>
              <w:tabs>
                <w:tab w:val="left" w:pos="-177"/>
              </w:tabs>
              <w:spacing w:line="276" w:lineRule="auto"/>
              <w:jc w:val="center"/>
            </w:pPr>
            <w:r>
              <w:rPr>
                <w:rStyle w:val="13"/>
                <w:b/>
              </w:rPr>
              <w:t>4.</w:t>
            </w:r>
          </w:p>
        </w:tc>
        <w:tc>
          <w:tcPr>
            <w:tcW w:w="3485" w:type="dxa"/>
            <w:tcBorders>
              <w:top w:val="single" w:sz="4" w:space="0" w:color="000000"/>
              <w:left w:val="single" w:sz="4" w:space="0" w:color="000000"/>
              <w:bottom w:val="single" w:sz="4" w:space="0" w:color="000000"/>
              <w:right w:val="single" w:sz="4" w:space="0" w:color="000000"/>
            </w:tcBorders>
            <w:vAlign w:val="center"/>
          </w:tcPr>
          <w:p w14:paraId="006D084A" w14:textId="77777777" w:rsidR="00995482" w:rsidRDefault="00803AB0">
            <w:pPr>
              <w:widowControl w:val="0"/>
              <w:spacing w:line="276" w:lineRule="auto"/>
            </w:pPr>
            <w:r>
              <w:rPr>
                <w:rStyle w:val="13"/>
                <w:b/>
              </w:rPr>
              <w:t>Істотні умови, що обов’язково включаються до договору про закупівлю</w:t>
            </w:r>
          </w:p>
        </w:tc>
        <w:tc>
          <w:tcPr>
            <w:tcW w:w="6139" w:type="dxa"/>
            <w:tcBorders>
              <w:top w:val="single" w:sz="4" w:space="0" w:color="000000"/>
              <w:left w:val="single" w:sz="4" w:space="0" w:color="000000"/>
              <w:bottom w:val="single" w:sz="4" w:space="0" w:color="000000"/>
              <w:right w:val="single" w:sz="4" w:space="0" w:color="000000"/>
            </w:tcBorders>
            <w:vAlign w:val="center"/>
          </w:tcPr>
          <w:p w14:paraId="71E39D3A" w14:textId="77777777" w:rsidR="00995482" w:rsidRDefault="00803AB0">
            <w:pPr>
              <w:widowControl w:val="0"/>
              <w:ind w:firstLine="352"/>
              <w:jc w:val="both"/>
            </w:pPr>
            <w:r>
              <w:t>Договір про закупівлю за результатами проведеної закупівлі згідно з </w:t>
            </w:r>
            <w:hyperlink r:id="rId24" w:anchor="_blank" w:history="1">
              <w:r>
                <w:rPr>
                  <w:rStyle w:val="afd"/>
                </w:rPr>
                <w:t>пунктами 10</w:t>
              </w:r>
            </w:hyperlink>
            <w:r>
              <w:t> і </w:t>
            </w:r>
            <w:hyperlink r:id="rId25" w:anchor="_blank" w:history="1">
              <w:r>
                <w:rPr>
                  <w:rStyle w:val="afd"/>
                </w:rPr>
                <w:t>13</w:t>
              </w:r>
            </w:hyperlink>
            <w:r>
              <w:t> цих особливостей укладається відповідно до </w:t>
            </w:r>
            <w:hyperlink r:id="rId26" w:tgtFrame="_top">
              <w:r>
                <w:rPr>
                  <w:rStyle w:val="afd"/>
                </w:rPr>
                <w:t>Цивільного</w:t>
              </w:r>
            </w:hyperlink>
            <w:r>
              <w:t> і </w:t>
            </w:r>
            <w:hyperlink r:id="rId27" w:tgtFrame="_top">
              <w:r>
                <w:rPr>
                  <w:rStyle w:val="afd"/>
                </w:rPr>
                <w:t>Господарського кодексів України</w:t>
              </w:r>
            </w:hyperlink>
            <w:r>
              <w:t> з урахуванням положень </w:t>
            </w:r>
            <w:hyperlink r:id="rId28" w:anchor="_blank" w:history="1">
              <w:r>
                <w:rPr>
                  <w:rStyle w:val="afd"/>
                </w:rPr>
                <w:t>статті 41</w:t>
              </w:r>
            </w:hyperlink>
            <w:r>
              <w:t> Закону, крім частин </w:t>
            </w:r>
            <w:hyperlink r:id="rId29" w:anchor="_blank" w:history="1">
              <w:r>
                <w:rPr>
                  <w:rStyle w:val="afd"/>
                </w:rPr>
                <w:t>третьої – п’ятої</w:t>
              </w:r>
            </w:hyperlink>
            <w:r>
              <w:t>, </w:t>
            </w:r>
            <w:r>
              <w:rPr>
                <w:rStyle w:val="13"/>
                <w:u w:val="single"/>
              </w:rPr>
              <w:t>сьомої – дев’ятої</w:t>
            </w:r>
            <w:r>
              <w:t xml:space="preserve"> статті 41 Закону, та Особливостей. </w:t>
            </w:r>
            <w:r>
              <w:br/>
              <w:t xml:space="preserve">     </w:t>
            </w:r>
            <w:r>
              <w:rPr>
                <w:rStyle w:val="13"/>
                <w:lang w:eastAsia="en-US"/>
              </w:rPr>
              <w:t xml:space="preserve">Істотні умови договору, укладеного відповідно до пунктів 10 і 13 (крім підпункту 13 пункту 13) </w:t>
            </w:r>
            <w:r>
              <w:rPr>
                <w:rStyle w:val="13"/>
                <w:lang w:eastAsia="en-US"/>
              </w:rPr>
              <w:lastRenderedPageBreak/>
              <w:t>Особливостей, не можуть змінюватися після його підписання до виконання зобов’язань сторонами в повному обсязі, крім випадків:</w:t>
            </w:r>
          </w:p>
          <w:p w14:paraId="4413A991" w14:textId="77777777" w:rsidR="00995482" w:rsidRDefault="00803AB0">
            <w:pPr>
              <w:widowControl w:val="0"/>
              <w:ind w:firstLine="352"/>
              <w:jc w:val="both"/>
            </w:pPr>
            <w:r>
              <w:rPr>
                <w:rStyle w:val="13"/>
                <w:color w:val="000000"/>
                <w:lang w:eastAsia="en-US"/>
              </w:rPr>
              <w:t>1) зменшення обсягів закупівлі, зокрема з урахуванням фактичного обсягу видатків замовника;</w:t>
            </w:r>
          </w:p>
          <w:p w14:paraId="415CE97B" w14:textId="77777777" w:rsidR="00995482" w:rsidRDefault="00803AB0">
            <w:pPr>
              <w:widowControl w:val="0"/>
              <w:ind w:firstLine="352"/>
              <w:jc w:val="both"/>
            </w:pPr>
            <w:r>
              <w:rPr>
                <w:rStyle w:val="13"/>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Style w:val="13"/>
                <w:color w:val="000000"/>
                <w:lang w:eastAsia="en-US"/>
              </w:rPr>
              <w:t>пропорційно</w:t>
            </w:r>
            <w:proofErr w:type="spellEnd"/>
            <w:r>
              <w:rPr>
                <w:rStyle w:val="13"/>
                <w:color w:val="000000"/>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475EA4D" w14:textId="77777777" w:rsidR="00995482" w:rsidRDefault="00803AB0">
            <w:pPr>
              <w:widowControl w:val="0"/>
              <w:ind w:firstLine="352"/>
              <w:jc w:val="both"/>
            </w:pPr>
            <w:r>
              <w:rPr>
                <w:rStyle w:val="13"/>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5AAA64E9" w14:textId="77777777" w:rsidR="00995482" w:rsidRDefault="00803AB0">
            <w:pPr>
              <w:widowControl w:val="0"/>
              <w:ind w:firstLine="352"/>
              <w:jc w:val="both"/>
            </w:pPr>
            <w:r>
              <w:rPr>
                <w:rStyle w:val="13"/>
                <w:color w:val="000000"/>
                <w:lang w:eastAsia="en-US"/>
              </w:rPr>
              <w:t>4) продовження строку дії договору про закупівлю та</w:t>
            </w:r>
            <w:r>
              <w:rPr>
                <w:rStyle w:val="13"/>
                <w:color w:val="000000"/>
                <w:lang w:val="ru-RU" w:eastAsia="en-US"/>
              </w:rPr>
              <w:t>/</w:t>
            </w:r>
            <w:proofErr w:type="spellStart"/>
            <w:r>
              <w:rPr>
                <w:rStyle w:val="13"/>
                <w:color w:val="000000"/>
                <w:lang w:val="ru-RU" w:eastAsia="en-US"/>
              </w:rPr>
              <w:t>або</w:t>
            </w:r>
            <w:proofErr w:type="spellEnd"/>
            <w:r>
              <w:rPr>
                <w:rStyle w:val="13"/>
                <w:color w:val="000000"/>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EE2FC9" w14:textId="77777777" w:rsidR="00995482" w:rsidRDefault="00803AB0">
            <w:pPr>
              <w:widowControl w:val="0"/>
              <w:ind w:firstLine="352"/>
              <w:jc w:val="both"/>
            </w:pPr>
            <w:r>
              <w:rPr>
                <w:rStyle w:val="13"/>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14:paraId="2DAC1680" w14:textId="77777777" w:rsidR="00995482" w:rsidRDefault="00803AB0">
            <w:pPr>
              <w:widowControl w:val="0"/>
              <w:ind w:firstLine="352"/>
              <w:jc w:val="both"/>
            </w:pPr>
            <w:r>
              <w:rPr>
                <w:rStyle w:val="13"/>
                <w:color w:val="000000"/>
                <w:lang w:eastAsia="en-US"/>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Style w:val="13"/>
                <w:color w:val="000000"/>
                <w:lang w:eastAsia="en-US"/>
              </w:rPr>
              <w:t>пропорційно</w:t>
            </w:r>
            <w:proofErr w:type="spellEnd"/>
            <w:r>
              <w:rPr>
                <w:rStyle w:val="13"/>
                <w:color w:val="000000"/>
                <w:lang w:eastAsia="en-US"/>
              </w:rPr>
              <w:t xml:space="preserve"> до зміни таких ставок та/або пільг з оподаткування, а також у зв’язку зі зміною системи оподаткування </w:t>
            </w:r>
            <w:proofErr w:type="spellStart"/>
            <w:r>
              <w:rPr>
                <w:rStyle w:val="13"/>
                <w:color w:val="000000"/>
                <w:lang w:eastAsia="en-US"/>
              </w:rPr>
              <w:t>пропорційно</w:t>
            </w:r>
            <w:proofErr w:type="spellEnd"/>
            <w:r>
              <w:rPr>
                <w:rStyle w:val="13"/>
                <w:color w:val="000000"/>
                <w:lang w:eastAsia="en-US"/>
              </w:rPr>
              <w:t xml:space="preserve"> до зміни податкового навантаження внаслідок зміни системи оподаткування;</w:t>
            </w:r>
          </w:p>
          <w:p w14:paraId="3DE7F63B" w14:textId="77777777" w:rsidR="00995482" w:rsidRDefault="00803AB0">
            <w:pPr>
              <w:widowControl w:val="0"/>
              <w:ind w:firstLine="352"/>
              <w:jc w:val="both"/>
            </w:pPr>
            <w:r>
              <w:rPr>
                <w:rStyle w:val="13"/>
                <w:color w:val="000000"/>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Style w:val="13"/>
                <w:color w:val="000000"/>
                <w:lang w:eastAsia="en-US"/>
              </w:rPr>
              <w:t>Platts</w:t>
            </w:r>
            <w:proofErr w:type="spellEnd"/>
            <w:r>
              <w:rPr>
                <w:rStyle w:val="13"/>
                <w:color w:val="000000"/>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6DE0516" w14:textId="77777777" w:rsidR="00995482" w:rsidRDefault="00803AB0">
            <w:pPr>
              <w:widowControl w:val="0"/>
              <w:ind w:firstLine="352"/>
              <w:jc w:val="both"/>
              <w:rPr>
                <w:rStyle w:val="13"/>
                <w:color w:val="000000"/>
                <w:lang w:eastAsia="en-US"/>
              </w:rPr>
            </w:pPr>
            <w:r>
              <w:rPr>
                <w:rStyle w:val="13"/>
                <w:color w:val="000000"/>
                <w:lang w:eastAsia="en-US"/>
              </w:rPr>
              <w:t>8) зміни умов у зв’язку із застосуванням положень частини шостої статті 41 Закону.</w:t>
            </w:r>
          </w:p>
          <w:p w14:paraId="2A7DA660" w14:textId="3DDB8D09" w:rsidR="00442AAF" w:rsidRDefault="00442AAF" w:rsidP="00442AAF">
            <w:pPr>
              <w:widowControl w:val="0"/>
              <w:ind w:firstLine="352"/>
              <w:jc w:val="both"/>
            </w:pPr>
            <w:r w:rsidRPr="00442AAF">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w:t>
            </w:r>
            <w:r w:rsidRPr="00442AAF">
              <w:lastRenderedPageBreak/>
              <w:t>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E75D3B1" w14:textId="77777777" w:rsidR="00995482" w:rsidRDefault="00803AB0">
            <w:pPr>
              <w:widowControl w:val="0"/>
              <w:ind w:firstLine="352"/>
              <w:jc w:val="both"/>
            </w:pPr>
            <w:r>
              <w:rPr>
                <w:rStyle w:val="13"/>
                <w:color w:val="000000"/>
                <w:shd w:val="clear" w:color="auto"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14:paraId="5946F7B4" w14:textId="77777777" w:rsidR="00995482" w:rsidRDefault="00803AB0">
            <w:pPr>
              <w:widowControl w:val="0"/>
              <w:ind w:firstLine="352"/>
              <w:jc w:val="both"/>
            </w:pPr>
            <w:r>
              <w:rPr>
                <w:rStyle w:val="13"/>
                <w:color w:val="000000"/>
                <w:lang w:eastAsia="en-US"/>
              </w:rPr>
              <w:t>Договір про закупівлю є нікчемним у разі:</w:t>
            </w:r>
          </w:p>
          <w:p w14:paraId="12999C65" w14:textId="77777777" w:rsidR="00995482" w:rsidRDefault="00803AB0">
            <w:pPr>
              <w:widowControl w:val="0"/>
              <w:ind w:firstLine="352"/>
              <w:jc w:val="both"/>
            </w:pPr>
            <w:r>
              <w:rPr>
                <w:rStyle w:val="13"/>
                <w:color w:val="000000"/>
                <w:shd w:val="clear" w:color="auto" w:fill="FFFFFF"/>
                <w:lang w:eastAsia="en-US"/>
              </w:rPr>
              <w:t>1) якщо замовник уклав договір про закупівлю з порушенням вимог, визначених пунктом 5 Особливостей;</w:t>
            </w:r>
          </w:p>
          <w:p w14:paraId="2A1186AA" w14:textId="77777777" w:rsidR="00995482" w:rsidRDefault="00803AB0">
            <w:pPr>
              <w:widowControl w:val="0"/>
              <w:ind w:firstLine="352"/>
              <w:jc w:val="both"/>
            </w:pPr>
            <w:r>
              <w:rPr>
                <w:rStyle w:val="13"/>
                <w:color w:val="000000"/>
                <w:shd w:val="clear" w:color="auto" w:fill="FFFFFF"/>
                <w:lang w:eastAsia="en-US"/>
              </w:rPr>
              <w:t>2) укладення договору про закупівлю з порушенням вимог пункту 18 Особливостей;</w:t>
            </w:r>
          </w:p>
          <w:p w14:paraId="7D67F588" w14:textId="77777777" w:rsidR="00995482" w:rsidRDefault="00803AB0">
            <w:pPr>
              <w:widowControl w:val="0"/>
              <w:ind w:firstLine="352"/>
              <w:jc w:val="both"/>
            </w:pPr>
            <w:r>
              <w:rPr>
                <w:rStyle w:val="13"/>
                <w:color w:val="000000"/>
                <w:shd w:val="clear" w:color="auto" w:fill="FFFFFF"/>
                <w:lang w:eastAsia="en-US"/>
              </w:rPr>
              <w:t>3) укладення договору про закупівлю в період оскарження відкритих торгів відповідно до статті 18 Закону та Особливостей;</w:t>
            </w:r>
          </w:p>
          <w:p w14:paraId="18435114" w14:textId="77777777" w:rsidR="00995482" w:rsidRDefault="00803AB0">
            <w:pPr>
              <w:widowControl w:val="0"/>
              <w:ind w:firstLine="352"/>
              <w:jc w:val="both"/>
            </w:pPr>
            <w:r>
              <w:rPr>
                <w:rStyle w:val="13"/>
                <w:color w:val="000000"/>
                <w:shd w:val="clear" w:color="auto" w:fill="FFFFFF"/>
                <w:lang w:eastAsia="en-US"/>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698A2AAE" w14:textId="77777777" w:rsidR="00995482" w:rsidRDefault="00803AB0">
            <w:pPr>
              <w:widowControl w:val="0"/>
              <w:ind w:firstLine="352"/>
              <w:jc w:val="both"/>
            </w:pPr>
            <w:r>
              <w:rPr>
                <w:rStyle w:val="13"/>
                <w:color w:val="000000"/>
                <w:shd w:val="clear" w:color="auto" w:fill="FFFFFF"/>
                <w:lang w:eastAsia="en-US"/>
              </w:rPr>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95482" w14:paraId="0B4A5202"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75A12316" w14:textId="77777777" w:rsidR="00995482" w:rsidRDefault="00803AB0">
            <w:pPr>
              <w:widowControl w:val="0"/>
              <w:tabs>
                <w:tab w:val="left" w:pos="-177"/>
              </w:tabs>
              <w:spacing w:line="276" w:lineRule="auto"/>
              <w:jc w:val="center"/>
            </w:pPr>
            <w:r>
              <w:rPr>
                <w:rStyle w:val="13"/>
                <w:b/>
              </w:rPr>
              <w:lastRenderedPageBreak/>
              <w:t>5.</w:t>
            </w:r>
          </w:p>
        </w:tc>
        <w:tc>
          <w:tcPr>
            <w:tcW w:w="3485" w:type="dxa"/>
            <w:tcBorders>
              <w:top w:val="single" w:sz="4" w:space="0" w:color="000000"/>
              <w:left w:val="single" w:sz="4" w:space="0" w:color="000000"/>
              <w:bottom w:val="single" w:sz="4" w:space="0" w:color="000000"/>
              <w:right w:val="single" w:sz="4" w:space="0" w:color="000000"/>
            </w:tcBorders>
            <w:vAlign w:val="center"/>
          </w:tcPr>
          <w:p w14:paraId="41CC07FD" w14:textId="77777777" w:rsidR="00995482" w:rsidRDefault="00803AB0">
            <w:pPr>
              <w:widowControl w:val="0"/>
              <w:spacing w:line="276" w:lineRule="auto"/>
            </w:pPr>
            <w:r>
              <w:rPr>
                <w:rStyle w:val="13"/>
                <w:b/>
                <w:lang w:eastAsia="en-US"/>
              </w:rPr>
              <w:t>Дії замовника при відмові переможця торгів підписати договір про закупівлю</w:t>
            </w:r>
          </w:p>
        </w:tc>
        <w:tc>
          <w:tcPr>
            <w:tcW w:w="6139" w:type="dxa"/>
            <w:tcBorders>
              <w:top w:val="single" w:sz="4" w:space="0" w:color="000000"/>
              <w:left w:val="single" w:sz="4" w:space="0" w:color="000000"/>
              <w:bottom w:val="single" w:sz="4" w:space="0" w:color="000000"/>
              <w:right w:val="single" w:sz="4" w:space="0" w:color="000000"/>
            </w:tcBorders>
            <w:vAlign w:val="center"/>
          </w:tcPr>
          <w:p w14:paraId="441B3240" w14:textId="77777777" w:rsidR="00995482" w:rsidRDefault="00803AB0">
            <w:pPr>
              <w:widowControl w:val="0"/>
              <w:spacing w:after="120"/>
              <w:jc w:val="both"/>
              <w:rPr>
                <w:rStyle w:val="13"/>
                <w:lang w:eastAsia="uk-UA"/>
              </w:rPr>
            </w:pPr>
            <w:r>
              <w:rPr>
                <w:rStyle w:val="13"/>
                <w:lang w:eastAsia="uk-UA"/>
              </w:rPr>
              <w:t xml:space="preserve">     У разі відмови переможця процедури закупівлі від підписання договору про закупівлю відповідно до вимог тендерної документації, </w:t>
            </w:r>
            <w:proofErr w:type="spellStart"/>
            <w:r>
              <w:rPr>
                <w:rStyle w:val="13"/>
                <w:lang w:eastAsia="uk-UA"/>
              </w:rPr>
              <w:t>неукладення</w:t>
            </w:r>
            <w:proofErr w:type="spellEnd"/>
            <w:r>
              <w:rPr>
                <w:rStyle w:val="13"/>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Pr>
                <w:rStyle w:val="13"/>
                <w:lang w:eastAsia="en-US"/>
              </w:rPr>
              <w:t>пунктом 44 Особливостей</w:t>
            </w:r>
            <w:r>
              <w:rPr>
                <w:rStyle w:val="13"/>
                <w:lang w:eastAsia="uk-UA"/>
              </w:rPr>
              <w:t xml:space="preserve">, замовник відхиляє тендерну пропозицію такого учасника, </w:t>
            </w:r>
            <w: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30" w:tgtFrame="_top">
              <w:r>
                <w:rPr>
                  <w:rStyle w:val="afd"/>
                </w:rPr>
                <w:t>Закону</w:t>
              </w:r>
            </w:hyperlink>
            <w:r>
              <w:t> та цих особливостей, та приймає рішення про намір укласти договір про закупівлю у порядку та на умовах, визначених </w:t>
            </w:r>
            <w:hyperlink r:id="rId31" w:anchor="_blank" w:history="1">
              <w:r>
                <w:rPr>
                  <w:rStyle w:val="afd"/>
                </w:rPr>
                <w:t>статтею 33</w:t>
              </w:r>
            </w:hyperlink>
            <w:r>
              <w:t> Закону та Особливостями</w:t>
            </w:r>
            <w:r>
              <w:rPr>
                <w:rStyle w:val="13"/>
                <w:lang w:eastAsia="uk-UA"/>
              </w:rPr>
              <w:t>.</w:t>
            </w:r>
          </w:p>
          <w:p w14:paraId="74C378ED" w14:textId="77777777" w:rsidR="00910DE7" w:rsidRDefault="00910DE7" w:rsidP="00910DE7">
            <w:pPr>
              <w:widowControl w:val="0"/>
              <w:spacing w:after="120"/>
              <w:jc w:val="both"/>
            </w:pPr>
            <w: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w:t>
            </w:r>
            <w:r>
              <w:lastRenderedPageBreak/>
              <w:t>(строк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4B5B5EA2" w14:textId="0A031D21" w:rsidR="00910DE7" w:rsidRDefault="00910DE7" w:rsidP="00910DE7">
            <w:pPr>
              <w:widowControl w:val="0"/>
              <w:spacing w:after="120"/>
              <w:jc w:val="both"/>
            </w:pPr>
            <w: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95482" w14:paraId="69E844EB" w14:textId="77777777">
        <w:trPr>
          <w:trHeight w:val="262"/>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3D38D272" w14:textId="77777777" w:rsidR="00995482" w:rsidRDefault="00803AB0">
            <w:pPr>
              <w:widowControl w:val="0"/>
              <w:tabs>
                <w:tab w:val="left" w:pos="-177"/>
              </w:tabs>
              <w:spacing w:line="276" w:lineRule="auto"/>
              <w:jc w:val="center"/>
            </w:pPr>
            <w:r>
              <w:rPr>
                <w:rStyle w:val="13"/>
                <w:b/>
              </w:rPr>
              <w:lastRenderedPageBreak/>
              <w:t>6.</w:t>
            </w:r>
          </w:p>
        </w:tc>
        <w:tc>
          <w:tcPr>
            <w:tcW w:w="3485" w:type="dxa"/>
            <w:tcBorders>
              <w:top w:val="single" w:sz="4" w:space="0" w:color="000000"/>
              <w:left w:val="single" w:sz="4" w:space="0" w:color="000000"/>
              <w:bottom w:val="single" w:sz="4" w:space="0" w:color="000000"/>
              <w:right w:val="single" w:sz="4" w:space="0" w:color="000000"/>
            </w:tcBorders>
          </w:tcPr>
          <w:p w14:paraId="47EE3056" w14:textId="77777777" w:rsidR="00995482" w:rsidRDefault="00803AB0">
            <w:pPr>
              <w:pStyle w:val="1ffa"/>
              <w:widowControl w:val="0"/>
            </w:pPr>
            <w:r>
              <w:rPr>
                <w:rStyle w:val="13"/>
                <w:b/>
                <w:szCs w:val="24"/>
                <w:lang w:val="uk-UA"/>
              </w:rPr>
              <w:t>Забезпечення виконання договору про закупівлю</w:t>
            </w:r>
          </w:p>
        </w:tc>
        <w:tc>
          <w:tcPr>
            <w:tcW w:w="6139" w:type="dxa"/>
            <w:tcBorders>
              <w:top w:val="single" w:sz="4" w:space="0" w:color="000000"/>
              <w:left w:val="single" w:sz="4" w:space="0" w:color="000000"/>
              <w:bottom w:val="single" w:sz="4" w:space="0" w:color="000000"/>
              <w:right w:val="single" w:sz="4" w:space="0" w:color="000000"/>
            </w:tcBorders>
            <w:vAlign w:val="center"/>
          </w:tcPr>
          <w:p w14:paraId="17C133AD" w14:textId="77777777" w:rsidR="00995482" w:rsidRDefault="00803AB0">
            <w:pPr>
              <w:widowControl w:val="0"/>
            </w:pPr>
            <w:r>
              <w:t>Не вимагається.</w:t>
            </w:r>
          </w:p>
        </w:tc>
      </w:tr>
    </w:tbl>
    <w:p w14:paraId="7469193E" w14:textId="50EBE361" w:rsidR="00CF2043" w:rsidRDefault="00910DE7" w:rsidP="00910DE7">
      <w:pPr>
        <w:jc w:val="both"/>
        <w:rPr>
          <w:b/>
          <w:bCs/>
        </w:rPr>
      </w:pPr>
      <w:r>
        <w:rPr>
          <w:b/>
          <w:bCs/>
        </w:rPr>
        <w:t>Додатки до тендерної документації</w:t>
      </w:r>
      <w:r w:rsidR="00AB5911">
        <w:rPr>
          <w:b/>
          <w:bCs/>
        </w:rPr>
        <w:t xml:space="preserve"> </w:t>
      </w:r>
      <w:proofErr w:type="spellStart"/>
      <w:r w:rsidR="00AB5911">
        <w:rPr>
          <w:b/>
          <w:bCs/>
        </w:rPr>
        <w:t>документації</w:t>
      </w:r>
      <w:proofErr w:type="spellEnd"/>
    </w:p>
    <w:p w14:paraId="2EF5AACF" w14:textId="50342C64" w:rsidR="00AB5911" w:rsidRPr="00AB5911" w:rsidRDefault="00AB5911" w:rsidP="00AB5911">
      <w:pPr>
        <w:jc w:val="both"/>
        <w:rPr>
          <w:b/>
          <w:bCs/>
        </w:rPr>
      </w:pPr>
      <w:r w:rsidRPr="00AB5911">
        <w:rPr>
          <w:b/>
          <w:bCs/>
        </w:rPr>
        <w:t>Додаток №1. Інформація про спосіб підтвердження відповідності учасників кваліфікаційним критеріям відповідно до статті 16 Закону України «Про публічні закупівлі» (перелік документів та інформації).</w:t>
      </w:r>
    </w:p>
    <w:p w14:paraId="21A69D5E" w14:textId="42C4C643" w:rsidR="00AB5911" w:rsidRPr="00AB5911" w:rsidRDefault="00AB5911" w:rsidP="00AB5911">
      <w:pPr>
        <w:jc w:val="both"/>
        <w:rPr>
          <w:b/>
          <w:bCs/>
        </w:rPr>
      </w:pPr>
      <w:r w:rsidRPr="00AB5911">
        <w:rPr>
          <w:b/>
          <w:bCs/>
        </w:rPr>
        <w:t xml:space="preserve">Додаток №2. </w:t>
      </w:r>
      <w:r>
        <w:rPr>
          <w:b/>
          <w:bCs/>
        </w:rPr>
        <w:t>Тендерна пропозиція.</w:t>
      </w:r>
    </w:p>
    <w:p w14:paraId="0FEFF4A5" w14:textId="18517F8E" w:rsidR="00AB5911" w:rsidRPr="00AB5911" w:rsidRDefault="00AB5911" w:rsidP="00AB5911">
      <w:pPr>
        <w:jc w:val="both"/>
        <w:rPr>
          <w:b/>
          <w:bCs/>
        </w:rPr>
      </w:pPr>
      <w:r w:rsidRPr="00AB5911">
        <w:rPr>
          <w:b/>
          <w:bCs/>
        </w:rPr>
        <w:t>Додаток №3. Технічна специфікація. Інформація про необхідні технічні, якісні та кількісні характеристики предмета закупівлі</w:t>
      </w:r>
    </w:p>
    <w:p w14:paraId="03891B16" w14:textId="6232ADC2" w:rsidR="00AB5911" w:rsidRPr="00AB5911" w:rsidRDefault="00AB5911" w:rsidP="00AB5911">
      <w:pPr>
        <w:jc w:val="both"/>
        <w:rPr>
          <w:b/>
          <w:bCs/>
        </w:rPr>
      </w:pPr>
      <w:r w:rsidRPr="00AB5911">
        <w:rPr>
          <w:b/>
          <w:bCs/>
        </w:rPr>
        <w:t>Додаток №4.</w:t>
      </w:r>
      <w:r>
        <w:rPr>
          <w:b/>
          <w:bCs/>
        </w:rPr>
        <w:t xml:space="preserve"> Лист-згода на обробку персональних даних</w:t>
      </w:r>
      <w:r w:rsidRPr="00AB5911">
        <w:rPr>
          <w:b/>
          <w:bCs/>
        </w:rPr>
        <w:t>.</w:t>
      </w:r>
    </w:p>
    <w:p w14:paraId="047EE4B9" w14:textId="3DE0D6DC" w:rsidR="00AB5911" w:rsidRDefault="00AB5911" w:rsidP="00AB5911">
      <w:pPr>
        <w:jc w:val="both"/>
        <w:rPr>
          <w:b/>
          <w:bCs/>
        </w:rPr>
      </w:pPr>
      <w:r w:rsidRPr="00AB5911">
        <w:rPr>
          <w:b/>
          <w:bCs/>
        </w:rPr>
        <w:t>Додаток №5. Проект договору про закупівлю.</w:t>
      </w:r>
    </w:p>
    <w:p w14:paraId="49BB0068" w14:textId="5430EFB7" w:rsidR="00CF2043" w:rsidRDefault="00CF2043">
      <w:pPr>
        <w:jc w:val="right"/>
        <w:rPr>
          <w:b/>
          <w:bCs/>
        </w:rPr>
      </w:pPr>
    </w:p>
    <w:p w14:paraId="17D9538B" w14:textId="354240C1" w:rsidR="00CF2043" w:rsidRDefault="00CF2043">
      <w:pPr>
        <w:jc w:val="right"/>
        <w:rPr>
          <w:b/>
          <w:bCs/>
        </w:rPr>
      </w:pPr>
    </w:p>
    <w:p w14:paraId="0EA8D9BE" w14:textId="3FEA3AAA" w:rsidR="00995482" w:rsidRDefault="00995482">
      <w:pPr>
        <w:jc w:val="right"/>
        <w:rPr>
          <w:b/>
          <w:bCs/>
        </w:rPr>
      </w:pPr>
    </w:p>
    <w:p w14:paraId="7EB616DA" w14:textId="77777777" w:rsidR="00995482" w:rsidRDefault="00995482">
      <w:pPr>
        <w:jc w:val="right"/>
        <w:rPr>
          <w:b/>
          <w:bCs/>
        </w:rPr>
      </w:pPr>
    </w:p>
    <w:p w14:paraId="2A979851" w14:textId="77777777" w:rsidR="00995482" w:rsidRDefault="00995482">
      <w:pPr>
        <w:jc w:val="right"/>
        <w:rPr>
          <w:b/>
          <w:bCs/>
        </w:rPr>
      </w:pPr>
    </w:p>
    <w:p w14:paraId="14BB1D4A" w14:textId="77777777" w:rsidR="00995482" w:rsidRDefault="00995482">
      <w:pPr>
        <w:jc w:val="right"/>
        <w:rPr>
          <w:b/>
          <w:bCs/>
        </w:rPr>
      </w:pPr>
    </w:p>
    <w:p w14:paraId="695F6CC2" w14:textId="77777777" w:rsidR="00995482" w:rsidRDefault="00995482">
      <w:pPr>
        <w:jc w:val="right"/>
        <w:rPr>
          <w:b/>
          <w:bCs/>
        </w:rPr>
      </w:pPr>
    </w:p>
    <w:p w14:paraId="0CDC3641" w14:textId="77777777" w:rsidR="00995482" w:rsidRDefault="00995482">
      <w:pPr>
        <w:jc w:val="right"/>
        <w:rPr>
          <w:b/>
          <w:bCs/>
        </w:rPr>
      </w:pPr>
    </w:p>
    <w:p w14:paraId="771A250A" w14:textId="77777777" w:rsidR="00995482" w:rsidRDefault="00995482">
      <w:pPr>
        <w:jc w:val="right"/>
        <w:rPr>
          <w:b/>
          <w:bCs/>
        </w:rPr>
      </w:pPr>
    </w:p>
    <w:p w14:paraId="410BF123" w14:textId="77777777" w:rsidR="00995482" w:rsidRDefault="00995482">
      <w:pPr>
        <w:jc w:val="right"/>
        <w:rPr>
          <w:b/>
          <w:bCs/>
        </w:rPr>
      </w:pPr>
    </w:p>
    <w:p w14:paraId="022E92FA" w14:textId="77777777" w:rsidR="00995482" w:rsidRDefault="00995482">
      <w:pPr>
        <w:jc w:val="right"/>
        <w:rPr>
          <w:b/>
          <w:bCs/>
        </w:rPr>
      </w:pPr>
    </w:p>
    <w:p w14:paraId="4FC92A54" w14:textId="77777777" w:rsidR="00995482" w:rsidRDefault="00995482">
      <w:pPr>
        <w:jc w:val="right"/>
        <w:rPr>
          <w:b/>
          <w:bCs/>
        </w:rPr>
      </w:pPr>
    </w:p>
    <w:p w14:paraId="7369CA7B" w14:textId="77777777" w:rsidR="00995482" w:rsidRDefault="00995482">
      <w:pPr>
        <w:jc w:val="right"/>
        <w:rPr>
          <w:b/>
          <w:bCs/>
        </w:rPr>
      </w:pPr>
    </w:p>
    <w:p w14:paraId="3C89CC17" w14:textId="77777777" w:rsidR="00995482" w:rsidRDefault="00995482">
      <w:pPr>
        <w:jc w:val="right"/>
        <w:rPr>
          <w:b/>
          <w:bCs/>
        </w:rPr>
      </w:pPr>
    </w:p>
    <w:p w14:paraId="1A4A2F1C" w14:textId="77777777" w:rsidR="00FB20D6" w:rsidRDefault="00FB20D6">
      <w:pPr>
        <w:jc w:val="right"/>
        <w:rPr>
          <w:b/>
          <w:bCs/>
        </w:rPr>
      </w:pPr>
    </w:p>
    <w:p w14:paraId="70159D7C" w14:textId="77777777" w:rsidR="00FB20D6" w:rsidRDefault="00FB20D6">
      <w:pPr>
        <w:jc w:val="right"/>
        <w:rPr>
          <w:b/>
          <w:bCs/>
        </w:rPr>
      </w:pPr>
    </w:p>
    <w:p w14:paraId="3EC28CAB" w14:textId="77777777" w:rsidR="00FB20D6" w:rsidRDefault="00FB20D6">
      <w:pPr>
        <w:jc w:val="right"/>
        <w:rPr>
          <w:b/>
          <w:bCs/>
        </w:rPr>
      </w:pPr>
    </w:p>
    <w:p w14:paraId="0B996065" w14:textId="77777777" w:rsidR="00FB20D6" w:rsidRDefault="00FB20D6">
      <w:pPr>
        <w:jc w:val="right"/>
        <w:rPr>
          <w:b/>
          <w:bCs/>
        </w:rPr>
      </w:pPr>
    </w:p>
    <w:p w14:paraId="0D3201F1" w14:textId="77777777" w:rsidR="00FB20D6" w:rsidRDefault="00FB20D6">
      <w:pPr>
        <w:jc w:val="right"/>
        <w:rPr>
          <w:b/>
          <w:bCs/>
        </w:rPr>
      </w:pPr>
    </w:p>
    <w:p w14:paraId="43D4D16D" w14:textId="77777777" w:rsidR="00FB20D6" w:rsidRDefault="00FB20D6">
      <w:pPr>
        <w:jc w:val="right"/>
        <w:rPr>
          <w:b/>
          <w:bCs/>
        </w:rPr>
      </w:pPr>
    </w:p>
    <w:p w14:paraId="199DE049" w14:textId="77777777" w:rsidR="00FB20D6" w:rsidRDefault="00FB20D6">
      <w:pPr>
        <w:jc w:val="right"/>
        <w:rPr>
          <w:b/>
          <w:bCs/>
        </w:rPr>
      </w:pPr>
    </w:p>
    <w:p w14:paraId="3FF70351" w14:textId="77777777" w:rsidR="00FB20D6" w:rsidRDefault="00FB20D6">
      <w:pPr>
        <w:jc w:val="right"/>
        <w:rPr>
          <w:b/>
          <w:bCs/>
        </w:rPr>
      </w:pPr>
    </w:p>
    <w:p w14:paraId="7DB5D14B" w14:textId="77777777" w:rsidR="00FB20D6" w:rsidRDefault="00FB20D6">
      <w:pPr>
        <w:jc w:val="right"/>
        <w:rPr>
          <w:b/>
          <w:bCs/>
        </w:rPr>
      </w:pPr>
    </w:p>
    <w:p w14:paraId="62B2DB49" w14:textId="77777777" w:rsidR="00AE4784" w:rsidRDefault="00AE4784">
      <w:pPr>
        <w:jc w:val="right"/>
        <w:rPr>
          <w:b/>
          <w:bCs/>
        </w:rPr>
      </w:pPr>
    </w:p>
    <w:p w14:paraId="02936F04" w14:textId="77777777" w:rsidR="00AE4784" w:rsidRDefault="00AE4784">
      <w:pPr>
        <w:jc w:val="right"/>
        <w:rPr>
          <w:b/>
          <w:bCs/>
        </w:rPr>
      </w:pPr>
    </w:p>
    <w:p w14:paraId="6D16AAB7" w14:textId="77777777" w:rsidR="00AE4784" w:rsidRDefault="00AE4784">
      <w:pPr>
        <w:jc w:val="right"/>
        <w:rPr>
          <w:b/>
          <w:bCs/>
        </w:rPr>
      </w:pPr>
    </w:p>
    <w:p w14:paraId="19A02C84" w14:textId="77777777" w:rsidR="00AE4784" w:rsidRDefault="00AE4784">
      <w:pPr>
        <w:jc w:val="right"/>
        <w:rPr>
          <w:b/>
          <w:bCs/>
        </w:rPr>
      </w:pPr>
    </w:p>
    <w:p w14:paraId="30D87C13" w14:textId="77777777" w:rsidR="00AE4784" w:rsidRDefault="00AE4784">
      <w:pPr>
        <w:jc w:val="right"/>
        <w:rPr>
          <w:b/>
          <w:bCs/>
        </w:rPr>
      </w:pPr>
    </w:p>
    <w:p w14:paraId="7C1CC09C" w14:textId="77777777" w:rsidR="00AE4784" w:rsidRDefault="00AE4784">
      <w:pPr>
        <w:jc w:val="right"/>
        <w:rPr>
          <w:b/>
          <w:bCs/>
        </w:rPr>
      </w:pPr>
    </w:p>
    <w:p w14:paraId="76162D76" w14:textId="77777777" w:rsidR="00AE4784" w:rsidRDefault="00AE4784">
      <w:pPr>
        <w:jc w:val="right"/>
        <w:rPr>
          <w:b/>
          <w:bCs/>
        </w:rPr>
      </w:pPr>
    </w:p>
    <w:p w14:paraId="4BDAED65" w14:textId="77777777" w:rsidR="00AE4784" w:rsidRDefault="00AE4784">
      <w:pPr>
        <w:jc w:val="right"/>
        <w:rPr>
          <w:b/>
          <w:bCs/>
        </w:rPr>
      </w:pPr>
    </w:p>
    <w:p w14:paraId="28D21A54" w14:textId="77777777" w:rsidR="00AE4784" w:rsidRDefault="00AE4784">
      <w:pPr>
        <w:jc w:val="right"/>
        <w:rPr>
          <w:b/>
          <w:bCs/>
        </w:rPr>
      </w:pPr>
    </w:p>
    <w:p w14:paraId="1F48CBCE" w14:textId="77777777" w:rsidR="00AE4784" w:rsidRDefault="00AE4784">
      <w:pPr>
        <w:jc w:val="right"/>
        <w:rPr>
          <w:b/>
          <w:bCs/>
        </w:rPr>
      </w:pPr>
    </w:p>
    <w:p w14:paraId="46BF55A8" w14:textId="77777777" w:rsidR="00AE4784" w:rsidRDefault="00AE4784">
      <w:pPr>
        <w:jc w:val="right"/>
        <w:rPr>
          <w:b/>
          <w:bCs/>
        </w:rPr>
      </w:pPr>
    </w:p>
    <w:p w14:paraId="3545F43C" w14:textId="77777777" w:rsidR="00AE4784" w:rsidRDefault="00AE4784">
      <w:pPr>
        <w:jc w:val="right"/>
        <w:rPr>
          <w:b/>
          <w:bCs/>
        </w:rPr>
      </w:pPr>
    </w:p>
    <w:p w14:paraId="57B77258" w14:textId="77777777" w:rsidR="00AE4784" w:rsidRDefault="00AE4784">
      <w:pPr>
        <w:jc w:val="right"/>
        <w:rPr>
          <w:b/>
          <w:bCs/>
        </w:rPr>
      </w:pPr>
    </w:p>
    <w:p w14:paraId="33AA7DED" w14:textId="77777777" w:rsidR="00AE4784" w:rsidRDefault="00AE4784">
      <w:pPr>
        <w:jc w:val="right"/>
        <w:rPr>
          <w:b/>
          <w:bCs/>
        </w:rPr>
      </w:pPr>
    </w:p>
    <w:p w14:paraId="2EADAC6A" w14:textId="77777777" w:rsidR="00AE4784" w:rsidRDefault="00AE4784">
      <w:pPr>
        <w:jc w:val="right"/>
        <w:rPr>
          <w:b/>
          <w:bCs/>
        </w:rPr>
      </w:pPr>
    </w:p>
    <w:p w14:paraId="57BC24A4" w14:textId="77777777" w:rsidR="00AE4784" w:rsidRDefault="00AE4784">
      <w:pPr>
        <w:jc w:val="right"/>
        <w:rPr>
          <w:b/>
          <w:bCs/>
        </w:rPr>
      </w:pPr>
    </w:p>
    <w:p w14:paraId="5ABAEE42" w14:textId="77777777" w:rsidR="00995482" w:rsidRDefault="00995482">
      <w:pPr>
        <w:shd w:val="clear" w:color="auto" w:fill="FFFFFF"/>
        <w:jc w:val="center"/>
      </w:pPr>
    </w:p>
    <w:p w14:paraId="50534C51" w14:textId="77777777" w:rsidR="00995482" w:rsidRDefault="00995482">
      <w:pPr>
        <w:widowControl w:val="0"/>
        <w:tabs>
          <w:tab w:val="left" w:pos="796"/>
        </w:tabs>
        <w:ind w:left="-284" w:right="282"/>
        <w:jc w:val="right"/>
        <w:rPr>
          <w:b/>
          <w:bCs/>
        </w:rPr>
      </w:pPr>
    </w:p>
    <w:p w14:paraId="26A3A04F" w14:textId="77777777" w:rsidR="00995482" w:rsidRDefault="00995482">
      <w:pPr>
        <w:widowControl w:val="0"/>
        <w:tabs>
          <w:tab w:val="left" w:pos="796"/>
        </w:tabs>
        <w:ind w:left="-284" w:right="282"/>
        <w:jc w:val="right"/>
        <w:rPr>
          <w:b/>
          <w:bCs/>
        </w:rPr>
      </w:pPr>
    </w:p>
    <w:p w14:paraId="6E49CB37" w14:textId="77777777" w:rsidR="00995482" w:rsidRDefault="00995482">
      <w:pPr>
        <w:widowControl w:val="0"/>
        <w:tabs>
          <w:tab w:val="left" w:pos="796"/>
        </w:tabs>
        <w:ind w:left="-284" w:right="282"/>
        <w:jc w:val="right"/>
        <w:rPr>
          <w:b/>
          <w:bCs/>
        </w:rPr>
      </w:pPr>
    </w:p>
    <w:p w14:paraId="2005F8FD" w14:textId="77777777" w:rsidR="00995482" w:rsidRDefault="00995482">
      <w:pPr>
        <w:widowControl w:val="0"/>
        <w:tabs>
          <w:tab w:val="left" w:pos="796"/>
        </w:tabs>
        <w:ind w:left="-284" w:right="282"/>
        <w:jc w:val="right"/>
        <w:rPr>
          <w:b/>
          <w:bCs/>
        </w:rPr>
      </w:pPr>
    </w:p>
    <w:p w14:paraId="202DCD11" w14:textId="77777777" w:rsidR="00995482" w:rsidRDefault="00995482">
      <w:pPr>
        <w:widowControl w:val="0"/>
        <w:tabs>
          <w:tab w:val="left" w:pos="796"/>
        </w:tabs>
        <w:ind w:left="-284" w:right="282"/>
        <w:jc w:val="right"/>
        <w:rPr>
          <w:b/>
          <w:bCs/>
        </w:rPr>
      </w:pPr>
    </w:p>
    <w:p w14:paraId="1820BFC6" w14:textId="77777777" w:rsidR="00995482" w:rsidRDefault="00995482">
      <w:pPr>
        <w:widowControl w:val="0"/>
        <w:tabs>
          <w:tab w:val="left" w:pos="796"/>
        </w:tabs>
        <w:ind w:left="-284" w:right="282"/>
        <w:jc w:val="right"/>
        <w:rPr>
          <w:b/>
          <w:bCs/>
        </w:rPr>
      </w:pPr>
    </w:p>
    <w:p w14:paraId="3B69C40E" w14:textId="77777777" w:rsidR="00995482" w:rsidRDefault="00995482">
      <w:pPr>
        <w:widowControl w:val="0"/>
        <w:tabs>
          <w:tab w:val="left" w:pos="796"/>
        </w:tabs>
        <w:ind w:left="-284" w:right="282"/>
        <w:jc w:val="right"/>
        <w:rPr>
          <w:b/>
          <w:bCs/>
        </w:rPr>
      </w:pPr>
    </w:p>
    <w:p w14:paraId="63931E9B" w14:textId="77777777" w:rsidR="00995482" w:rsidRDefault="00995482">
      <w:pPr>
        <w:widowControl w:val="0"/>
        <w:tabs>
          <w:tab w:val="left" w:pos="796"/>
        </w:tabs>
        <w:ind w:left="-284" w:right="282"/>
        <w:jc w:val="right"/>
        <w:rPr>
          <w:b/>
          <w:bCs/>
        </w:rPr>
      </w:pPr>
    </w:p>
    <w:p w14:paraId="1E0A1221" w14:textId="77777777" w:rsidR="00995482" w:rsidRDefault="00995482">
      <w:pPr>
        <w:widowControl w:val="0"/>
        <w:tabs>
          <w:tab w:val="left" w:pos="796"/>
        </w:tabs>
        <w:ind w:left="-284" w:right="282"/>
        <w:jc w:val="right"/>
        <w:rPr>
          <w:b/>
          <w:bCs/>
        </w:rPr>
      </w:pPr>
    </w:p>
    <w:p w14:paraId="03662C19" w14:textId="77777777" w:rsidR="00995482" w:rsidRDefault="00995482">
      <w:pPr>
        <w:widowControl w:val="0"/>
        <w:tabs>
          <w:tab w:val="left" w:pos="796"/>
        </w:tabs>
        <w:ind w:left="-284" w:right="282"/>
        <w:jc w:val="right"/>
        <w:rPr>
          <w:b/>
          <w:bCs/>
        </w:rPr>
      </w:pPr>
    </w:p>
    <w:p w14:paraId="01B65FBA" w14:textId="77777777" w:rsidR="00995482" w:rsidRDefault="00995482">
      <w:pPr>
        <w:widowControl w:val="0"/>
        <w:tabs>
          <w:tab w:val="left" w:pos="796"/>
        </w:tabs>
        <w:ind w:left="-284" w:right="282"/>
        <w:jc w:val="right"/>
        <w:rPr>
          <w:b/>
          <w:bCs/>
        </w:rPr>
      </w:pPr>
    </w:p>
    <w:p w14:paraId="4C830F3A" w14:textId="77777777" w:rsidR="00995482" w:rsidRDefault="00995482">
      <w:pPr>
        <w:widowControl w:val="0"/>
        <w:tabs>
          <w:tab w:val="left" w:pos="796"/>
        </w:tabs>
        <w:ind w:left="-284" w:right="282"/>
        <w:jc w:val="right"/>
        <w:rPr>
          <w:b/>
          <w:bCs/>
        </w:rPr>
      </w:pPr>
    </w:p>
    <w:p w14:paraId="5AEC07CD" w14:textId="77777777" w:rsidR="00995482" w:rsidRDefault="00995482">
      <w:pPr>
        <w:widowControl w:val="0"/>
        <w:tabs>
          <w:tab w:val="left" w:pos="796"/>
        </w:tabs>
        <w:ind w:left="-284" w:right="282"/>
        <w:jc w:val="right"/>
        <w:rPr>
          <w:b/>
          <w:bCs/>
        </w:rPr>
      </w:pPr>
    </w:p>
    <w:p w14:paraId="2BF42B40" w14:textId="77777777" w:rsidR="00995482" w:rsidRDefault="00995482">
      <w:pPr>
        <w:widowControl w:val="0"/>
        <w:tabs>
          <w:tab w:val="left" w:pos="796"/>
        </w:tabs>
        <w:ind w:left="-284" w:right="282"/>
        <w:jc w:val="right"/>
        <w:rPr>
          <w:b/>
          <w:bCs/>
        </w:rPr>
      </w:pPr>
    </w:p>
    <w:p w14:paraId="512BFFAE" w14:textId="77777777" w:rsidR="00995482" w:rsidRDefault="00995482">
      <w:pPr>
        <w:widowControl w:val="0"/>
        <w:tabs>
          <w:tab w:val="left" w:pos="796"/>
        </w:tabs>
        <w:ind w:left="-284" w:right="282"/>
        <w:jc w:val="right"/>
        <w:rPr>
          <w:b/>
          <w:bCs/>
        </w:rPr>
      </w:pPr>
    </w:p>
    <w:p w14:paraId="1FFC905A" w14:textId="77777777" w:rsidR="00995482" w:rsidRDefault="00995482">
      <w:pPr>
        <w:widowControl w:val="0"/>
        <w:tabs>
          <w:tab w:val="left" w:pos="796"/>
        </w:tabs>
        <w:ind w:left="-284" w:right="282"/>
        <w:jc w:val="right"/>
        <w:rPr>
          <w:b/>
          <w:bCs/>
        </w:rPr>
      </w:pPr>
    </w:p>
    <w:p w14:paraId="373A93E1" w14:textId="77777777" w:rsidR="00995482" w:rsidRDefault="00995482">
      <w:pPr>
        <w:widowControl w:val="0"/>
        <w:tabs>
          <w:tab w:val="left" w:pos="796"/>
        </w:tabs>
        <w:ind w:left="-284" w:right="282"/>
        <w:jc w:val="right"/>
        <w:rPr>
          <w:b/>
          <w:bCs/>
        </w:rPr>
      </w:pPr>
    </w:p>
    <w:p w14:paraId="5D47E7A4" w14:textId="77777777" w:rsidR="00995482" w:rsidRDefault="00995482">
      <w:pPr>
        <w:widowControl w:val="0"/>
        <w:tabs>
          <w:tab w:val="left" w:pos="796"/>
        </w:tabs>
        <w:ind w:left="-284" w:right="282"/>
        <w:jc w:val="right"/>
        <w:rPr>
          <w:b/>
          <w:bCs/>
        </w:rPr>
      </w:pPr>
    </w:p>
    <w:p w14:paraId="2A8E74AB" w14:textId="77777777" w:rsidR="00995482" w:rsidRDefault="00995482">
      <w:pPr>
        <w:widowControl w:val="0"/>
        <w:tabs>
          <w:tab w:val="left" w:pos="796"/>
        </w:tabs>
        <w:ind w:right="282"/>
        <w:jc w:val="right"/>
        <w:rPr>
          <w:b/>
          <w:bCs/>
        </w:rPr>
      </w:pPr>
    </w:p>
    <w:p w14:paraId="491D8DA0" w14:textId="77777777" w:rsidR="00FB20D6" w:rsidRDefault="00FB20D6">
      <w:pPr>
        <w:widowControl w:val="0"/>
        <w:tabs>
          <w:tab w:val="left" w:pos="796"/>
        </w:tabs>
        <w:ind w:right="282"/>
        <w:jc w:val="right"/>
        <w:rPr>
          <w:b/>
          <w:bCs/>
        </w:rPr>
      </w:pPr>
    </w:p>
    <w:p w14:paraId="134E5F52" w14:textId="77777777" w:rsidR="00995482" w:rsidRDefault="00995482">
      <w:pPr>
        <w:spacing w:line="276" w:lineRule="auto"/>
        <w:jc w:val="right"/>
        <w:rPr>
          <w:b/>
        </w:rPr>
      </w:pPr>
    </w:p>
    <w:p w14:paraId="40AB7E8B" w14:textId="77777777" w:rsidR="00995482" w:rsidRDefault="00995482">
      <w:pPr>
        <w:spacing w:line="276" w:lineRule="auto"/>
        <w:jc w:val="right"/>
        <w:rPr>
          <w:b/>
        </w:rPr>
      </w:pPr>
    </w:p>
    <w:p w14:paraId="1F7EEB2D" w14:textId="77777777" w:rsidR="00C62466" w:rsidRDefault="00C62466">
      <w:pPr>
        <w:spacing w:line="276" w:lineRule="auto"/>
        <w:jc w:val="right"/>
        <w:rPr>
          <w:b/>
        </w:rPr>
      </w:pPr>
    </w:p>
    <w:p w14:paraId="6310E4C1" w14:textId="77777777" w:rsidR="00C62466" w:rsidRDefault="00C62466">
      <w:pPr>
        <w:spacing w:line="276" w:lineRule="auto"/>
        <w:jc w:val="right"/>
        <w:rPr>
          <w:b/>
        </w:rPr>
      </w:pPr>
    </w:p>
    <w:p w14:paraId="1A249DED" w14:textId="77777777" w:rsidR="00C62466" w:rsidRDefault="00C62466">
      <w:pPr>
        <w:spacing w:line="276" w:lineRule="auto"/>
        <w:jc w:val="right"/>
        <w:rPr>
          <w:b/>
        </w:rPr>
      </w:pPr>
    </w:p>
    <w:p w14:paraId="09CB5076" w14:textId="77777777" w:rsidR="00C62466" w:rsidRDefault="00C62466">
      <w:pPr>
        <w:spacing w:line="276" w:lineRule="auto"/>
        <w:jc w:val="right"/>
        <w:rPr>
          <w:b/>
        </w:rPr>
      </w:pPr>
    </w:p>
    <w:p w14:paraId="57DA7DA8" w14:textId="77777777" w:rsidR="00C62466" w:rsidRDefault="00C62466">
      <w:pPr>
        <w:spacing w:line="276" w:lineRule="auto"/>
        <w:jc w:val="right"/>
        <w:rPr>
          <w:b/>
        </w:rPr>
      </w:pPr>
    </w:p>
    <w:p w14:paraId="7413781C" w14:textId="77777777" w:rsidR="00C62466" w:rsidRDefault="00C62466">
      <w:pPr>
        <w:spacing w:line="276" w:lineRule="auto"/>
        <w:jc w:val="right"/>
        <w:rPr>
          <w:b/>
        </w:rPr>
      </w:pPr>
    </w:p>
    <w:p w14:paraId="29F3C176" w14:textId="77777777" w:rsidR="00C62466" w:rsidRDefault="00C62466">
      <w:pPr>
        <w:spacing w:line="276" w:lineRule="auto"/>
        <w:jc w:val="right"/>
        <w:rPr>
          <w:b/>
        </w:rPr>
      </w:pPr>
    </w:p>
    <w:p w14:paraId="075185F1" w14:textId="77777777" w:rsidR="00C62466" w:rsidRDefault="00C62466">
      <w:pPr>
        <w:spacing w:line="276" w:lineRule="auto"/>
        <w:jc w:val="right"/>
        <w:rPr>
          <w:b/>
        </w:rPr>
      </w:pPr>
    </w:p>
    <w:p w14:paraId="5D8C1942" w14:textId="77777777" w:rsidR="00C62466" w:rsidRDefault="00C62466">
      <w:pPr>
        <w:spacing w:line="276" w:lineRule="auto"/>
        <w:jc w:val="right"/>
        <w:rPr>
          <w:b/>
        </w:rPr>
      </w:pPr>
    </w:p>
    <w:p w14:paraId="62B1E758" w14:textId="77777777" w:rsidR="00C62466" w:rsidRDefault="00C62466">
      <w:pPr>
        <w:spacing w:line="276" w:lineRule="auto"/>
        <w:jc w:val="right"/>
        <w:rPr>
          <w:b/>
        </w:rPr>
      </w:pPr>
    </w:p>
    <w:p w14:paraId="5E050A29" w14:textId="77777777" w:rsidR="00C62466" w:rsidRDefault="00C62466">
      <w:pPr>
        <w:spacing w:line="276" w:lineRule="auto"/>
        <w:jc w:val="right"/>
        <w:rPr>
          <w:b/>
        </w:rPr>
      </w:pPr>
    </w:p>
    <w:p w14:paraId="0E22655A" w14:textId="77777777" w:rsidR="00995482" w:rsidRDefault="00995482">
      <w:pPr>
        <w:spacing w:line="276" w:lineRule="auto"/>
        <w:jc w:val="right"/>
        <w:rPr>
          <w:b/>
        </w:rPr>
      </w:pPr>
    </w:p>
    <w:p w14:paraId="4857BC21" w14:textId="77777777" w:rsidR="007063B9" w:rsidRDefault="007063B9">
      <w:pPr>
        <w:jc w:val="right"/>
        <w:rPr>
          <w:rStyle w:val="13"/>
          <w:b/>
          <w:bCs/>
        </w:rPr>
      </w:pPr>
    </w:p>
    <w:p w14:paraId="68D91B0C" w14:textId="77777777" w:rsidR="007063B9" w:rsidRDefault="007063B9">
      <w:pPr>
        <w:jc w:val="right"/>
        <w:rPr>
          <w:rStyle w:val="13"/>
          <w:b/>
          <w:bCs/>
        </w:rPr>
      </w:pPr>
    </w:p>
    <w:p w14:paraId="6BEF8C20" w14:textId="77777777" w:rsidR="007063B9" w:rsidRDefault="007063B9">
      <w:pPr>
        <w:jc w:val="right"/>
        <w:rPr>
          <w:rStyle w:val="13"/>
          <w:b/>
          <w:bCs/>
        </w:rPr>
      </w:pPr>
    </w:p>
    <w:p w14:paraId="5FDF8FA0" w14:textId="77777777" w:rsidR="007063B9" w:rsidRDefault="007063B9">
      <w:pPr>
        <w:jc w:val="right"/>
        <w:rPr>
          <w:rStyle w:val="13"/>
          <w:b/>
          <w:bCs/>
        </w:rPr>
      </w:pPr>
      <w:bookmarkStart w:id="7" w:name="_GoBack"/>
      <w:bookmarkEnd w:id="7"/>
    </w:p>
    <w:p w14:paraId="1E95CB76" w14:textId="77777777" w:rsidR="007063B9" w:rsidRDefault="007063B9">
      <w:pPr>
        <w:jc w:val="right"/>
        <w:rPr>
          <w:rStyle w:val="13"/>
          <w:b/>
          <w:bCs/>
        </w:rPr>
      </w:pPr>
    </w:p>
    <w:p w14:paraId="52EF7F3E" w14:textId="77777777" w:rsidR="00D1227A" w:rsidRDefault="00D1227A">
      <w:pPr>
        <w:widowControl w:val="0"/>
        <w:spacing w:after="200"/>
        <w:ind w:firstLine="567"/>
        <w:jc w:val="both"/>
        <w:rPr>
          <w:rStyle w:val="13"/>
          <w:rFonts w:eastAsia="Calibri"/>
          <w:i/>
          <w:iCs/>
          <w:color w:val="000000"/>
          <w:lang w:eastAsia="uk-UA"/>
        </w:rPr>
      </w:pPr>
    </w:p>
    <w:p w14:paraId="48F1420B" w14:textId="77777777" w:rsidR="00D1227A" w:rsidRDefault="00D1227A">
      <w:pPr>
        <w:widowControl w:val="0"/>
        <w:spacing w:after="200"/>
        <w:ind w:firstLine="567"/>
        <w:jc w:val="both"/>
        <w:rPr>
          <w:rStyle w:val="13"/>
          <w:rFonts w:eastAsia="Calibri"/>
          <w:i/>
          <w:iCs/>
          <w:color w:val="000000"/>
          <w:lang w:eastAsia="uk-UA"/>
        </w:rPr>
      </w:pPr>
    </w:p>
    <w:p w14:paraId="540A9AA1" w14:textId="77777777" w:rsidR="00995482" w:rsidRDefault="00995482">
      <w:pPr>
        <w:widowControl w:val="0"/>
        <w:spacing w:after="200"/>
        <w:jc w:val="both"/>
        <w:rPr>
          <w:rFonts w:eastAsia="Calibri"/>
          <w:i/>
          <w:iCs/>
          <w:color w:val="000000"/>
          <w:lang w:eastAsia="uk-UA"/>
        </w:rPr>
      </w:pPr>
    </w:p>
    <w:p w14:paraId="65EA2AE4" w14:textId="77777777" w:rsidR="00995482" w:rsidRDefault="00995482">
      <w:pPr>
        <w:tabs>
          <w:tab w:val="left" w:pos="5279"/>
        </w:tabs>
        <w:ind w:left="-142" w:right="-58" w:firstLine="426"/>
        <w:rPr>
          <w:b/>
          <w:bCs/>
        </w:rPr>
      </w:pPr>
    </w:p>
    <w:p w14:paraId="637C4E4F" w14:textId="77777777" w:rsidR="00995482" w:rsidRDefault="00995482">
      <w:pPr>
        <w:tabs>
          <w:tab w:val="left" w:pos="5279"/>
        </w:tabs>
        <w:ind w:left="-142" w:right="-58" w:firstLine="426"/>
        <w:rPr>
          <w:b/>
          <w:bCs/>
        </w:rPr>
      </w:pPr>
    </w:p>
    <w:p w14:paraId="32D5129A" w14:textId="77777777" w:rsidR="00995482" w:rsidRDefault="00995482">
      <w:pPr>
        <w:tabs>
          <w:tab w:val="left" w:pos="5279"/>
        </w:tabs>
        <w:ind w:left="-142" w:right="-58" w:firstLine="426"/>
        <w:rPr>
          <w:b/>
          <w:bCs/>
        </w:rPr>
      </w:pPr>
    </w:p>
    <w:p w14:paraId="333778FC" w14:textId="77777777" w:rsidR="00995482" w:rsidRDefault="00995482">
      <w:pPr>
        <w:tabs>
          <w:tab w:val="left" w:pos="5279"/>
        </w:tabs>
        <w:ind w:left="-142" w:right="-58" w:firstLine="426"/>
        <w:rPr>
          <w:b/>
          <w:bCs/>
        </w:rPr>
      </w:pPr>
    </w:p>
    <w:p w14:paraId="7229299F" w14:textId="77777777" w:rsidR="00995482" w:rsidRDefault="00995482">
      <w:pPr>
        <w:tabs>
          <w:tab w:val="left" w:pos="5279"/>
        </w:tabs>
        <w:ind w:left="-142" w:right="-58" w:firstLine="426"/>
        <w:rPr>
          <w:b/>
          <w:bCs/>
        </w:rPr>
      </w:pPr>
    </w:p>
    <w:p w14:paraId="302E9CF1" w14:textId="77777777" w:rsidR="00995482" w:rsidRDefault="00995482">
      <w:pPr>
        <w:tabs>
          <w:tab w:val="left" w:pos="5279"/>
        </w:tabs>
        <w:ind w:left="-142" w:right="-58" w:firstLine="426"/>
        <w:rPr>
          <w:b/>
          <w:bCs/>
        </w:rPr>
      </w:pPr>
    </w:p>
    <w:p w14:paraId="07479DD9" w14:textId="77777777" w:rsidR="00995482" w:rsidRDefault="00995482">
      <w:pPr>
        <w:tabs>
          <w:tab w:val="left" w:pos="5279"/>
        </w:tabs>
        <w:ind w:left="-142" w:right="-58" w:firstLine="426"/>
        <w:rPr>
          <w:b/>
          <w:bCs/>
        </w:rPr>
      </w:pPr>
    </w:p>
    <w:p w14:paraId="7E26A12D" w14:textId="77777777" w:rsidR="00981335" w:rsidRDefault="00981335" w:rsidP="00BD2761">
      <w:pPr>
        <w:tabs>
          <w:tab w:val="left" w:pos="5279"/>
        </w:tabs>
        <w:ind w:right="-58"/>
        <w:rPr>
          <w:b/>
        </w:rPr>
      </w:pPr>
    </w:p>
    <w:p w14:paraId="5816F3AD" w14:textId="77777777" w:rsidR="00995482" w:rsidRDefault="00995482">
      <w:pPr>
        <w:tabs>
          <w:tab w:val="left" w:pos="5279"/>
        </w:tabs>
        <w:ind w:left="-142" w:right="-58" w:firstLine="426"/>
        <w:rPr>
          <w:b/>
        </w:rPr>
      </w:pPr>
    </w:p>
    <w:sectPr w:rsidR="00995482">
      <w:headerReference w:type="default" r:id="rId32"/>
      <w:headerReference w:type="first" r:id="rId33"/>
      <w:pgSz w:w="11906" w:h="16838"/>
      <w:pgMar w:top="618" w:right="737" w:bottom="720" w:left="1418" w:header="561" w:footer="0"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E2C36" w14:textId="77777777" w:rsidR="007A7284" w:rsidRDefault="007A7284">
      <w:r>
        <w:separator/>
      </w:r>
    </w:p>
  </w:endnote>
  <w:endnote w:type="continuationSeparator" w:id="0">
    <w:p w14:paraId="0406B997" w14:textId="77777777" w:rsidR="007A7284" w:rsidRDefault="007A7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F">
    <w:altName w:val="Cambria"/>
    <w:charset w:val="00"/>
    <w:family w:val="auto"/>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UkrainianCourier">
    <w:altName w:val="Cambria"/>
    <w:charset w:val="CC"/>
    <w:family w:val="roman"/>
    <w:pitch w:val="variable"/>
  </w:font>
  <w:font w:name="Helvetica Neue">
    <w:altName w:val="Arial"/>
    <w:charset w:val="CC"/>
    <w:family w:val="roman"/>
    <w:pitch w:val="variable"/>
  </w:font>
  <w:font w:name="Antiqua">
    <w:altName w:val="Cambria"/>
    <w:charset w:val="CC"/>
    <w:family w:val="roman"/>
    <w:pitch w:val="variable"/>
  </w:font>
  <w:font w:name="Liberation Serif">
    <w:altName w:val="Times New Roman"/>
    <w:charset w:val="CC"/>
    <w:family w:val="roman"/>
    <w:pitch w:val="variable"/>
    <w:sig w:usb0="E0000AFF" w:usb1="500078FF" w:usb2="00000021" w:usb3="00000000" w:csb0="000001BF" w:csb1="00000000"/>
  </w:font>
  <w:font w:name="Lohit Devanagari">
    <w:altName w:val="Calibri"/>
    <w:charset w:val="00"/>
    <w:family w:val="swiss"/>
    <w:pitch w:val="variable"/>
    <w:sig w:usb0="80008023" w:usb1="00002042"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3EC9C" w14:textId="77777777" w:rsidR="007A7284" w:rsidRDefault="007A7284">
      <w:r>
        <w:separator/>
      </w:r>
    </w:p>
  </w:footnote>
  <w:footnote w:type="continuationSeparator" w:id="0">
    <w:p w14:paraId="7F8F3E31" w14:textId="77777777" w:rsidR="007A7284" w:rsidRDefault="007A7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B8A05" w14:textId="3B61830F" w:rsidR="00141E9B" w:rsidRDefault="00141E9B">
    <w:pPr>
      <w:pStyle w:val="1f1"/>
      <w:jc w:val="center"/>
    </w:pPr>
    <w:r>
      <w:fldChar w:fldCharType="begin"/>
    </w:r>
    <w:r>
      <w:instrText xml:space="preserve"> PAGE </w:instrText>
    </w:r>
    <w:r>
      <w:fldChar w:fldCharType="separate"/>
    </w:r>
    <w:r>
      <w:rPr>
        <w:noProof/>
      </w:rPr>
      <w:t>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93D6C" w14:textId="77777777" w:rsidR="00141E9B" w:rsidRDefault="00141E9B">
    <w:pPr>
      <w:pStyle w:val="1f1"/>
      <w:jc w:val="center"/>
    </w:pPr>
  </w:p>
  <w:p w14:paraId="0A064A21" w14:textId="77777777" w:rsidR="00141E9B" w:rsidRDefault="00141E9B">
    <w:pPr>
      <w:pStyle w:val="1f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3327D"/>
    <w:multiLevelType w:val="multilevel"/>
    <w:tmpl w:val="4D8C77B6"/>
    <w:lvl w:ilvl="0">
      <w:start w:val="1"/>
      <w:numFmt w:val="decimal"/>
      <w:lvlText w:val="%1)"/>
      <w:lvlJc w:val="left"/>
      <w:pPr>
        <w:tabs>
          <w:tab w:val="num" w:pos="0"/>
        </w:tabs>
        <w:ind w:left="1102" w:hanging="360"/>
      </w:pPr>
      <w:rPr>
        <w:b/>
        <w:color w:val="FF0000"/>
      </w:rPr>
    </w:lvl>
    <w:lvl w:ilvl="1">
      <w:start w:val="1"/>
      <w:numFmt w:val="lowerLetter"/>
      <w:lvlText w:val="%2."/>
      <w:lvlJc w:val="left"/>
      <w:pPr>
        <w:tabs>
          <w:tab w:val="num" w:pos="0"/>
        </w:tabs>
        <w:ind w:left="1822" w:hanging="360"/>
      </w:pPr>
    </w:lvl>
    <w:lvl w:ilvl="2">
      <w:start w:val="1"/>
      <w:numFmt w:val="lowerRoman"/>
      <w:lvlText w:val="%3."/>
      <w:lvlJc w:val="right"/>
      <w:pPr>
        <w:tabs>
          <w:tab w:val="num" w:pos="0"/>
        </w:tabs>
        <w:ind w:left="2542" w:hanging="180"/>
      </w:pPr>
    </w:lvl>
    <w:lvl w:ilvl="3">
      <w:start w:val="1"/>
      <w:numFmt w:val="decimal"/>
      <w:lvlText w:val="%4."/>
      <w:lvlJc w:val="left"/>
      <w:pPr>
        <w:tabs>
          <w:tab w:val="num" w:pos="0"/>
        </w:tabs>
        <w:ind w:left="3262" w:hanging="360"/>
      </w:pPr>
    </w:lvl>
    <w:lvl w:ilvl="4">
      <w:start w:val="1"/>
      <w:numFmt w:val="lowerLetter"/>
      <w:lvlText w:val="%5."/>
      <w:lvlJc w:val="left"/>
      <w:pPr>
        <w:tabs>
          <w:tab w:val="num" w:pos="0"/>
        </w:tabs>
        <w:ind w:left="3982" w:hanging="360"/>
      </w:pPr>
    </w:lvl>
    <w:lvl w:ilvl="5">
      <w:start w:val="1"/>
      <w:numFmt w:val="lowerRoman"/>
      <w:lvlText w:val="%6."/>
      <w:lvlJc w:val="right"/>
      <w:pPr>
        <w:tabs>
          <w:tab w:val="num" w:pos="0"/>
        </w:tabs>
        <w:ind w:left="4702" w:hanging="180"/>
      </w:pPr>
    </w:lvl>
    <w:lvl w:ilvl="6">
      <w:start w:val="1"/>
      <w:numFmt w:val="decimal"/>
      <w:lvlText w:val="%7."/>
      <w:lvlJc w:val="left"/>
      <w:pPr>
        <w:tabs>
          <w:tab w:val="num" w:pos="0"/>
        </w:tabs>
        <w:ind w:left="5422" w:hanging="360"/>
      </w:pPr>
    </w:lvl>
    <w:lvl w:ilvl="7">
      <w:start w:val="1"/>
      <w:numFmt w:val="lowerLetter"/>
      <w:lvlText w:val="%8."/>
      <w:lvlJc w:val="left"/>
      <w:pPr>
        <w:tabs>
          <w:tab w:val="num" w:pos="0"/>
        </w:tabs>
        <w:ind w:left="6142" w:hanging="360"/>
      </w:pPr>
    </w:lvl>
    <w:lvl w:ilvl="8">
      <w:start w:val="1"/>
      <w:numFmt w:val="lowerRoman"/>
      <w:lvlText w:val="%9."/>
      <w:lvlJc w:val="right"/>
      <w:pPr>
        <w:tabs>
          <w:tab w:val="num" w:pos="0"/>
        </w:tabs>
        <w:ind w:left="6862" w:hanging="180"/>
      </w:pPr>
    </w:lvl>
  </w:abstractNum>
  <w:abstractNum w:abstractNumId="1" w15:restartNumberingAfterBreak="0">
    <w:nsid w:val="1C8C6F25"/>
    <w:multiLevelType w:val="multilevel"/>
    <w:tmpl w:val="40067AE2"/>
    <w:lvl w:ilvl="0">
      <w:start w:val="1"/>
      <w:numFmt w:val="decimal"/>
      <w:pStyle w:val="a"/>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278E2AA2"/>
    <w:multiLevelType w:val="hybridMultilevel"/>
    <w:tmpl w:val="B246A31A"/>
    <w:lvl w:ilvl="0" w:tplc="02A00D1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0B2895"/>
    <w:multiLevelType w:val="multilevel"/>
    <w:tmpl w:val="40FECC90"/>
    <w:lvl w:ilvl="0">
      <w:start w:val="1"/>
      <w:numFmt w:val="none"/>
      <w:pStyle w:val="1"/>
      <w:suff w:val="nothing"/>
      <w:lvlText w:val="%1"/>
      <w:lvlJc w:val="left"/>
      <w:pPr>
        <w:tabs>
          <w:tab w:val="num" w:pos="0"/>
        </w:tabs>
        <w:ind w:left="0" w:firstLine="0"/>
      </w:pPr>
    </w:lvl>
    <w:lvl w:ilvl="1">
      <w:start w:val="1"/>
      <w:numFmt w:val="decimal"/>
      <w:pStyle w:val="2"/>
      <w:lvlText w:val="%2."/>
      <w:lvlJc w:val="left"/>
      <w:pPr>
        <w:tabs>
          <w:tab w:val="num" w:pos="0"/>
        </w:tabs>
        <w:ind w:left="360" w:hanging="360"/>
      </w:pPr>
      <w:rPr>
        <w:rFonts w:ascii="Times New Roman" w:hAnsi="Times New Roman" w:cs="Times New Roman"/>
        <w:b/>
        <w:color w:val="auto"/>
      </w:rPr>
    </w:lvl>
    <w:lvl w:ilvl="2">
      <w:start w:val="1"/>
      <w:numFmt w:val="none"/>
      <w:pStyle w:val="3"/>
      <w:suff w:val="nothing"/>
      <w:lvlText w:val="%3"/>
      <w:lvlJc w:val="left"/>
      <w:pPr>
        <w:tabs>
          <w:tab w:val="num" w:pos="0"/>
        </w:tabs>
        <w:ind w:left="0" w:firstLine="0"/>
      </w:pPr>
    </w:lvl>
    <w:lvl w:ilvl="3">
      <w:start w:val="1"/>
      <w:numFmt w:val="none"/>
      <w:pStyle w:val="4"/>
      <w:suff w:val="nothing"/>
      <w:lvlText w:val="%4"/>
      <w:lvlJc w:val="left"/>
      <w:pPr>
        <w:tabs>
          <w:tab w:val="num" w:pos="0"/>
        </w:tabs>
        <w:ind w:left="0" w:firstLine="0"/>
      </w:pPr>
    </w:lvl>
    <w:lvl w:ilvl="4">
      <w:start w:val="1"/>
      <w:numFmt w:val="none"/>
      <w:pStyle w:val="5"/>
      <w:suff w:val="nothing"/>
      <w:lvlText w:val="%5"/>
      <w:lvlJc w:val="left"/>
      <w:pPr>
        <w:tabs>
          <w:tab w:val="num" w:pos="0"/>
        </w:tabs>
        <w:ind w:left="0" w:firstLine="0"/>
      </w:pPr>
    </w:lvl>
    <w:lvl w:ilvl="5">
      <w:start w:val="1"/>
      <w:numFmt w:val="none"/>
      <w:pStyle w:val="6"/>
      <w:suff w:val="nothing"/>
      <w:lvlText w:val="%6"/>
      <w:lvlJc w:val="left"/>
      <w:pPr>
        <w:tabs>
          <w:tab w:val="num" w:pos="0"/>
        </w:tabs>
        <w:ind w:left="0" w:firstLine="0"/>
      </w:pPr>
    </w:lvl>
    <w:lvl w:ilvl="6">
      <w:start w:val="1"/>
      <w:numFmt w:val="none"/>
      <w:pStyle w:val="7"/>
      <w:suff w:val="nothing"/>
      <w:lvlText w:val="%7"/>
      <w:lvlJc w:val="left"/>
      <w:pPr>
        <w:tabs>
          <w:tab w:val="num" w:pos="0"/>
        </w:tabs>
        <w:ind w:left="0" w:firstLine="0"/>
      </w:pPr>
    </w:lvl>
    <w:lvl w:ilvl="7">
      <w:start w:val="1"/>
      <w:numFmt w:val="none"/>
      <w:pStyle w:val="8"/>
      <w:suff w:val="nothing"/>
      <w:lvlText w:val="%8"/>
      <w:lvlJc w:val="left"/>
      <w:pPr>
        <w:tabs>
          <w:tab w:val="num" w:pos="0"/>
        </w:tabs>
        <w:ind w:left="0" w:firstLine="0"/>
      </w:pPr>
    </w:lvl>
    <w:lvl w:ilvl="8">
      <w:start w:val="1"/>
      <w:numFmt w:val="none"/>
      <w:pStyle w:val="9"/>
      <w:suff w:val="nothing"/>
      <w:lvlText w:val="%9"/>
      <w:lvlJc w:val="left"/>
      <w:pPr>
        <w:tabs>
          <w:tab w:val="num" w:pos="0"/>
        </w:tabs>
        <w:ind w:left="0" w:firstLine="0"/>
      </w:pPr>
    </w:lvl>
  </w:abstractNum>
  <w:abstractNum w:abstractNumId="4" w15:restartNumberingAfterBreak="0">
    <w:nsid w:val="2DD04E23"/>
    <w:multiLevelType w:val="multilevel"/>
    <w:tmpl w:val="B53444E4"/>
    <w:lvl w:ilvl="0">
      <w:start w:val="1"/>
      <w:numFmt w:val="decimal"/>
      <w:pStyle w:val="21"/>
      <w:lvlText w:val="%1."/>
      <w:lvlJc w:val="left"/>
      <w:pPr>
        <w:tabs>
          <w:tab w:val="num" w:pos="0"/>
        </w:tabs>
        <w:ind w:left="643"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33404CF5"/>
    <w:multiLevelType w:val="multilevel"/>
    <w:tmpl w:val="21E4B122"/>
    <w:lvl w:ilvl="0">
      <w:start w:val="1"/>
      <w:numFmt w:val="decimal"/>
      <w:pStyle w:val="a0"/>
      <w:suff w:val="space"/>
      <w:lvlText w:val="%1."/>
      <w:lvlJc w:val="left"/>
      <w:pPr>
        <w:tabs>
          <w:tab w:val="num" w:pos="0"/>
        </w:tabs>
        <w:ind w:left="0" w:firstLine="709"/>
      </w:pPr>
    </w:lvl>
    <w:lvl w:ilvl="1">
      <w:start w:val="1"/>
      <w:numFmt w:val="decimal"/>
      <w:suff w:val="space"/>
      <w:lvlText w:val="%1.%2."/>
      <w:lvlJc w:val="left"/>
      <w:pPr>
        <w:tabs>
          <w:tab w:val="num" w:pos="0"/>
        </w:tabs>
        <w:ind w:left="0" w:firstLine="709"/>
      </w:pPr>
    </w:lvl>
    <w:lvl w:ilvl="2">
      <w:start w:val="1"/>
      <w:numFmt w:val="decimal"/>
      <w:suff w:val="space"/>
      <w:lvlText w:val="%1.%2.%3."/>
      <w:lvlJc w:val="left"/>
      <w:pPr>
        <w:tabs>
          <w:tab w:val="num" w:pos="0"/>
        </w:tabs>
        <w:ind w:left="0" w:firstLine="709"/>
      </w:pPr>
    </w:lvl>
    <w:lvl w:ilvl="3">
      <w:start w:val="1"/>
      <w:numFmt w:val="decimal"/>
      <w:suff w:val="space"/>
      <w:lvlText w:val="%1.%2.%3.%4."/>
      <w:lvlJc w:val="left"/>
      <w:pPr>
        <w:tabs>
          <w:tab w:val="num" w:pos="0"/>
        </w:tabs>
        <w:ind w:left="0" w:firstLine="709"/>
      </w:pPr>
      <w:rPr>
        <w:rFonts w:ascii="Times New Roman" w:hAnsi="Times New Roman" w:cs="Times New Roman"/>
        <w:b w:val="0"/>
        <w:bCs w:val="0"/>
        <w:i w:val="0"/>
        <w:iCs w:val="0"/>
        <w:caps w:val="0"/>
        <w:smallCaps w:val="0"/>
        <w:strike w:val="0"/>
        <w:dstrike w:val="0"/>
        <w:vanish w:val="0"/>
        <w:color w:val="000000"/>
        <w:spacing w:val="0"/>
        <w:kern w:val="0"/>
        <w:position w:val="0"/>
        <w:sz w:val="20"/>
        <w:u w:val="none"/>
        <w:vertAlign w:val="baseline"/>
        <w:em w:val="none"/>
      </w:rPr>
    </w:lvl>
    <w:lvl w:ilvl="4">
      <w:start w:val="1"/>
      <w:numFmt w:val="decimal"/>
      <w:suff w:val="space"/>
      <w:lvlText w:val="%1.%2.%3.%4.%5."/>
      <w:lvlJc w:val="left"/>
      <w:pPr>
        <w:tabs>
          <w:tab w:val="num" w:pos="0"/>
        </w:tabs>
        <w:ind w:left="0" w:firstLine="709"/>
      </w:pPr>
    </w:lvl>
    <w:lvl w:ilvl="5">
      <w:start w:val="1"/>
      <w:numFmt w:val="decimal"/>
      <w:suff w:val="space"/>
      <w:lvlText w:val="%1.%2.%3.%4.%5.%6."/>
      <w:lvlJc w:val="left"/>
      <w:pPr>
        <w:tabs>
          <w:tab w:val="num" w:pos="0"/>
        </w:tabs>
        <w:ind w:left="0" w:firstLine="709"/>
      </w:pPr>
      <w:rPr>
        <w:rFonts w:ascii="Times New Roman" w:hAnsi="Times New Roman" w:cs="Times New Roman"/>
        <w:b w:val="0"/>
        <w:bCs w:val="0"/>
        <w:i w:val="0"/>
        <w:iCs w:val="0"/>
        <w:caps w:val="0"/>
        <w:smallCaps w:val="0"/>
        <w:strike w:val="0"/>
        <w:dstrike w:val="0"/>
        <w:vanish w:val="0"/>
        <w:color w:val="000000"/>
        <w:spacing w:val="0"/>
        <w:kern w:val="0"/>
        <w:position w:val="0"/>
        <w:sz w:val="20"/>
        <w:u w:val="none"/>
        <w:vertAlign w:val="baseline"/>
        <w:em w:val="none"/>
      </w:rPr>
    </w:lvl>
    <w:lvl w:ilvl="6">
      <w:start w:val="1"/>
      <w:numFmt w:val="decimal"/>
      <w:suff w:val="space"/>
      <w:lvlText w:val="%1.%2.%3.%4.%5.%6.%7."/>
      <w:lvlJc w:val="left"/>
      <w:pPr>
        <w:tabs>
          <w:tab w:val="num" w:pos="0"/>
        </w:tabs>
        <w:ind w:left="0" w:firstLine="709"/>
      </w:pPr>
    </w:lvl>
    <w:lvl w:ilvl="7">
      <w:start w:val="1"/>
      <w:numFmt w:val="decimal"/>
      <w:suff w:val="space"/>
      <w:lvlText w:val="%1.%2.%3.%4.%5.%6.%7.%8."/>
      <w:lvlJc w:val="left"/>
      <w:pPr>
        <w:tabs>
          <w:tab w:val="num" w:pos="0"/>
        </w:tabs>
        <w:ind w:left="0" w:firstLine="709"/>
      </w:pPr>
    </w:lvl>
    <w:lvl w:ilvl="8">
      <w:start w:val="1"/>
      <w:numFmt w:val="decimal"/>
      <w:suff w:val="space"/>
      <w:lvlText w:val="%1.%2.%3.%4.%5.%6.%7.%8.%9."/>
      <w:lvlJc w:val="left"/>
      <w:pPr>
        <w:tabs>
          <w:tab w:val="num" w:pos="0"/>
        </w:tabs>
        <w:ind w:left="0" w:firstLine="709"/>
      </w:pPr>
    </w:lvl>
  </w:abstractNum>
  <w:abstractNum w:abstractNumId="6" w15:restartNumberingAfterBreak="0">
    <w:nsid w:val="3B7B0CEA"/>
    <w:multiLevelType w:val="multilevel"/>
    <w:tmpl w:val="373C8484"/>
    <w:lvl w:ilvl="0">
      <w:start w:val="1"/>
      <w:numFmt w:val="bullet"/>
      <w:pStyle w:val="10"/>
      <w:lvlText w:val=""/>
      <w:lvlJc w:val="left"/>
      <w:pPr>
        <w:tabs>
          <w:tab w:val="num" w:pos="0"/>
        </w:tabs>
        <w:ind w:left="36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3C834023"/>
    <w:multiLevelType w:val="hybridMultilevel"/>
    <w:tmpl w:val="7E261A46"/>
    <w:lvl w:ilvl="0" w:tplc="77988C08">
      <w:start w:val="1"/>
      <w:numFmt w:val="bullet"/>
      <w:lvlText w:val="-"/>
      <w:lvlJc w:val="left"/>
      <w:pPr>
        <w:ind w:left="645" w:hanging="360"/>
      </w:pPr>
      <w:rPr>
        <w:rFonts w:ascii="Times New Roman" w:eastAsia="Calibri" w:hAnsi="Times New Roman" w:cs="Times New Roman"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8" w15:restartNumberingAfterBreak="0">
    <w:nsid w:val="46295125"/>
    <w:multiLevelType w:val="multilevel"/>
    <w:tmpl w:val="7C8A1FC2"/>
    <w:lvl w:ilvl="0">
      <w:start w:val="1"/>
      <w:numFmt w:val="decimal"/>
      <w:pStyle w:val="31"/>
      <w:lvlText w:val="%1."/>
      <w:lvlJc w:val="left"/>
      <w:pPr>
        <w:tabs>
          <w:tab w:val="num" w:pos="0"/>
        </w:tabs>
        <w:ind w:left="926"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15:restartNumberingAfterBreak="0">
    <w:nsid w:val="4B954874"/>
    <w:multiLevelType w:val="multilevel"/>
    <w:tmpl w:val="A69EADA8"/>
    <w:lvl w:ilvl="0">
      <w:start w:val="1"/>
      <w:numFmt w:val="decimal"/>
      <w:pStyle w:val="51"/>
      <w:lvlText w:val="%1."/>
      <w:lvlJc w:val="left"/>
      <w:pPr>
        <w:tabs>
          <w:tab w:val="num" w:pos="0"/>
        </w:tabs>
        <w:ind w:left="1492"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4C1451F8"/>
    <w:multiLevelType w:val="multilevel"/>
    <w:tmpl w:val="CBAAE8F2"/>
    <w:lvl w:ilvl="0">
      <w:start w:val="1"/>
      <w:numFmt w:val="bullet"/>
      <w:lvlText w:val="-"/>
      <w:lvlJc w:val="left"/>
      <w:pPr>
        <w:tabs>
          <w:tab w:val="num" w:pos="0"/>
        </w:tabs>
        <w:ind w:left="420" w:hanging="360"/>
      </w:pPr>
      <w:rPr>
        <w:rFonts w:ascii="Times New Roman" w:hAnsi="Times New Roman" w:cs="Times New Roman" w:hint="default"/>
      </w:rPr>
    </w:lvl>
    <w:lvl w:ilvl="1">
      <w:start w:val="1"/>
      <w:numFmt w:val="bullet"/>
      <w:lvlText w:val="o"/>
      <w:lvlJc w:val="left"/>
      <w:pPr>
        <w:tabs>
          <w:tab w:val="num" w:pos="0"/>
        </w:tabs>
        <w:ind w:left="1140" w:hanging="360"/>
      </w:pPr>
      <w:rPr>
        <w:rFonts w:ascii="Courier New" w:hAnsi="Courier New" w:cs="Courier New" w:hint="default"/>
      </w:rPr>
    </w:lvl>
    <w:lvl w:ilvl="2">
      <w:start w:val="1"/>
      <w:numFmt w:val="bullet"/>
      <w:lvlText w:val=""/>
      <w:lvlJc w:val="left"/>
      <w:pPr>
        <w:tabs>
          <w:tab w:val="num" w:pos="0"/>
        </w:tabs>
        <w:ind w:left="1860" w:hanging="360"/>
      </w:pPr>
      <w:rPr>
        <w:rFonts w:ascii="Wingdings" w:hAnsi="Wingdings" w:cs="Wingdings" w:hint="default"/>
      </w:rPr>
    </w:lvl>
    <w:lvl w:ilvl="3">
      <w:start w:val="1"/>
      <w:numFmt w:val="bullet"/>
      <w:lvlText w:val=""/>
      <w:lvlJc w:val="left"/>
      <w:pPr>
        <w:tabs>
          <w:tab w:val="num" w:pos="0"/>
        </w:tabs>
        <w:ind w:left="2580" w:hanging="360"/>
      </w:pPr>
      <w:rPr>
        <w:rFonts w:ascii="Symbol" w:hAnsi="Symbol" w:cs="Symbol" w:hint="default"/>
      </w:rPr>
    </w:lvl>
    <w:lvl w:ilvl="4">
      <w:start w:val="1"/>
      <w:numFmt w:val="bullet"/>
      <w:lvlText w:val="o"/>
      <w:lvlJc w:val="left"/>
      <w:pPr>
        <w:tabs>
          <w:tab w:val="num" w:pos="0"/>
        </w:tabs>
        <w:ind w:left="3300" w:hanging="360"/>
      </w:pPr>
      <w:rPr>
        <w:rFonts w:ascii="Courier New" w:hAnsi="Courier New" w:cs="Courier New" w:hint="default"/>
      </w:rPr>
    </w:lvl>
    <w:lvl w:ilvl="5">
      <w:start w:val="1"/>
      <w:numFmt w:val="bullet"/>
      <w:lvlText w:val=""/>
      <w:lvlJc w:val="left"/>
      <w:pPr>
        <w:tabs>
          <w:tab w:val="num" w:pos="0"/>
        </w:tabs>
        <w:ind w:left="4020" w:hanging="360"/>
      </w:pPr>
      <w:rPr>
        <w:rFonts w:ascii="Wingdings" w:hAnsi="Wingdings" w:cs="Wingdings" w:hint="default"/>
      </w:rPr>
    </w:lvl>
    <w:lvl w:ilvl="6">
      <w:start w:val="1"/>
      <w:numFmt w:val="bullet"/>
      <w:lvlText w:val=""/>
      <w:lvlJc w:val="left"/>
      <w:pPr>
        <w:tabs>
          <w:tab w:val="num" w:pos="0"/>
        </w:tabs>
        <w:ind w:left="4740" w:hanging="360"/>
      </w:pPr>
      <w:rPr>
        <w:rFonts w:ascii="Symbol" w:hAnsi="Symbol" w:cs="Symbol" w:hint="default"/>
      </w:rPr>
    </w:lvl>
    <w:lvl w:ilvl="7">
      <w:start w:val="1"/>
      <w:numFmt w:val="bullet"/>
      <w:lvlText w:val="o"/>
      <w:lvlJc w:val="left"/>
      <w:pPr>
        <w:tabs>
          <w:tab w:val="num" w:pos="0"/>
        </w:tabs>
        <w:ind w:left="5460" w:hanging="360"/>
      </w:pPr>
      <w:rPr>
        <w:rFonts w:ascii="Courier New" w:hAnsi="Courier New" w:cs="Courier New" w:hint="default"/>
      </w:rPr>
    </w:lvl>
    <w:lvl w:ilvl="8">
      <w:start w:val="1"/>
      <w:numFmt w:val="bullet"/>
      <w:lvlText w:val=""/>
      <w:lvlJc w:val="left"/>
      <w:pPr>
        <w:tabs>
          <w:tab w:val="num" w:pos="0"/>
        </w:tabs>
        <w:ind w:left="6180" w:hanging="360"/>
      </w:pPr>
      <w:rPr>
        <w:rFonts w:ascii="Wingdings" w:hAnsi="Wingdings" w:cs="Wingdings" w:hint="default"/>
      </w:rPr>
    </w:lvl>
  </w:abstractNum>
  <w:abstractNum w:abstractNumId="11" w15:restartNumberingAfterBreak="0">
    <w:nsid w:val="51A03EF5"/>
    <w:multiLevelType w:val="multilevel"/>
    <w:tmpl w:val="1302B886"/>
    <w:lvl w:ilvl="0">
      <w:start w:val="1"/>
      <w:numFmt w:val="bullet"/>
      <w:pStyle w:val="210"/>
      <w:lvlText w:val=""/>
      <w:lvlJc w:val="left"/>
      <w:pPr>
        <w:tabs>
          <w:tab w:val="num" w:pos="0"/>
        </w:tabs>
        <w:ind w:left="643"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15:restartNumberingAfterBreak="0">
    <w:nsid w:val="56793217"/>
    <w:multiLevelType w:val="multilevel"/>
    <w:tmpl w:val="C50ABCBA"/>
    <w:lvl w:ilvl="0">
      <w:start w:val="1"/>
      <w:numFmt w:val="bullet"/>
      <w:pStyle w:val="510"/>
      <w:lvlText w:val=""/>
      <w:lvlJc w:val="left"/>
      <w:pPr>
        <w:tabs>
          <w:tab w:val="num" w:pos="0"/>
        </w:tabs>
        <w:ind w:left="1492"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15:restartNumberingAfterBreak="0">
    <w:nsid w:val="5C056CDD"/>
    <w:multiLevelType w:val="multilevel"/>
    <w:tmpl w:val="4822B9E0"/>
    <w:lvl w:ilvl="0">
      <w:start w:val="1"/>
      <w:numFmt w:val="bullet"/>
      <w:pStyle w:val="11"/>
      <w:lvlText w:val=""/>
      <w:lvlJc w:val="left"/>
      <w:pPr>
        <w:tabs>
          <w:tab w:val="num" w:pos="0"/>
        </w:tabs>
        <w:ind w:left="720" w:hanging="360"/>
      </w:pPr>
      <w:rPr>
        <w:rFonts w:ascii="Symbol" w:hAnsi="Symbol" w:cs="Symbol" w:hint="default"/>
      </w:rPr>
    </w:lvl>
    <w:lvl w:ilvl="1">
      <w:start w:val="1"/>
      <w:numFmt w:val="decimal"/>
      <w:lvlText w:val="%1.%2."/>
      <w:lvlJc w:val="left"/>
      <w:pPr>
        <w:tabs>
          <w:tab w:val="num" w:pos="0"/>
        </w:tabs>
        <w:ind w:left="1152" w:hanging="432"/>
      </w:p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4" w15:restartNumberingAfterBreak="0">
    <w:nsid w:val="618F070B"/>
    <w:multiLevelType w:val="hybridMultilevel"/>
    <w:tmpl w:val="8DA6BFC4"/>
    <w:lvl w:ilvl="0" w:tplc="6838863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26E580B"/>
    <w:multiLevelType w:val="multilevel"/>
    <w:tmpl w:val="DC64AA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66D71282"/>
    <w:multiLevelType w:val="multilevel"/>
    <w:tmpl w:val="72D4959A"/>
    <w:lvl w:ilvl="0">
      <w:start w:val="1"/>
      <w:numFmt w:val="decimal"/>
      <w:pStyle w:val="12"/>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7" w15:restartNumberingAfterBreak="0">
    <w:nsid w:val="76463851"/>
    <w:multiLevelType w:val="multilevel"/>
    <w:tmpl w:val="6DD03296"/>
    <w:lvl w:ilvl="0">
      <w:start w:val="1"/>
      <w:numFmt w:val="bullet"/>
      <w:pStyle w:val="41"/>
      <w:lvlText w:val=""/>
      <w:lvlJc w:val="left"/>
      <w:pPr>
        <w:tabs>
          <w:tab w:val="num" w:pos="0"/>
        </w:tabs>
        <w:ind w:left="1209"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15:restartNumberingAfterBreak="0">
    <w:nsid w:val="7724694E"/>
    <w:multiLevelType w:val="multilevel"/>
    <w:tmpl w:val="5CC0B168"/>
    <w:lvl w:ilvl="0">
      <w:start w:val="1"/>
      <w:numFmt w:val="decimal"/>
      <w:pStyle w:val="410"/>
      <w:lvlText w:val="%1."/>
      <w:lvlJc w:val="left"/>
      <w:pPr>
        <w:tabs>
          <w:tab w:val="num" w:pos="0"/>
        </w:tabs>
        <w:ind w:left="1209"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 w15:restartNumberingAfterBreak="0">
    <w:nsid w:val="7B387232"/>
    <w:multiLevelType w:val="multilevel"/>
    <w:tmpl w:val="7F68484E"/>
    <w:lvl w:ilvl="0">
      <w:start w:val="1"/>
      <w:numFmt w:val="bullet"/>
      <w:pStyle w:val="310"/>
      <w:lvlText w:val=""/>
      <w:lvlJc w:val="left"/>
      <w:pPr>
        <w:tabs>
          <w:tab w:val="num" w:pos="0"/>
        </w:tabs>
        <w:ind w:left="926"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15:restartNumberingAfterBreak="0">
    <w:nsid w:val="7C3F57AC"/>
    <w:multiLevelType w:val="multilevel"/>
    <w:tmpl w:val="65003196"/>
    <w:lvl w:ilvl="0">
      <w:start w:val="1"/>
      <w:numFmt w:val="decimal"/>
      <w:lvlText w:val="%1."/>
      <w:lvlJc w:val="left"/>
      <w:pPr>
        <w:ind w:left="420" w:hanging="420"/>
      </w:pPr>
      <w:rPr>
        <w:rFonts w:hint="default"/>
      </w:rPr>
    </w:lvl>
    <w:lvl w:ilvl="1">
      <w:start w:val="1"/>
      <w:numFmt w:val="decimal"/>
      <w:lvlText w:val="%1.%2."/>
      <w:lvlJc w:val="left"/>
      <w:pPr>
        <w:ind w:left="699" w:hanging="420"/>
      </w:pPr>
      <w:rPr>
        <w:rFonts w:hint="default"/>
      </w:rPr>
    </w:lvl>
    <w:lvl w:ilvl="2">
      <w:start w:val="1"/>
      <w:numFmt w:val="decimal"/>
      <w:lvlText w:val="%1.%2.%3."/>
      <w:lvlJc w:val="left"/>
      <w:pPr>
        <w:ind w:left="1278" w:hanging="720"/>
      </w:pPr>
      <w:rPr>
        <w:rFonts w:hint="default"/>
      </w:rPr>
    </w:lvl>
    <w:lvl w:ilvl="3">
      <w:start w:val="1"/>
      <w:numFmt w:val="decimal"/>
      <w:lvlText w:val="%1.%2.%3.%4."/>
      <w:lvlJc w:val="left"/>
      <w:pPr>
        <w:ind w:left="1557" w:hanging="720"/>
      </w:pPr>
      <w:rPr>
        <w:rFonts w:hint="default"/>
      </w:rPr>
    </w:lvl>
    <w:lvl w:ilvl="4">
      <w:start w:val="1"/>
      <w:numFmt w:val="decimal"/>
      <w:lvlText w:val="%1.%2.%3.%4.%5."/>
      <w:lvlJc w:val="left"/>
      <w:pPr>
        <w:ind w:left="2196"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3114" w:hanging="1440"/>
      </w:pPr>
      <w:rPr>
        <w:rFonts w:hint="default"/>
      </w:rPr>
    </w:lvl>
    <w:lvl w:ilvl="7">
      <w:start w:val="1"/>
      <w:numFmt w:val="decimal"/>
      <w:lvlText w:val="%1.%2.%3.%4.%5.%6.%7.%8."/>
      <w:lvlJc w:val="left"/>
      <w:pPr>
        <w:ind w:left="3393" w:hanging="1440"/>
      </w:pPr>
      <w:rPr>
        <w:rFonts w:hint="default"/>
      </w:rPr>
    </w:lvl>
    <w:lvl w:ilvl="8">
      <w:start w:val="1"/>
      <w:numFmt w:val="decimal"/>
      <w:lvlText w:val="%1.%2.%3.%4.%5.%6.%7.%8.%9."/>
      <w:lvlJc w:val="left"/>
      <w:pPr>
        <w:ind w:left="4032" w:hanging="1800"/>
      </w:pPr>
      <w:rPr>
        <w:rFonts w:hint="default"/>
      </w:rPr>
    </w:lvl>
  </w:abstractNum>
  <w:abstractNum w:abstractNumId="21" w15:restartNumberingAfterBreak="0">
    <w:nsid w:val="7C8B3A12"/>
    <w:multiLevelType w:val="hybridMultilevel"/>
    <w:tmpl w:val="FDCAED54"/>
    <w:lvl w:ilvl="0" w:tplc="139A5B40">
      <w:numFmt w:val="bullet"/>
      <w:lvlText w:val="-"/>
      <w:lvlJc w:val="left"/>
      <w:pPr>
        <w:ind w:left="318" w:hanging="360"/>
      </w:pPr>
      <w:rPr>
        <w:rFonts w:ascii="Times New Roman" w:eastAsia="Times New Roman" w:hAnsi="Times New Roman" w:cs="Times New Roman" w:hint="default"/>
      </w:rPr>
    </w:lvl>
    <w:lvl w:ilvl="1" w:tplc="04090003" w:tentative="1">
      <w:start w:val="1"/>
      <w:numFmt w:val="bullet"/>
      <w:lvlText w:val="o"/>
      <w:lvlJc w:val="left"/>
      <w:pPr>
        <w:ind w:left="1038" w:hanging="360"/>
      </w:pPr>
      <w:rPr>
        <w:rFonts w:ascii="Courier New" w:hAnsi="Courier New" w:cs="Courier New" w:hint="default"/>
      </w:rPr>
    </w:lvl>
    <w:lvl w:ilvl="2" w:tplc="04090005" w:tentative="1">
      <w:start w:val="1"/>
      <w:numFmt w:val="bullet"/>
      <w:lvlText w:val=""/>
      <w:lvlJc w:val="left"/>
      <w:pPr>
        <w:ind w:left="1758" w:hanging="360"/>
      </w:pPr>
      <w:rPr>
        <w:rFonts w:ascii="Wingdings" w:hAnsi="Wingdings" w:hint="default"/>
      </w:rPr>
    </w:lvl>
    <w:lvl w:ilvl="3" w:tplc="04090001" w:tentative="1">
      <w:start w:val="1"/>
      <w:numFmt w:val="bullet"/>
      <w:lvlText w:val=""/>
      <w:lvlJc w:val="left"/>
      <w:pPr>
        <w:ind w:left="2478" w:hanging="360"/>
      </w:pPr>
      <w:rPr>
        <w:rFonts w:ascii="Symbol" w:hAnsi="Symbol" w:hint="default"/>
      </w:rPr>
    </w:lvl>
    <w:lvl w:ilvl="4" w:tplc="04090003" w:tentative="1">
      <w:start w:val="1"/>
      <w:numFmt w:val="bullet"/>
      <w:lvlText w:val="o"/>
      <w:lvlJc w:val="left"/>
      <w:pPr>
        <w:ind w:left="3198" w:hanging="360"/>
      </w:pPr>
      <w:rPr>
        <w:rFonts w:ascii="Courier New" w:hAnsi="Courier New" w:cs="Courier New" w:hint="default"/>
      </w:rPr>
    </w:lvl>
    <w:lvl w:ilvl="5" w:tplc="04090005" w:tentative="1">
      <w:start w:val="1"/>
      <w:numFmt w:val="bullet"/>
      <w:lvlText w:val=""/>
      <w:lvlJc w:val="left"/>
      <w:pPr>
        <w:ind w:left="3918" w:hanging="360"/>
      </w:pPr>
      <w:rPr>
        <w:rFonts w:ascii="Wingdings" w:hAnsi="Wingdings" w:hint="default"/>
      </w:rPr>
    </w:lvl>
    <w:lvl w:ilvl="6" w:tplc="04090001" w:tentative="1">
      <w:start w:val="1"/>
      <w:numFmt w:val="bullet"/>
      <w:lvlText w:val=""/>
      <w:lvlJc w:val="left"/>
      <w:pPr>
        <w:ind w:left="4638" w:hanging="360"/>
      </w:pPr>
      <w:rPr>
        <w:rFonts w:ascii="Symbol" w:hAnsi="Symbol" w:hint="default"/>
      </w:rPr>
    </w:lvl>
    <w:lvl w:ilvl="7" w:tplc="04090003" w:tentative="1">
      <w:start w:val="1"/>
      <w:numFmt w:val="bullet"/>
      <w:lvlText w:val="o"/>
      <w:lvlJc w:val="left"/>
      <w:pPr>
        <w:ind w:left="5358" w:hanging="360"/>
      </w:pPr>
      <w:rPr>
        <w:rFonts w:ascii="Courier New" w:hAnsi="Courier New" w:cs="Courier New" w:hint="default"/>
      </w:rPr>
    </w:lvl>
    <w:lvl w:ilvl="8" w:tplc="04090005" w:tentative="1">
      <w:start w:val="1"/>
      <w:numFmt w:val="bullet"/>
      <w:lvlText w:val=""/>
      <w:lvlJc w:val="left"/>
      <w:pPr>
        <w:ind w:left="6078" w:hanging="360"/>
      </w:pPr>
      <w:rPr>
        <w:rFonts w:ascii="Wingdings" w:hAnsi="Wingdings" w:hint="default"/>
      </w:rPr>
    </w:lvl>
  </w:abstractNum>
  <w:abstractNum w:abstractNumId="22" w15:restartNumberingAfterBreak="0">
    <w:nsid w:val="7FD25EB1"/>
    <w:multiLevelType w:val="hybridMultilevel"/>
    <w:tmpl w:val="96863D90"/>
    <w:lvl w:ilvl="0" w:tplc="ECEA92F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11"/>
  </w:num>
  <w:num w:numId="6">
    <w:abstractNumId w:val="19"/>
  </w:num>
  <w:num w:numId="7">
    <w:abstractNumId w:val="17"/>
  </w:num>
  <w:num w:numId="8">
    <w:abstractNumId w:val="12"/>
  </w:num>
  <w:num w:numId="9">
    <w:abstractNumId w:val="16"/>
  </w:num>
  <w:num w:numId="10">
    <w:abstractNumId w:val="4"/>
  </w:num>
  <w:num w:numId="11">
    <w:abstractNumId w:val="8"/>
  </w:num>
  <w:num w:numId="12">
    <w:abstractNumId w:val="18"/>
  </w:num>
  <w:num w:numId="13">
    <w:abstractNumId w:val="9"/>
  </w:num>
  <w:num w:numId="14">
    <w:abstractNumId w:val="0"/>
  </w:num>
  <w:num w:numId="15">
    <w:abstractNumId w:val="10"/>
  </w:num>
  <w:num w:numId="16">
    <w:abstractNumId w:val="15"/>
  </w:num>
  <w:num w:numId="17">
    <w:abstractNumId w:val="13"/>
  </w:num>
  <w:num w:numId="18">
    <w:abstractNumId w:val="20"/>
  </w:num>
  <w:num w:numId="19">
    <w:abstractNumId w:val="7"/>
  </w:num>
  <w:num w:numId="20">
    <w:abstractNumId w:val="14"/>
  </w:num>
  <w:num w:numId="21">
    <w:abstractNumId w:val="2"/>
  </w:num>
  <w:num w:numId="22">
    <w:abstractNumId w:val="2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5482"/>
    <w:rsid w:val="000B46E0"/>
    <w:rsid w:val="000C7E9E"/>
    <w:rsid w:val="000E134D"/>
    <w:rsid w:val="0013564E"/>
    <w:rsid w:val="00141E9B"/>
    <w:rsid w:val="00150F48"/>
    <w:rsid w:val="00192A66"/>
    <w:rsid w:val="001942C2"/>
    <w:rsid w:val="0019680D"/>
    <w:rsid w:val="00197358"/>
    <w:rsid w:val="001A3782"/>
    <w:rsid w:val="001B1FC7"/>
    <w:rsid w:val="001B3DE1"/>
    <w:rsid w:val="001D48E3"/>
    <w:rsid w:val="00242B47"/>
    <w:rsid w:val="002915D3"/>
    <w:rsid w:val="002F5A95"/>
    <w:rsid w:val="0030329D"/>
    <w:rsid w:val="003241CE"/>
    <w:rsid w:val="00334DF9"/>
    <w:rsid w:val="0036279F"/>
    <w:rsid w:val="003D41AA"/>
    <w:rsid w:val="00410892"/>
    <w:rsid w:val="00442AAF"/>
    <w:rsid w:val="00455995"/>
    <w:rsid w:val="004916DD"/>
    <w:rsid w:val="0049662D"/>
    <w:rsid w:val="0049720F"/>
    <w:rsid w:val="004B7AD8"/>
    <w:rsid w:val="004F3BCF"/>
    <w:rsid w:val="0050475A"/>
    <w:rsid w:val="0056272D"/>
    <w:rsid w:val="0067533C"/>
    <w:rsid w:val="006958B0"/>
    <w:rsid w:val="007063B9"/>
    <w:rsid w:val="007A7284"/>
    <w:rsid w:val="007C374B"/>
    <w:rsid w:val="007E2251"/>
    <w:rsid w:val="00803AB0"/>
    <w:rsid w:val="00860B92"/>
    <w:rsid w:val="00881EB5"/>
    <w:rsid w:val="008F27CF"/>
    <w:rsid w:val="00910DE7"/>
    <w:rsid w:val="00943BF2"/>
    <w:rsid w:val="009645C0"/>
    <w:rsid w:val="00981335"/>
    <w:rsid w:val="0098654E"/>
    <w:rsid w:val="00995482"/>
    <w:rsid w:val="00995818"/>
    <w:rsid w:val="009C62D9"/>
    <w:rsid w:val="00A85ED7"/>
    <w:rsid w:val="00AB5911"/>
    <w:rsid w:val="00AE3247"/>
    <w:rsid w:val="00AE4784"/>
    <w:rsid w:val="00B1600B"/>
    <w:rsid w:val="00B71BAB"/>
    <w:rsid w:val="00B96A7E"/>
    <w:rsid w:val="00BA0068"/>
    <w:rsid w:val="00BB6CE6"/>
    <w:rsid w:val="00BD2761"/>
    <w:rsid w:val="00C601BD"/>
    <w:rsid w:val="00C62466"/>
    <w:rsid w:val="00CE62D4"/>
    <w:rsid w:val="00CF2043"/>
    <w:rsid w:val="00D1227A"/>
    <w:rsid w:val="00D52AD1"/>
    <w:rsid w:val="00D97C41"/>
    <w:rsid w:val="00DC2044"/>
    <w:rsid w:val="00DD5B6B"/>
    <w:rsid w:val="00E10F9F"/>
    <w:rsid w:val="00E91896"/>
    <w:rsid w:val="00F04964"/>
    <w:rsid w:val="00F46D98"/>
    <w:rsid w:val="00F97AC0"/>
    <w:rsid w:val="00FA278F"/>
    <w:rsid w:val="00FA3916"/>
    <w:rsid w:val="00FB20D6"/>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6E2A9"/>
  <w15:docId w15:val="{9481065B-0CBB-4824-A806-181A2817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uk-UA" w:eastAsia="uk-UA"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D5B6B"/>
    <w:pPr>
      <w:textAlignment w:val="baseline"/>
    </w:pPr>
    <w:rPr>
      <w:rFonts w:ascii="Times New Roman" w:eastAsia="Times New Roman" w:hAnsi="Times New Roman" w:cs="Times New Roman"/>
      <w:sz w:val="24"/>
      <w:szCs w:val="24"/>
      <w:lang w:eastAsia="ru-RU"/>
    </w:rPr>
  </w:style>
  <w:style w:type="paragraph" w:styleId="1">
    <w:name w:val="heading 1"/>
    <w:basedOn w:val="a1"/>
    <w:next w:val="a1"/>
    <w:uiPriority w:val="9"/>
    <w:qFormat/>
    <w:pPr>
      <w:keepNext/>
      <w:keepLines/>
      <w:numPr>
        <w:numId w:val="1"/>
      </w:numPr>
      <w:spacing w:before="240"/>
      <w:outlineLvl w:val="0"/>
    </w:pPr>
    <w:rPr>
      <w:rFonts w:ascii="Cambria" w:eastAsia="F" w:hAnsi="Cambria" w:cs="F"/>
      <w:color w:val="365F91"/>
      <w:sz w:val="32"/>
      <w:szCs w:val="32"/>
    </w:rPr>
  </w:style>
  <w:style w:type="paragraph" w:styleId="2">
    <w:name w:val="heading 2"/>
    <w:basedOn w:val="a1"/>
    <w:next w:val="a1"/>
    <w:uiPriority w:val="9"/>
    <w:semiHidden/>
    <w:unhideWhenUsed/>
    <w:qFormat/>
    <w:pPr>
      <w:keepNext/>
      <w:keepLines/>
      <w:numPr>
        <w:ilvl w:val="1"/>
        <w:numId w:val="1"/>
      </w:numPr>
      <w:spacing w:before="40"/>
      <w:outlineLvl w:val="1"/>
    </w:pPr>
    <w:rPr>
      <w:rFonts w:ascii="Cambria" w:eastAsia="F" w:hAnsi="Cambria" w:cs="F"/>
      <w:color w:val="365F91"/>
      <w:sz w:val="26"/>
      <w:szCs w:val="26"/>
    </w:rPr>
  </w:style>
  <w:style w:type="paragraph" w:styleId="3">
    <w:name w:val="heading 3"/>
    <w:basedOn w:val="a1"/>
    <w:next w:val="a1"/>
    <w:uiPriority w:val="9"/>
    <w:semiHidden/>
    <w:unhideWhenUsed/>
    <w:qFormat/>
    <w:pPr>
      <w:keepNext/>
      <w:keepLines/>
      <w:numPr>
        <w:ilvl w:val="2"/>
        <w:numId w:val="1"/>
      </w:numPr>
      <w:spacing w:before="40"/>
      <w:outlineLvl w:val="2"/>
    </w:pPr>
    <w:rPr>
      <w:rFonts w:ascii="Cambria" w:eastAsia="F" w:hAnsi="Cambria" w:cs="F"/>
      <w:color w:val="243F60"/>
    </w:rPr>
  </w:style>
  <w:style w:type="paragraph" w:styleId="4">
    <w:name w:val="heading 4"/>
    <w:basedOn w:val="a1"/>
    <w:next w:val="a1"/>
    <w:uiPriority w:val="9"/>
    <w:semiHidden/>
    <w:unhideWhenUsed/>
    <w:qFormat/>
    <w:pPr>
      <w:keepNext/>
      <w:keepLines/>
      <w:numPr>
        <w:ilvl w:val="3"/>
        <w:numId w:val="1"/>
      </w:numPr>
      <w:spacing w:before="40"/>
      <w:outlineLvl w:val="3"/>
    </w:pPr>
    <w:rPr>
      <w:rFonts w:ascii="Cambria" w:eastAsia="F" w:hAnsi="Cambria" w:cs="F"/>
      <w:i/>
      <w:iCs/>
      <w:color w:val="365F91"/>
    </w:rPr>
  </w:style>
  <w:style w:type="paragraph" w:styleId="5">
    <w:name w:val="heading 5"/>
    <w:basedOn w:val="a1"/>
    <w:next w:val="a1"/>
    <w:uiPriority w:val="9"/>
    <w:semiHidden/>
    <w:unhideWhenUsed/>
    <w:qFormat/>
    <w:pPr>
      <w:keepNext/>
      <w:keepLines/>
      <w:numPr>
        <w:ilvl w:val="4"/>
        <w:numId w:val="1"/>
      </w:numPr>
      <w:spacing w:before="40"/>
      <w:outlineLvl w:val="4"/>
    </w:pPr>
    <w:rPr>
      <w:rFonts w:ascii="Cambria" w:eastAsia="F" w:hAnsi="Cambria" w:cs="F"/>
      <w:color w:val="365F91"/>
    </w:rPr>
  </w:style>
  <w:style w:type="paragraph" w:styleId="6">
    <w:name w:val="heading 6"/>
    <w:basedOn w:val="a1"/>
    <w:next w:val="a1"/>
    <w:uiPriority w:val="9"/>
    <w:semiHidden/>
    <w:unhideWhenUsed/>
    <w:qFormat/>
    <w:pPr>
      <w:keepNext/>
      <w:keepLines/>
      <w:numPr>
        <w:ilvl w:val="5"/>
        <w:numId w:val="1"/>
      </w:numPr>
      <w:spacing w:before="40"/>
      <w:outlineLvl w:val="5"/>
    </w:pPr>
    <w:rPr>
      <w:rFonts w:ascii="Cambria" w:eastAsia="F" w:hAnsi="Cambria" w:cs="F"/>
      <w:color w:val="243F60"/>
    </w:rPr>
  </w:style>
  <w:style w:type="paragraph" w:styleId="7">
    <w:name w:val="heading 7"/>
    <w:basedOn w:val="a1"/>
    <w:next w:val="a1"/>
    <w:qFormat/>
    <w:pPr>
      <w:keepNext/>
      <w:keepLines/>
      <w:numPr>
        <w:ilvl w:val="6"/>
        <w:numId w:val="1"/>
      </w:numPr>
      <w:spacing w:before="40"/>
      <w:outlineLvl w:val="6"/>
    </w:pPr>
    <w:rPr>
      <w:rFonts w:ascii="Cambria" w:eastAsia="F" w:hAnsi="Cambria" w:cs="F"/>
      <w:i/>
      <w:iCs/>
      <w:color w:val="243F60"/>
    </w:rPr>
  </w:style>
  <w:style w:type="paragraph" w:styleId="8">
    <w:name w:val="heading 8"/>
    <w:basedOn w:val="a1"/>
    <w:next w:val="a1"/>
    <w:qFormat/>
    <w:pPr>
      <w:keepNext/>
      <w:keepLines/>
      <w:numPr>
        <w:ilvl w:val="7"/>
        <w:numId w:val="1"/>
      </w:numPr>
      <w:spacing w:before="40"/>
      <w:outlineLvl w:val="7"/>
    </w:pPr>
    <w:rPr>
      <w:rFonts w:ascii="Cambria" w:eastAsia="F" w:hAnsi="Cambria" w:cs="F"/>
      <w:color w:val="272727"/>
      <w:sz w:val="21"/>
      <w:szCs w:val="21"/>
    </w:rPr>
  </w:style>
  <w:style w:type="paragraph" w:styleId="9">
    <w:name w:val="heading 9"/>
    <w:basedOn w:val="a1"/>
    <w:next w:val="a1"/>
    <w:qFormat/>
    <w:pPr>
      <w:keepNext/>
      <w:keepLines/>
      <w:numPr>
        <w:ilvl w:val="8"/>
        <w:numId w:val="1"/>
      </w:numPr>
      <w:spacing w:before="40"/>
      <w:outlineLvl w:val="8"/>
    </w:pPr>
    <w:rPr>
      <w:rFonts w:ascii="Cambria" w:eastAsia="F" w:hAnsi="Cambria" w:cs="F"/>
      <w:i/>
      <w:iCs/>
      <w:color w:val="272727"/>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Основной шрифт абзаца1"/>
    <w:qFormat/>
  </w:style>
  <w:style w:type="character" w:customStyle="1" w:styleId="WWCharLFO1LVL2">
    <w:name w:val="WW_CharLFO1LVL2"/>
    <w:qFormat/>
    <w:rPr>
      <w:rFonts w:ascii="Times New Roman" w:hAnsi="Times New Roman" w:cs="Times New Roman"/>
      <w:b/>
      <w:color w:val="auto"/>
    </w:rPr>
  </w:style>
  <w:style w:type="character" w:customStyle="1" w:styleId="a5">
    <w:name w:val="Обычный (веб) Знак"/>
    <w:qFormat/>
    <w:rPr>
      <w:rFonts w:ascii="Times New Roman" w:eastAsia="Times New Roman" w:hAnsi="Times New Roman" w:cs="Times New Roman"/>
      <w:sz w:val="24"/>
      <w:szCs w:val="24"/>
      <w:lang w:eastAsia="ru-RU"/>
    </w:rPr>
  </w:style>
  <w:style w:type="character" w:customStyle="1" w:styleId="a6">
    <w:name w:val="Нижний колонтитул Знак"/>
    <w:basedOn w:val="13"/>
    <w:qFormat/>
    <w:rPr>
      <w:rFonts w:ascii="Times New Roman" w:eastAsia="Times New Roman" w:hAnsi="Times New Roman" w:cs="Times New Roman"/>
      <w:sz w:val="24"/>
      <w:szCs w:val="24"/>
      <w:lang w:eastAsia="ru-RU"/>
    </w:rPr>
  </w:style>
  <w:style w:type="character" w:customStyle="1" w:styleId="a7">
    <w:name w:val="Верхний колонтитул Знак"/>
    <w:basedOn w:val="13"/>
    <w:qFormat/>
    <w:rPr>
      <w:rFonts w:ascii="Times New Roman" w:eastAsia="Times New Roman" w:hAnsi="Times New Roman" w:cs="Times New Roman"/>
      <w:sz w:val="24"/>
      <w:szCs w:val="24"/>
      <w:lang w:eastAsia="ru-RU"/>
    </w:rPr>
  </w:style>
  <w:style w:type="character" w:customStyle="1" w:styleId="rvts0">
    <w:name w:val="rvts0"/>
    <w:qFormat/>
  </w:style>
  <w:style w:type="character" w:customStyle="1" w:styleId="a8">
    <w:name w:val="Текст Знак"/>
    <w:basedOn w:val="13"/>
    <w:qFormat/>
    <w:rPr>
      <w:rFonts w:cs="Times New Roman"/>
      <w:sz w:val="22"/>
      <w:szCs w:val="21"/>
      <w:lang w:val="ru-RU" w:eastAsia="en-US"/>
    </w:rPr>
  </w:style>
  <w:style w:type="character" w:customStyle="1" w:styleId="Bodytext2">
    <w:name w:val="Body text (2)_"/>
    <w:basedOn w:val="13"/>
    <w:qFormat/>
    <w:rPr>
      <w:rFonts w:ascii="Times New Roman" w:eastAsia="Times New Roman" w:hAnsi="Times New Roman" w:cs="Times New Roman"/>
      <w:b w:val="0"/>
      <w:bCs w:val="0"/>
      <w:i w:val="0"/>
      <w:iCs w:val="0"/>
      <w:caps w:val="0"/>
      <w:smallCaps w:val="0"/>
      <w:strike w:val="0"/>
      <w:dstrike w:val="0"/>
      <w:u w:val="none"/>
    </w:rPr>
  </w:style>
  <w:style w:type="character" w:customStyle="1" w:styleId="Bodytext20">
    <w:name w:val="Body text (2)"/>
    <w:basedOn w:val="Bodytext2"/>
    <w:qFormat/>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Bodytext2Bold">
    <w:name w:val="Body text (2) + Bold"/>
    <w:basedOn w:val="Bodytext2"/>
    <w:qFormat/>
    <w:rPr>
      <w:rFonts w:ascii="Times New Roman" w:eastAsia="Times New Roman" w:hAnsi="Times New Roman" w:cs="Times New Roman"/>
      <w:b/>
      <w:bCs/>
      <w:i w:val="0"/>
      <w:iCs w:val="0"/>
      <w:caps w:val="0"/>
      <w:smallCaps w:val="0"/>
      <w:strike w:val="0"/>
      <w:dstrike w:val="0"/>
      <w:color w:val="000000"/>
      <w:spacing w:val="0"/>
      <w:w w:val="100"/>
      <w:sz w:val="24"/>
      <w:szCs w:val="24"/>
      <w:u w:val="none"/>
      <w:lang w:val="uk-UA" w:eastAsia="uk-UA" w:bidi="uk-UA"/>
    </w:rPr>
  </w:style>
  <w:style w:type="character" w:customStyle="1" w:styleId="Bodytext4Tahoma">
    <w:name w:val="Body text (4) + Tahoma"/>
    <w:basedOn w:val="13"/>
    <w:qFormat/>
    <w:rPr>
      <w:rFonts w:ascii="Tahoma" w:eastAsia="Tahoma" w:hAnsi="Tahoma" w:cs="Tahoma"/>
      <w:b w:val="0"/>
      <w:bCs w:val="0"/>
      <w:i w:val="0"/>
      <w:iCs w:val="0"/>
      <w:caps w:val="0"/>
      <w:smallCaps w:val="0"/>
      <w:strike w:val="0"/>
      <w:dstrike w:val="0"/>
      <w:color w:val="000000"/>
      <w:spacing w:val="0"/>
      <w:w w:val="100"/>
      <w:sz w:val="18"/>
      <w:szCs w:val="18"/>
      <w:u w:val="none"/>
      <w:lang w:val="uk-UA" w:eastAsia="uk-UA" w:bidi="uk-UA"/>
    </w:rPr>
  </w:style>
  <w:style w:type="character" w:customStyle="1" w:styleId="Bodytext7">
    <w:name w:val="Body text (7)_"/>
    <w:basedOn w:val="13"/>
    <w:qFormat/>
    <w:rPr>
      <w:rFonts w:ascii="Times New Roman" w:eastAsia="Times New Roman" w:hAnsi="Times New Roman" w:cs="Times New Roman"/>
      <w:b/>
      <w:bCs/>
      <w:shd w:val="clear" w:color="auto" w:fill="FFFFFF"/>
    </w:rPr>
  </w:style>
  <w:style w:type="character" w:customStyle="1" w:styleId="Tablecaption">
    <w:name w:val="Table caption_"/>
    <w:basedOn w:val="13"/>
    <w:qFormat/>
    <w:rPr>
      <w:rFonts w:ascii="Times New Roman" w:eastAsia="Times New Roman" w:hAnsi="Times New Roman" w:cs="Times New Roman"/>
      <w:b/>
      <w:bCs/>
      <w:shd w:val="clear" w:color="auto" w:fill="FFFFFF"/>
    </w:rPr>
  </w:style>
  <w:style w:type="character" w:customStyle="1" w:styleId="HTML">
    <w:name w:val="Адрес HTML Знак"/>
    <w:basedOn w:val="13"/>
    <w:qFormat/>
    <w:rPr>
      <w:rFonts w:ascii="Times New Roman" w:eastAsia="Times New Roman" w:hAnsi="Times New Roman" w:cs="Times New Roman"/>
      <w:i/>
      <w:iCs/>
      <w:sz w:val="24"/>
      <w:szCs w:val="24"/>
      <w:lang w:eastAsia="ru-RU"/>
    </w:rPr>
  </w:style>
  <w:style w:type="character" w:customStyle="1" w:styleId="a9">
    <w:name w:val="Выделенная цитата Знак"/>
    <w:basedOn w:val="13"/>
    <w:qFormat/>
    <w:rPr>
      <w:rFonts w:ascii="Times New Roman" w:eastAsia="Times New Roman" w:hAnsi="Times New Roman" w:cs="Times New Roman"/>
      <w:i/>
      <w:iCs/>
      <w:color w:val="4F81BD"/>
      <w:sz w:val="24"/>
      <w:szCs w:val="24"/>
      <w:lang w:eastAsia="ru-RU"/>
    </w:rPr>
  </w:style>
  <w:style w:type="character" w:customStyle="1" w:styleId="aa">
    <w:name w:val="Дата Знак"/>
    <w:basedOn w:val="13"/>
    <w:qFormat/>
    <w:rPr>
      <w:rFonts w:ascii="Times New Roman" w:eastAsia="Times New Roman" w:hAnsi="Times New Roman" w:cs="Times New Roman"/>
      <w:sz w:val="24"/>
      <w:szCs w:val="24"/>
      <w:lang w:eastAsia="ru-RU"/>
    </w:rPr>
  </w:style>
  <w:style w:type="character" w:customStyle="1" w:styleId="ab">
    <w:name w:val="Название Знак"/>
    <w:basedOn w:val="13"/>
    <w:qFormat/>
    <w:rPr>
      <w:rFonts w:ascii="Cambria" w:eastAsia="F" w:hAnsi="Cambria" w:cs="F"/>
      <w:spacing w:val="-10"/>
      <w:kern w:val="2"/>
      <w:sz w:val="56"/>
      <w:szCs w:val="56"/>
      <w:lang w:eastAsia="ru-RU"/>
    </w:rPr>
  </w:style>
  <w:style w:type="character" w:customStyle="1" w:styleId="14">
    <w:name w:val="Заголовок 1 Знак"/>
    <w:basedOn w:val="13"/>
    <w:qFormat/>
    <w:rPr>
      <w:rFonts w:ascii="Cambria" w:eastAsia="F" w:hAnsi="Cambria" w:cs="F"/>
      <w:color w:val="365F91"/>
      <w:sz w:val="32"/>
      <w:szCs w:val="32"/>
      <w:lang w:eastAsia="ru-RU"/>
    </w:rPr>
  </w:style>
  <w:style w:type="character" w:customStyle="1" w:styleId="20">
    <w:name w:val="Заголовок 2 Знак"/>
    <w:basedOn w:val="13"/>
    <w:qFormat/>
    <w:rPr>
      <w:rFonts w:ascii="Cambria" w:eastAsia="F" w:hAnsi="Cambria" w:cs="F"/>
      <w:color w:val="365F91"/>
      <w:sz w:val="26"/>
      <w:szCs w:val="26"/>
      <w:lang w:eastAsia="ru-RU"/>
    </w:rPr>
  </w:style>
  <w:style w:type="character" w:customStyle="1" w:styleId="30">
    <w:name w:val="Заголовок 3 Знак"/>
    <w:basedOn w:val="13"/>
    <w:qFormat/>
    <w:rPr>
      <w:rFonts w:ascii="Cambria" w:eastAsia="F" w:hAnsi="Cambria" w:cs="F"/>
      <w:color w:val="243F60"/>
      <w:sz w:val="24"/>
      <w:szCs w:val="24"/>
      <w:lang w:eastAsia="ru-RU"/>
    </w:rPr>
  </w:style>
  <w:style w:type="character" w:customStyle="1" w:styleId="40">
    <w:name w:val="Заголовок 4 Знак"/>
    <w:basedOn w:val="13"/>
    <w:qFormat/>
    <w:rPr>
      <w:rFonts w:ascii="Cambria" w:eastAsia="F" w:hAnsi="Cambria" w:cs="F"/>
      <w:i/>
      <w:iCs/>
      <w:color w:val="365F91"/>
      <w:sz w:val="24"/>
      <w:szCs w:val="24"/>
      <w:lang w:eastAsia="ru-RU"/>
    </w:rPr>
  </w:style>
  <w:style w:type="character" w:customStyle="1" w:styleId="50">
    <w:name w:val="Заголовок 5 Знак"/>
    <w:basedOn w:val="13"/>
    <w:qFormat/>
    <w:rPr>
      <w:rFonts w:ascii="Cambria" w:eastAsia="F" w:hAnsi="Cambria" w:cs="F"/>
      <w:color w:val="365F91"/>
      <w:sz w:val="24"/>
      <w:szCs w:val="24"/>
      <w:lang w:eastAsia="ru-RU"/>
    </w:rPr>
  </w:style>
  <w:style w:type="character" w:customStyle="1" w:styleId="60">
    <w:name w:val="Заголовок 6 Знак"/>
    <w:basedOn w:val="13"/>
    <w:qFormat/>
    <w:rPr>
      <w:rFonts w:ascii="Cambria" w:eastAsia="F" w:hAnsi="Cambria" w:cs="F"/>
      <w:color w:val="243F60"/>
      <w:sz w:val="24"/>
      <w:szCs w:val="24"/>
      <w:lang w:eastAsia="ru-RU"/>
    </w:rPr>
  </w:style>
  <w:style w:type="character" w:customStyle="1" w:styleId="70">
    <w:name w:val="Заголовок 7 Знак"/>
    <w:basedOn w:val="13"/>
    <w:qFormat/>
    <w:rPr>
      <w:rFonts w:ascii="Cambria" w:eastAsia="F" w:hAnsi="Cambria" w:cs="F"/>
      <w:i/>
      <w:iCs/>
      <w:color w:val="243F60"/>
      <w:sz w:val="24"/>
      <w:szCs w:val="24"/>
      <w:lang w:eastAsia="ru-RU"/>
    </w:rPr>
  </w:style>
  <w:style w:type="character" w:customStyle="1" w:styleId="80">
    <w:name w:val="Заголовок 8 Знак"/>
    <w:basedOn w:val="13"/>
    <w:qFormat/>
    <w:rPr>
      <w:rFonts w:ascii="Cambria" w:eastAsia="F" w:hAnsi="Cambria" w:cs="F"/>
      <w:color w:val="272727"/>
      <w:sz w:val="21"/>
      <w:szCs w:val="21"/>
      <w:lang w:eastAsia="ru-RU"/>
    </w:rPr>
  </w:style>
  <w:style w:type="character" w:customStyle="1" w:styleId="90">
    <w:name w:val="Заголовок 9 Знак"/>
    <w:basedOn w:val="13"/>
    <w:qFormat/>
    <w:rPr>
      <w:rFonts w:ascii="Cambria" w:eastAsia="F" w:hAnsi="Cambria" w:cs="F"/>
      <w:i/>
      <w:iCs/>
      <w:color w:val="272727"/>
      <w:sz w:val="21"/>
      <w:szCs w:val="21"/>
      <w:lang w:eastAsia="ru-RU"/>
    </w:rPr>
  </w:style>
  <w:style w:type="character" w:customStyle="1" w:styleId="ac">
    <w:name w:val="Заголовок записки Знак"/>
    <w:basedOn w:val="13"/>
    <w:qFormat/>
    <w:rPr>
      <w:rFonts w:ascii="Times New Roman" w:eastAsia="Times New Roman" w:hAnsi="Times New Roman" w:cs="Times New Roman"/>
      <w:sz w:val="24"/>
      <w:szCs w:val="24"/>
      <w:lang w:eastAsia="ru-RU"/>
    </w:rPr>
  </w:style>
  <w:style w:type="character" w:customStyle="1" w:styleId="ad">
    <w:name w:val="Основной текст Знак"/>
    <w:basedOn w:val="13"/>
    <w:qFormat/>
    <w:rPr>
      <w:rFonts w:ascii="Times New Roman" w:eastAsia="Times New Roman" w:hAnsi="Times New Roman" w:cs="Times New Roman"/>
      <w:sz w:val="24"/>
      <w:szCs w:val="24"/>
      <w:lang w:eastAsia="ru-RU"/>
    </w:rPr>
  </w:style>
  <w:style w:type="character" w:customStyle="1" w:styleId="ae">
    <w:name w:val="Красная строка Знак"/>
    <w:basedOn w:val="ad"/>
    <w:qFormat/>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13"/>
    <w:qFormat/>
    <w:rPr>
      <w:rFonts w:ascii="Times New Roman" w:eastAsia="Times New Roman" w:hAnsi="Times New Roman" w:cs="Times New Roman"/>
      <w:sz w:val="24"/>
      <w:szCs w:val="24"/>
      <w:lang w:eastAsia="ru-RU"/>
    </w:rPr>
  </w:style>
  <w:style w:type="character" w:customStyle="1" w:styleId="22">
    <w:name w:val="Красная строка 2 Знак"/>
    <w:basedOn w:val="af"/>
    <w:qFormat/>
    <w:rPr>
      <w:rFonts w:ascii="Times New Roman" w:eastAsia="Times New Roman" w:hAnsi="Times New Roman" w:cs="Times New Roman"/>
      <w:sz w:val="24"/>
      <w:szCs w:val="24"/>
      <w:lang w:eastAsia="ru-RU"/>
    </w:rPr>
  </w:style>
  <w:style w:type="character" w:customStyle="1" w:styleId="23">
    <w:name w:val="Основной текст 2 Знак"/>
    <w:basedOn w:val="13"/>
    <w:qFormat/>
    <w:rPr>
      <w:rFonts w:ascii="Times New Roman" w:eastAsia="Times New Roman" w:hAnsi="Times New Roman" w:cs="Times New Roman"/>
      <w:sz w:val="24"/>
      <w:szCs w:val="24"/>
      <w:lang w:eastAsia="ru-RU"/>
    </w:rPr>
  </w:style>
  <w:style w:type="character" w:customStyle="1" w:styleId="32">
    <w:name w:val="Основной текст 3 Знак"/>
    <w:basedOn w:val="13"/>
    <w:qFormat/>
    <w:rPr>
      <w:rFonts w:ascii="Times New Roman" w:eastAsia="Times New Roman" w:hAnsi="Times New Roman" w:cs="Times New Roman"/>
      <w:sz w:val="16"/>
      <w:szCs w:val="16"/>
      <w:lang w:eastAsia="ru-RU"/>
    </w:rPr>
  </w:style>
  <w:style w:type="character" w:customStyle="1" w:styleId="24">
    <w:name w:val="Основной текст с отступом 2 Знак"/>
    <w:basedOn w:val="13"/>
    <w:qFormat/>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13"/>
    <w:qFormat/>
    <w:rPr>
      <w:rFonts w:ascii="Times New Roman" w:eastAsia="Times New Roman" w:hAnsi="Times New Roman" w:cs="Times New Roman"/>
      <w:sz w:val="16"/>
      <w:szCs w:val="16"/>
      <w:lang w:eastAsia="ru-RU"/>
    </w:rPr>
  </w:style>
  <w:style w:type="character" w:customStyle="1" w:styleId="af0">
    <w:name w:val="Подзаголовок Знак"/>
    <w:basedOn w:val="13"/>
    <w:qFormat/>
    <w:rPr>
      <w:rFonts w:ascii="Calibri" w:eastAsia="F" w:hAnsi="Calibri" w:cs="F"/>
      <w:color w:val="5A5A5A"/>
      <w:spacing w:val="15"/>
      <w:sz w:val="22"/>
      <w:szCs w:val="22"/>
      <w:lang w:eastAsia="ru-RU"/>
    </w:rPr>
  </w:style>
  <w:style w:type="character" w:customStyle="1" w:styleId="af1">
    <w:name w:val="Подпись Знак"/>
    <w:basedOn w:val="13"/>
    <w:qFormat/>
    <w:rPr>
      <w:rFonts w:ascii="Times New Roman" w:eastAsia="Times New Roman" w:hAnsi="Times New Roman" w:cs="Times New Roman"/>
      <w:sz w:val="24"/>
      <w:szCs w:val="24"/>
      <w:lang w:eastAsia="ru-RU"/>
    </w:rPr>
  </w:style>
  <w:style w:type="character" w:customStyle="1" w:styleId="af2">
    <w:name w:val="Приветствие Знак"/>
    <w:basedOn w:val="13"/>
    <w:qFormat/>
    <w:rPr>
      <w:rFonts w:ascii="Times New Roman" w:eastAsia="Times New Roman" w:hAnsi="Times New Roman" w:cs="Times New Roman"/>
      <w:sz w:val="24"/>
      <w:szCs w:val="24"/>
      <w:lang w:eastAsia="ru-RU"/>
    </w:rPr>
  </w:style>
  <w:style w:type="character" w:customStyle="1" w:styleId="af3">
    <w:name w:val="Прощание Знак"/>
    <w:basedOn w:val="13"/>
    <w:qFormat/>
    <w:rPr>
      <w:rFonts w:ascii="Times New Roman" w:eastAsia="Times New Roman" w:hAnsi="Times New Roman" w:cs="Times New Roman"/>
      <w:sz w:val="24"/>
      <w:szCs w:val="24"/>
      <w:lang w:eastAsia="ru-RU"/>
    </w:rPr>
  </w:style>
  <w:style w:type="character" w:customStyle="1" w:styleId="HTML0">
    <w:name w:val="Стандартный HTML Знак"/>
    <w:basedOn w:val="13"/>
    <w:qFormat/>
    <w:rPr>
      <w:rFonts w:ascii="Consolas" w:eastAsia="Times New Roman" w:hAnsi="Consolas" w:cs="Times New Roman"/>
      <w:lang w:eastAsia="ru-RU"/>
    </w:rPr>
  </w:style>
  <w:style w:type="character" w:customStyle="1" w:styleId="af4">
    <w:name w:val="Схема документа Знак"/>
    <w:basedOn w:val="13"/>
    <w:qFormat/>
    <w:rPr>
      <w:rFonts w:ascii="Segoe UI" w:eastAsia="Times New Roman" w:hAnsi="Segoe UI" w:cs="Segoe UI"/>
      <w:sz w:val="16"/>
      <w:szCs w:val="16"/>
      <w:lang w:eastAsia="ru-RU"/>
    </w:rPr>
  </w:style>
  <w:style w:type="character" w:customStyle="1" w:styleId="af5">
    <w:name w:val="Текст выноски Знак"/>
    <w:basedOn w:val="13"/>
    <w:qFormat/>
    <w:rPr>
      <w:rFonts w:ascii="Segoe UI" w:eastAsia="Times New Roman" w:hAnsi="Segoe UI" w:cs="Segoe UI"/>
      <w:sz w:val="18"/>
      <w:szCs w:val="18"/>
      <w:lang w:eastAsia="ru-RU"/>
    </w:rPr>
  </w:style>
  <w:style w:type="character" w:customStyle="1" w:styleId="af6">
    <w:name w:val="Текст концевой сноски Знак"/>
    <w:basedOn w:val="13"/>
    <w:qFormat/>
    <w:rPr>
      <w:rFonts w:ascii="Times New Roman" w:eastAsia="Times New Roman" w:hAnsi="Times New Roman" w:cs="Times New Roman"/>
      <w:lang w:eastAsia="ru-RU"/>
    </w:rPr>
  </w:style>
  <w:style w:type="character" w:customStyle="1" w:styleId="af7">
    <w:name w:val="Текст макроса Знак"/>
    <w:basedOn w:val="13"/>
    <w:qFormat/>
    <w:rPr>
      <w:rFonts w:ascii="Consolas" w:eastAsia="Times New Roman" w:hAnsi="Consolas" w:cs="Times New Roman"/>
      <w:lang w:eastAsia="ru-RU"/>
    </w:rPr>
  </w:style>
  <w:style w:type="character" w:customStyle="1" w:styleId="af8">
    <w:name w:val="Текст примечания Знак"/>
    <w:basedOn w:val="13"/>
    <w:qFormat/>
    <w:rPr>
      <w:rFonts w:ascii="Times New Roman" w:eastAsia="Times New Roman" w:hAnsi="Times New Roman" w:cs="Times New Roman"/>
      <w:lang w:eastAsia="ru-RU"/>
    </w:rPr>
  </w:style>
  <w:style w:type="character" w:customStyle="1" w:styleId="af9">
    <w:name w:val="Текст сноски Знак"/>
    <w:basedOn w:val="13"/>
    <w:qFormat/>
    <w:rPr>
      <w:rFonts w:ascii="Times New Roman" w:eastAsia="Times New Roman" w:hAnsi="Times New Roman" w:cs="Times New Roman"/>
      <w:lang w:eastAsia="ru-RU"/>
    </w:rPr>
  </w:style>
  <w:style w:type="character" w:customStyle="1" w:styleId="afa">
    <w:name w:val="Тема примечания Знак"/>
    <w:basedOn w:val="af8"/>
    <w:qFormat/>
    <w:rPr>
      <w:rFonts w:ascii="Times New Roman" w:eastAsia="Times New Roman" w:hAnsi="Times New Roman" w:cs="Times New Roman"/>
      <w:b/>
      <w:bCs/>
      <w:lang w:eastAsia="ru-RU"/>
    </w:rPr>
  </w:style>
  <w:style w:type="character" w:customStyle="1" w:styleId="25">
    <w:name w:val="Цитата 2 Знак"/>
    <w:basedOn w:val="13"/>
    <w:qFormat/>
    <w:rPr>
      <w:rFonts w:ascii="Times New Roman" w:eastAsia="Times New Roman" w:hAnsi="Times New Roman" w:cs="Times New Roman"/>
      <w:i/>
      <w:iCs/>
      <w:color w:val="404040"/>
      <w:sz w:val="24"/>
      <w:szCs w:val="24"/>
      <w:lang w:eastAsia="ru-RU"/>
    </w:rPr>
  </w:style>
  <w:style w:type="character" w:customStyle="1" w:styleId="afb">
    <w:name w:val="Шапка Знак"/>
    <w:basedOn w:val="13"/>
    <w:qFormat/>
    <w:rPr>
      <w:rFonts w:ascii="Cambria" w:eastAsia="F" w:hAnsi="Cambria" w:cs="F"/>
      <w:sz w:val="24"/>
      <w:szCs w:val="24"/>
      <w:shd w:val="clear" w:color="auto" w:fill="CCCCCC"/>
      <w:lang w:eastAsia="ru-RU"/>
    </w:rPr>
  </w:style>
  <w:style w:type="character" w:customStyle="1" w:styleId="afc">
    <w:name w:val="Электронная подпись Знак"/>
    <w:basedOn w:val="13"/>
    <w:qFormat/>
    <w:rPr>
      <w:rFonts w:ascii="Times New Roman" w:eastAsia="Times New Roman" w:hAnsi="Times New Roman" w:cs="Times New Roman"/>
      <w:sz w:val="24"/>
      <w:szCs w:val="24"/>
      <w:lang w:eastAsia="ru-RU"/>
    </w:rPr>
  </w:style>
  <w:style w:type="character" w:customStyle="1" w:styleId="spelle">
    <w:name w:val="spelle"/>
    <w:basedOn w:val="13"/>
    <w:qFormat/>
  </w:style>
  <w:style w:type="character" w:customStyle="1" w:styleId="grame">
    <w:name w:val="grame"/>
    <w:basedOn w:val="13"/>
    <w:qFormat/>
  </w:style>
  <w:style w:type="character" w:styleId="afd">
    <w:name w:val="Hyperlink"/>
    <w:basedOn w:val="13"/>
    <w:rPr>
      <w:color w:val="0000FF"/>
      <w:u w:val="single"/>
    </w:rPr>
  </w:style>
  <w:style w:type="character" w:customStyle="1" w:styleId="afe">
    <w:name w:val="Абзац списка Знак"/>
    <w:qFormat/>
    <w:rPr>
      <w:rFonts w:ascii="Times New Roman" w:eastAsia="Times New Roman" w:hAnsi="Times New Roman" w:cs="Times New Roman"/>
      <w:sz w:val="24"/>
      <w:szCs w:val="24"/>
      <w:lang w:eastAsia="ru-RU"/>
    </w:rPr>
  </w:style>
  <w:style w:type="character" w:customStyle="1" w:styleId="rvts23">
    <w:name w:val="rvts23"/>
    <w:qFormat/>
  </w:style>
  <w:style w:type="character" w:customStyle="1" w:styleId="InternetLink">
    <w:name w:val="Internet Link"/>
    <w:basedOn w:val="13"/>
    <w:qFormat/>
    <w:rPr>
      <w:color w:val="4F81BD"/>
    </w:rPr>
  </w:style>
  <w:style w:type="character" w:customStyle="1" w:styleId="FontStyle13">
    <w:name w:val="Font Style13"/>
    <w:qFormat/>
    <w:rPr>
      <w:rFonts w:ascii="Times New Roman" w:eastAsia="Times New Roman" w:hAnsi="Times New Roman" w:cs="Times New Roman"/>
      <w:b/>
      <w:bCs/>
      <w:sz w:val="20"/>
      <w:szCs w:val="20"/>
    </w:rPr>
  </w:style>
  <w:style w:type="character" w:customStyle="1" w:styleId="FontStyle14">
    <w:name w:val="Font Style14"/>
    <w:qFormat/>
    <w:rPr>
      <w:rFonts w:ascii="Times New Roman" w:eastAsia="Times New Roman" w:hAnsi="Times New Roman" w:cs="Times New Roman"/>
      <w:sz w:val="20"/>
      <w:szCs w:val="20"/>
    </w:rPr>
  </w:style>
  <w:style w:type="character" w:customStyle="1" w:styleId="FontStyle19">
    <w:name w:val="Font Style19"/>
    <w:qFormat/>
    <w:rPr>
      <w:rFonts w:ascii="Arial" w:eastAsia="Arial" w:hAnsi="Arial" w:cs="Arial"/>
      <w:sz w:val="18"/>
      <w:szCs w:val="18"/>
    </w:rPr>
  </w:style>
  <w:style w:type="character" w:customStyle="1" w:styleId="xfm3516128379">
    <w:name w:val="xfm_3516128379"/>
    <w:basedOn w:val="13"/>
    <w:qFormat/>
  </w:style>
  <w:style w:type="character" w:customStyle="1" w:styleId="15">
    <w:name w:val="Обычный (веб) Знак1"/>
    <w:qFormat/>
    <w:rPr>
      <w:rFonts w:ascii="Times New Roman" w:eastAsia="Times New Roman" w:hAnsi="Times New Roman" w:cs="Times New Roman"/>
      <w:sz w:val="24"/>
      <w:szCs w:val="24"/>
      <w:lang w:eastAsia="ru-RU"/>
    </w:rPr>
  </w:style>
  <w:style w:type="character" w:customStyle="1" w:styleId="26">
    <w:name w:val="Нижний колонтитул Знак2"/>
    <w:qFormat/>
    <w:rPr>
      <w:sz w:val="24"/>
      <w:lang w:val="uk-UA"/>
    </w:rPr>
  </w:style>
  <w:style w:type="character" w:customStyle="1" w:styleId="WW8Num2z0">
    <w:name w:val="WW8Num2z0"/>
    <w:qFormat/>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UA"/>
    </w:rPr>
  </w:style>
  <w:style w:type="character" w:customStyle="1" w:styleId="WW8Num1z0">
    <w:name w:val="WW8Num1z0"/>
    <w:qFormat/>
    <w:rPr>
      <w:rFonts w:ascii="Symbol" w:eastAsia="Symbol" w:hAnsi="Symbol" w:cs="Symbol"/>
    </w:rPr>
  </w:style>
  <w:style w:type="character" w:customStyle="1" w:styleId="WW8Num1z1">
    <w:name w:val="WW8Num1z1"/>
    <w:qFormat/>
    <w:rPr>
      <w:rFonts w:ascii="Courier New" w:eastAsia="Courier New" w:hAnsi="Courier New" w:cs="Courier New"/>
    </w:rPr>
  </w:style>
  <w:style w:type="character" w:customStyle="1" w:styleId="WW8Num1z2">
    <w:name w:val="WW8Num1z2"/>
    <w:qFormat/>
    <w:rPr>
      <w:rFonts w:ascii="Wingdings" w:eastAsia="Wingdings" w:hAnsi="Wingdings" w:cs="Wingdings"/>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WW8Num3z3">
    <w:name w:val="WW8Num3z3"/>
    <w:qFormat/>
    <w:rPr>
      <w:rFonts w:ascii="Symbol" w:eastAsia="Symbol" w:hAnsi="Symbol" w:cs="Symbol"/>
    </w:rPr>
  </w:style>
  <w:style w:type="character" w:customStyle="1" w:styleId="WW8Num4z1">
    <w:name w:val="WW8Num4z1"/>
    <w:qFormat/>
    <w:rPr>
      <w:rFonts w:ascii="Courier New" w:eastAsia="Courier New" w:hAnsi="Courier New" w:cs="Courier New"/>
    </w:rPr>
  </w:style>
  <w:style w:type="character" w:customStyle="1" w:styleId="WW8Num4z2">
    <w:name w:val="WW8Num4z2"/>
    <w:qFormat/>
    <w:rPr>
      <w:rFonts w:ascii="Wingdings" w:eastAsia="Wingdings" w:hAnsi="Wingdings" w:cs="Wingdings"/>
    </w:rPr>
  </w:style>
  <w:style w:type="character" w:customStyle="1" w:styleId="WW8Num4z3">
    <w:name w:val="WW8Num4z3"/>
    <w:qFormat/>
    <w:rPr>
      <w:rFonts w:ascii="Symbol" w:eastAsia="Symbol" w:hAnsi="Symbol" w:cs="Symbol"/>
    </w:rPr>
  </w:style>
  <w:style w:type="character" w:customStyle="1" w:styleId="WW8Num6z0">
    <w:name w:val="WW8Num6z0"/>
    <w:qFormat/>
    <w:rPr>
      <w:rFonts w:ascii="Symbol" w:eastAsia="Symbol" w:hAnsi="Symbol" w:cs="Symbol"/>
    </w:rPr>
  </w:style>
  <w:style w:type="character" w:customStyle="1" w:styleId="WW8Num6z1">
    <w:name w:val="WW8Num6z1"/>
    <w:qFormat/>
    <w:rPr>
      <w:rFonts w:ascii="Courier New" w:eastAsia="Courier New" w:hAnsi="Courier New" w:cs="Courier New"/>
    </w:rPr>
  </w:style>
  <w:style w:type="character" w:customStyle="1" w:styleId="WW8Num6z2">
    <w:name w:val="WW8Num6z2"/>
    <w:qFormat/>
    <w:rPr>
      <w:rFonts w:ascii="Wingdings" w:eastAsia="Wingdings" w:hAnsi="Wingdings" w:cs="Wingdings"/>
    </w:rPr>
  </w:style>
  <w:style w:type="character" w:customStyle="1" w:styleId="16">
    <w:name w:val="Основной шрифт абзаца1"/>
    <w:qFormat/>
  </w:style>
  <w:style w:type="character" w:customStyle="1" w:styleId="aff">
    <w:name w:val="Знак Знак"/>
    <w:qFormat/>
    <w:rPr>
      <w:sz w:val="26"/>
      <w:lang w:val="ru-RU"/>
    </w:rPr>
  </w:style>
  <w:style w:type="character" w:customStyle="1" w:styleId="aff0">
    <w:name w:val="Основний текст_"/>
    <w:qFormat/>
    <w:rPr>
      <w:sz w:val="18"/>
      <w:szCs w:val="18"/>
      <w:lang w:eastAsia="ar-SA" w:bidi="ar-SA"/>
    </w:rPr>
  </w:style>
  <w:style w:type="character" w:customStyle="1" w:styleId="xfmc1">
    <w:name w:val="xfmc1"/>
    <w:basedOn w:val="13"/>
    <w:qFormat/>
  </w:style>
  <w:style w:type="character" w:customStyle="1" w:styleId="aff1">
    <w:name w:val="Символи виноски"/>
    <w:qFormat/>
    <w:rPr>
      <w:vertAlign w:val="superscript"/>
    </w:rPr>
  </w:style>
  <w:style w:type="character" w:styleId="aff2">
    <w:name w:val="footnote reference"/>
    <w:rPr>
      <w:vertAlign w:val="superscript"/>
    </w:rPr>
  </w:style>
  <w:style w:type="character" w:styleId="aff3">
    <w:name w:val="Strong"/>
    <w:uiPriority w:val="22"/>
    <w:qFormat/>
    <w:rPr>
      <w:b/>
      <w:bCs/>
    </w:rPr>
  </w:style>
  <w:style w:type="character" w:customStyle="1" w:styleId="aff4">
    <w:name w:val="Без интервала Знак"/>
    <w:qFormat/>
    <w:rPr>
      <w:rFonts w:ascii="Times New Roman" w:eastAsia="Times New Roman" w:hAnsi="Times New Roman" w:cs="Times New Roman"/>
      <w:sz w:val="24"/>
      <w:szCs w:val="24"/>
      <w:lang w:eastAsia="ru-RU"/>
    </w:rPr>
  </w:style>
  <w:style w:type="character" w:customStyle="1" w:styleId="color-name">
    <w:name w:val="color-name"/>
    <w:qFormat/>
  </w:style>
  <w:style w:type="character" w:customStyle="1" w:styleId="Web">
    <w:name w:val="Обычный (Web) Знак"/>
    <w:qFormat/>
    <w:rPr>
      <w:sz w:val="24"/>
      <w:szCs w:val="24"/>
    </w:rPr>
  </w:style>
  <w:style w:type="character" w:customStyle="1" w:styleId="apple-converted-space">
    <w:name w:val="apple-converted-space"/>
    <w:basedOn w:val="13"/>
    <w:qFormat/>
  </w:style>
  <w:style w:type="character" w:customStyle="1" w:styleId="rvts46">
    <w:name w:val="rvts46"/>
    <w:basedOn w:val="13"/>
    <w:qFormat/>
  </w:style>
  <w:style w:type="character" w:customStyle="1" w:styleId="17">
    <w:name w:val="Знак примечания1"/>
    <w:basedOn w:val="13"/>
    <w:qFormat/>
    <w:rPr>
      <w:sz w:val="16"/>
      <w:szCs w:val="16"/>
    </w:rPr>
  </w:style>
  <w:style w:type="character" w:customStyle="1" w:styleId="normaltextrun">
    <w:name w:val="normaltextrun"/>
    <w:basedOn w:val="13"/>
    <w:qFormat/>
  </w:style>
  <w:style w:type="character" w:customStyle="1" w:styleId="spellingerror">
    <w:name w:val="spellingerror"/>
    <w:basedOn w:val="13"/>
    <w:qFormat/>
  </w:style>
  <w:style w:type="character" w:customStyle="1" w:styleId="SXUA-1">
    <w:name w:val="SXUA-Нумератор 1 Знак"/>
    <w:basedOn w:val="13"/>
    <w:qFormat/>
    <w:rPr>
      <w:rFonts w:ascii="Verdana" w:eastAsia="Batang" w:hAnsi="Verdana" w:cs="Times New Roman"/>
      <w:lang w:val="ru-RU" w:eastAsia="en-US"/>
    </w:rPr>
  </w:style>
  <w:style w:type="character" w:customStyle="1" w:styleId="18">
    <w:name w:val="маркер 1 Знак"/>
    <w:basedOn w:val="13"/>
    <w:qFormat/>
    <w:rPr>
      <w:rFonts w:ascii="Times New Roman" w:eastAsia="Times New Roman" w:hAnsi="Times New Roman" w:cs="Times New Roman"/>
      <w:sz w:val="24"/>
      <w:szCs w:val="24"/>
      <w:lang w:val="ru-RU" w:eastAsia="ru-RU"/>
    </w:rPr>
  </w:style>
  <w:style w:type="character" w:customStyle="1" w:styleId="tablelist">
    <w:name w:val="table_list"/>
    <w:basedOn w:val="13"/>
    <w:qFormat/>
  </w:style>
  <w:style w:type="character" w:customStyle="1" w:styleId="19">
    <w:name w:val="Замещающий текст1"/>
    <w:basedOn w:val="13"/>
    <w:qFormat/>
    <w:rPr>
      <w:color w:val="808080"/>
    </w:rPr>
  </w:style>
  <w:style w:type="character" w:customStyle="1" w:styleId="aff5">
    <w:name w:val="Інше_"/>
    <w:basedOn w:val="13"/>
    <w:qFormat/>
    <w:rPr>
      <w:rFonts w:ascii="Times New Roman" w:eastAsia="Times New Roman" w:hAnsi="Times New Roman" w:cs="Times New Roman"/>
      <w:sz w:val="26"/>
      <w:szCs w:val="26"/>
    </w:rPr>
  </w:style>
  <w:style w:type="character" w:customStyle="1" w:styleId="FontStyle48">
    <w:name w:val="Font Style48"/>
    <w:qFormat/>
    <w:rPr>
      <w:rFonts w:ascii="Times New Roman" w:eastAsia="Times New Roman" w:hAnsi="Times New Roman" w:cs="Times New Roman"/>
      <w:b/>
      <w:bCs/>
      <w:sz w:val="16"/>
      <w:szCs w:val="16"/>
    </w:rPr>
  </w:style>
  <w:style w:type="character" w:styleId="aff6">
    <w:name w:val="FollowedHyperlink"/>
    <w:basedOn w:val="13"/>
    <w:rPr>
      <w:color w:val="954F72"/>
      <w:u w:val="single"/>
    </w:rPr>
  </w:style>
  <w:style w:type="character" w:customStyle="1" w:styleId="aff7">
    <w:name w:val="Основной текст_"/>
    <w:basedOn w:val="13"/>
    <w:qFormat/>
    <w:rPr>
      <w:shd w:val="clear" w:color="auto" w:fill="FFFFFF"/>
    </w:rPr>
  </w:style>
  <w:style w:type="character" w:customStyle="1" w:styleId="mini-swatch">
    <w:name w:val="mini-swatch"/>
    <w:basedOn w:val="13"/>
    <w:qFormat/>
  </w:style>
  <w:style w:type="character" w:customStyle="1" w:styleId="1a">
    <w:name w:val="Выделение1"/>
    <w:qFormat/>
    <w:rPr>
      <w:i/>
      <w:iCs/>
    </w:rPr>
  </w:style>
  <w:style w:type="character" w:customStyle="1" w:styleId="WWCharLFO2LVL2">
    <w:name w:val="WW_CharLFO2LVL2"/>
    <w:qFormat/>
    <w:rPr>
      <w:rFonts w:ascii="Times New Roman" w:hAnsi="Times New Roman" w:cs="Times New Roman"/>
      <w:b/>
      <w:color w:val="auto"/>
    </w:rPr>
  </w:style>
  <w:style w:type="character" w:customStyle="1" w:styleId="WWCharLFO3LVL2">
    <w:name w:val="WW_CharLFO3LVL2"/>
    <w:qFormat/>
    <w:rPr>
      <w:rFonts w:ascii="Times New Roman" w:hAnsi="Times New Roman" w:cs="Times New Roman"/>
      <w:b/>
      <w:color w:val="auto"/>
    </w:rPr>
  </w:style>
  <w:style w:type="character" w:customStyle="1" w:styleId="WWCharLFO4LVL2">
    <w:name w:val="WW_CharLFO4LVL2"/>
    <w:qFormat/>
    <w:rPr>
      <w:rFonts w:ascii="Times New Roman" w:hAnsi="Times New Roman" w:cs="Times New Roman"/>
      <w:b/>
      <w:color w:val="auto"/>
    </w:rPr>
  </w:style>
  <w:style w:type="character" w:customStyle="1" w:styleId="WWCharLFO5LVL2">
    <w:name w:val="WW_CharLFO5LVL2"/>
    <w:qFormat/>
    <w:rPr>
      <w:rFonts w:ascii="Times New Roman" w:hAnsi="Times New Roman" w:cs="Times New Roman"/>
      <w:b/>
      <w:color w:val="auto"/>
    </w:rPr>
  </w:style>
  <w:style w:type="character" w:customStyle="1" w:styleId="WWCharLFO6LVL2">
    <w:name w:val="WW_CharLFO6LVL2"/>
    <w:qFormat/>
    <w:rPr>
      <w:rFonts w:ascii="Times New Roman" w:hAnsi="Times New Roman" w:cs="Times New Roman"/>
      <w:b/>
      <w:color w:val="auto"/>
    </w:rPr>
  </w:style>
  <w:style w:type="character" w:customStyle="1" w:styleId="WWCharLFO11LVL1">
    <w:name w:val="WW_CharLFO11LVL1"/>
    <w:qFormat/>
    <w:rPr>
      <w:rFonts w:cs="Times New Roman"/>
    </w:rPr>
  </w:style>
  <w:style w:type="character" w:customStyle="1" w:styleId="WWCharLFO11LVL2">
    <w:name w:val="WW_CharLFO11LVL2"/>
    <w:qFormat/>
    <w:rPr>
      <w:rFonts w:cs="Times New Roman"/>
    </w:rPr>
  </w:style>
  <w:style w:type="character" w:customStyle="1" w:styleId="WWCharLFO11LVL3">
    <w:name w:val="WW_CharLFO11LVL3"/>
    <w:qFormat/>
    <w:rPr>
      <w:rFonts w:cs="Times New Roman"/>
    </w:rPr>
  </w:style>
  <w:style w:type="character" w:customStyle="1" w:styleId="WWCharLFO11LVL4">
    <w:name w:val="WW_CharLFO11LVL4"/>
    <w:qFormat/>
    <w:rPr>
      <w:rFonts w:cs="Times New Roman"/>
    </w:rPr>
  </w:style>
  <w:style w:type="character" w:customStyle="1" w:styleId="WWCharLFO11LVL5">
    <w:name w:val="WW_CharLFO11LVL5"/>
    <w:qFormat/>
    <w:rPr>
      <w:rFonts w:cs="Times New Roman"/>
    </w:rPr>
  </w:style>
  <w:style w:type="character" w:customStyle="1" w:styleId="WWCharLFO11LVL6">
    <w:name w:val="WW_CharLFO11LVL6"/>
    <w:qFormat/>
    <w:rPr>
      <w:rFonts w:cs="Times New Roman"/>
    </w:rPr>
  </w:style>
  <w:style w:type="character" w:customStyle="1" w:styleId="WWCharLFO11LVL7">
    <w:name w:val="WW_CharLFO11LVL7"/>
    <w:qFormat/>
    <w:rPr>
      <w:rFonts w:cs="Times New Roman"/>
    </w:rPr>
  </w:style>
  <w:style w:type="character" w:customStyle="1" w:styleId="WWCharLFO11LVL8">
    <w:name w:val="WW_CharLFO11LVL8"/>
    <w:qFormat/>
    <w:rPr>
      <w:rFonts w:cs="Times New Roman"/>
    </w:rPr>
  </w:style>
  <w:style w:type="character" w:customStyle="1" w:styleId="WWCharLFO11LVL9">
    <w:name w:val="WW_CharLFO11LVL9"/>
    <w:qFormat/>
    <w:rPr>
      <w:rFonts w:cs="Times New Roman"/>
    </w:rPr>
  </w:style>
  <w:style w:type="character" w:customStyle="1" w:styleId="WWCharLFO12LVL4">
    <w:name w:val="WW_CharLFO12LVL4"/>
    <w:qFormat/>
    <w:rPr>
      <w:rFonts w:ascii="Times New Roman" w:hAnsi="Times New Roman" w:cs="Times New Roman"/>
      <w:b w:val="0"/>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WWCharLFO12LVL6">
    <w:name w:val="WW_CharLFO12LVL6"/>
    <w:qFormat/>
    <w:rPr>
      <w:rFonts w:ascii="Times New Roman" w:hAnsi="Times New Roman" w:cs="Times New Roman"/>
      <w:b w:val="0"/>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WWCharLFO13LVL1">
    <w:name w:val="WW_CharLFO13LVL1"/>
    <w:qFormat/>
    <w:rPr>
      <w:rFonts w:ascii="Symbol" w:hAnsi="Symbol"/>
    </w:rPr>
  </w:style>
  <w:style w:type="character" w:customStyle="1" w:styleId="WWCharLFO14LVL1">
    <w:name w:val="WW_CharLFO14LVL1"/>
    <w:qFormat/>
    <w:rPr>
      <w:rFonts w:ascii="Symbol" w:hAnsi="Symbol"/>
    </w:rPr>
  </w:style>
  <w:style w:type="character" w:customStyle="1" w:styleId="WWCharLFO15LVL1">
    <w:name w:val="WW_CharLFO15LVL1"/>
    <w:qFormat/>
    <w:rPr>
      <w:rFonts w:ascii="Symbol" w:hAnsi="Symbol"/>
    </w:rPr>
  </w:style>
  <w:style w:type="character" w:customStyle="1" w:styleId="WWCharLFO16LVL1">
    <w:name w:val="WW_CharLFO16LVL1"/>
    <w:qFormat/>
    <w:rPr>
      <w:rFonts w:ascii="Symbol" w:hAnsi="Symbol"/>
    </w:rPr>
  </w:style>
  <w:style w:type="character" w:customStyle="1" w:styleId="WWCharLFO17LVL1">
    <w:name w:val="WW_CharLFO17LVL1"/>
    <w:qFormat/>
    <w:rPr>
      <w:rFonts w:ascii="Symbol" w:hAnsi="Symbol"/>
    </w:rPr>
  </w:style>
  <w:style w:type="character" w:customStyle="1" w:styleId="WWCharLFO23LVL1">
    <w:name w:val="WW_CharLFO23LVL1"/>
    <w:qFormat/>
    <w:rPr>
      <w:position w:val="0"/>
      <w:sz w:val="20"/>
      <w:vertAlign w:val="baseline"/>
    </w:rPr>
  </w:style>
  <w:style w:type="character" w:customStyle="1" w:styleId="WWCharLFO23LVL2">
    <w:name w:val="WW_CharLFO23LVL2"/>
    <w:qFormat/>
    <w:rPr>
      <w:position w:val="0"/>
      <w:sz w:val="20"/>
      <w:vertAlign w:val="baseline"/>
    </w:rPr>
  </w:style>
  <w:style w:type="character" w:customStyle="1" w:styleId="WWCharLFO23LVL3">
    <w:name w:val="WW_CharLFO23LVL3"/>
    <w:qFormat/>
    <w:rPr>
      <w:position w:val="0"/>
      <w:sz w:val="20"/>
      <w:vertAlign w:val="baseline"/>
    </w:rPr>
  </w:style>
  <w:style w:type="character" w:customStyle="1" w:styleId="WWCharLFO23LVL4">
    <w:name w:val="WW_CharLFO23LVL4"/>
    <w:qFormat/>
    <w:rPr>
      <w:position w:val="0"/>
      <w:sz w:val="20"/>
      <w:vertAlign w:val="baseline"/>
    </w:rPr>
  </w:style>
  <w:style w:type="character" w:customStyle="1" w:styleId="WWCharLFO23LVL5">
    <w:name w:val="WW_CharLFO23LVL5"/>
    <w:qFormat/>
    <w:rPr>
      <w:position w:val="0"/>
      <w:sz w:val="20"/>
      <w:vertAlign w:val="baseline"/>
    </w:rPr>
  </w:style>
  <w:style w:type="character" w:customStyle="1" w:styleId="WWCharLFO23LVL6">
    <w:name w:val="WW_CharLFO23LVL6"/>
    <w:qFormat/>
    <w:rPr>
      <w:position w:val="0"/>
      <w:sz w:val="20"/>
      <w:vertAlign w:val="baseline"/>
    </w:rPr>
  </w:style>
  <w:style w:type="character" w:customStyle="1" w:styleId="WWCharLFO23LVL7">
    <w:name w:val="WW_CharLFO23LVL7"/>
    <w:qFormat/>
    <w:rPr>
      <w:position w:val="0"/>
      <w:sz w:val="20"/>
      <w:vertAlign w:val="baseline"/>
    </w:rPr>
  </w:style>
  <w:style w:type="character" w:customStyle="1" w:styleId="WWCharLFO23LVL8">
    <w:name w:val="WW_CharLFO23LVL8"/>
    <w:qFormat/>
    <w:rPr>
      <w:position w:val="0"/>
      <w:sz w:val="20"/>
      <w:vertAlign w:val="baseline"/>
    </w:rPr>
  </w:style>
  <w:style w:type="character" w:customStyle="1" w:styleId="WWCharLFO23LVL9">
    <w:name w:val="WW_CharLFO23LVL9"/>
    <w:qFormat/>
    <w:rPr>
      <w:position w:val="0"/>
      <w:sz w:val="20"/>
      <w:vertAlign w:val="baseline"/>
    </w:rPr>
  </w:style>
  <w:style w:type="character" w:customStyle="1" w:styleId="WWCharLFO24LVL1">
    <w:name w:val="WW_CharLFO24LVL1"/>
    <w:qFormat/>
    <w:rPr>
      <w:b/>
      <w:color w:val="FF0000"/>
    </w:rPr>
  </w:style>
  <w:style w:type="character" w:customStyle="1" w:styleId="WWCharLFO25LVL1">
    <w:name w:val="WW_CharLFO25LVL1"/>
    <w:qFormat/>
    <w:rPr>
      <w:rFonts w:ascii="Times New Roman" w:eastAsia="Times New Roman" w:hAnsi="Times New Roman" w:cs="Times New Roman"/>
    </w:rPr>
  </w:style>
  <w:style w:type="character" w:customStyle="1" w:styleId="WWCharLFO25LVL2">
    <w:name w:val="WW_CharLFO25LVL2"/>
    <w:qFormat/>
    <w:rPr>
      <w:rFonts w:ascii="Courier New" w:hAnsi="Courier New" w:cs="Courier New"/>
    </w:rPr>
  </w:style>
  <w:style w:type="character" w:customStyle="1" w:styleId="WWCharLFO25LVL3">
    <w:name w:val="WW_CharLFO25LVL3"/>
    <w:qFormat/>
    <w:rPr>
      <w:rFonts w:ascii="Wingdings" w:hAnsi="Wingdings"/>
    </w:rPr>
  </w:style>
  <w:style w:type="character" w:customStyle="1" w:styleId="WWCharLFO25LVL4">
    <w:name w:val="WW_CharLFO25LVL4"/>
    <w:qFormat/>
    <w:rPr>
      <w:rFonts w:ascii="Symbol" w:hAnsi="Symbol"/>
    </w:rPr>
  </w:style>
  <w:style w:type="character" w:customStyle="1" w:styleId="WWCharLFO25LVL5">
    <w:name w:val="WW_CharLFO25LVL5"/>
    <w:qFormat/>
    <w:rPr>
      <w:rFonts w:ascii="Courier New" w:hAnsi="Courier New" w:cs="Courier New"/>
    </w:rPr>
  </w:style>
  <w:style w:type="character" w:customStyle="1" w:styleId="WWCharLFO25LVL6">
    <w:name w:val="WW_CharLFO25LVL6"/>
    <w:qFormat/>
    <w:rPr>
      <w:rFonts w:ascii="Wingdings" w:hAnsi="Wingdings"/>
    </w:rPr>
  </w:style>
  <w:style w:type="character" w:customStyle="1" w:styleId="WWCharLFO25LVL7">
    <w:name w:val="WW_CharLFO25LVL7"/>
    <w:qFormat/>
    <w:rPr>
      <w:rFonts w:ascii="Symbol" w:hAnsi="Symbol"/>
    </w:rPr>
  </w:style>
  <w:style w:type="character" w:customStyle="1" w:styleId="WWCharLFO25LVL8">
    <w:name w:val="WW_CharLFO25LVL8"/>
    <w:qFormat/>
    <w:rPr>
      <w:rFonts w:ascii="Courier New" w:hAnsi="Courier New" w:cs="Courier New"/>
    </w:rPr>
  </w:style>
  <w:style w:type="character" w:customStyle="1" w:styleId="WWCharLFO25LVL9">
    <w:name w:val="WW_CharLFO25LVL9"/>
    <w:qFormat/>
    <w:rPr>
      <w:rFonts w:ascii="Wingdings" w:hAnsi="Wingdings"/>
    </w:rPr>
  </w:style>
  <w:style w:type="character" w:customStyle="1" w:styleId="WWCharLFO27LVL1">
    <w:name w:val="WW_CharLFO27LVL1"/>
    <w:qFormat/>
    <w:rPr>
      <w:b/>
    </w:rPr>
  </w:style>
  <w:style w:type="character" w:customStyle="1" w:styleId="WWCharLFO27LVL2">
    <w:name w:val="WW_CharLFO27LVL2"/>
    <w:qFormat/>
    <w:rPr>
      <w:b/>
    </w:rPr>
  </w:style>
  <w:style w:type="character" w:customStyle="1" w:styleId="WWCharLFO27LVL3">
    <w:name w:val="WW_CharLFO27LVL3"/>
    <w:qFormat/>
    <w:rPr>
      <w:b/>
    </w:rPr>
  </w:style>
  <w:style w:type="character" w:customStyle="1" w:styleId="WWCharLFO29LVL1">
    <w:name w:val="WW_CharLFO29LVL1"/>
    <w:qFormat/>
    <w:rPr>
      <w:rFonts w:ascii="Times New Roman" w:hAnsi="Times New Roman" w:cs="Times New Roman"/>
      <w:b/>
      <w:color w:val="auto"/>
    </w:rPr>
  </w:style>
  <w:style w:type="character" w:customStyle="1" w:styleId="WWCharLFO29LVL2">
    <w:name w:val="WW_CharLFO29LVL2"/>
    <w:qFormat/>
    <w:rPr>
      <w:color w:val="auto"/>
    </w:rPr>
  </w:style>
  <w:style w:type="character" w:customStyle="1" w:styleId="WWCharLFO30LVL1">
    <w:name w:val="WW_CharLFO30LVL1"/>
    <w:qFormat/>
    <w:rPr>
      <w:rFonts w:ascii="Symbol" w:hAnsi="Symbol"/>
    </w:rPr>
  </w:style>
  <w:style w:type="character" w:customStyle="1" w:styleId="WWCharLFO31LVL1">
    <w:name w:val="WW_CharLFO31LVL1"/>
    <w:qFormat/>
    <w:rPr>
      <w:b/>
    </w:rPr>
  </w:style>
  <w:style w:type="character" w:customStyle="1" w:styleId="WWCharLFO32LVL1">
    <w:name w:val="WW_CharLFO32LVL1"/>
    <w:qFormat/>
    <w:rPr>
      <w:rFonts w:ascii="Symbol" w:hAnsi="Symbol"/>
    </w:rPr>
  </w:style>
  <w:style w:type="character" w:customStyle="1" w:styleId="WWCharLFO32LVL2">
    <w:name w:val="WW_CharLFO32LVL2"/>
    <w:qFormat/>
    <w:rPr>
      <w:rFonts w:ascii="Courier New" w:hAnsi="Courier New" w:cs="Courier New"/>
    </w:rPr>
  </w:style>
  <w:style w:type="character" w:customStyle="1" w:styleId="WWCharLFO32LVL3">
    <w:name w:val="WW_CharLFO32LVL3"/>
    <w:qFormat/>
    <w:rPr>
      <w:rFonts w:ascii="Wingdings" w:hAnsi="Wingdings"/>
    </w:rPr>
  </w:style>
  <w:style w:type="character" w:customStyle="1" w:styleId="WWCharLFO32LVL4">
    <w:name w:val="WW_CharLFO32LVL4"/>
    <w:qFormat/>
    <w:rPr>
      <w:rFonts w:ascii="Symbol" w:hAnsi="Symbol"/>
    </w:rPr>
  </w:style>
  <w:style w:type="character" w:customStyle="1" w:styleId="WWCharLFO32LVL5">
    <w:name w:val="WW_CharLFO32LVL5"/>
    <w:qFormat/>
    <w:rPr>
      <w:rFonts w:ascii="Courier New" w:hAnsi="Courier New" w:cs="Courier New"/>
    </w:rPr>
  </w:style>
  <w:style w:type="character" w:customStyle="1" w:styleId="WWCharLFO32LVL6">
    <w:name w:val="WW_CharLFO32LVL6"/>
    <w:qFormat/>
    <w:rPr>
      <w:rFonts w:ascii="Wingdings" w:hAnsi="Wingdings"/>
    </w:rPr>
  </w:style>
  <w:style w:type="character" w:customStyle="1" w:styleId="WWCharLFO32LVL7">
    <w:name w:val="WW_CharLFO32LVL7"/>
    <w:qFormat/>
    <w:rPr>
      <w:rFonts w:ascii="Symbol" w:hAnsi="Symbol"/>
    </w:rPr>
  </w:style>
  <w:style w:type="character" w:customStyle="1" w:styleId="WWCharLFO32LVL8">
    <w:name w:val="WW_CharLFO32LVL8"/>
    <w:qFormat/>
    <w:rPr>
      <w:rFonts w:ascii="Courier New" w:hAnsi="Courier New" w:cs="Courier New"/>
    </w:rPr>
  </w:style>
  <w:style w:type="character" w:customStyle="1" w:styleId="WWCharLFO32LVL9">
    <w:name w:val="WW_CharLFO32LVL9"/>
    <w:qFormat/>
    <w:rPr>
      <w:rFonts w:ascii="Wingdings" w:hAnsi="Wingdings"/>
    </w:rPr>
  </w:style>
  <w:style w:type="character" w:customStyle="1" w:styleId="WWCharLFO34LVL1">
    <w:name w:val="WW_CharLFO34LVL1"/>
    <w:qFormat/>
    <w:rPr>
      <w:b/>
    </w:rPr>
  </w:style>
  <w:style w:type="character" w:customStyle="1" w:styleId="WWCharLFO34LVL2">
    <w:name w:val="WW_CharLFO34LVL2"/>
    <w:qFormat/>
    <w:rPr>
      <w:rFonts w:eastAsia="Times New Roman"/>
      <w:b/>
      <w:bCs/>
      <w:i w:val="0"/>
      <w:strike w:val="0"/>
      <w:dstrike w:val="0"/>
      <w:color w:val="auto"/>
      <w:u w:val="none"/>
    </w:rPr>
  </w:style>
  <w:style w:type="character" w:customStyle="1" w:styleId="WWCharLFO34LVL3">
    <w:name w:val="WW_CharLFO34LVL3"/>
    <w:qFormat/>
    <w:rPr>
      <w:rFonts w:eastAsia="Times New Roman"/>
      <w:b/>
      <w:bCs/>
      <w:i w:val="0"/>
      <w:color w:val="auto"/>
    </w:rPr>
  </w:style>
  <w:style w:type="character" w:customStyle="1" w:styleId="WWCharLFO34LVL4">
    <w:name w:val="WW_CharLFO34LVL4"/>
    <w:qFormat/>
    <w:rPr>
      <w:rFonts w:eastAsia="Times New Roman"/>
      <w:color w:val="333399"/>
    </w:rPr>
  </w:style>
  <w:style w:type="character" w:customStyle="1" w:styleId="WWCharLFO34LVL5">
    <w:name w:val="WW_CharLFO34LVL5"/>
    <w:qFormat/>
    <w:rPr>
      <w:rFonts w:eastAsia="Times New Roman"/>
      <w:color w:val="333399"/>
    </w:rPr>
  </w:style>
  <w:style w:type="character" w:customStyle="1" w:styleId="WWCharLFO34LVL6">
    <w:name w:val="WW_CharLFO34LVL6"/>
    <w:qFormat/>
    <w:rPr>
      <w:rFonts w:eastAsia="Times New Roman"/>
      <w:color w:val="333399"/>
    </w:rPr>
  </w:style>
  <w:style w:type="character" w:customStyle="1" w:styleId="WWCharLFO34LVL7">
    <w:name w:val="WW_CharLFO34LVL7"/>
    <w:qFormat/>
    <w:rPr>
      <w:rFonts w:eastAsia="Times New Roman"/>
      <w:color w:val="333399"/>
    </w:rPr>
  </w:style>
  <w:style w:type="character" w:customStyle="1" w:styleId="WWCharLFO34LVL8">
    <w:name w:val="WW_CharLFO34LVL8"/>
    <w:qFormat/>
    <w:rPr>
      <w:rFonts w:eastAsia="Times New Roman"/>
      <w:color w:val="333399"/>
    </w:rPr>
  </w:style>
  <w:style w:type="character" w:customStyle="1" w:styleId="WWCharLFO34LVL9">
    <w:name w:val="WW_CharLFO34LVL9"/>
    <w:qFormat/>
    <w:rPr>
      <w:rFonts w:eastAsia="Times New Roman"/>
      <w:color w:val="333399"/>
    </w:rPr>
  </w:style>
  <w:style w:type="character" w:customStyle="1" w:styleId="WWCharLFO35LVL1">
    <w:name w:val="WW_CharLFO35LVL1"/>
    <w:qFormat/>
    <w:rPr>
      <w:b/>
      <w:bCs/>
    </w:rPr>
  </w:style>
  <w:style w:type="character" w:customStyle="1" w:styleId="WWCharLFO35LVL2">
    <w:name w:val="WW_CharLFO35LVL2"/>
    <w:qFormat/>
    <w:rPr>
      <w:b/>
      <w:bCs/>
    </w:rPr>
  </w:style>
  <w:style w:type="character" w:customStyle="1" w:styleId="WWCharLFO36LVL1">
    <w:name w:val="WW_CharLFO36LVL1"/>
    <w:qFormat/>
    <w:rPr>
      <w:rFonts w:ascii="Times New Roman" w:hAnsi="Times New Roman"/>
      <w:b/>
      <w:color w:val="auto"/>
    </w:rPr>
  </w:style>
  <w:style w:type="character" w:customStyle="1" w:styleId="WWCharLFO36LVL2">
    <w:name w:val="WW_CharLFO36LVL2"/>
    <w:qFormat/>
    <w:rPr>
      <w:b/>
    </w:rPr>
  </w:style>
  <w:style w:type="character" w:customStyle="1" w:styleId="WWCharLFO36LVL3">
    <w:name w:val="WW_CharLFO36LVL3"/>
    <w:qFormat/>
    <w:rPr>
      <w:b/>
      <w:sz w:val="24"/>
      <w:szCs w:val="24"/>
    </w:rPr>
  </w:style>
  <w:style w:type="character" w:customStyle="1" w:styleId="WWCharLFO37LVL2">
    <w:name w:val="WW_CharLFO37LVL2"/>
    <w:qFormat/>
    <w:rPr>
      <w:b/>
    </w:rPr>
  </w:style>
  <w:style w:type="character" w:customStyle="1" w:styleId="WWCharLFO38LVL1">
    <w:name w:val="WW_CharLFO38LVL1"/>
    <w:qFormat/>
    <w:rPr>
      <w:rFonts w:ascii="Times New Roman" w:eastAsia="Times New Roman" w:hAnsi="Times New Roman" w:cs="Times New Roman"/>
    </w:rPr>
  </w:style>
  <w:style w:type="character" w:customStyle="1" w:styleId="WWCharLFO38LVL2">
    <w:name w:val="WW_CharLFO38LVL2"/>
    <w:qFormat/>
    <w:rPr>
      <w:rFonts w:ascii="Courier New" w:hAnsi="Courier New" w:cs="Courier New"/>
    </w:rPr>
  </w:style>
  <w:style w:type="character" w:customStyle="1" w:styleId="WWCharLFO38LVL3">
    <w:name w:val="WW_CharLFO38LVL3"/>
    <w:qFormat/>
    <w:rPr>
      <w:rFonts w:ascii="Wingdings" w:hAnsi="Wingdings"/>
    </w:rPr>
  </w:style>
  <w:style w:type="character" w:customStyle="1" w:styleId="WWCharLFO38LVL4">
    <w:name w:val="WW_CharLFO38LVL4"/>
    <w:qFormat/>
    <w:rPr>
      <w:rFonts w:ascii="Symbol" w:hAnsi="Symbol"/>
    </w:rPr>
  </w:style>
  <w:style w:type="character" w:customStyle="1" w:styleId="WWCharLFO38LVL5">
    <w:name w:val="WW_CharLFO38LVL5"/>
    <w:qFormat/>
    <w:rPr>
      <w:rFonts w:ascii="Courier New" w:hAnsi="Courier New" w:cs="Courier New"/>
    </w:rPr>
  </w:style>
  <w:style w:type="character" w:customStyle="1" w:styleId="WWCharLFO38LVL6">
    <w:name w:val="WW_CharLFO38LVL6"/>
    <w:qFormat/>
    <w:rPr>
      <w:rFonts w:ascii="Wingdings" w:hAnsi="Wingdings"/>
    </w:rPr>
  </w:style>
  <w:style w:type="character" w:customStyle="1" w:styleId="WWCharLFO38LVL7">
    <w:name w:val="WW_CharLFO38LVL7"/>
    <w:qFormat/>
    <w:rPr>
      <w:rFonts w:ascii="Symbol" w:hAnsi="Symbol"/>
    </w:rPr>
  </w:style>
  <w:style w:type="character" w:customStyle="1" w:styleId="WWCharLFO38LVL8">
    <w:name w:val="WW_CharLFO38LVL8"/>
    <w:qFormat/>
    <w:rPr>
      <w:rFonts w:ascii="Courier New" w:hAnsi="Courier New" w:cs="Courier New"/>
    </w:rPr>
  </w:style>
  <w:style w:type="character" w:customStyle="1" w:styleId="WWCharLFO38LVL9">
    <w:name w:val="WW_CharLFO38LVL9"/>
    <w:qFormat/>
    <w:rPr>
      <w:rFonts w:ascii="Wingdings" w:hAnsi="Wingdings"/>
    </w:rPr>
  </w:style>
  <w:style w:type="character" w:customStyle="1" w:styleId="WWCharLFO40LVL1">
    <w:name w:val="WW_CharLFO40LVL1"/>
    <w:qFormat/>
    <w:rPr>
      <w:rFonts w:ascii="Times New Roman" w:hAnsi="Times New Roman" w:cs="Times New Roman"/>
    </w:rPr>
  </w:style>
  <w:style w:type="character" w:customStyle="1" w:styleId="WWCharLFO40LVL2">
    <w:name w:val="WW_CharLFO40LVL2"/>
    <w:qFormat/>
    <w:rPr>
      <w:rFonts w:ascii="Times New Roman" w:hAnsi="Times New Roman" w:cs="Times New Roman"/>
    </w:rPr>
  </w:style>
  <w:style w:type="character" w:customStyle="1" w:styleId="WWCharLFO40LVL3">
    <w:name w:val="WW_CharLFO40LVL3"/>
    <w:qFormat/>
    <w:rPr>
      <w:rFonts w:ascii="Calibri" w:hAnsi="Calibri"/>
    </w:rPr>
  </w:style>
  <w:style w:type="character" w:customStyle="1" w:styleId="WWCharLFO40LVL4">
    <w:name w:val="WW_CharLFO40LVL4"/>
    <w:qFormat/>
    <w:rPr>
      <w:rFonts w:ascii="Calibri" w:hAnsi="Calibri"/>
    </w:rPr>
  </w:style>
  <w:style w:type="character" w:customStyle="1" w:styleId="WWCharLFO40LVL5">
    <w:name w:val="WW_CharLFO40LVL5"/>
    <w:qFormat/>
    <w:rPr>
      <w:rFonts w:ascii="Calibri" w:hAnsi="Calibri"/>
    </w:rPr>
  </w:style>
  <w:style w:type="character" w:customStyle="1" w:styleId="WWCharLFO40LVL6">
    <w:name w:val="WW_CharLFO40LVL6"/>
    <w:qFormat/>
    <w:rPr>
      <w:rFonts w:ascii="Calibri" w:hAnsi="Calibri"/>
    </w:rPr>
  </w:style>
  <w:style w:type="character" w:customStyle="1" w:styleId="WWCharLFO40LVL7">
    <w:name w:val="WW_CharLFO40LVL7"/>
    <w:qFormat/>
    <w:rPr>
      <w:rFonts w:ascii="Calibri" w:hAnsi="Calibri"/>
    </w:rPr>
  </w:style>
  <w:style w:type="character" w:customStyle="1" w:styleId="WWCharLFO40LVL8">
    <w:name w:val="WW_CharLFO40LVL8"/>
    <w:qFormat/>
    <w:rPr>
      <w:rFonts w:ascii="Calibri" w:hAnsi="Calibri"/>
    </w:rPr>
  </w:style>
  <w:style w:type="character" w:customStyle="1" w:styleId="WWCharLFO40LVL9">
    <w:name w:val="WW_CharLFO40LVL9"/>
    <w:qFormat/>
    <w:rPr>
      <w:rFonts w:ascii="Calibri" w:hAnsi="Calibri"/>
    </w:rPr>
  </w:style>
  <w:style w:type="character" w:customStyle="1" w:styleId="WWCharLFO41LVL1">
    <w:name w:val="WW_CharLFO41LVL1"/>
    <w:qFormat/>
    <w:rPr>
      <w:rFonts w:ascii="Calibri" w:hAnsi="Calibri"/>
    </w:rPr>
  </w:style>
  <w:style w:type="character" w:customStyle="1" w:styleId="WWCharLFO41LVL2">
    <w:name w:val="WW_CharLFO41LVL2"/>
    <w:qFormat/>
    <w:rPr>
      <w:rFonts w:ascii="Calibri" w:hAnsi="Calibri"/>
    </w:rPr>
  </w:style>
  <w:style w:type="character" w:customStyle="1" w:styleId="WWCharLFO41LVL3">
    <w:name w:val="WW_CharLFO41LVL3"/>
    <w:qFormat/>
    <w:rPr>
      <w:rFonts w:ascii="Calibri" w:hAnsi="Calibri"/>
    </w:rPr>
  </w:style>
  <w:style w:type="character" w:customStyle="1" w:styleId="WWCharLFO41LVL4">
    <w:name w:val="WW_CharLFO41LVL4"/>
    <w:qFormat/>
    <w:rPr>
      <w:rFonts w:ascii="Calibri" w:hAnsi="Calibri"/>
    </w:rPr>
  </w:style>
  <w:style w:type="character" w:customStyle="1" w:styleId="WWCharLFO41LVL5">
    <w:name w:val="WW_CharLFO41LVL5"/>
    <w:qFormat/>
    <w:rPr>
      <w:rFonts w:ascii="Calibri" w:hAnsi="Calibri"/>
    </w:rPr>
  </w:style>
  <w:style w:type="character" w:customStyle="1" w:styleId="WWCharLFO41LVL6">
    <w:name w:val="WW_CharLFO41LVL6"/>
    <w:qFormat/>
    <w:rPr>
      <w:rFonts w:ascii="Calibri" w:hAnsi="Calibri"/>
    </w:rPr>
  </w:style>
  <w:style w:type="character" w:customStyle="1" w:styleId="WWCharLFO41LVL7">
    <w:name w:val="WW_CharLFO41LVL7"/>
    <w:qFormat/>
    <w:rPr>
      <w:rFonts w:ascii="Calibri" w:hAnsi="Calibri"/>
    </w:rPr>
  </w:style>
  <w:style w:type="character" w:customStyle="1" w:styleId="WWCharLFO41LVL8">
    <w:name w:val="WW_CharLFO41LVL8"/>
    <w:qFormat/>
    <w:rPr>
      <w:rFonts w:ascii="Calibri" w:hAnsi="Calibri"/>
    </w:rPr>
  </w:style>
  <w:style w:type="character" w:customStyle="1" w:styleId="WWCharLFO41LVL9">
    <w:name w:val="WW_CharLFO41LVL9"/>
    <w:qFormat/>
    <w:rPr>
      <w:rFonts w:ascii="Calibri" w:hAnsi="Calibri"/>
    </w:rPr>
  </w:style>
  <w:style w:type="character" w:customStyle="1" w:styleId="WWCharLFO42LVL1">
    <w:name w:val="WW_CharLFO42LVL1"/>
    <w:qFormat/>
    <w:rPr>
      <w:rFonts w:ascii="Times New Roman" w:hAnsi="Times New Roman"/>
      <w:sz w:val="24"/>
    </w:rPr>
  </w:style>
  <w:style w:type="character" w:customStyle="1" w:styleId="WWCharLFO42LVL2">
    <w:name w:val="WW_CharLFO42LVL2"/>
    <w:qFormat/>
    <w:rPr>
      <w:rFonts w:ascii="Times New Roman" w:hAnsi="Times New Roman"/>
      <w:sz w:val="24"/>
    </w:rPr>
  </w:style>
  <w:style w:type="character" w:customStyle="1" w:styleId="WWCharLFO42LVL3">
    <w:name w:val="WW_CharLFO42LVL3"/>
    <w:qFormat/>
    <w:rPr>
      <w:rFonts w:ascii="Times New Roman" w:hAnsi="Times New Roman"/>
      <w:sz w:val="24"/>
    </w:rPr>
  </w:style>
  <w:style w:type="character" w:customStyle="1" w:styleId="WWCharLFO42LVL4">
    <w:name w:val="WW_CharLFO42LVL4"/>
    <w:qFormat/>
    <w:rPr>
      <w:rFonts w:ascii="Times New Roman" w:hAnsi="Times New Roman"/>
      <w:sz w:val="24"/>
    </w:rPr>
  </w:style>
  <w:style w:type="character" w:customStyle="1" w:styleId="WWCharLFO42LVL5">
    <w:name w:val="WW_CharLFO42LVL5"/>
    <w:qFormat/>
    <w:rPr>
      <w:rFonts w:ascii="Times New Roman" w:hAnsi="Times New Roman"/>
      <w:sz w:val="24"/>
    </w:rPr>
  </w:style>
  <w:style w:type="character" w:customStyle="1" w:styleId="WWCharLFO42LVL6">
    <w:name w:val="WW_CharLFO42LVL6"/>
    <w:qFormat/>
    <w:rPr>
      <w:rFonts w:ascii="Times New Roman" w:hAnsi="Times New Roman"/>
      <w:sz w:val="24"/>
    </w:rPr>
  </w:style>
  <w:style w:type="character" w:customStyle="1" w:styleId="WWCharLFO42LVL7">
    <w:name w:val="WW_CharLFO42LVL7"/>
    <w:qFormat/>
    <w:rPr>
      <w:rFonts w:ascii="Times New Roman" w:hAnsi="Times New Roman"/>
      <w:sz w:val="24"/>
    </w:rPr>
  </w:style>
  <w:style w:type="character" w:customStyle="1" w:styleId="WWCharLFO42LVL8">
    <w:name w:val="WW_CharLFO42LVL8"/>
    <w:qFormat/>
    <w:rPr>
      <w:rFonts w:ascii="Times New Roman" w:hAnsi="Times New Roman"/>
      <w:sz w:val="24"/>
    </w:rPr>
  </w:style>
  <w:style w:type="character" w:customStyle="1" w:styleId="WWCharLFO42LVL9">
    <w:name w:val="WW_CharLFO42LVL9"/>
    <w:qFormat/>
    <w:rPr>
      <w:rFonts w:ascii="Times New Roman" w:hAnsi="Times New Roman"/>
      <w:sz w:val="24"/>
    </w:rPr>
  </w:style>
  <w:style w:type="character" w:customStyle="1" w:styleId="WWCharLFO43LVL1">
    <w:name w:val="WW_CharLFO43LVL1"/>
    <w:qFormat/>
    <w:rPr>
      <w:rFonts w:ascii="Calibri" w:hAnsi="Calibri"/>
    </w:rPr>
  </w:style>
  <w:style w:type="character" w:customStyle="1" w:styleId="WWCharLFO43LVL2">
    <w:name w:val="WW_CharLFO43LVL2"/>
    <w:qFormat/>
    <w:rPr>
      <w:rFonts w:ascii="Times New Roman" w:hAnsi="Times New Roman" w:cs="Times New Roman"/>
    </w:rPr>
  </w:style>
  <w:style w:type="character" w:customStyle="1" w:styleId="WWCharLFO43LVL3">
    <w:name w:val="WW_CharLFO43LVL3"/>
    <w:qFormat/>
    <w:rPr>
      <w:rFonts w:ascii="Calibri" w:hAnsi="Calibri"/>
    </w:rPr>
  </w:style>
  <w:style w:type="character" w:customStyle="1" w:styleId="WWCharLFO43LVL4">
    <w:name w:val="WW_CharLFO43LVL4"/>
    <w:qFormat/>
    <w:rPr>
      <w:rFonts w:ascii="Calibri" w:hAnsi="Calibri"/>
    </w:rPr>
  </w:style>
  <w:style w:type="character" w:customStyle="1" w:styleId="WWCharLFO43LVL5">
    <w:name w:val="WW_CharLFO43LVL5"/>
    <w:qFormat/>
    <w:rPr>
      <w:rFonts w:ascii="Calibri" w:hAnsi="Calibri"/>
    </w:rPr>
  </w:style>
  <w:style w:type="character" w:customStyle="1" w:styleId="WWCharLFO43LVL6">
    <w:name w:val="WW_CharLFO43LVL6"/>
    <w:qFormat/>
    <w:rPr>
      <w:rFonts w:ascii="Calibri" w:hAnsi="Calibri"/>
    </w:rPr>
  </w:style>
  <w:style w:type="character" w:customStyle="1" w:styleId="WWCharLFO43LVL7">
    <w:name w:val="WW_CharLFO43LVL7"/>
    <w:qFormat/>
    <w:rPr>
      <w:rFonts w:ascii="Calibri" w:hAnsi="Calibri"/>
    </w:rPr>
  </w:style>
  <w:style w:type="character" w:customStyle="1" w:styleId="WWCharLFO43LVL8">
    <w:name w:val="WW_CharLFO43LVL8"/>
    <w:qFormat/>
    <w:rPr>
      <w:rFonts w:ascii="Calibri" w:hAnsi="Calibri"/>
    </w:rPr>
  </w:style>
  <w:style w:type="character" w:customStyle="1" w:styleId="WWCharLFO43LVL9">
    <w:name w:val="WW_CharLFO43LVL9"/>
    <w:qFormat/>
    <w:rPr>
      <w:rFonts w:ascii="Calibri" w:hAnsi="Calibri"/>
    </w:rPr>
  </w:style>
  <w:style w:type="character" w:customStyle="1" w:styleId="WWCharLFO44LVL1">
    <w:name w:val="WW_CharLFO44LVL1"/>
    <w:qFormat/>
    <w:rPr>
      <w:rFonts w:ascii="Times New Roman" w:hAnsi="Times New Roman" w:cs="Times New Roman"/>
    </w:rPr>
  </w:style>
  <w:style w:type="character" w:customStyle="1" w:styleId="WWCharLFO45LVL1">
    <w:name w:val="WW_CharLFO45LVL1"/>
    <w:qFormat/>
    <w:rPr>
      <w:rFonts w:ascii="Calibri" w:hAnsi="Calibri"/>
    </w:rPr>
  </w:style>
  <w:style w:type="character" w:customStyle="1" w:styleId="WWCharLFO45LVL2">
    <w:name w:val="WW_CharLFO45LVL2"/>
    <w:qFormat/>
    <w:rPr>
      <w:rFonts w:ascii="Times New Roman" w:hAnsi="Times New Roman" w:cs="Times New Roman"/>
    </w:rPr>
  </w:style>
  <w:style w:type="character" w:customStyle="1" w:styleId="WWCharLFO45LVL3">
    <w:name w:val="WW_CharLFO45LVL3"/>
    <w:qFormat/>
    <w:rPr>
      <w:rFonts w:ascii="Calibri" w:hAnsi="Calibri"/>
    </w:rPr>
  </w:style>
  <w:style w:type="character" w:customStyle="1" w:styleId="WWCharLFO45LVL4">
    <w:name w:val="WW_CharLFO45LVL4"/>
    <w:qFormat/>
    <w:rPr>
      <w:rFonts w:ascii="Calibri" w:hAnsi="Calibri"/>
    </w:rPr>
  </w:style>
  <w:style w:type="character" w:customStyle="1" w:styleId="WWCharLFO45LVL5">
    <w:name w:val="WW_CharLFO45LVL5"/>
    <w:qFormat/>
    <w:rPr>
      <w:rFonts w:ascii="Calibri" w:hAnsi="Calibri"/>
    </w:rPr>
  </w:style>
  <w:style w:type="character" w:customStyle="1" w:styleId="WWCharLFO45LVL6">
    <w:name w:val="WW_CharLFO45LVL6"/>
    <w:qFormat/>
    <w:rPr>
      <w:rFonts w:ascii="Calibri" w:hAnsi="Calibri"/>
    </w:rPr>
  </w:style>
  <w:style w:type="character" w:customStyle="1" w:styleId="WWCharLFO45LVL7">
    <w:name w:val="WW_CharLFO45LVL7"/>
    <w:qFormat/>
    <w:rPr>
      <w:rFonts w:ascii="Calibri" w:hAnsi="Calibri"/>
    </w:rPr>
  </w:style>
  <w:style w:type="character" w:customStyle="1" w:styleId="WWCharLFO45LVL8">
    <w:name w:val="WW_CharLFO45LVL8"/>
    <w:qFormat/>
    <w:rPr>
      <w:rFonts w:ascii="Calibri" w:hAnsi="Calibri"/>
    </w:rPr>
  </w:style>
  <w:style w:type="character" w:customStyle="1" w:styleId="WWCharLFO45LVL9">
    <w:name w:val="WW_CharLFO45LVL9"/>
    <w:qFormat/>
    <w:rPr>
      <w:rFonts w:ascii="Calibri" w:hAnsi="Calibri"/>
    </w:rPr>
  </w:style>
  <w:style w:type="character" w:customStyle="1" w:styleId="WWCharLFO46LVL1">
    <w:name w:val="WW_CharLFO46LVL1"/>
    <w:qFormat/>
    <w:rPr>
      <w:rFonts w:ascii="Times New Roman" w:hAnsi="Times New Roman" w:cs="Times New Roman"/>
    </w:rPr>
  </w:style>
  <w:style w:type="character" w:customStyle="1" w:styleId="WWCharLFO46LVL2">
    <w:name w:val="WW_CharLFO46LVL2"/>
    <w:qFormat/>
    <w:rPr>
      <w:rFonts w:ascii="Times New Roman" w:hAnsi="Times New Roman" w:cs="Times New Roman"/>
    </w:rPr>
  </w:style>
  <w:style w:type="character" w:customStyle="1" w:styleId="WWCharLFO46LVL3">
    <w:name w:val="WW_CharLFO46LVL3"/>
    <w:qFormat/>
    <w:rPr>
      <w:rFonts w:ascii="Calibri" w:hAnsi="Calibri"/>
    </w:rPr>
  </w:style>
  <w:style w:type="character" w:customStyle="1" w:styleId="WWCharLFO46LVL4">
    <w:name w:val="WW_CharLFO46LVL4"/>
    <w:qFormat/>
    <w:rPr>
      <w:rFonts w:ascii="Calibri" w:hAnsi="Calibri"/>
    </w:rPr>
  </w:style>
  <w:style w:type="character" w:customStyle="1" w:styleId="WWCharLFO46LVL5">
    <w:name w:val="WW_CharLFO46LVL5"/>
    <w:qFormat/>
    <w:rPr>
      <w:rFonts w:ascii="Calibri" w:hAnsi="Calibri"/>
    </w:rPr>
  </w:style>
  <w:style w:type="character" w:customStyle="1" w:styleId="WWCharLFO46LVL6">
    <w:name w:val="WW_CharLFO46LVL6"/>
    <w:qFormat/>
    <w:rPr>
      <w:rFonts w:ascii="Calibri" w:hAnsi="Calibri"/>
    </w:rPr>
  </w:style>
  <w:style w:type="character" w:customStyle="1" w:styleId="WWCharLFO46LVL7">
    <w:name w:val="WW_CharLFO46LVL7"/>
    <w:qFormat/>
    <w:rPr>
      <w:rFonts w:ascii="Calibri" w:hAnsi="Calibri"/>
    </w:rPr>
  </w:style>
  <w:style w:type="character" w:customStyle="1" w:styleId="WWCharLFO46LVL8">
    <w:name w:val="WW_CharLFO46LVL8"/>
    <w:qFormat/>
    <w:rPr>
      <w:rFonts w:ascii="Calibri" w:hAnsi="Calibri"/>
    </w:rPr>
  </w:style>
  <w:style w:type="character" w:customStyle="1" w:styleId="WWCharLFO46LVL9">
    <w:name w:val="WW_CharLFO46LVL9"/>
    <w:qFormat/>
    <w:rPr>
      <w:rFonts w:ascii="Calibri" w:hAnsi="Calibri"/>
    </w:rPr>
  </w:style>
  <w:style w:type="character" w:customStyle="1" w:styleId="WWCharLFO47LVL1">
    <w:name w:val="WW_CharLFO47LVL1"/>
    <w:qFormat/>
    <w:rPr>
      <w:rFonts w:ascii="Times New Roman" w:hAnsi="Times New Roman" w:cs="Times New Roman"/>
    </w:rPr>
  </w:style>
  <w:style w:type="character" w:customStyle="1" w:styleId="WWCharLFO47LVL2">
    <w:name w:val="WW_CharLFO47LVL2"/>
    <w:qFormat/>
    <w:rPr>
      <w:rFonts w:ascii="Times New Roman" w:hAnsi="Times New Roman" w:cs="Times New Roman"/>
      <w:b w:val="0"/>
    </w:rPr>
  </w:style>
  <w:style w:type="character" w:customStyle="1" w:styleId="WWCharLFO47LVL3">
    <w:name w:val="WW_CharLFO47LVL3"/>
    <w:qFormat/>
    <w:rPr>
      <w:rFonts w:ascii="Calibri" w:hAnsi="Calibri"/>
    </w:rPr>
  </w:style>
  <w:style w:type="character" w:customStyle="1" w:styleId="WWCharLFO47LVL4">
    <w:name w:val="WW_CharLFO47LVL4"/>
    <w:qFormat/>
    <w:rPr>
      <w:rFonts w:ascii="Calibri" w:hAnsi="Calibri"/>
    </w:rPr>
  </w:style>
  <w:style w:type="character" w:customStyle="1" w:styleId="WWCharLFO47LVL5">
    <w:name w:val="WW_CharLFO47LVL5"/>
    <w:qFormat/>
    <w:rPr>
      <w:rFonts w:ascii="Calibri" w:hAnsi="Calibri"/>
    </w:rPr>
  </w:style>
  <w:style w:type="character" w:customStyle="1" w:styleId="WWCharLFO47LVL6">
    <w:name w:val="WW_CharLFO47LVL6"/>
    <w:qFormat/>
    <w:rPr>
      <w:rFonts w:ascii="Calibri" w:hAnsi="Calibri"/>
    </w:rPr>
  </w:style>
  <w:style w:type="character" w:customStyle="1" w:styleId="WWCharLFO47LVL7">
    <w:name w:val="WW_CharLFO47LVL7"/>
    <w:qFormat/>
    <w:rPr>
      <w:rFonts w:ascii="Calibri" w:hAnsi="Calibri"/>
    </w:rPr>
  </w:style>
  <w:style w:type="character" w:customStyle="1" w:styleId="WWCharLFO47LVL8">
    <w:name w:val="WW_CharLFO47LVL8"/>
    <w:qFormat/>
    <w:rPr>
      <w:rFonts w:ascii="Calibri" w:hAnsi="Calibri"/>
    </w:rPr>
  </w:style>
  <w:style w:type="character" w:customStyle="1" w:styleId="WWCharLFO47LVL9">
    <w:name w:val="WW_CharLFO47LVL9"/>
    <w:qFormat/>
    <w:rPr>
      <w:rFonts w:ascii="Calibri" w:hAnsi="Calibri"/>
    </w:rPr>
  </w:style>
  <w:style w:type="character" w:customStyle="1" w:styleId="WWCharLFO49LVL1">
    <w:name w:val="WW_CharLFO49LVL1"/>
    <w:qFormat/>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WWCharLFO50LVL1">
    <w:name w:val="WW_CharLFO50LVL1"/>
    <w:qFormat/>
    <w:rPr>
      <w:b/>
      <w:bCs/>
    </w:rPr>
  </w:style>
  <w:style w:type="character" w:customStyle="1" w:styleId="WWCharLFO51LVL1">
    <w:name w:val="WW_CharLFO51LVL1"/>
    <w:qFormat/>
    <w:rPr>
      <w:b/>
    </w:rPr>
  </w:style>
  <w:style w:type="character" w:customStyle="1" w:styleId="WWCharLFO51LVL2">
    <w:name w:val="WW_CharLFO51LVL2"/>
    <w:qFormat/>
    <w:rPr>
      <w:b/>
    </w:rPr>
  </w:style>
  <w:style w:type="character" w:customStyle="1" w:styleId="WWCharLFO51LVL3">
    <w:name w:val="WW_CharLFO51LVL3"/>
    <w:qFormat/>
    <w:rPr>
      <w:b/>
    </w:rPr>
  </w:style>
  <w:style w:type="character" w:customStyle="1" w:styleId="WWCharLFO52LVL1">
    <w:name w:val="WW_CharLFO52LVL1"/>
    <w:qFormat/>
    <w:rPr>
      <w:b w:val="0"/>
      <w:sz w:val="24"/>
      <w:szCs w:val="24"/>
    </w:rPr>
  </w:style>
  <w:style w:type="character" w:customStyle="1" w:styleId="WWCharLFO52LVL2">
    <w:name w:val="WW_CharLFO52LVL2"/>
    <w:qFormat/>
    <w:rPr>
      <w:b/>
      <w:i w:val="0"/>
    </w:rPr>
  </w:style>
  <w:style w:type="character" w:customStyle="1" w:styleId="WWCharLFO52LVL3">
    <w:name w:val="WW_CharLFO52LVL3"/>
    <w:qFormat/>
    <w:rPr>
      <w:b/>
    </w:rPr>
  </w:style>
  <w:style w:type="character" w:customStyle="1" w:styleId="WWCharLFO52LVL4">
    <w:name w:val="WW_CharLFO52LVL4"/>
    <w:qFormat/>
    <w:rPr>
      <w:b/>
    </w:rPr>
  </w:style>
  <w:style w:type="character" w:customStyle="1" w:styleId="WWCharLFO52LVL5">
    <w:name w:val="WW_CharLFO52LVL5"/>
    <w:qFormat/>
    <w:rPr>
      <w:b/>
    </w:rPr>
  </w:style>
  <w:style w:type="character" w:customStyle="1" w:styleId="WWCharLFO52LVL6">
    <w:name w:val="WW_CharLFO52LVL6"/>
    <w:qFormat/>
    <w:rPr>
      <w:b/>
    </w:rPr>
  </w:style>
  <w:style w:type="character" w:customStyle="1" w:styleId="WWCharLFO52LVL7">
    <w:name w:val="WW_CharLFO52LVL7"/>
    <w:qFormat/>
    <w:rPr>
      <w:b/>
    </w:rPr>
  </w:style>
  <w:style w:type="character" w:customStyle="1" w:styleId="WWCharLFO52LVL8">
    <w:name w:val="WW_CharLFO52LVL8"/>
    <w:qFormat/>
    <w:rPr>
      <w:b/>
    </w:rPr>
  </w:style>
  <w:style w:type="character" w:customStyle="1" w:styleId="WWCharLFO52LVL9">
    <w:name w:val="WW_CharLFO52LVL9"/>
    <w:qFormat/>
    <w:rPr>
      <w:b/>
    </w:rPr>
  </w:style>
  <w:style w:type="character" w:customStyle="1" w:styleId="WWCharLFO53LVL1">
    <w:name w:val="WW_CharLFO53LVL1"/>
    <w:qFormat/>
    <w:rPr>
      <w:b/>
    </w:rPr>
  </w:style>
  <w:style w:type="character" w:customStyle="1" w:styleId="WWCharLFO53LVL2">
    <w:name w:val="WW_CharLFO53LVL2"/>
    <w:qFormat/>
    <w:rPr>
      <w:b/>
    </w:rPr>
  </w:style>
  <w:style w:type="character" w:customStyle="1" w:styleId="WWCharLFO53LVL3">
    <w:name w:val="WW_CharLFO53LVL3"/>
    <w:qFormat/>
    <w:rPr>
      <w:b/>
    </w:rPr>
  </w:style>
  <w:style w:type="character" w:customStyle="1" w:styleId="WWCharLFO54LVL1">
    <w:name w:val="WW_CharLFO54LVL1"/>
    <w:qFormat/>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UA"/>
    </w:rPr>
  </w:style>
  <w:style w:type="character" w:customStyle="1" w:styleId="WWCharLFO55LVL1">
    <w:name w:val="WW_CharLFO55LVL1"/>
    <w:qFormat/>
    <w:rPr>
      <w:rFonts w:ascii="Symbol" w:hAnsi="Symbol"/>
      <w:sz w:val="20"/>
    </w:rPr>
  </w:style>
  <w:style w:type="character" w:customStyle="1" w:styleId="WWCharLFO55LVL2">
    <w:name w:val="WW_CharLFO55LVL2"/>
    <w:qFormat/>
    <w:rPr>
      <w:rFonts w:ascii="Courier New" w:hAnsi="Courier New"/>
      <w:sz w:val="20"/>
    </w:rPr>
  </w:style>
  <w:style w:type="character" w:customStyle="1" w:styleId="WWCharLFO55LVL3">
    <w:name w:val="WW_CharLFO55LVL3"/>
    <w:qFormat/>
    <w:rPr>
      <w:rFonts w:ascii="Wingdings" w:hAnsi="Wingdings"/>
      <w:sz w:val="20"/>
    </w:rPr>
  </w:style>
  <w:style w:type="character" w:customStyle="1" w:styleId="WWCharLFO55LVL4">
    <w:name w:val="WW_CharLFO55LVL4"/>
    <w:qFormat/>
    <w:rPr>
      <w:rFonts w:ascii="Wingdings" w:hAnsi="Wingdings"/>
      <w:sz w:val="20"/>
    </w:rPr>
  </w:style>
  <w:style w:type="character" w:customStyle="1" w:styleId="WWCharLFO55LVL5">
    <w:name w:val="WW_CharLFO55LVL5"/>
    <w:qFormat/>
    <w:rPr>
      <w:rFonts w:ascii="Wingdings" w:hAnsi="Wingdings"/>
      <w:sz w:val="20"/>
    </w:rPr>
  </w:style>
  <w:style w:type="character" w:customStyle="1" w:styleId="WWCharLFO55LVL6">
    <w:name w:val="WW_CharLFO55LVL6"/>
    <w:qFormat/>
    <w:rPr>
      <w:rFonts w:ascii="Wingdings" w:hAnsi="Wingdings"/>
      <w:sz w:val="20"/>
    </w:rPr>
  </w:style>
  <w:style w:type="character" w:customStyle="1" w:styleId="WWCharLFO55LVL7">
    <w:name w:val="WW_CharLFO55LVL7"/>
    <w:qFormat/>
    <w:rPr>
      <w:rFonts w:ascii="Wingdings" w:hAnsi="Wingdings"/>
      <w:sz w:val="20"/>
    </w:rPr>
  </w:style>
  <w:style w:type="character" w:customStyle="1" w:styleId="WWCharLFO55LVL8">
    <w:name w:val="WW_CharLFO55LVL8"/>
    <w:qFormat/>
    <w:rPr>
      <w:rFonts w:ascii="Wingdings" w:hAnsi="Wingdings"/>
      <w:sz w:val="20"/>
    </w:rPr>
  </w:style>
  <w:style w:type="character" w:customStyle="1" w:styleId="WWCharLFO55LVL9">
    <w:name w:val="WW_CharLFO55LVL9"/>
    <w:qFormat/>
    <w:rPr>
      <w:rFonts w:ascii="Wingdings" w:hAnsi="Wingdings"/>
      <w:sz w:val="20"/>
    </w:rPr>
  </w:style>
  <w:style w:type="character" w:customStyle="1" w:styleId="WWCharLFO56LVL1">
    <w:name w:val="WW_CharLFO56LVL1"/>
    <w:qFormat/>
    <w:rPr>
      <w:rFonts w:ascii="Symbol" w:hAnsi="Symbol"/>
      <w:sz w:val="20"/>
    </w:rPr>
  </w:style>
  <w:style w:type="character" w:customStyle="1" w:styleId="WWCharLFO56LVL2">
    <w:name w:val="WW_CharLFO56LVL2"/>
    <w:qFormat/>
    <w:rPr>
      <w:rFonts w:ascii="Courier New" w:hAnsi="Courier New"/>
      <w:sz w:val="20"/>
    </w:rPr>
  </w:style>
  <w:style w:type="character" w:customStyle="1" w:styleId="WWCharLFO56LVL3">
    <w:name w:val="WW_CharLFO56LVL3"/>
    <w:qFormat/>
    <w:rPr>
      <w:rFonts w:ascii="Wingdings" w:hAnsi="Wingdings"/>
      <w:sz w:val="20"/>
    </w:rPr>
  </w:style>
  <w:style w:type="character" w:customStyle="1" w:styleId="WWCharLFO56LVL4">
    <w:name w:val="WW_CharLFO56LVL4"/>
    <w:qFormat/>
    <w:rPr>
      <w:rFonts w:ascii="Wingdings" w:hAnsi="Wingdings"/>
      <w:sz w:val="20"/>
    </w:rPr>
  </w:style>
  <w:style w:type="character" w:customStyle="1" w:styleId="WWCharLFO56LVL5">
    <w:name w:val="WW_CharLFO56LVL5"/>
    <w:qFormat/>
    <w:rPr>
      <w:rFonts w:ascii="Wingdings" w:hAnsi="Wingdings"/>
      <w:sz w:val="20"/>
    </w:rPr>
  </w:style>
  <w:style w:type="character" w:customStyle="1" w:styleId="WWCharLFO56LVL6">
    <w:name w:val="WW_CharLFO56LVL6"/>
    <w:qFormat/>
    <w:rPr>
      <w:rFonts w:ascii="Wingdings" w:hAnsi="Wingdings"/>
      <w:sz w:val="20"/>
    </w:rPr>
  </w:style>
  <w:style w:type="character" w:customStyle="1" w:styleId="WWCharLFO56LVL7">
    <w:name w:val="WW_CharLFO56LVL7"/>
    <w:qFormat/>
    <w:rPr>
      <w:rFonts w:ascii="Wingdings" w:hAnsi="Wingdings"/>
      <w:sz w:val="20"/>
    </w:rPr>
  </w:style>
  <w:style w:type="character" w:customStyle="1" w:styleId="WWCharLFO56LVL8">
    <w:name w:val="WW_CharLFO56LVL8"/>
    <w:qFormat/>
    <w:rPr>
      <w:rFonts w:ascii="Wingdings" w:hAnsi="Wingdings"/>
      <w:sz w:val="20"/>
    </w:rPr>
  </w:style>
  <w:style w:type="character" w:customStyle="1" w:styleId="WWCharLFO56LVL9">
    <w:name w:val="WW_CharLFO56LVL9"/>
    <w:qFormat/>
    <w:rPr>
      <w:rFonts w:ascii="Wingdings" w:hAnsi="Wingdings"/>
      <w:sz w:val="20"/>
    </w:rPr>
  </w:style>
  <w:style w:type="character" w:customStyle="1" w:styleId="WWCharLFO57LVL1">
    <w:name w:val="WW_CharLFO57LVL1"/>
    <w:qFormat/>
    <w:rPr>
      <w:rFonts w:ascii="Symbol" w:hAnsi="Symbol"/>
      <w:sz w:val="20"/>
    </w:rPr>
  </w:style>
  <w:style w:type="character" w:customStyle="1" w:styleId="WWCharLFO57LVL2">
    <w:name w:val="WW_CharLFO57LVL2"/>
    <w:qFormat/>
    <w:rPr>
      <w:rFonts w:ascii="Courier New" w:hAnsi="Courier New"/>
      <w:sz w:val="20"/>
    </w:rPr>
  </w:style>
  <w:style w:type="character" w:customStyle="1" w:styleId="WWCharLFO57LVL3">
    <w:name w:val="WW_CharLFO57LVL3"/>
    <w:qFormat/>
    <w:rPr>
      <w:rFonts w:ascii="Wingdings" w:hAnsi="Wingdings"/>
      <w:sz w:val="20"/>
    </w:rPr>
  </w:style>
  <w:style w:type="character" w:customStyle="1" w:styleId="WWCharLFO57LVL4">
    <w:name w:val="WW_CharLFO57LVL4"/>
    <w:qFormat/>
    <w:rPr>
      <w:rFonts w:ascii="Wingdings" w:hAnsi="Wingdings"/>
      <w:sz w:val="20"/>
    </w:rPr>
  </w:style>
  <w:style w:type="character" w:customStyle="1" w:styleId="WWCharLFO57LVL5">
    <w:name w:val="WW_CharLFO57LVL5"/>
    <w:qFormat/>
    <w:rPr>
      <w:rFonts w:ascii="Wingdings" w:hAnsi="Wingdings"/>
      <w:sz w:val="20"/>
    </w:rPr>
  </w:style>
  <w:style w:type="character" w:customStyle="1" w:styleId="WWCharLFO57LVL6">
    <w:name w:val="WW_CharLFO57LVL6"/>
    <w:qFormat/>
    <w:rPr>
      <w:rFonts w:ascii="Wingdings" w:hAnsi="Wingdings"/>
      <w:sz w:val="20"/>
    </w:rPr>
  </w:style>
  <w:style w:type="character" w:customStyle="1" w:styleId="WWCharLFO57LVL7">
    <w:name w:val="WW_CharLFO57LVL7"/>
    <w:qFormat/>
    <w:rPr>
      <w:rFonts w:ascii="Wingdings" w:hAnsi="Wingdings"/>
      <w:sz w:val="20"/>
    </w:rPr>
  </w:style>
  <w:style w:type="character" w:customStyle="1" w:styleId="WWCharLFO57LVL8">
    <w:name w:val="WW_CharLFO57LVL8"/>
    <w:qFormat/>
    <w:rPr>
      <w:rFonts w:ascii="Wingdings" w:hAnsi="Wingdings"/>
      <w:sz w:val="20"/>
    </w:rPr>
  </w:style>
  <w:style w:type="character" w:customStyle="1" w:styleId="WWCharLFO57LVL9">
    <w:name w:val="WW_CharLFO57LVL9"/>
    <w:qFormat/>
    <w:rPr>
      <w:rFonts w:ascii="Wingdings" w:hAnsi="Wingdings"/>
      <w:sz w:val="20"/>
    </w:rPr>
  </w:style>
  <w:style w:type="character" w:customStyle="1" w:styleId="WWCharLFO59LVL1">
    <w:name w:val="WW_CharLFO59LVL1"/>
    <w:qFormat/>
    <w:rPr>
      <w:rFonts w:ascii="Times New Roman" w:hAnsi="Times New Roman"/>
    </w:rPr>
  </w:style>
  <w:style w:type="character" w:customStyle="1" w:styleId="WWCharOUTLINELVL2">
    <w:name w:val="WW_CharOUTLINELVL2"/>
    <w:qFormat/>
    <w:rPr>
      <w:rFonts w:ascii="Times New Roman" w:hAnsi="Times New Roman" w:cs="Times New Roman"/>
      <w:b/>
      <w:color w:val="auto"/>
    </w:rPr>
  </w:style>
  <w:style w:type="character" w:customStyle="1" w:styleId="WWCharLFO61LVL1">
    <w:name w:val="WW_CharLFO61LVL1"/>
    <w:qFormat/>
    <w:rPr>
      <w:b/>
    </w:rPr>
  </w:style>
  <w:style w:type="character" w:customStyle="1" w:styleId="WWCharLFO61LVL2">
    <w:name w:val="WW_CharLFO61LVL2"/>
    <w:qFormat/>
    <w:rPr>
      <w:b/>
    </w:rPr>
  </w:style>
  <w:style w:type="character" w:customStyle="1" w:styleId="WWCharLFO61LVL3">
    <w:name w:val="WW_CharLFO61LVL3"/>
    <w:qFormat/>
    <w:rPr>
      <w:b/>
    </w:rPr>
  </w:style>
  <w:style w:type="character" w:customStyle="1" w:styleId="WWCharLFO62LVL1">
    <w:name w:val="WW_CharLFO62LVL1"/>
    <w:qFormat/>
    <w:rPr>
      <w:b/>
      <w:sz w:val="20"/>
      <w:szCs w:val="20"/>
    </w:rPr>
  </w:style>
  <w:style w:type="character" w:customStyle="1" w:styleId="WWCharLFO63LVL1">
    <w:name w:val="WW_CharLFO63LVL1"/>
    <w:qFormat/>
    <w:rPr>
      <w:rFonts w:ascii="Times New Roman" w:hAnsi="Times New Roman"/>
      <w:b/>
      <w:color w:val="auto"/>
    </w:rPr>
  </w:style>
  <w:style w:type="character" w:customStyle="1" w:styleId="WWCharLFO63LVL2">
    <w:name w:val="WW_CharLFO63LVL2"/>
    <w:qFormat/>
    <w:rPr>
      <w:b/>
    </w:rPr>
  </w:style>
  <w:style w:type="character" w:customStyle="1" w:styleId="WWCharLFO63LVL3">
    <w:name w:val="WW_CharLFO63LVL3"/>
    <w:qFormat/>
    <w:rPr>
      <w:b/>
      <w:sz w:val="24"/>
      <w:szCs w:val="24"/>
    </w:rPr>
  </w:style>
  <w:style w:type="character" w:customStyle="1" w:styleId="WWCharLFO64LVL2">
    <w:name w:val="WW_CharLFO64LVL2"/>
    <w:qFormat/>
    <w:rPr>
      <w:b/>
    </w:rPr>
  </w:style>
  <w:style w:type="character" w:customStyle="1" w:styleId="Internetlink0">
    <w:name w:val="Internet link"/>
    <w:basedOn w:val="a2"/>
    <w:qFormat/>
    <w:rPr>
      <w:color w:val="0000FF"/>
      <w:u w:val="single"/>
    </w:rPr>
  </w:style>
  <w:style w:type="character" w:styleId="aff8">
    <w:name w:val="Emphasis"/>
    <w:basedOn w:val="a2"/>
    <w:uiPriority w:val="20"/>
    <w:qFormat/>
    <w:rsid w:val="001E3319"/>
    <w:rPr>
      <w:i/>
      <w:iCs/>
    </w:rPr>
  </w:style>
  <w:style w:type="character" w:customStyle="1" w:styleId="aff9">
    <w:name w:val="Звичайний (веб) Знак"/>
    <w:link w:val="affa"/>
    <w:uiPriority w:val="99"/>
    <w:qFormat/>
    <w:locked/>
    <w:rsid w:val="001E3319"/>
    <w:rPr>
      <w:rFonts w:ascii="Helvetica" w:eastAsia="Times New Roman" w:hAnsi="Helvetica" w:cs="Times New Roman"/>
      <w:color w:val="000044"/>
    </w:rPr>
  </w:style>
  <w:style w:type="paragraph" w:customStyle="1" w:styleId="1b">
    <w:name w:val="Заголовок1"/>
    <w:basedOn w:val="a1"/>
    <w:next w:val="affb"/>
    <w:qFormat/>
    <w:pPr>
      <w:keepNext/>
      <w:spacing w:before="240" w:after="120"/>
    </w:pPr>
    <w:rPr>
      <w:rFonts w:ascii="Liberation Sans" w:eastAsia="Microsoft YaHei" w:hAnsi="Liberation Sans" w:cs="Lucida Sans"/>
      <w:sz w:val="28"/>
      <w:szCs w:val="28"/>
    </w:rPr>
  </w:style>
  <w:style w:type="paragraph" w:styleId="affb">
    <w:name w:val="Body Text"/>
    <w:basedOn w:val="a1"/>
    <w:pPr>
      <w:spacing w:after="120"/>
    </w:pPr>
  </w:style>
  <w:style w:type="paragraph" w:styleId="affc">
    <w:name w:val="List"/>
    <w:basedOn w:val="a1"/>
    <w:pPr>
      <w:ind w:left="283" w:hanging="283"/>
    </w:pPr>
  </w:style>
  <w:style w:type="paragraph" w:styleId="affd">
    <w:name w:val="caption"/>
    <w:basedOn w:val="a1"/>
    <w:qFormat/>
    <w:pPr>
      <w:suppressLineNumbers/>
      <w:spacing w:before="120" w:after="120"/>
    </w:pPr>
    <w:rPr>
      <w:i/>
      <w:iCs/>
      <w:sz w:val="20"/>
      <w:szCs w:val="20"/>
    </w:rPr>
  </w:style>
  <w:style w:type="paragraph" w:customStyle="1" w:styleId="affe">
    <w:name w:val="Покажчик"/>
    <w:basedOn w:val="a1"/>
    <w:qFormat/>
    <w:pPr>
      <w:suppressLineNumbers/>
    </w:pPr>
    <w:rPr>
      <w:rFonts w:cs="Lucida Sans"/>
    </w:rPr>
  </w:style>
  <w:style w:type="paragraph" w:customStyle="1" w:styleId="1c">
    <w:name w:val="Обычный1"/>
    <w:qFormat/>
    <w:pPr>
      <w:widowControl w:val="0"/>
      <w:textAlignment w:val="baseline"/>
    </w:pPr>
  </w:style>
  <w:style w:type="paragraph" w:customStyle="1" w:styleId="1d">
    <w:name w:val="Название объекта1"/>
    <w:basedOn w:val="a1"/>
    <w:next w:val="a1"/>
    <w:qFormat/>
    <w:pPr>
      <w:spacing w:after="200"/>
    </w:pPr>
    <w:rPr>
      <w:i/>
      <w:iCs/>
      <w:color w:val="1F497D"/>
      <w:sz w:val="18"/>
      <w:szCs w:val="18"/>
    </w:rPr>
  </w:style>
  <w:style w:type="paragraph" w:customStyle="1" w:styleId="afff">
    <w:name w:val="Тире"/>
    <w:basedOn w:val="a1"/>
    <w:qFormat/>
    <w:pPr>
      <w:spacing w:after="120"/>
      <w:jc w:val="both"/>
    </w:pPr>
  </w:style>
  <w:style w:type="paragraph" w:customStyle="1" w:styleId="a">
    <w:name w:val="Номер)"/>
    <w:basedOn w:val="a1"/>
    <w:qFormat/>
    <w:pPr>
      <w:numPr>
        <w:numId w:val="2"/>
      </w:numPr>
      <w:spacing w:after="120"/>
      <w:jc w:val="both"/>
    </w:pPr>
  </w:style>
  <w:style w:type="paragraph" w:customStyle="1" w:styleId="a0">
    <w:name w:val="Номер"/>
    <w:basedOn w:val="a1"/>
    <w:qFormat/>
    <w:pPr>
      <w:numPr>
        <w:numId w:val="3"/>
      </w:numPr>
      <w:spacing w:before="120" w:after="120"/>
      <w:jc w:val="both"/>
    </w:pPr>
  </w:style>
  <w:style w:type="paragraph" w:customStyle="1" w:styleId="1e">
    <w:name w:val="Рецензия1"/>
    <w:qFormat/>
    <w:pPr>
      <w:textAlignment w:val="baseline"/>
    </w:pPr>
    <w:rPr>
      <w:rFonts w:ascii="Times New Roman" w:eastAsia="Times New Roman" w:hAnsi="Times New Roman" w:cs="Times New Roman"/>
      <w:sz w:val="24"/>
      <w:szCs w:val="24"/>
      <w:lang w:eastAsia="ru-RU"/>
    </w:rPr>
  </w:style>
  <w:style w:type="paragraph" w:customStyle="1" w:styleId="1f">
    <w:name w:val="Абзац списка1"/>
    <w:basedOn w:val="a1"/>
    <w:qFormat/>
    <w:pPr>
      <w:ind w:left="720"/>
    </w:pPr>
  </w:style>
  <w:style w:type="paragraph" w:customStyle="1" w:styleId="afff0">
    <w:name w:val="Верхній і нижній колонтитули"/>
    <w:basedOn w:val="a1"/>
    <w:qFormat/>
  </w:style>
  <w:style w:type="paragraph" w:customStyle="1" w:styleId="1f0">
    <w:name w:val="Нижний колонтитул1"/>
    <w:basedOn w:val="a1"/>
    <w:qFormat/>
    <w:pPr>
      <w:tabs>
        <w:tab w:val="center" w:pos="4819"/>
        <w:tab w:val="right" w:pos="9639"/>
      </w:tabs>
    </w:pPr>
  </w:style>
  <w:style w:type="paragraph" w:customStyle="1" w:styleId="1f1">
    <w:name w:val="Верхний колонтитул1"/>
    <w:basedOn w:val="a1"/>
    <w:qFormat/>
    <w:pPr>
      <w:tabs>
        <w:tab w:val="center" w:pos="4819"/>
        <w:tab w:val="right" w:pos="9639"/>
      </w:tabs>
    </w:pPr>
  </w:style>
  <w:style w:type="paragraph" w:styleId="afff1">
    <w:name w:val="Plain Text"/>
    <w:basedOn w:val="a1"/>
    <w:qFormat/>
    <w:rPr>
      <w:rFonts w:ascii="Calibri" w:eastAsia="Calibri" w:hAnsi="Calibri" w:cs="Calibri"/>
      <w:sz w:val="22"/>
      <w:szCs w:val="21"/>
      <w:lang w:val="ru-RU" w:eastAsia="en-US"/>
    </w:rPr>
  </w:style>
  <w:style w:type="paragraph" w:customStyle="1" w:styleId="27">
    <w:name w:val="Номер2"/>
    <w:basedOn w:val="a1"/>
    <w:qFormat/>
    <w:pPr>
      <w:spacing w:before="120" w:after="120"/>
      <w:ind w:firstLine="567"/>
      <w:jc w:val="both"/>
    </w:pPr>
    <w:rPr>
      <w:rFonts w:eastAsia="Calibri"/>
      <w:lang w:eastAsia="en-US"/>
    </w:rPr>
  </w:style>
  <w:style w:type="paragraph" w:customStyle="1" w:styleId="34">
    <w:name w:val="Номер3"/>
    <w:basedOn w:val="a1"/>
    <w:qFormat/>
    <w:pPr>
      <w:spacing w:before="120" w:after="120"/>
      <w:ind w:firstLine="567"/>
      <w:jc w:val="both"/>
    </w:pPr>
    <w:rPr>
      <w:rFonts w:eastAsia="Calibri"/>
      <w:lang w:eastAsia="en-US"/>
    </w:rPr>
  </w:style>
  <w:style w:type="paragraph" w:customStyle="1" w:styleId="afff2">
    <w:name w:val="_тире"/>
    <w:basedOn w:val="a1"/>
    <w:qFormat/>
    <w:pPr>
      <w:spacing w:after="120"/>
      <w:ind w:left="284" w:hanging="284"/>
      <w:jc w:val="both"/>
    </w:pPr>
  </w:style>
  <w:style w:type="paragraph" w:customStyle="1" w:styleId="Bodytext70">
    <w:name w:val="Body text (7)"/>
    <w:basedOn w:val="a1"/>
    <w:qFormat/>
    <w:pPr>
      <w:widowControl w:val="0"/>
      <w:shd w:val="clear" w:color="auto" w:fill="FFFFFF"/>
      <w:spacing w:after="540" w:line="0" w:lineRule="atLeast"/>
      <w:jc w:val="center"/>
    </w:pPr>
    <w:rPr>
      <w:b/>
      <w:bCs/>
      <w:sz w:val="20"/>
      <w:szCs w:val="20"/>
      <w:lang w:eastAsia="uk-UA"/>
    </w:rPr>
  </w:style>
  <w:style w:type="paragraph" w:customStyle="1" w:styleId="Tablecaption0">
    <w:name w:val="Table caption"/>
    <w:basedOn w:val="a1"/>
    <w:qFormat/>
    <w:pPr>
      <w:widowControl w:val="0"/>
      <w:shd w:val="clear" w:color="auto" w:fill="FFFFFF"/>
      <w:spacing w:line="0" w:lineRule="atLeast"/>
    </w:pPr>
    <w:rPr>
      <w:b/>
      <w:bCs/>
      <w:sz w:val="20"/>
      <w:szCs w:val="20"/>
      <w:lang w:eastAsia="uk-UA"/>
    </w:rPr>
  </w:style>
  <w:style w:type="paragraph" w:customStyle="1" w:styleId="HTML1">
    <w:name w:val="Адрес HTML1"/>
    <w:basedOn w:val="a1"/>
    <w:qFormat/>
    <w:rPr>
      <w:i/>
      <w:iCs/>
    </w:rPr>
  </w:style>
  <w:style w:type="paragraph" w:customStyle="1" w:styleId="1f2">
    <w:name w:val="Адрес на конверте1"/>
    <w:basedOn w:val="a1"/>
    <w:qFormat/>
    <w:pPr>
      <w:ind w:left="2880"/>
    </w:pPr>
    <w:rPr>
      <w:rFonts w:ascii="Cambria" w:eastAsia="F" w:hAnsi="Cambria" w:cs="F"/>
    </w:rPr>
  </w:style>
  <w:style w:type="paragraph" w:customStyle="1" w:styleId="1f3">
    <w:name w:val="Без интервала1"/>
    <w:qFormat/>
    <w:pPr>
      <w:textAlignment w:val="baseline"/>
    </w:pPr>
    <w:rPr>
      <w:rFonts w:ascii="Times New Roman" w:eastAsia="Times New Roman" w:hAnsi="Times New Roman" w:cs="Times New Roman"/>
      <w:sz w:val="24"/>
      <w:szCs w:val="24"/>
      <w:lang w:eastAsia="ru-RU"/>
    </w:rPr>
  </w:style>
  <w:style w:type="paragraph" w:customStyle="1" w:styleId="1f4">
    <w:name w:val="Выделенная цитата1"/>
    <w:basedOn w:val="a1"/>
    <w:next w:val="a1"/>
    <w:qFormat/>
    <w:pPr>
      <w:pBdr>
        <w:top w:val="single" w:sz="4" w:space="10" w:color="4F81BD"/>
        <w:bottom w:val="single" w:sz="4" w:space="10" w:color="4F81BD"/>
      </w:pBdr>
      <w:spacing w:before="360" w:after="360"/>
      <w:ind w:left="864" w:right="864"/>
      <w:jc w:val="center"/>
    </w:pPr>
    <w:rPr>
      <w:i/>
      <w:iCs/>
      <w:color w:val="4F81BD"/>
    </w:rPr>
  </w:style>
  <w:style w:type="paragraph" w:styleId="afff3">
    <w:name w:val="Date"/>
    <w:basedOn w:val="a1"/>
    <w:next w:val="a1"/>
    <w:qFormat/>
  </w:style>
  <w:style w:type="paragraph" w:customStyle="1" w:styleId="1f5">
    <w:name w:val="Название1"/>
    <w:basedOn w:val="a1"/>
    <w:next w:val="a1"/>
    <w:qFormat/>
    <w:rPr>
      <w:rFonts w:ascii="Cambria" w:eastAsia="F" w:hAnsi="Cambria" w:cs="F"/>
      <w:spacing w:val="-10"/>
      <w:kern w:val="2"/>
      <w:sz w:val="56"/>
      <w:szCs w:val="56"/>
    </w:rPr>
  </w:style>
  <w:style w:type="paragraph" w:customStyle="1" w:styleId="1f6">
    <w:name w:val="Заголовок записки1"/>
    <w:basedOn w:val="a1"/>
    <w:next w:val="a1"/>
    <w:qFormat/>
  </w:style>
  <w:style w:type="paragraph" w:customStyle="1" w:styleId="1f7">
    <w:name w:val="Указатель1"/>
    <w:basedOn w:val="a1"/>
    <w:next w:val="110"/>
    <w:qFormat/>
    <w:rPr>
      <w:rFonts w:ascii="Cambria" w:eastAsia="F" w:hAnsi="Cambria" w:cs="F"/>
      <w:b/>
      <w:bCs/>
    </w:rPr>
  </w:style>
  <w:style w:type="paragraph" w:styleId="afff4">
    <w:name w:val="index heading"/>
    <w:basedOn w:val="1b"/>
  </w:style>
  <w:style w:type="paragraph" w:styleId="afff5">
    <w:name w:val="TOC Heading"/>
    <w:basedOn w:val="1"/>
    <w:next w:val="a1"/>
    <w:pPr>
      <w:numPr>
        <w:numId w:val="0"/>
      </w:numPr>
    </w:pPr>
  </w:style>
  <w:style w:type="paragraph" w:customStyle="1" w:styleId="1f8">
    <w:name w:val="Заголовок таблицы ссылок1"/>
    <w:basedOn w:val="a1"/>
    <w:next w:val="a1"/>
    <w:qFormat/>
    <w:pPr>
      <w:spacing w:before="120"/>
    </w:pPr>
    <w:rPr>
      <w:rFonts w:ascii="Cambria" w:eastAsia="F" w:hAnsi="Cambria" w:cs="F"/>
      <w:b/>
      <w:bCs/>
    </w:rPr>
  </w:style>
  <w:style w:type="paragraph" w:customStyle="1" w:styleId="1f9">
    <w:name w:val="Основной текст с отступом1"/>
    <w:basedOn w:val="affb"/>
    <w:qFormat/>
    <w:pPr>
      <w:spacing w:after="0"/>
      <w:ind w:firstLine="360"/>
    </w:pPr>
  </w:style>
  <w:style w:type="paragraph" w:styleId="afff6">
    <w:name w:val="Body Text Indent"/>
    <w:basedOn w:val="a1"/>
    <w:pPr>
      <w:spacing w:after="120"/>
      <w:ind w:left="283"/>
    </w:pPr>
  </w:style>
  <w:style w:type="paragraph" w:customStyle="1" w:styleId="211">
    <w:name w:val="Красная строка 21"/>
    <w:basedOn w:val="afff6"/>
    <w:qFormat/>
    <w:pPr>
      <w:spacing w:after="0"/>
      <w:ind w:left="360" w:firstLine="360"/>
    </w:pPr>
  </w:style>
  <w:style w:type="paragraph" w:customStyle="1" w:styleId="10">
    <w:name w:val="Маркированный список1"/>
    <w:basedOn w:val="a1"/>
    <w:qFormat/>
    <w:pPr>
      <w:numPr>
        <w:numId w:val="4"/>
      </w:numPr>
    </w:pPr>
  </w:style>
  <w:style w:type="paragraph" w:customStyle="1" w:styleId="210">
    <w:name w:val="Маркированный список 21"/>
    <w:basedOn w:val="a1"/>
    <w:qFormat/>
    <w:pPr>
      <w:numPr>
        <w:numId w:val="5"/>
      </w:numPr>
    </w:pPr>
  </w:style>
  <w:style w:type="paragraph" w:customStyle="1" w:styleId="310">
    <w:name w:val="Маркированный список 31"/>
    <w:basedOn w:val="a1"/>
    <w:qFormat/>
    <w:pPr>
      <w:numPr>
        <w:numId w:val="6"/>
      </w:numPr>
    </w:pPr>
  </w:style>
  <w:style w:type="paragraph" w:customStyle="1" w:styleId="41">
    <w:name w:val="Маркированный список 41"/>
    <w:basedOn w:val="a1"/>
    <w:qFormat/>
    <w:pPr>
      <w:numPr>
        <w:numId w:val="7"/>
      </w:numPr>
    </w:pPr>
  </w:style>
  <w:style w:type="paragraph" w:customStyle="1" w:styleId="510">
    <w:name w:val="Маркированный список 51"/>
    <w:basedOn w:val="a1"/>
    <w:qFormat/>
    <w:pPr>
      <w:numPr>
        <w:numId w:val="8"/>
      </w:numPr>
    </w:pPr>
  </w:style>
  <w:style w:type="paragraph" w:customStyle="1" w:styleId="12">
    <w:name w:val="Нумерованный список1"/>
    <w:basedOn w:val="a1"/>
    <w:qFormat/>
    <w:pPr>
      <w:numPr>
        <w:numId w:val="9"/>
      </w:numPr>
    </w:pPr>
  </w:style>
  <w:style w:type="paragraph" w:customStyle="1" w:styleId="21">
    <w:name w:val="Нумерованный список 21"/>
    <w:basedOn w:val="a1"/>
    <w:qFormat/>
    <w:pPr>
      <w:numPr>
        <w:numId w:val="10"/>
      </w:numPr>
    </w:pPr>
  </w:style>
  <w:style w:type="paragraph" w:customStyle="1" w:styleId="31">
    <w:name w:val="Нумерованный список 31"/>
    <w:basedOn w:val="a1"/>
    <w:qFormat/>
    <w:pPr>
      <w:numPr>
        <w:numId w:val="11"/>
      </w:numPr>
    </w:pPr>
  </w:style>
  <w:style w:type="paragraph" w:customStyle="1" w:styleId="410">
    <w:name w:val="Нумерованный список 41"/>
    <w:basedOn w:val="a1"/>
    <w:qFormat/>
    <w:pPr>
      <w:numPr>
        <w:numId w:val="12"/>
      </w:numPr>
    </w:pPr>
  </w:style>
  <w:style w:type="paragraph" w:customStyle="1" w:styleId="51">
    <w:name w:val="Нумерованный список 51"/>
    <w:basedOn w:val="a1"/>
    <w:qFormat/>
    <w:pPr>
      <w:numPr>
        <w:numId w:val="13"/>
      </w:numPr>
    </w:pPr>
  </w:style>
  <w:style w:type="paragraph" w:customStyle="1" w:styleId="212">
    <w:name w:val="Обратный адрес 21"/>
    <w:basedOn w:val="a1"/>
    <w:qFormat/>
    <w:rPr>
      <w:rFonts w:ascii="Cambria" w:eastAsia="F" w:hAnsi="Cambria" w:cs="F"/>
      <w:sz w:val="20"/>
      <w:szCs w:val="20"/>
    </w:rPr>
  </w:style>
  <w:style w:type="paragraph" w:customStyle="1" w:styleId="1fa">
    <w:name w:val="Обычный (веб)1"/>
    <w:basedOn w:val="a1"/>
    <w:qFormat/>
  </w:style>
  <w:style w:type="paragraph" w:customStyle="1" w:styleId="1fb">
    <w:name w:val="Обычный отступ1"/>
    <w:basedOn w:val="a1"/>
    <w:qFormat/>
    <w:pPr>
      <w:ind w:left="720"/>
    </w:pPr>
  </w:style>
  <w:style w:type="paragraph" w:styleId="1fc">
    <w:name w:val="toc 1"/>
    <w:basedOn w:val="a1"/>
    <w:next w:val="a1"/>
    <w:autoRedefine/>
    <w:pPr>
      <w:spacing w:after="100"/>
    </w:pPr>
  </w:style>
  <w:style w:type="paragraph" w:styleId="28">
    <w:name w:val="toc 2"/>
    <w:basedOn w:val="a1"/>
    <w:next w:val="a1"/>
    <w:autoRedefine/>
    <w:pPr>
      <w:spacing w:after="100"/>
      <w:ind w:left="240"/>
    </w:pPr>
  </w:style>
  <w:style w:type="paragraph" w:styleId="35">
    <w:name w:val="toc 3"/>
    <w:basedOn w:val="a1"/>
    <w:next w:val="a1"/>
    <w:autoRedefine/>
    <w:pPr>
      <w:spacing w:after="100"/>
      <w:ind w:left="480"/>
    </w:pPr>
  </w:style>
  <w:style w:type="paragraph" w:styleId="42">
    <w:name w:val="toc 4"/>
    <w:basedOn w:val="a1"/>
    <w:next w:val="a1"/>
    <w:autoRedefine/>
    <w:pPr>
      <w:spacing w:after="100"/>
      <w:ind w:left="720"/>
      <w:jc w:val="both"/>
    </w:pPr>
  </w:style>
  <w:style w:type="paragraph" w:styleId="52">
    <w:name w:val="toc 5"/>
    <w:basedOn w:val="a1"/>
    <w:next w:val="a1"/>
    <w:autoRedefine/>
    <w:pPr>
      <w:spacing w:after="100"/>
      <w:ind w:left="960"/>
    </w:pPr>
  </w:style>
  <w:style w:type="paragraph" w:styleId="61">
    <w:name w:val="toc 6"/>
    <w:basedOn w:val="a1"/>
    <w:next w:val="a1"/>
    <w:autoRedefine/>
    <w:pPr>
      <w:spacing w:after="100"/>
      <w:ind w:left="1200"/>
    </w:pPr>
  </w:style>
  <w:style w:type="paragraph" w:styleId="71">
    <w:name w:val="toc 7"/>
    <w:basedOn w:val="a1"/>
    <w:next w:val="a1"/>
    <w:autoRedefine/>
    <w:pPr>
      <w:spacing w:after="100"/>
      <w:ind w:left="1440"/>
    </w:pPr>
  </w:style>
  <w:style w:type="paragraph" w:styleId="81">
    <w:name w:val="toc 8"/>
    <w:basedOn w:val="a1"/>
    <w:next w:val="a1"/>
    <w:autoRedefine/>
    <w:pPr>
      <w:spacing w:after="100"/>
      <w:ind w:left="1680"/>
    </w:pPr>
  </w:style>
  <w:style w:type="paragraph" w:styleId="91">
    <w:name w:val="toc 9"/>
    <w:basedOn w:val="a1"/>
    <w:next w:val="a1"/>
    <w:autoRedefine/>
    <w:pPr>
      <w:spacing w:after="100"/>
      <w:ind w:left="1920"/>
    </w:pPr>
  </w:style>
  <w:style w:type="paragraph" w:customStyle="1" w:styleId="213">
    <w:name w:val="Основной текст 21"/>
    <w:basedOn w:val="a1"/>
    <w:qFormat/>
    <w:pPr>
      <w:spacing w:after="120" w:line="480" w:lineRule="auto"/>
    </w:pPr>
  </w:style>
  <w:style w:type="paragraph" w:customStyle="1" w:styleId="311">
    <w:name w:val="Основной текст 31"/>
    <w:basedOn w:val="a1"/>
    <w:qFormat/>
    <w:pPr>
      <w:spacing w:after="120"/>
    </w:pPr>
    <w:rPr>
      <w:sz w:val="16"/>
      <w:szCs w:val="16"/>
    </w:rPr>
  </w:style>
  <w:style w:type="paragraph" w:customStyle="1" w:styleId="214">
    <w:name w:val="Основной текст с отступом 21"/>
    <w:basedOn w:val="a1"/>
    <w:qFormat/>
    <w:pPr>
      <w:spacing w:after="120" w:line="480" w:lineRule="auto"/>
      <w:ind w:left="283"/>
    </w:pPr>
  </w:style>
  <w:style w:type="paragraph" w:customStyle="1" w:styleId="312">
    <w:name w:val="Основной текст с отступом 31"/>
    <w:basedOn w:val="a1"/>
    <w:qFormat/>
    <w:pPr>
      <w:spacing w:after="120"/>
      <w:ind w:left="283"/>
    </w:pPr>
    <w:rPr>
      <w:sz w:val="16"/>
      <w:szCs w:val="16"/>
    </w:rPr>
  </w:style>
  <w:style w:type="paragraph" w:customStyle="1" w:styleId="1fd">
    <w:name w:val="Перечень рисунков1"/>
    <w:basedOn w:val="a1"/>
    <w:next w:val="a1"/>
    <w:qFormat/>
  </w:style>
  <w:style w:type="paragraph" w:customStyle="1" w:styleId="1fe">
    <w:name w:val="Подзаголовок1"/>
    <w:basedOn w:val="a1"/>
    <w:next w:val="a1"/>
    <w:qFormat/>
    <w:pPr>
      <w:spacing w:after="160"/>
    </w:pPr>
    <w:rPr>
      <w:rFonts w:ascii="Calibri" w:eastAsia="F" w:hAnsi="Calibri" w:cs="F"/>
      <w:color w:val="5A5A5A"/>
      <w:spacing w:val="15"/>
      <w:sz w:val="22"/>
      <w:szCs w:val="22"/>
    </w:rPr>
  </w:style>
  <w:style w:type="paragraph" w:customStyle="1" w:styleId="1ff">
    <w:name w:val="Подпись1"/>
    <w:basedOn w:val="a1"/>
    <w:qFormat/>
    <w:pPr>
      <w:ind w:left="4252"/>
    </w:pPr>
  </w:style>
  <w:style w:type="paragraph" w:customStyle="1" w:styleId="1ff0">
    <w:name w:val="Приветствие1"/>
    <w:basedOn w:val="a1"/>
    <w:next w:val="a1"/>
    <w:qFormat/>
  </w:style>
  <w:style w:type="paragraph" w:customStyle="1" w:styleId="1ff1">
    <w:name w:val="Продолжение списка1"/>
    <w:basedOn w:val="a1"/>
    <w:qFormat/>
    <w:pPr>
      <w:spacing w:after="120"/>
      <w:ind w:left="283"/>
    </w:pPr>
  </w:style>
  <w:style w:type="paragraph" w:customStyle="1" w:styleId="215">
    <w:name w:val="Продолжение списка 21"/>
    <w:basedOn w:val="a1"/>
    <w:qFormat/>
    <w:pPr>
      <w:spacing w:after="120"/>
      <w:ind w:left="566"/>
    </w:pPr>
  </w:style>
  <w:style w:type="paragraph" w:customStyle="1" w:styleId="313">
    <w:name w:val="Продолжение списка 31"/>
    <w:basedOn w:val="a1"/>
    <w:qFormat/>
    <w:pPr>
      <w:spacing w:after="120"/>
      <w:ind w:left="849"/>
    </w:pPr>
  </w:style>
  <w:style w:type="paragraph" w:customStyle="1" w:styleId="411">
    <w:name w:val="Продолжение списка 41"/>
    <w:basedOn w:val="a1"/>
    <w:qFormat/>
    <w:pPr>
      <w:spacing w:after="120"/>
      <w:ind w:left="1132"/>
    </w:pPr>
  </w:style>
  <w:style w:type="paragraph" w:customStyle="1" w:styleId="511">
    <w:name w:val="Продолжение списка 51"/>
    <w:basedOn w:val="a1"/>
    <w:qFormat/>
    <w:pPr>
      <w:spacing w:after="120"/>
      <w:ind w:left="1415"/>
    </w:pPr>
  </w:style>
  <w:style w:type="paragraph" w:customStyle="1" w:styleId="1ff2">
    <w:name w:val="Прощание1"/>
    <w:basedOn w:val="a1"/>
    <w:qFormat/>
    <w:pPr>
      <w:ind w:left="4252"/>
    </w:pPr>
  </w:style>
  <w:style w:type="paragraph" w:styleId="36">
    <w:name w:val="List Bullet 3"/>
    <w:basedOn w:val="a1"/>
    <w:qFormat/>
    <w:pPr>
      <w:ind w:left="566" w:hanging="283"/>
    </w:pPr>
  </w:style>
  <w:style w:type="paragraph" w:styleId="43">
    <w:name w:val="List Bullet 4"/>
    <w:basedOn w:val="a1"/>
    <w:qFormat/>
    <w:pPr>
      <w:ind w:left="849" w:hanging="283"/>
    </w:pPr>
  </w:style>
  <w:style w:type="paragraph" w:styleId="53">
    <w:name w:val="List Bullet 5"/>
    <w:basedOn w:val="a1"/>
    <w:qFormat/>
    <w:pPr>
      <w:ind w:left="1132" w:hanging="283"/>
    </w:pPr>
  </w:style>
  <w:style w:type="paragraph" w:styleId="afff7">
    <w:name w:val="List Number"/>
    <w:basedOn w:val="a1"/>
    <w:qFormat/>
    <w:pPr>
      <w:ind w:left="1415" w:hanging="283"/>
    </w:pPr>
  </w:style>
  <w:style w:type="paragraph" w:customStyle="1" w:styleId="1ff3">
    <w:name w:val="Список литературы1"/>
    <w:basedOn w:val="a1"/>
    <w:next w:val="a1"/>
    <w:qFormat/>
  </w:style>
  <w:style w:type="paragraph" w:customStyle="1" w:styleId="HTML10">
    <w:name w:val="Стандартный HTML1"/>
    <w:basedOn w:val="a1"/>
    <w:qFormat/>
    <w:rPr>
      <w:rFonts w:ascii="Consolas" w:eastAsia="Consolas" w:hAnsi="Consolas" w:cs="Consolas"/>
      <w:sz w:val="20"/>
      <w:szCs w:val="20"/>
    </w:rPr>
  </w:style>
  <w:style w:type="paragraph" w:styleId="afff8">
    <w:name w:val="Document Map"/>
    <w:basedOn w:val="a1"/>
    <w:qFormat/>
    <w:rPr>
      <w:rFonts w:ascii="Segoe UI" w:eastAsia="Segoe UI" w:hAnsi="Segoe UI" w:cs="Segoe UI"/>
      <w:sz w:val="16"/>
      <w:szCs w:val="16"/>
    </w:rPr>
  </w:style>
  <w:style w:type="paragraph" w:customStyle="1" w:styleId="1ff4">
    <w:name w:val="Таблица ссылок1"/>
    <w:basedOn w:val="a1"/>
    <w:next w:val="a1"/>
    <w:qFormat/>
    <w:pPr>
      <w:ind w:left="240" w:hanging="240"/>
    </w:pPr>
  </w:style>
  <w:style w:type="paragraph" w:customStyle="1" w:styleId="1ff5">
    <w:name w:val="Текст выноски1"/>
    <w:basedOn w:val="a1"/>
    <w:qFormat/>
    <w:rPr>
      <w:rFonts w:ascii="Segoe UI" w:eastAsia="Segoe UI" w:hAnsi="Segoe UI" w:cs="Segoe UI"/>
      <w:sz w:val="18"/>
      <w:szCs w:val="18"/>
    </w:rPr>
  </w:style>
  <w:style w:type="paragraph" w:styleId="afff9">
    <w:name w:val="endnote text"/>
    <w:basedOn w:val="a1"/>
    <w:rPr>
      <w:sz w:val="20"/>
      <w:szCs w:val="20"/>
    </w:rPr>
  </w:style>
  <w:style w:type="paragraph" w:customStyle="1" w:styleId="1ff6">
    <w:name w:val="Текст макроса1"/>
    <w:qFormat/>
    <w:pPr>
      <w:tabs>
        <w:tab w:val="left" w:pos="480"/>
        <w:tab w:val="left" w:pos="960"/>
        <w:tab w:val="left" w:pos="1440"/>
        <w:tab w:val="left" w:pos="1920"/>
        <w:tab w:val="left" w:pos="2400"/>
        <w:tab w:val="left" w:pos="2880"/>
        <w:tab w:val="left" w:pos="3360"/>
        <w:tab w:val="left" w:pos="3840"/>
        <w:tab w:val="left" w:pos="4320"/>
      </w:tabs>
      <w:textAlignment w:val="baseline"/>
    </w:pPr>
    <w:rPr>
      <w:rFonts w:ascii="Consolas" w:eastAsia="Times New Roman" w:hAnsi="Consolas" w:cs="Times New Roman"/>
      <w:lang w:eastAsia="ru-RU"/>
    </w:rPr>
  </w:style>
  <w:style w:type="paragraph" w:customStyle="1" w:styleId="1ff7">
    <w:name w:val="Текст примечания1"/>
    <w:basedOn w:val="a1"/>
    <w:qFormat/>
    <w:rPr>
      <w:sz w:val="20"/>
      <w:szCs w:val="20"/>
    </w:rPr>
  </w:style>
  <w:style w:type="paragraph" w:styleId="afffa">
    <w:name w:val="footnote text"/>
    <w:basedOn w:val="a1"/>
    <w:rPr>
      <w:sz w:val="20"/>
      <w:szCs w:val="20"/>
    </w:rPr>
  </w:style>
  <w:style w:type="paragraph" w:customStyle="1" w:styleId="1ff8">
    <w:name w:val="Тема примечания1"/>
    <w:basedOn w:val="1ff7"/>
    <w:next w:val="1ff7"/>
    <w:qFormat/>
    <w:rPr>
      <w:b/>
      <w:bCs/>
    </w:rPr>
  </w:style>
  <w:style w:type="paragraph" w:customStyle="1" w:styleId="110">
    <w:name w:val="Указатель 11"/>
    <w:basedOn w:val="a1"/>
    <w:next w:val="a1"/>
    <w:autoRedefine/>
    <w:qFormat/>
    <w:pPr>
      <w:ind w:left="240" w:hanging="240"/>
    </w:pPr>
  </w:style>
  <w:style w:type="paragraph" w:customStyle="1" w:styleId="216">
    <w:name w:val="Указатель 21"/>
    <w:basedOn w:val="a1"/>
    <w:next w:val="a1"/>
    <w:autoRedefine/>
    <w:qFormat/>
    <w:pPr>
      <w:ind w:left="480" w:hanging="240"/>
    </w:pPr>
  </w:style>
  <w:style w:type="paragraph" w:customStyle="1" w:styleId="314">
    <w:name w:val="Указатель 31"/>
    <w:basedOn w:val="a1"/>
    <w:next w:val="a1"/>
    <w:autoRedefine/>
    <w:qFormat/>
    <w:pPr>
      <w:ind w:left="720" w:hanging="240"/>
    </w:pPr>
  </w:style>
  <w:style w:type="paragraph" w:customStyle="1" w:styleId="412">
    <w:name w:val="Указатель 41"/>
    <w:basedOn w:val="a1"/>
    <w:next w:val="a1"/>
    <w:autoRedefine/>
    <w:qFormat/>
    <w:pPr>
      <w:ind w:left="960" w:hanging="240"/>
    </w:pPr>
  </w:style>
  <w:style w:type="paragraph" w:customStyle="1" w:styleId="512">
    <w:name w:val="Указатель 51"/>
    <w:basedOn w:val="a1"/>
    <w:next w:val="a1"/>
    <w:autoRedefine/>
    <w:qFormat/>
    <w:pPr>
      <w:ind w:left="1200" w:hanging="240"/>
    </w:pPr>
  </w:style>
  <w:style w:type="paragraph" w:customStyle="1" w:styleId="610">
    <w:name w:val="Указатель 61"/>
    <w:basedOn w:val="a1"/>
    <w:next w:val="a1"/>
    <w:autoRedefine/>
    <w:qFormat/>
    <w:pPr>
      <w:ind w:left="1440" w:hanging="240"/>
    </w:pPr>
  </w:style>
  <w:style w:type="paragraph" w:customStyle="1" w:styleId="710">
    <w:name w:val="Указатель 71"/>
    <w:basedOn w:val="a1"/>
    <w:next w:val="a1"/>
    <w:autoRedefine/>
    <w:qFormat/>
    <w:pPr>
      <w:ind w:left="1680" w:hanging="240"/>
    </w:pPr>
  </w:style>
  <w:style w:type="paragraph" w:customStyle="1" w:styleId="810">
    <w:name w:val="Указатель 81"/>
    <w:basedOn w:val="a1"/>
    <w:next w:val="a1"/>
    <w:autoRedefine/>
    <w:qFormat/>
    <w:pPr>
      <w:ind w:left="1920" w:hanging="240"/>
    </w:pPr>
  </w:style>
  <w:style w:type="paragraph" w:customStyle="1" w:styleId="910">
    <w:name w:val="Указатель 91"/>
    <w:basedOn w:val="a1"/>
    <w:next w:val="a1"/>
    <w:autoRedefine/>
    <w:qFormat/>
    <w:pPr>
      <w:ind w:left="2160" w:hanging="240"/>
    </w:pPr>
  </w:style>
  <w:style w:type="paragraph" w:styleId="afffb">
    <w:name w:val="Quote"/>
    <w:basedOn w:val="a1"/>
    <w:qFormat/>
    <w:pPr>
      <w:pBdr>
        <w:top w:val="single" w:sz="2" w:space="10" w:color="4F81BD"/>
        <w:left w:val="single" w:sz="2" w:space="10" w:color="4F81BD"/>
        <w:bottom w:val="single" w:sz="2" w:space="10" w:color="4F81BD"/>
        <w:right w:val="single" w:sz="2" w:space="10" w:color="4F81BD"/>
      </w:pBdr>
      <w:ind w:left="1152" w:right="1152"/>
    </w:pPr>
    <w:rPr>
      <w:rFonts w:ascii="Calibri" w:eastAsia="F" w:hAnsi="Calibri" w:cs="F"/>
      <w:i/>
      <w:iCs/>
      <w:color w:val="4F81BD"/>
    </w:rPr>
  </w:style>
  <w:style w:type="paragraph" w:customStyle="1" w:styleId="217">
    <w:name w:val="Цитата 21"/>
    <w:basedOn w:val="a1"/>
    <w:next w:val="a1"/>
    <w:qFormat/>
    <w:pPr>
      <w:spacing w:before="200" w:after="160"/>
      <w:ind w:left="864" w:right="864"/>
      <w:jc w:val="center"/>
    </w:pPr>
    <w:rPr>
      <w:i/>
      <w:iCs/>
      <w:color w:val="404040"/>
    </w:rPr>
  </w:style>
  <w:style w:type="paragraph" w:styleId="afffc">
    <w:name w:val="Message Header"/>
    <w:basedOn w:val="a1"/>
    <w:qFormat/>
    <w:pPr>
      <w:pBdr>
        <w:top w:val="single" w:sz="6" w:space="1" w:color="000000"/>
        <w:left w:val="single" w:sz="6" w:space="1" w:color="000000"/>
        <w:bottom w:val="single" w:sz="6" w:space="1" w:color="000000"/>
        <w:right w:val="single" w:sz="6" w:space="1" w:color="000000"/>
      </w:pBdr>
      <w:shd w:val="clear" w:color="auto" w:fill="CCCCCC"/>
      <w:ind w:left="1134" w:hanging="1134"/>
    </w:pPr>
    <w:rPr>
      <w:rFonts w:ascii="Cambria" w:eastAsia="F" w:hAnsi="Cambria" w:cs="F"/>
    </w:rPr>
  </w:style>
  <w:style w:type="paragraph" w:customStyle="1" w:styleId="1ff9">
    <w:name w:val="Электронная подпись1"/>
    <w:basedOn w:val="a1"/>
    <w:qFormat/>
  </w:style>
  <w:style w:type="paragraph" w:customStyle="1" w:styleId="afffd">
    <w:name w:val="_номер+)"/>
    <w:basedOn w:val="a1"/>
    <w:qFormat/>
    <w:pPr>
      <w:spacing w:after="120"/>
      <w:ind w:left="720" w:hanging="360"/>
      <w:jc w:val="both"/>
    </w:pPr>
    <w:rPr>
      <w:rFonts w:ascii="Calibri" w:eastAsia="Calibri" w:hAnsi="Calibri" w:cs="Calibri"/>
    </w:rPr>
  </w:style>
  <w:style w:type="paragraph" w:customStyle="1" w:styleId="FirstParagraph">
    <w:name w:val="First Paragraph"/>
    <w:basedOn w:val="affb"/>
    <w:next w:val="affb"/>
    <w:qFormat/>
    <w:pPr>
      <w:spacing w:before="180" w:after="180"/>
    </w:pPr>
    <w:rPr>
      <w:rFonts w:ascii="Calibri" w:eastAsia="Calibri" w:hAnsi="Calibri" w:cs="F"/>
      <w:lang w:eastAsia="en-US"/>
    </w:rPr>
  </w:style>
  <w:style w:type="paragraph" w:customStyle="1" w:styleId="Compact">
    <w:name w:val="Compact"/>
    <w:basedOn w:val="affb"/>
    <w:qFormat/>
    <w:pPr>
      <w:spacing w:before="36" w:after="36"/>
    </w:pPr>
    <w:rPr>
      <w:rFonts w:ascii="Calibri" w:eastAsia="Calibri" w:hAnsi="Calibri" w:cs="F"/>
      <w:lang w:eastAsia="en-US"/>
    </w:rPr>
  </w:style>
  <w:style w:type="paragraph" w:customStyle="1" w:styleId="Style4">
    <w:name w:val="Style4"/>
    <w:basedOn w:val="a1"/>
    <w:qFormat/>
    <w:pPr>
      <w:widowControl w:val="0"/>
    </w:pPr>
    <w:rPr>
      <w:lang w:eastAsia="uk-UA"/>
    </w:rPr>
  </w:style>
  <w:style w:type="paragraph" w:customStyle="1" w:styleId="rvps2">
    <w:name w:val="rvps2"/>
    <w:basedOn w:val="a1"/>
    <w:qFormat/>
    <w:pPr>
      <w:spacing w:before="280" w:after="280"/>
    </w:pPr>
    <w:rPr>
      <w:rFonts w:eastAsia="Arial"/>
      <w:lang w:val="ru-RU" w:eastAsia="zh-CN"/>
    </w:rPr>
  </w:style>
  <w:style w:type="paragraph" w:customStyle="1" w:styleId="1CharChar">
    <w:name w:val="Знак Знак Знак Знак Знак Знак1 Знак Знак Знак Char Char"/>
    <w:basedOn w:val="a1"/>
    <w:qFormat/>
    <w:rPr>
      <w:rFonts w:ascii="Verdana" w:eastAsia="Verdana" w:hAnsi="Verdana" w:cs="Verdana"/>
      <w:sz w:val="20"/>
      <w:szCs w:val="20"/>
      <w:lang w:val="en-US" w:eastAsia="en-US"/>
    </w:rPr>
  </w:style>
  <w:style w:type="paragraph" w:customStyle="1" w:styleId="1ffa">
    <w:name w:val="Обычный1"/>
    <w:qFormat/>
    <w:pPr>
      <w:textAlignment w:val="baseline"/>
    </w:pPr>
    <w:rPr>
      <w:rFonts w:ascii="Times New Roman" w:eastAsia="Times New Roman" w:hAnsi="Times New Roman" w:cs="Times New Roman"/>
      <w:sz w:val="24"/>
      <w:lang w:val="ru-RU" w:eastAsia="ru-RU"/>
    </w:rPr>
  </w:style>
  <w:style w:type="paragraph" w:customStyle="1" w:styleId="1ffb">
    <w:name w:val="Название1"/>
    <w:basedOn w:val="a1"/>
    <w:qFormat/>
    <w:pPr>
      <w:suppressLineNumbers/>
      <w:spacing w:before="120" w:after="120"/>
    </w:pPr>
    <w:rPr>
      <w:rFonts w:cs="Mangal"/>
      <w:i/>
      <w:iCs/>
      <w:lang w:val="ru-RU" w:eastAsia="ar-SA"/>
    </w:rPr>
  </w:style>
  <w:style w:type="paragraph" w:customStyle="1" w:styleId="1ffc">
    <w:name w:val="Указатель1"/>
    <w:basedOn w:val="a1"/>
    <w:qFormat/>
    <w:pPr>
      <w:suppressLineNumbers/>
    </w:pPr>
    <w:rPr>
      <w:rFonts w:cs="Mangal"/>
      <w:sz w:val="20"/>
      <w:szCs w:val="20"/>
      <w:lang w:val="ru-RU" w:eastAsia="ar-SA"/>
    </w:rPr>
  </w:style>
  <w:style w:type="paragraph" w:customStyle="1" w:styleId="1ffd">
    <w:name w:val="Текст макроса1"/>
    <w:qFormat/>
    <w:pPr>
      <w:tabs>
        <w:tab w:val="left" w:pos="480"/>
        <w:tab w:val="left" w:pos="960"/>
        <w:tab w:val="left" w:pos="1440"/>
        <w:tab w:val="left" w:pos="1920"/>
        <w:tab w:val="left" w:pos="2400"/>
        <w:tab w:val="left" w:pos="2880"/>
        <w:tab w:val="left" w:pos="3360"/>
        <w:tab w:val="left" w:pos="3840"/>
        <w:tab w:val="left" w:pos="4320"/>
      </w:tabs>
      <w:textAlignment w:val="baseline"/>
    </w:pPr>
    <w:rPr>
      <w:rFonts w:ascii="UkrainianCourier" w:eastAsia="Times New Roman" w:hAnsi="UkrainianCourier" w:cs="UkrainianCourier"/>
      <w:lang w:val="en-US" w:eastAsia="ar-SA"/>
    </w:rPr>
  </w:style>
  <w:style w:type="paragraph" w:customStyle="1" w:styleId="218">
    <w:name w:val="Основной текст с отступом 21"/>
    <w:basedOn w:val="a1"/>
    <w:qFormat/>
    <w:pPr>
      <w:ind w:firstLine="426"/>
      <w:jc w:val="both"/>
    </w:pPr>
    <w:rPr>
      <w:szCs w:val="20"/>
      <w:lang w:eastAsia="ar-SA"/>
    </w:rPr>
  </w:style>
  <w:style w:type="paragraph" w:customStyle="1" w:styleId="219">
    <w:name w:val="Основной текст 21"/>
    <w:basedOn w:val="a1"/>
    <w:qFormat/>
    <w:rPr>
      <w:sz w:val="26"/>
      <w:szCs w:val="20"/>
      <w:lang w:val="ru-RU" w:eastAsia="ar-SA"/>
    </w:rPr>
  </w:style>
  <w:style w:type="paragraph" w:customStyle="1" w:styleId="315">
    <w:name w:val="Основной текст 31"/>
    <w:basedOn w:val="a1"/>
    <w:qFormat/>
    <w:rPr>
      <w:sz w:val="16"/>
      <w:szCs w:val="20"/>
      <w:lang w:val="ru-RU" w:eastAsia="ar-SA"/>
    </w:rPr>
  </w:style>
  <w:style w:type="paragraph" w:customStyle="1" w:styleId="FR2">
    <w:name w:val="FR2"/>
    <w:qFormat/>
    <w:pPr>
      <w:widowControl w:val="0"/>
      <w:spacing w:before="420"/>
      <w:jc w:val="center"/>
      <w:textAlignment w:val="baseline"/>
    </w:pPr>
    <w:rPr>
      <w:rFonts w:ascii="Times New Roman" w:eastAsia="Times New Roman" w:hAnsi="Times New Roman" w:cs="Times New Roman"/>
      <w:sz w:val="16"/>
      <w:lang w:eastAsia="ar-SA"/>
    </w:rPr>
  </w:style>
  <w:style w:type="paragraph" w:customStyle="1" w:styleId="316">
    <w:name w:val="Основной текст с отступом 31"/>
    <w:basedOn w:val="a1"/>
    <w:qFormat/>
    <w:pPr>
      <w:widowControl w:val="0"/>
      <w:ind w:firstLine="540"/>
      <w:jc w:val="both"/>
    </w:pPr>
    <w:rPr>
      <w:szCs w:val="20"/>
      <w:lang w:eastAsia="ar-SA"/>
    </w:rPr>
  </w:style>
  <w:style w:type="paragraph" w:customStyle="1" w:styleId="1ffe">
    <w:name w:val="Схема документа1"/>
    <w:basedOn w:val="a1"/>
    <w:qFormat/>
    <w:pPr>
      <w:shd w:val="clear" w:color="auto" w:fill="000080"/>
    </w:pPr>
    <w:rPr>
      <w:rFonts w:ascii="Tahoma" w:eastAsia="Tahoma" w:hAnsi="Tahoma" w:cs="Tahoma"/>
      <w:sz w:val="20"/>
      <w:szCs w:val="20"/>
      <w:lang w:val="ru-RU" w:eastAsia="ar-SA"/>
    </w:rPr>
  </w:style>
  <w:style w:type="paragraph" w:customStyle="1" w:styleId="afffe">
    <w:name w:val="текст просто"/>
    <w:basedOn w:val="affb"/>
    <w:qFormat/>
    <w:pPr>
      <w:spacing w:after="0"/>
      <w:jc w:val="center"/>
    </w:pPr>
    <w:rPr>
      <w:rFonts w:ascii="Arial" w:eastAsia="Arial" w:hAnsi="Arial" w:cs="Arial"/>
      <w:b/>
      <w:sz w:val="22"/>
      <w:szCs w:val="20"/>
      <w:lang w:eastAsia="ar-SA"/>
    </w:rPr>
  </w:style>
  <w:style w:type="paragraph" w:customStyle="1" w:styleId="1fff">
    <w:name w:val="Знак Знак1 Знак"/>
    <w:basedOn w:val="a1"/>
    <w:qFormat/>
    <w:rPr>
      <w:rFonts w:ascii="Verdana" w:eastAsia="Verdana" w:hAnsi="Verdana" w:cs="Verdana"/>
      <w:sz w:val="20"/>
      <w:szCs w:val="20"/>
      <w:lang w:val="en-US" w:eastAsia="ar-SA"/>
    </w:rPr>
  </w:style>
  <w:style w:type="paragraph" w:customStyle="1" w:styleId="1fff0">
    <w:name w:val="Основний текст1"/>
    <w:basedOn w:val="a1"/>
    <w:qFormat/>
    <w:pPr>
      <w:shd w:val="clear" w:color="auto" w:fill="FFFFFF"/>
      <w:spacing w:after="60" w:line="317" w:lineRule="exact"/>
      <w:jc w:val="both"/>
    </w:pPr>
    <w:rPr>
      <w:sz w:val="18"/>
      <w:szCs w:val="18"/>
      <w:lang w:eastAsia="ar-SA"/>
    </w:rPr>
  </w:style>
  <w:style w:type="paragraph" w:customStyle="1" w:styleId="affff">
    <w:name w:val="Содержимое таблицы"/>
    <w:basedOn w:val="a1"/>
    <w:qFormat/>
    <w:pPr>
      <w:suppressLineNumbers/>
    </w:pPr>
    <w:rPr>
      <w:sz w:val="20"/>
      <w:szCs w:val="20"/>
      <w:lang w:val="ru-RU" w:eastAsia="ar-SA"/>
    </w:rPr>
  </w:style>
  <w:style w:type="paragraph" w:customStyle="1" w:styleId="affff0">
    <w:name w:val="Заголовок таблицы"/>
    <w:basedOn w:val="affff"/>
    <w:qFormat/>
    <w:pPr>
      <w:jc w:val="center"/>
    </w:pPr>
    <w:rPr>
      <w:b/>
      <w:bCs/>
    </w:rPr>
  </w:style>
  <w:style w:type="paragraph" w:customStyle="1" w:styleId="Default">
    <w:name w:val="Default"/>
    <w:qFormat/>
    <w:pPr>
      <w:textAlignment w:val="baseline"/>
    </w:pPr>
    <w:rPr>
      <w:rFonts w:ascii="Helvetica Neue" w:eastAsia="Helvetica Neue" w:hAnsi="Helvetica Neue" w:cs="Helvetica Neue"/>
      <w:color w:val="000000"/>
      <w:sz w:val="22"/>
      <w:szCs w:val="22"/>
    </w:rPr>
  </w:style>
  <w:style w:type="paragraph" w:customStyle="1" w:styleId="affff1">
    <w:name w:val="a"/>
    <w:basedOn w:val="a1"/>
    <w:qFormat/>
    <w:pPr>
      <w:spacing w:before="280" w:after="280"/>
    </w:pPr>
    <w:rPr>
      <w:lang w:val="ru-RU"/>
    </w:rPr>
  </w:style>
  <w:style w:type="paragraph" w:customStyle="1" w:styleId="spec-title">
    <w:name w:val="spec-title"/>
    <w:basedOn w:val="a1"/>
    <w:qFormat/>
    <w:pPr>
      <w:spacing w:before="280" w:after="280"/>
    </w:pPr>
    <w:rPr>
      <w:lang w:eastAsia="uk-UA"/>
    </w:rPr>
  </w:style>
  <w:style w:type="paragraph" w:customStyle="1" w:styleId="TableParagraph">
    <w:name w:val="Table Paragraph"/>
    <w:basedOn w:val="a1"/>
    <w:qFormat/>
    <w:pPr>
      <w:widowControl w:val="0"/>
    </w:pPr>
    <w:rPr>
      <w:sz w:val="22"/>
      <w:szCs w:val="22"/>
      <w:lang w:val="ru-RU"/>
    </w:rPr>
  </w:style>
  <w:style w:type="paragraph" w:customStyle="1" w:styleId="Normal1">
    <w:name w:val="Normal1"/>
    <w:qFormat/>
    <w:pPr>
      <w:widowControl w:val="0"/>
      <w:snapToGrid w:val="0"/>
      <w:spacing w:line="300" w:lineRule="auto"/>
      <w:jc w:val="both"/>
      <w:textAlignment w:val="baseline"/>
    </w:pPr>
    <w:rPr>
      <w:rFonts w:ascii="Times New Roman" w:eastAsia="Times New Roman" w:hAnsi="Times New Roman" w:cs="Times New Roman"/>
      <w:sz w:val="22"/>
      <w:lang w:eastAsia="ru-RU"/>
    </w:rPr>
  </w:style>
  <w:style w:type="paragraph" w:customStyle="1" w:styleId="BodyText22">
    <w:name w:val="Body Text 22"/>
    <w:basedOn w:val="a1"/>
    <w:qFormat/>
    <w:pPr>
      <w:widowControl w:val="0"/>
      <w:ind w:firstLine="851"/>
      <w:jc w:val="both"/>
    </w:pPr>
    <w:rPr>
      <w:sz w:val="28"/>
      <w:szCs w:val="20"/>
      <w:lang w:val="en-US"/>
    </w:rPr>
  </w:style>
  <w:style w:type="paragraph" w:customStyle="1" w:styleId="ConsPlusNonformat">
    <w:name w:val="ConsPlusNonformat"/>
    <w:qFormat/>
    <w:pPr>
      <w:widowControl w:val="0"/>
      <w:textAlignment w:val="baseline"/>
    </w:pPr>
    <w:rPr>
      <w:rFonts w:ascii="Courier New" w:eastAsia="Courier New" w:hAnsi="Courier New" w:cs="Courier New"/>
      <w:kern w:val="2"/>
      <w:lang w:val="ru-RU" w:eastAsia="ru-RU" w:bidi="hi-IN"/>
    </w:rPr>
  </w:style>
  <w:style w:type="paragraph" w:customStyle="1" w:styleId="SXUA-10">
    <w:name w:val="SXUA-Нумератор 1"/>
    <w:basedOn w:val="1f"/>
    <w:qFormat/>
    <w:pPr>
      <w:spacing w:before="60" w:after="60"/>
      <w:ind w:left="502" w:hanging="360"/>
      <w:jc w:val="both"/>
    </w:pPr>
    <w:rPr>
      <w:rFonts w:ascii="Verdana" w:eastAsia="Batang" w:hAnsi="Verdana" w:cs="Verdana"/>
      <w:sz w:val="20"/>
      <w:szCs w:val="20"/>
      <w:lang w:val="ru-RU" w:eastAsia="en-US"/>
    </w:rPr>
  </w:style>
  <w:style w:type="paragraph" w:customStyle="1" w:styleId="ng-star-inserted">
    <w:name w:val="ng-star-inserted"/>
    <w:basedOn w:val="a1"/>
    <w:qFormat/>
    <w:pPr>
      <w:spacing w:before="280" w:after="280"/>
    </w:pPr>
    <w:rPr>
      <w:lang w:eastAsia="uk-UA"/>
    </w:rPr>
  </w:style>
  <w:style w:type="paragraph" w:customStyle="1" w:styleId="11">
    <w:name w:val="маркер 1"/>
    <w:basedOn w:val="a1"/>
    <w:qFormat/>
    <w:pPr>
      <w:numPr>
        <w:numId w:val="17"/>
      </w:numPr>
      <w:spacing w:before="120" w:after="120" w:line="276" w:lineRule="auto"/>
    </w:pPr>
    <w:rPr>
      <w:lang w:val="ru-RU"/>
    </w:rPr>
  </w:style>
  <w:style w:type="paragraph" w:customStyle="1" w:styleId="affff2">
    <w:name w:val="ГС_Основной_текст"/>
    <w:qFormat/>
    <w:pPr>
      <w:spacing w:before="60" w:after="60" w:line="276" w:lineRule="auto"/>
      <w:ind w:firstLine="567"/>
      <w:textAlignment w:val="baseline"/>
    </w:pPr>
    <w:rPr>
      <w:rFonts w:ascii="Times New Roman" w:eastAsia="Times New Roman" w:hAnsi="Times New Roman" w:cs="Times New Roman"/>
      <w:sz w:val="24"/>
      <w:szCs w:val="24"/>
      <w:lang w:val="ru-RU" w:eastAsia="ru-RU"/>
    </w:rPr>
  </w:style>
  <w:style w:type="paragraph" w:customStyle="1" w:styleId="affff3">
    <w:name w:val="Інше"/>
    <w:basedOn w:val="a1"/>
    <w:qFormat/>
    <w:pPr>
      <w:widowControl w:val="0"/>
      <w:ind w:firstLine="400"/>
    </w:pPr>
    <w:rPr>
      <w:sz w:val="26"/>
      <w:szCs w:val="26"/>
      <w:lang w:eastAsia="uk-UA"/>
    </w:rPr>
  </w:style>
  <w:style w:type="paragraph" w:customStyle="1" w:styleId="msonormal0">
    <w:name w:val="msonormal"/>
    <w:basedOn w:val="a1"/>
    <w:qFormat/>
    <w:pPr>
      <w:spacing w:before="280" w:after="280"/>
    </w:pPr>
    <w:rPr>
      <w:lang w:eastAsia="uk-UA"/>
    </w:rPr>
  </w:style>
  <w:style w:type="paragraph" w:customStyle="1" w:styleId="xl65">
    <w:name w:val="xl65"/>
    <w:basedOn w:val="a1"/>
    <w:qFormat/>
    <w:pPr>
      <w:pBdr>
        <w:top w:val="single" w:sz="4" w:space="0" w:color="000000"/>
        <w:left w:val="single" w:sz="4" w:space="0" w:color="000000"/>
        <w:bottom w:val="single" w:sz="4" w:space="0" w:color="000000"/>
        <w:right w:val="single" w:sz="4" w:space="0" w:color="000000"/>
      </w:pBdr>
      <w:spacing w:before="280" w:after="280"/>
      <w:jc w:val="center"/>
    </w:pPr>
    <w:rPr>
      <w:lang w:eastAsia="uk-UA"/>
    </w:rPr>
  </w:style>
  <w:style w:type="paragraph" w:customStyle="1" w:styleId="xl66">
    <w:name w:val="xl66"/>
    <w:basedOn w:val="a1"/>
    <w:qFormat/>
    <w:pPr>
      <w:pBdr>
        <w:top w:val="single" w:sz="4" w:space="0" w:color="000000"/>
        <w:left w:val="single" w:sz="4" w:space="0" w:color="000000"/>
        <w:bottom w:val="single" w:sz="4" w:space="0" w:color="000000"/>
        <w:right w:val="single" w:sz="4" w:space="0" w:color="000000"/>
      </w:pBdr>
      <w:spacing w:before="280" w:after="280"/>
      <w:jc w:val="center"/>
    </w:pPr>
    <w:rPr>
      <w:lang w:eastAsia="uk-UA"/>
    </w:rPr>
  </w:style>
  <w:style w:type="paragraph" w:customStyle="1" w:styleId="xl67">
    <w:name w:val="xl67"/>
    <w:basedOn w:val="a1"/>
    <w:qFormat/>
    <w:pPr>
      <w:pBdr>
        <w:top w:val="single" w:sz="4" w:space="0" w:color="000000"/>
        <w:left w:val="single" w:sz="4" w:space="0" w:color="000000"/>
        <w:bottom w:val="single" w:sz="4" w:space="0" w:color="000000"/>
        <w:right w:val="single" w:sz="4" w:space="0" w:color="000000"/>
      </w:pBdr>
      <w:spacing w:before="280" w:after="280"/>
      <w:jc w:val="center"/>
    </w:pPr>
    <w:rPr>
      <w:lang w:eastAsia="uk-UA"/>
    </w:rPr>
  </w:style>
  <w:style w:type="paragraph" w:customStyle="1" w:styleId="xl68">
    <w:name w:val="xl68"/>
    <w:basedOn w:val="a1"/>
    <w:qFormat/>
    <w:pPr>
      <w:spacing w:before="280" w:after="280"/>
    </w:pPr>
    <w:rPr>
      <w:lang w:eastAsia="uk-UA"/>
    </w:rPr>
  </w:style>
  <w:style w:type="paragraph" w:customStyle="1" w:styleId="xl69">
    <w:name w:val="xl69"/>
    <w:basedOn w:val="a1"/>
    <w:qFormat/>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b/>
      <w:bCs/>
      <w:lang w:eastAsia="uk-UA"/>
    </w:rPr>
  </w:style>
  <w:style w:type="paragraph" w:customStyle="1" w:styleId="xl70">
    <w:name w:val="xl70"/>
    <w:basedOn w:val="a1"/>
    <w:qFormat/>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lang w:eastAsia="uk-UA"/>
    </w:rPr>
  </w:style>
  <w:style w:type="paragraph" w:customStyle="1" w:styleId="xl71">
    <w:name w:val="xl71"/>
    <w:basedOn w:val="a1"/>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eastAsia="uk-UA"/>
    </w:rPr>
  </w:style>
  <w:style w:type="paragraph" w:customStyle="1" w:styleId="xl72">
    <w:name w:val="xl72"/>
    <w:basedOn w:val="a1"/>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color w:val="000000"/>
      <w:lang w:eastAsia="uk-UA"/>
    </w:rPr>
  </w:style>
  <w:style w:type="paragraph" w:customStyle="1" w:styleId="xl73">
    <w:name w:val="xl73"/>
    <w:basedOn w:val="a1"/>
    <w:qFormat/>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eastAsia="uk-UA"/>
    </w:rPr>
  </w:style>
  <w:style w:type="paragraph" w:customStyle="1" w:styleId="xl74">
    <w:name w:val="xl74"/>
    <w:basedOn w:val="a1"/>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eastAsia="uk-UA"/>
    </w:rPr>
  </w:style>
  <w:style w:type="paragraph" w:customStyle="1" w:styleId="xl75">
    <w:name w:val="xl75"/>
    <w:basedOn w:val="a1"/>
    <w:qFormat/>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b/>
      <w:bCs/>
      <w:lang w:eastAsia="uk-UA"/>
    </w:rPr>
  </w:style>
  <w:style w:type="paragraph" w:customStyle="1" w:styleId="xl76">
    <w:name w:val="xl76"/>
    <w:basedOn w:val="a1"/>
    <w:qFormat/>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lang w:eastAsia="uk-UA"/>
    </w:rPr>
  </w:style>
  <w:style w:type="paragraph" w:customStyle="1" w:styleId="xl77">
    <w:name w:val="xl77"/>
    <w:basedOn w:val="a1"/>
    <w:qFormat/>
    <w:pPr>
      <w:pBdr>
        <w:top w:val="single" w:sz="4" w:space="0" w:color="000000"/>
        <w:left w:val="single" w:sz="4" w:space="0" w:color="000000"/>
        <w:bottom w:val="single" w:sz="4" w:space="0" w:color="000000"/>
        <w:right w:val="single" w:sz="4" w:space="0" w:color="000000"/>
      </w:pBdr>
      <w:spacing w:before="280" w:after="280"/>
      <w:jc w:val="center"/>
    </w:pPr>
    <w:rPr>
      <w:lang w:eastAsia="uk-UA"/>
    </w:rPr>
  </w:style>
  <w:style w:type="paragraph" w:customStyle="1" w:styleId="xl78">
    <w:name w:val="xl78"/>
    <w:basedOn w:val="a1"/>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eastAsia="uk-UA"/>
    </w:rPr>
  </w:style>
  <w:style w:type="paragraph" w:customStyle="1" w:styleId="xl79">
    <w:name w:val="xl79"/>
    <w:basedOn w:val="a1"/>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color w:val="000000"/>
      <w:lang w:eastAsia="uk-UA"/>
    </w:rPr>
  </w:style>
  <w:style w:type="paragraph" w:customStyle="1" w:styleId="xl80">
    <w:name w:val="xl80"/>
    <w:basedOn w:val="a1"/>
    <w:qFormat/>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eastAsia="uk-UA"/>
    </w:rPr>
  </w:style>
  <w:style w:type="paragraph" w:customStyle="1" w:styleId="xl81">
    <w:name w:val="xl81"/>
    <w:basedOn w:val="a1"/>
    <w:qFormat/>
    <w:pPr>
      <w:spacing w:before="280" w:after="280"/>
      <w:jc w:val="center"/>
      <w:textAlignment w:val="center"/>
    </w:pPr>
    <w:rPr>
      <w:lang w:eastAsia="uk-UA"/>
    </w:rPr>
  </w:style>
  <w:style w:type="paragraph" w:customStyle="1" w:styleId="xl82">
    <w:name w:val="xl82"/>
    <w:basedOn w:val="a1"/>
    <w:qFormat/>
    <w:pPr>
      <w:spacing w:before="280" w:after="280"/>
      <w:jc w:val="center"/>
    </w:pPr>
    <w:rPr>
      <w:lang w:eastAsia="uk-UA"/>
    </w:rPr>
  </w:style>
  <w:style w:type="paragraph" w:customStyle="1" w:styleId="xl83">
    <w:name w:val="xl83"/>
    <w:basedOn w:val="a1"/>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lang w:eastAsia="uk-UA"/>
    </w:rPr>
  </w:style>
  <w:style w:type="paragraph" w:customStyle="1" w:styleId="1fff1">
    <w:name w:val="Основной текст1"/>
    <w:basedOn w:val="a1"/>
    <w:qFormat/>
    <w:pPr>
      <w:widowControl w:val="0"/>
      <w:shd w:val="clear" w:color="auto" w:fill="FFFFFF"/>
    </w:pPr>
    <w:rPr>
      <w:rFonts w:ascii="Calibri" w:eastAsia="Calibri" w:hAnsi="Calibri" w:cs="Calibri"/>
      <w:sz w:val="20"/>
      <w:szCs w:val="20"/>
      <w:lang w:eastAsia="uk-UA"/>
    </w:rPr>
  </w:style>
  <w:style w:type="paragraph" w:customStyle="1" w:styleId="docdata">
    <w:name w:val="docdata"/>
    <w:basedOn w:val="a1"/>
    <w:qFormat/>
    <w:pPr>
      <w:spacing w:before="280" w:after="280"/>
    </w:pPr>
    <w:rPr>
      <w:lang w:eastAsia="uk-UA"/>
    </w:rPr>
  </w:style>
  <w:style w:type="paragraph" w:customStyle="1" w:styleId="affff4">
    <w:name w:val="Нормальний текст"/>
    <w:basedOn w:val="a1"/>
    <w:qFormat/>
    <w:pPr>
      <w:spacing w:before="120"/>
      <w:ind w:firstLine="567"/>
    </w:pPr>
    <w:rPr>
      <w:rFonts w:ascii="Antiqua" w:eastAsia="Antiqua" w:hAnsi="Antiqua" w:cs="Antiqua"/>
      <w:sz w:val="26"/>
      <w:szCs w:val="20"/>
    </w:rPr>
  </w:style>
  <w:style w:type="paragraph" w:customStyle="1" w:styleId="p3">
    <w:name w:val="p3"/>
    <w:basedOn w:val="a1"/>
    <w:qFormat/>
    <w:pPr>
      <w:spacing w:before="280" w:after="280"/>
    </w:pPr>
    <w:rPr>
      <w:lang w:eastAsia="uk-UA"/>
    </w:rPr>
  </w:style>
  <w:style w:type="paragraph" w:customStyle="1" w:styleId="LO-normal">
    <w:name w:val="LO-normal"/>
    <w:qFormat/>
    <w:pPr>
      <w:spacing w:line="276" w:lineRule="auto"/>
      <w:textAlignment w:val="baseline"/>
    </w:pPr>
    <w:rPr>
      <w:rFonts w:ascii="Arial" w:eastAsia="Times New Roman" w:hAnsi="Arial" w:cs="Arial"/>
      <w:color w:val="000000"/>
      <w:sz w:val="22"/>
      <w:szCs w:val="22"/>
      <w:lang w:val="ru-RU" w:eastAsia="zh-CN"/>
    </w:rPr>
  </w:style>
  <w:style w:type="paragraph" w:customStyle="1" w:styleId="c7e0e3eeebeee2eeea">
    <w:name w:val="Зc7аe0гe3оeeлebоeeвe2оeeкea"/>
    <w:basedOn w:val="a1"/>
    <w:qFormat/>
    <w:pPr>
      <w:widowControl w:val="0"/>
      <w:ind w:left="320"/>
      <w:jc w:val="center"/>
    </w:pPr>
    <w:rPr>
      <w:rFonts w:ascii="Liberation Serif" w:eastAsia="Tahoma" w:hAnsi="Liberation Serif" w:cs="Lohit Devanagari"/>
      <w:b/>
      <w:bCs/>
      <w:color w:val="00000A"/>
      <w:sz w:val="18"/>
      <w:szCs w:val="18"/>
      <w:lang w:eastAsia="zh-CN" w:bidi="hi-IN"/>
    </w:rPr>
  </w:style>
  <w:style w:type="paragraph" w:styleId="affff5">
    <w:name w:val="header"/>
    <w:basedOn w:val="afff0"/>
    <w:pPr>
      <w:suppressLineNumbers/>
      <w:tabs>
        <w:tab w:val="center" w:pos="4819"/>
        <w:tab w:val="right" w:pos="9638"/>
      </w:tabs>
    </w:pPr>
  </w:style>
  <w:style w:type="paragraph" w:customStyle="1" w:styleId="affff6">
    <w:name w:val="Вміст таблиці"/>
    <w:basedOn w:val="a1"/>
    <w:qFormat/>
    <w:pPr>
      <w:widowControl w:val="0"/>
      <w:suppressLineNumbers/>
    </w:pPr>
  </w:style>
  <w:style w:type="paragraph" w:customStyle="1" w:styleId="Standard">
    <w:name w:val="Standard"/>
    <w:qFormat/>
    <w:pPr>
      <w:textAlignment w:val="baseline"/>
    </w:pPr>
    <w:rPr>
      <w:rFonts w:ascii="Times New Roman" w:eastAsia="Times New Roman" w:hAnsi="Times New Roman" w:cs="Times New Roman"/>
      <w:sz w:val="24"/>
      <w:szCs w:val="24"/>
      <w:lang w:eastAsia="ru-RU"/>
    </w:rPr>
  </w:style>
  <w:style w:type="paragraph" w:styleId="affff7">
    <w:name w:val="List Paragraph"/>
    <w:basedOn w:val="Standard"/>
    <w:qFormat/>
    <w:pPr>
      <w:ind w:left="720"/>
    </w:pPr>
  </w:style>
  <w:style w:type="paragraph" w:customStyle="1" w:styleId="affff8">
    <w:name w:val="Заголовок таблиці"/>
    <w:basedOn w:val="affff6"/>
    <w:qFormat/>
    <w:pPr>
      <w:jc w:val="center"/>
    </w:pPr>
    <w:rPr>
      <w:b/>
      <w:bCs/>
    </w:rPr>
  </w:style>
  <w:style w:type="paragraph" w:styleId="affff9">
    <w:name w:val="No Spacing"/>
    <w:uiPriority w:val="1"/>
    <w:qFormat/>
    <w:rsid w:val="001E3319"/>
    <w:rPr>
      <w:rFonts w:asciiTheme="minorHAnsi" w:eastAsiaTheme="minorHAnsi" w:hAnsiTheme="minorHAnsi" w:cstheme="minorBidi"/>
      <w:sz w:val="22"/>
      <w:szCs w:val="22"/>
      <w:lang w:val="ru-RU" w:eastAsia="en-US"/>
    </w:rPr>
  </w:style>
  <w:style w:type="paragraph" w:styleId="affa">
    <w:name w:val="Normal (Web)"/>
    <w:basedOn w:val="a1"/>
    <w:link w:val="aff9"/>
    <w:uiPriority w:val="99"/>
    <w:qFormat/>
    <w:rsid w:val="001E3319"/>
    <w:pPr>
      <w:widowControl w:val="0"/>
      <w:spacing w:before="150" w:after="60" w:line="259" w:lineRule="auto"/>
      <w:ind w:left="284" w:firstLine="567"/>
      <w:jc w:val="both"/>
      <w:textAlignment w:val="auto"/>
    </w:pPr>
    <w:rPr>
      <w:rFonts w:ascii="Helvetica" w:hAnsi="Helvetica"/>
      <w:color w:val="000044"/>
      <w:sz w:val="20"/>
      <w:szCs w:val="20"/>
      <w:lang w:eastAsia="uk-UA"/>
    </w:rPr>
  </w:style>
  <w:style w:type="paragraph" w:customStyle="1" w:styleId="western">
    <w:name w:val="western"/>
    <w:basedOn w:val="a1"/>
    <w:qFormat/>
    <w:pPr>
      <w:spacing w:before="280" w:after="119"/>
    </w:pPr>
    <w:rPr>
      <w:sz w:val="28"/>
      <w:szCs w:val="28"/>
    </w:rPr>
  </w:style>
  <w:style w:type="numbering" w:customStyle="1" w:styleId="WWOutlineListStyle5">
    <w:name w:val="WW_OutlineListStyle_5"/>
    <w:qFormat/>
  </w:style>
  <w:style w:type="numbering" w:customStyle="1" w:styleId="WWOutlineListStyle4">
    <w:name w:val="WW_OutlineListStyle_4"/>
    <w:qFormat/>
  </w:style>
  <w:style w:type="numbering" w:customStyle="1" w:styleId="WWOutlineListStyle3">
    <w:name w:val="WW_OutlineListStyle_3"/>
    <w:qFormat/>
  </w:style>
  <w:style w:type="numbering" w:customStyle="1" w:styleId="WWOutlineListStyle2">
    <w:name w:val="WW_OutlineListStyle_2"/>
    <w:qFormat/>
  </w:style>
  <w:style w:type="numbering" w:customStyle="1" w:styleId="WWOutlineListStyle1">
    <w:name w:val="WW_OutlineListStyle_1"/>
    <w:qFormat/>
  </w:style>
  <w:style w:type="numbering" w:customStyle="1" w:styleId="WWOutlineListStyle">
    <w:name w:val="WW_OutlineListStyle"/>
    <w:qFormat/>
  </w:style>
  <w:style w:type="numbering" w:customStyle="1" w:styleId="1fff2">
    <w:name w:val="Стиль1"/>
    <w:qFormat/>
  </w:style>
  <w:style w:type="numbering" w:customStyle="1" w:styleId="1fff3">
    <w:name w:val="Немає списку1"/>
    <w:qFormat/>
  </w:style>
  <w:style w:type="numbering" w:customStyle="1" w:styleId="111">
    <w:name w:val="Стиль11"/>
    <w:qFormat/>
  </w:style>
  <w:style w:type="numbering" w:styleId="affffa">
    <w:name w:val="Outline List 3"/>
    <w:qFormat/>
  </w:style>
  <w:style w:type="table" w:styleId="affffb">
    <w:name w:val="Table Grid"/>
    <w:basedOn w:val="a3"/>
    <w:uiPriority w:val="39"/>
    <w:rsid w:val="00986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94140">
      <w:bodyDiv w:val="1"/>
      <w:marLeft w:val="0"/>
      <w:marRight w:val="0"/>
      <w:marTop w:val="0"/>
      <w:marBottom w:val="0"/>
      <w:divBdr>
        <w:top w:val="none" w:sz="0" w:space="0" w:color="auto"/>
        <w:left w:val="none" w:sz="0" w:space="0" w:color="auto"/>
        <w:bottom w:val="none" w:sz="0" w:space="0" w:color="auto"/>
        <w:right w:val="none" w:sz="0" w:space="0" w:color="auto"/>
      </w:divBdr>
      <w:divsChild>
        <w:div w:id="1872765365">
          <w:marLeft w:val="0"/>
          <w:marRight w:val="136"/>
          <w:marTop w:val="0"/>
          <w:marBottom w:val="0"/>
          <w:divBdr>
            <w:top w:val="none" w:sz="0" w:space="0" w:color="auto"/>
            <w:left w:val="none" w:sz="0" w:space="0" w:color="auto"/>
            <w:bottom w:val="none" w:sz="0" w:space="0" w:color="auto"/>
            <w:right w:val="none" w:sz="0" w:space="0" w:color="auto"/>
          </w:divBdr>
        </w:div>
        <w:div w:id="651299167">
          <w:marLeft w:val="0"/>
          <w:marRight w:val="136"/>
          <w:marTop w:val="0"/>
          <w:marBottom w:val="0"/>
          <w:divBdr>
            <w:top w:val="none" w:sz="0" w:space="0" w:color="auto"/>
            <w:left w:val="none" w:sz="0" w:space="0" w:color="auto"/>
            <w:bottom w:val="none" w:sz="0" w:space="0" w:color="auto"/>
            <w:right w:val="none" w:sz="0" w:space="0" w:color="auto"/>
          </w:divBdr>
        </w:div>
      </w:divsChild>
    </w:div>
    <w:div w:id="911695049">
      <w:bodyDiv w:val="1"/>
      <w:marLeft w:val="0"/>
      <w:marRight w:val="0"/>
      <w:marTop w:val="0"/>
      <w:marBottom w:val="0"/>
      <w:divBdr>
        <w:top w:val="none" w:sz="0" w:space="0" w:color="auto"/>
        <w:left w:val="none" w:sz="0" w:space="0" w:color="auto"/>
        <w:bottom w:val="none" w:sz="0" w:space="0" w:color="auto"/>
        <w:right w:val="none" w:sz="0" w:space="0" w:color="auto"/>
      </w:divBdr>
    </w:div>
    <w:div w:id="938026527">
      <w:bodyDiv w:val="1"/>
      <w:marLeft w:val="0"/>
      <w:marRight w:val="0"/>
      <w:marTop w:val="0"/>
      <w:marBottom w:val="0"/>
      <w:divBdr>
        <w:top w:val="none" w:sz="0" w:space="0" w:color="auto"/>
        <w:left w:val="none" w:sz="0" w:space="0" w:color="auto"/>
        <w:bottom w:val="none" w:sz="0" w:space="0" w:color="auto"/>
        <w:right w:val="none" w:sz="0" w:space="0" w:color="auto"/>
      </w:divBdr>
    </w:div>
    <w:div w:id="1850027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939-17"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435-15"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1087;"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1087;"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2939-17"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436-15" TargetMode="External"/><Relationship Id="rId30" Type="http://schemas.openxmlformats.org/officeDocument/2006/relationships/hyperlink" Target="https://zakon.rada.gov.ua/laws/show/922-19" TargetMode="External"/><Relationship Id="rId35" Type="http://schemas.openxmlformats.org/officeDocument/2006/relationships/theme" Target="theme/theme1.xml"/><Relationship Id="rId8" Type="http://schemas.openxmlformats.org/officeDocument/2006/relationships/hyperlink" Target="http://zakon0.rada.gov.ua/laws/show/2289-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030A9-346D-4D49-ABC4-15FB58ECE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1</Pages>
  <Words>42413</Words>
  <Characters>24176</Characters>
  <Application>Microsoft Office Word</Application>
  <DocSecurity>0</DocSecurity>
  <Lines>201</Lines>
  <Paragraphs>132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Олива моторна для карбюраторних двигунів М-8В; Олива для дизельних двигунів М-10Г2к; Олива для дизельних двигунів М-10ДМ; Олива для двотактних двигунів 2Т; Олива для дизельних двигунів 5W40; Олива для дизельних та бензинових двигунів 10W40; Олива трансміс</vt:lpstr>
      <vt:lpstr>Олива моторна для карбюраторних двигунів М-8В; Олива для дизельних двигунів М-10Г2к; Олива для дизельних двигунів М-10ДМ; Олива для двотактних двигунів 2Т; Олива для дизельних двигунів 5W40; Олива для дизельних та бензинових двигунів 10W40; Олива трансміс</vt:lpstr>
    </vt:vector>
  </TitlesOfParts>
  <Company/>
  <LinksUpToDate>false</LinksUpToDate>
  <CharactersWithSpaces>66457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Олива моторна для карбюраторних двигунів М-8В; Олива для дизельних двигунів М-10Г2к; Олива для дизельних двигунів М-10ДМ; Олива для двотактних двигунів 2Т; Олива для дизельних двигунів 5W40; Олива для дизельних та бензинових двигунів 10W40; Олива трансмісійна ТАД-17І; Олива трансмісійна 80W90; Олива трансмісійна Hypoid Gear Oil SAE 90 GL-5; Олива трансмісійна Honda Genuine VTM-4 Differential Fluid; Олива гідравлічна ВМГЗ</dc:title>
  <dc:subject/>
  <dc:creator>Софіч Руслан</dc:creator>
  <dc:description/>
  <cp:lastModifiedBy>likarnyad@ukr.net</cp:lastModifiedBy>
  <cp:revision>17</cp:revision>
  <dcterms:created xsi:type="dcterms:W3CDTF">2023-10-25T17:29:00Z</dcterms:created>
  <dcterms:modified xsi:type="dcterms:W3CDTF">2024-03-18T09:03:00Z</dcterms:modified>
  <dc:language>en-US</dc:language>
</cp:coreProperties>
</file>