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E7A" w:rsidRDefault="003F7EE4" w:rsidP="00445E7A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Додаток № </w:t>
      </w:r>
      <w:r w:rsidR="00A655B5">
        <w:rPr>
          <w:rFonts w:ascii="Times New Roman" w:hAnsi="Times New Roman"/>
          <w:b/>
          <w:bCs/>
          <w:sz w:val="24"/>
          <w:szCs w:val="24"/>
          <w:lang w:val="uk-UA"/>
        </w:rPr>
        <w:t>5</w:t>
      </w:r>
      <w:r w:rsidR="00445E7A" w:rsidRPr="001F3FE6">
        <w:rPr>
          <w:rFonts w:ascii="Times New Roman" w:hAnsi="Times New Roman"/>
          <w:b/>
          <w:bCs/>
          <w:sz w:val="24"/>
          <w:szCs w:val="24"/>
          <w:lang w:val="uk-UA"/>
        </w:rPr>
        <w:t xml:space="preserve"> до тендерної документації</w:t>
      </w:r>
    </w:p>
    <w:p w:rsidR="00445E7A" w:rsidRDefault="00445E7A" w:rsidP="006277E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8B4D3F" w:rsidRPr="006277E4" w:rsidRDefault="00445E7A" w:rsidP="008B4D3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77E4">
        <w:rPr>
          <w:rFonts w:ascii="Times New Roman" w:hAnsi="Times New Roman"/>
          <w:b/>
          <w:sz w:val="28"/>
          <w:szCs w:val="28"/>
        </w:rPr>
        <w:t>Технічні вимоги до предмету закупівлі</w:t>
      </w:r>
    </w:p>
    <w:p w:rsidR="00445E7A" w:rsidRPr="006277E4" w:rsidRDefault="00A655B5" w:rsidP="00A655B5">
      <w:pPr>
        <w:pStyle w:val="Style7"/>
        <w:widowControl/>
        <w:ind w:left="426" w:right="538"/>
        <w:jc w:val="center"/>
        <w:rPr>
          <w:b/>
          <w:sz w:val="28"/>
          <w:szCs w:val="28"/>
          <w:lang w:val="uk-UA"/>
        </w:rPr>
      </w:pPr>
      <w:r w:rsidRPr="00A655B5">
        <w:rPr>
          <w:b/>
          <w:sz w:val="28"/>
          <w:szCs w:val="28"/>
          <w:lang w:val="uk-UA"/>
        </w:rPr>
        <w:t xml:space="preserve">Сувенір </w:t>
      </w:r>
      <w:r w:rsidRPr="00A655B5">
        <w:rPr>
          <w:b/>
          <w:sz w:val="28"/>
          <w:szCs w:val="28"/>
        </w:rPr>
        <w:t>«Георгій Переможець» з логотипом</w:t>
      </w:r>
      <w:r>
        <w:rPr>
          <w:b/>
          <w:sz w:val="28"/>
          <w:szCs w:val="28"/>
          <w:lang w:val="uk-UA"/>
        </w:rPr>
        <w:t xml:space="preserve"> (4</w:t>
      </w:r>
      <w:r w:rsidR="006D668F" w:rsidRPr="006D668F">
        <w:rPr>
          <w:b/>
          <w:sz w:val="28"/>
          <w:szCs w:val="28"/>
        </w:rPr>
        <w:t>7</w:t>
      </w:r>
      <w:r>
        <w:rPr>
          <w:b/>
          <w:sz w:val="28"/>
          <w:szCs w:val="28"/>
          <w:lang w:val="uk-UA"/>
        </w:rPr>
        <w:t xml:space="preserve"> шт) </w:t>
      </w:r>
      <w:r w:rsidR="00445E7A" w:rsidRPr="006277E4">
        <w:rPr>
          <w:rStyle w:val="FontStyle23"/>
          <w:sz w:val="28"/>
          <w:szCs w:val="28"/>
          <w:lang w:val="uk-UA" w:eastAsia="uk-UA"/>
        </w:rPr>
        <w:t xml:space="preserve">( </w:t>
      </w:r>
      <w:r w:rsidR="006277E4">
        <w:rPr>
          <w:b/>
          <w:sz w:val="28"/>
          <w:szCs w:val="28"/>
          <w:lang w:val="uk-UA"/>
        </w:rPr>
        <w:t>ДК 18530000-3</w:t>
      </w:r>
      <w:r w:rsidR="00445E7A" w:rsidRPr="006277E4">
        <w:rPr>
          <w:b/>
          <w:sz w:val="28"/>
          <w:szCs w:val="28"/>
          <w:lang w:val="uk-UA"/>
        </w:rPr>
        <w:t xml:space="preserve"> </w:t>
      </w:r>
      <w:r w:rsidR="006277E4">
        <w:rPr>
          <w:b/>
          <w:sz w:val="28"/>
          <w:szCs w:val="28"/>
          <w:lang w:val="uk-UA"/>
        </w:rPr>
        <w:t>Подарунки та нагороди</w:t>
      </w:r>
      <w:r w:rsidR="002C04BE" w:rsidRPr="006277E4">
        <w:rPr>
          <w:b/>
          <w:sz w:val="28"/>
          <w:szCs w:val="28"/>
          <w:lang w:val="uk-UA"/>
        </w:rPr>
        <w:t>)</w:t>
      </w:r>
    </w:p>
    <w:p w:rsidR="00445E7A" w:rsidRPr="006277E4" w:rsidRDefault="00445E7A" w:rsidP="008B4D3F">
      <w:pPr>
        <w:pStyle w:val="Style7"/>
        <w:widowControl/>
        <w:ind w:left="426" w:right="538"/>
        <w:jc w:val="center"/>
        <w:rPr>
          <w:b/>
          <w:sz w:val="28"/>
          <w:szCs w:val="28"/>
        </w:rPr>
      </w:pPr>
    </w:p>
    <w:p w:rsidR="008B4D3F" w:rsidRPr="008B4D3F" w:rsidRDefault="008B4D3F" w:rsidP="008B4D3F">
      <w:pPr>
        <w:spacing w:after="0" w:line="276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8B4D3F">
        <w:rPr>
          <w:rFonts w:ascii="Times New Roman" w:hAnsi="Times New Roman"/>
          <w:b/>
          <w:sz w:val="28"/>
          <w:szCs w:val="28"/>
        </w:rPr>
        <w:t xml:space="preserve">Опис відзнаки </w:t>
      </w:r>
    </w:p>
    <w:p w:rsidR="008B4D3F" w:rsidRPr="008B4D3F" w:rsidRDefault="008B4D3F" w:rsidP="008B4D3F">
      <w:pPr>
        <w:spacing w:after="0" w:line="276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8B4D3F">
        <w:rPr>
          <w:rFonts w:ascii="Times New Roman" w:hAnsi="Times New Roman"/>
          <w:sz w:val="28"/>
          <w:szCs w:val="28"/>
        </w:rPr>
        <w:t>(Технічні характеристики</w:t>
      </w:r>
      <w:r>
        <w:rPr>
          <w:rFonts w:ascii="Times New Roman" w:hAnsi="Times New Roman"/>
          <w:sz w:val="28"/>
          <w:szCs w:val="28"/>
        </w:rPr>
        <w:t>)</w:t>
      </w:r>
    </w:p>
    <w:p w:rsidR="00A655B5" w:rsidRPr="00A655B5" w:rsidRDefault="00A655B5" w:rsidP="00A655B5">
      <w:pPr>
        <w:spacing w:after="0" w:line="276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655B5">
        <w:rPr>
          <w:rFonts w:ascii="Times New Roman" w:hAnsi="Times New Roman"/>
          <w:sz w:val="28"/>
          <w:szCs w:val="28"/>
        </w:rPr>
        <w:t xml:space="preserve">Сувенір «Георгій Переможець» з логотипом складається з  двох основних елементів: </w:t>
      </w:r>
      <w:r w:rsidRPr="00A655B5">
        <w:rPr>
          <w:rFonts w:ascii="Times New Roman" w:hAnsi="Times New Roman"/>
          <w:b/>
          <w:sz w:val="28"/>
          <w:szCs w:val="28"/>
        </w:rPr>
        <w:t>основи та накладних елементів:</w:t>
      </w:r>
    </w:p>
    <w:p w:rsidR="00A655B5" w:rsidRPr="00A655B5" w:rsidRDefault="00A655B5" w:rsidP="00A655B5">
      <w:pPr>
        <w:spacing w:after="0" w:line="276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A655B5">
        <w:rPr>
          <w:rFonts w:ascii="Times New Roman" w:hAnsi="Times New Roman"/>
          <w:bCs/>
          <w:sz w:val="28"/>
          <w:szCs w:val="28"/>
        </w:rPr>
        <w:t>Основа виготовлена з МДФ та вкрита термоплівкою під дерево. Розмір А-5 формату (200*150*18 мм (В*Ш*Г)). На звороті основи має бути кріплення під гвіздок та додатково мати ніжку, для розміщення на поверхні. Ніжка має бути врівень основи.</w:t>
      </w:r>
    </w:p>
    <w:p w:rsidR="00A655B5" w:rsidRPr="00A655B5" w:rsidRDefault="00A655B5" w:rsidP="00A655B5">
      <w:pPr>
        <w:spacing w:after="0" w:line="276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A655B5">
        <w:rPr>
          <w:rFonts w:ascii="Times New Roman" w:hAnsi="Times New Roman"/>
          <w:bCs/>
          <w:sz w:val="28"/>
          <w:szCs w:val="28"/>
        </w:rPr>
        <w:t xml:space="preserve">Основа накладного елементу виготовлена з тонколистового анодованого алюмінію, колір – сріблясний сатін. </w:t>
      </w:r>
    </w:p>
    <w:p w:rsidR="00A655B5" w:rsidRPr="00A655B5" w:rsidRDefault="00A655B5" w:rsidP="00A655B5">
      <w:pPr>
        <w:spacing w:after="0"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A655B5">
        <w:rPr>
          <w:rFonts w:ascii="Times New Roman" w:hAnsi="Times New Roman"/>
          <w:bCs/>
          <w:sz w:val="28"/>
          <w:szCs w:val="28"/>
        </w:rPr>
        <w:t>Розмір алюмінієвої основи: 180*130*1,0 мм (В*Ш*Г). Основа з алюмінію відцентровується  на основі з МДФ.</w:t>
      </w:r>
    </w:p>
    <w:p w:rsidR="00A655B5" w:rsidRPr="00A655B5" w:rsidRDefault="00A655B5" w:rsidP="00A655B5">
      <w:pPr>
        <w:spacing w:after="0" w:line="276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A655B5">
        <w:rPr>
          <w:rFonts w:ascii="Times New Roman" w:hAnsi="Times New Roman"/>
          <w:bCs/>
          <w:sz w:val="28"/>
          <w:szCs w:val="28"/>
        </w:rPr>
        <w:t xml:space="preserve">Рамка алюмінієвої основи виготовлена методом вакуумного лиття з кольорового металу та складається з восьми елементів з подальшим гальванічним покриттям золотом, нікелем та сріблом з чорнінням. Нікелем та сріблом з чорнінням покриті частини рамки, золотом покриті кутові елементи. Розмір верхньої та нижньої частини рамки: 16*100*5 мм (В*Ш*Г). Розмір лівої та правої чистини рамки: 150*16*5 мм (В*Ш*Г). Розмір кутових елементів: 16*16*8 (В*Ш*Г).  Рамка та кутові елементи мають старовинний орнамент. </w:t>
      </w:r>
    </w:p>
    <w:p w:rsidR="00A655B5" w:rsidRPr="00A655B5" w:rsidRDefault="00A655B5" w:rsidP="00A655B5">
      <w:pPr>
        <w:spacing w:after="0" w:line="276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A655B5">
        <w:rPr>
          <w:rFonts w:ascii="Times New Roman" w:hAnsi="Times New Roman"/>
          <w:bCs/>
          <w:sz w:val="28"/>
          <w:szCs w:val="28"/>
        </w:rPr>
        <w:t>Фігура «Георгія Переможця» виготовляється методом вакуумного лиття з кольорового металу з подальшим гальванічним покриттям золотом. Фігура Георгія на коні над поверженим змієм повинна мати всі ключові елементи. До ключових елементів відноситься те, що Георгій має бути в шоломі навколо якого німб, обладунок та плащ, піднята права рука тримає списа, ліва на рівні поясу – спис та вуздечку, права нога вершника у чоботі закладена в стремено. Збруя та сідло оздоблена деталями. Кінь стоїть з піднятим правим переднім копитом. Тут же зображено поверженого змія із складеними крилами та розкритою пащею з висунутим язиком, яка пронизана списом який тримає святий. Хвіст змія проходить між задніми ногами коня. Фігура вершника, коня та змія має чіткий рельєф та деталі.</w:t>
      </w:r>
    </w:p>
    <w:p w:rsidR="00A655B5" w:rsidRPr="00A655B5" w:rsidRDefault="00A655B5" w:rsidP="00A655B5">
      <w:pPr>
        <w:spacing w:after="0" w:line="276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A655B5">
        <w:rPr>
          <w:rFonts w:ascii="Times New Roman" w:hAnsi="Times New Roman"/>
          <w:bCs/>
          <w:sz w:val="28"/>
          <w:szCs w:val="28"/>
        </w:rPr>
        <w:t>На алюмінієвій основі зверху та знизу прикріплені дві тильди. Напис на тильді зверху: «Св. Георгій», на нижній – «ВІД КИЇВСЬКОЇ ОБЛАСНОЇ РАДИ». Тильди виготовляється методом вакуумного лиття з кольорового металу з подальшим гальванічним покриттям золотом. Розмір тильд має відповідати розміру напису.</w:t>
      </w:r>
    </w:p>
    <w:p w:rsidR="00A655B5" w:rsidRPr="00A655B5" w:rsidRDefault="00A655B5" w:rsidP="00A655B5">
      <w:pPr>
        <w:spacing w:after="0" w:line="276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A655B5">
        <w:rPr>
          <w:rFonts w:ascii="Times New Roman" w:hAnsi="Times New Roman"/>
          <w:bCs/>
          <w:sz w:val="28"/>
          <w:szCs w:val="28"/>
        </w:rPr>
        <w:t xml:space="preserve">Сувенір «Георгій Переможець» з логотипом має бути упакований в подарунковий футляр синього кольору. Матеріал покриття футляру – баладек. В </w:t>
      </w:r>
      <w:r w:rsidRPr="00A655B5">
        <w:rPr>
          <w:rFonts w:ascii="Times New Roman" w:hAnsi="Times New Roman"/>
          <w:bCs/>
          <w:sz w:val="28"/>
          <w:szCs w:val="28"/>
        </w:rPr>
        <w:lastRenderedPageBreak/>
        <w:t>середині футляру має бути стрічка для зручності виймання сувеніру. При необхідності в футлярі може бути використаний ложемент. Розмір подарункового футляру має чітко співпадати з сувеніром.</w:t>
      </w:r>
    </w:p>
    <w:p w:rsidR="00A655B5" w:rsidRPr="00A655B5" w:rsidRDefault="00A655B5" w:rsidP="00A655B5">
      <w:pPr>
        <w:spacing w:after="0" w:line="276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A655B5" w:rsidRPr="00A655B5" w:rsidRDefault="00A655B5" w:rsidP="00A655B5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A655B5">
        <w:rPr>
          <w:rFonts w:ascii="Times New Roman" w:hAnsi="Times New Roman"/>
          <w:b/>
          <w:sz w:val="28"/>
          <w:szCs w:val="28"/>
        </w:rPr>
        <w:t>Умови до Учасника тендеру</w:t>
      </w:r>
    </w:p>
    <w:p w:rsidR="00A655B5" w:rsidRPr="00A655B5" w:rsidRDefault="00A655B5" w:rsidP="00A655B5">
      <w:pPr>
        <w:spacing w:after="0"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655B5">
        <w:rPr>
          <w:rFonts w:ascii="Times New Roman" w:hAnsi="Times New Roman"/>
          <w:sz w:val="28"/>
          <w:szCs w:val="28"/>
        </w:rPr>
        <w:t>Після оцінки тендерних пропозицій Замовник розглядає на відповідність вимогам тендерної документації пропозицію Учасника, яка визначена найбільш економічно вигідною.</w:t>
      </w:r>
    </w:p>
    <w:p w:rsidR="00A655B5" w:rsidRPr="00A655B5" w:rsidRDefault="00A655B5" w:rsidP="00A655B5">
      <w:pPr>
        <w:spacing w:after="0"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655B5">
        <w:rPr>
          <w:rFonts w:ascii="Times New Roman" w:hAnsi="Times New Roman"/>
          <w:sz w:val="28"/>
          <w:szCs w:val="28"/>
        </w:rPr>
        <w:t>Такий Учасник з метою підтвердження відповідності запропонованого ним Товару інформації про необхідні технічні та якісні характеристики предмета закупівлі, протягом 2 (двох) робочих днів з моменту визнання системою пропозицій найбільш економічно вигідною, надає Замовнику одну одиницю запропонованого сувеніру «Георгія Переможця» з логотипом у футлярі, що оформлюються відповідним актом приймання-передачі. Замовник проводить перевірку наданого сувеніру на його відповідність вимогам до технічних та якісних характеристик, зазначеним Замовником в Тендерній документації.</w:t>
      </w:r>
    </w:p>
    <w:p w:rsidR="00A655B5" w:rsidRPr="00A655B5" w:rsidRDefault="00A655B5" w:rsidP="00A655B5">
      <w:pPr>
        <w:spacing w:after="0"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655B5">
        <w:rPr>
          <w:rFonts w:ascii="Times New Roman" w:hAnsi="Times New Roman"/>
          <w:sz w:val="28"/>
          <w:szCs w:val="28"/>
        </w:rPr>
        <w:t>Сувенір, який відповідає вимогам до технічних та якісних характеристик, зазначеним Замовником у Тендерній документації, залишається у Замовника. До повного виконання умов договору про закупівлю вони є невід’ємною частиною цього договору та враховуються під час поставки до загальної кількості Товару (а у разі поставки партіями – до останньої партії).</w:t>
      </w:r>
    </w:p>
    <w:p w:rsidR="00A655B5" w:rsidRPr="00A655B5" w:rsidRDefault="00A655B5" w:rsidP="00A655B5">
      <w:pPr>
        <w:spacing w:after="0"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655B5">
        <w:rPr>
          <w:rFonts w:ascii="Times New Roman" w:hAnsi="Times New Roman"/>
          <w:sz w:val="28"/>
          <w:szCs w:val="28"/>
        </w:rPr>
        <w:t>Сувенір, який не відповідає вимогам до технічних та якісних характеристик, зазначеним Замовником в Тендерній документації, повертається Учаснику із наданням аргументації.</w:t>
      </w:r>
    </w:p>
    <w:p w:rsidR="00A655B5" w:rsidRPr="00A655B5" w:rsidRDefault="00A655B5" w:rsidP="00A655B5">
      <w:pPr>
        <w:spacing w:after="0"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655B5">
        <w:rPr>
          <w:rFonts w:ascii="Times New Roman" w:hAnsi="Times New Roman"/>
          <w:sz w:val="28"/>
          <w:szCs w:val="28"/>
        </w:rPr>
        <w:t>Невідповідність Товару Учасника технічним та якісним характеристикам, зазначеним Замовником в Тендерній документації, а також ненадання Учасником Замовнику для перевірки запропонованого ним товару є підставою для відхилення тендерної пропозиції Учасника як такої, що не відповідає умовам технічної специфікації та іншим вимогам щодо предмета закупівлі тендерної документації (абзац 2 підпункту 2 пункту 41 постанови Кабінету Міністрів України 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 від 12 жовтня 2022 р. № 1178 (зі змінами).</w:t>
      </w:r>
    </w:p>
    <w:p w:rsidR="00A655B5" w:rsidRPr="00A655B5" w:rsidRDefault="00A655B5" w:rsidP="00A655B5">
      <w:pPr>
        <w:spacing w:after="0"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655B5">
        <w:rPr>
          <w:rFonts w:ascii="Times New Roman" w:hAnsi="Times New Roman"/>
          <w:sz w:val="28"/>
          <w:szCs w:val="28"/>
        </w:rPr>
        <w:t xml:space="preserve">Надання Товару Замовнику для перевірки передбачається на етапі розгляду та оцінки тендерних пропозицій, а не у складі тендерної пропозиції, а тому не є порушенням законодавства про закупівлі. Така перевірка Товару Учасника застосовується Замовником з метою забезпечення всебічного розгляду на відповідність вимогам Тендерної документації тендерної пропозиції Учасника, яка визначена найбільш економічно вигідною, а саме: з метою оцінки реальних технічних та якісних характеристик запропонованого Товару, що неможливо </w:t>
      </w:r>
      <w:r w:rsidRPr="00A655B5">
        <w:rPr>
          <w:rFonts w:ascii="Times New Roman" w:hAnsi="Times New Roman"/>
          <w:sz w:val="28"/>
          <w:szCs w:val="28"/>
        </w:rPr>
        <w:lastRenderedPageBreak/>
        <w:t>здійснити по наданих паперових описах та малюнках. Це дозволить Замовнику оптимізувати закупівлю задля уникнення закупівлі товару, що не відповідає вимогам Замовника, та подальшого розірвання укладеного договору про закупівлю.</w:t>
      </w:r>
    </w:p>
    <w:p w:rsidR="00A655B5" w:rsidRPr="00A655B5" w:rsidRDefault="00A655B5" w:rsidP="00A655B5">
      <w:pPr>
        <w:spacing w:after="0"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655B5">
        <w:rPr>
          <w:rFonts w:ascii="Times New Roman" w:hAnsi="Times New Roman"/>
          <w:sz w:val="28"/>
          <w:szCs w:val="28"/>
        </w:rPr>
        <w:t>Примітка: сувенір «Георгій Переможець» з логотипом у подарунковому футлярі передається за адресою: м. Київ, площа Лесі Українки, 1, 01196, уповноважена на отримання особа: Ковальчук Максим Анатолійович – головний спеціаліст відділу матеріально-технічного забезпечення управління інформаційних технологій та матеріально-технічного забезпечення виконавчого апарату Київської обласної ради, тел.: (044) 286-83-61.</w:t>
      </w:r>
    </w:p>
    <w:p w:rsidR="00A655B5" w:rsidRPr="00B12FE0" w:rsidRDefault="00A655B5" w:rsidP="00A655B5">
      <w:pPr>
        <w:spacing w:line="276" w:lineRule="auto"/>
        <w:jc w:val="center"/>
        <w:rPr>
          <w:b/>
          <w:sz w:val="28"/>
          <w:szCs w:val="28"/>
        </w:rPr>
      </w:pPr>
    </w:p>
    <w:p w:rsidR="00A655B5" w:rsidRPr="00A655B5" w:rsidRDefault="00A655B5" w:rsidP="00A655B5">
      <w:pPr>
        <w:ind w:firstLine="708"/>
        <w:jc w:val="center"/>
        <w:rPr>
          <w:rFonts w:ascii="Times New Roman" w:hAnsi="Times New Roman"/>
          <w:sz w:val="28"/>
          <w:szCs w:val="28"/>
          <w:u w:val="single"/>
        </w:rPr>
      </w:pPr>
      <w:r w:rsidRPr="00B12FE0">
        <w:rPr>
          <w:sz w:val="28"/>
          <w:szCs w:val="28"/>
          <w:u w:val="single"/>
        </w:rPr>
        <w:br w:type="page"/>
      </w:r>
      <w:r w:rsidRPr="00A655B5">
        <w:rPr>
          <w:rFonts w:ascii="Times New Roman" w:hAnsi="Times New Roman"/>
          <w:sz w:val="28"/>
          <w:szCs w:val="28"/>
          <w:u w:val="single"/>
        </w:rPr>
        <w:lastRenderedPageBreak/>
        <w:t>Макет сувеніру</w:t>
      </w:r>
    </w:p>
    <w:p w:rsidR="00A655B5" w:rsidRDefault="00A655B5" w:rsidP="00A655B5">
      <w:pPr>
        <w:ind w:firstLine="708"/>
        <w:jc w:val="center"/>
        <w:rPr>
          <w:sz w:val="28"/>
          <w:szCs w:val="28"/>
          <w:u w:val="single"/>
        </w:rPr>
      </w:pPr>
    </w:p>
    <w:p w:rsidR="00A655B5" w:rsidRDefault="00A655B5" w:rsidP="00A655B5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 wp14:anchorId="4DA89480" wp14:editId="5755D51B">
            <wp:extent cx="5114925" cy="67627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676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5B5" w:rsidRDefault="00A655B5" w:rsidP="00A655B5">
      <w:pPr>
        <w:ind w:firstLine="708"/>
        <w:jc w:val="center"/>
        <w:rPr>
          <w:sz w:val="28"/>
          <w:szCs w:val="28"/>
        </w:rPr>
      </w:pPr>
    </w:p>
    <w:p w:rsidR="00A655B5" w:rsidRDefault="00A655B5" w:rsidP="00A655B5">
      <w:pPr>
        <w:ind w:firstLine="708"/>
        <w:jc w:val="center"/>
        <w:rPr>
          <w:sz w:val="28"/>
          <w:szCs w:val="28"/>
        </w:rPr>
      </w:pPr>
    </w:p>
    <w:p w:rsidR="00A655B5" w:rsidRPr="00A655B5" w:rsidRDefault="00A655B5" w:rsidP="00A655B5">
      <w:pPr>
        <w:spacing w:line="276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4D3EDE">
        <w:rPr>
          <w:sz w:val="28"/>
          <w:szCs w:val="28"/>
        </w:rPr>
        <w:t xml:space="preserve"> </w:t>
      </w:r>
      <w:r w:rsidRPr="00A655B5">
        <w:rPr>
          <w:rFonts w:ascii="Times New Roman" w:hAnsi="Times New Roman"/>
          <w:sz w:val="28"/>
          <w:szCs w:val="28"/>
        </w:rPr>
        <w:t xml:space="preserve">Термін поставки товару: </w:t>
      </w:r>
      <w:r w:rsidRPr="00A655B5">
        <w:rPr>
          <w:rFonts w:ascii="Times New Roman" w:hAnsi="Times New Roman"/>
          <w:b/>
          <w:sz w:val="28"/>
          <w:szCs w:val="28"/>
        </w:rPr>
        <w:t xml:space="preserve">до </w:t>
      </w:r>
      <w:r w:rsidR="001726A8">
        <w:rPr>
          <w:rFonts w:ascii="Times New Roman" w:hAnsi="Times New Roman"/>
          <w:b/>
          <w:sz w:val="28"/>
          <w:szCs w:val="28"/>
          <w:lang w:val="uk-UA"/>
        </w:rPr>
        <w:t>20</w:t>
      </w:r>
      <w:r w:rsidRPr="00A655B5">
        <w:rPr>
          <w:rFonts w:ascii="Times New Roman" w:hAnsi="Times New Roman"/>
          <w:b/>
          <w:sz w:val="28"/>
          <w:szCs w:val="28"/>
        </w:rPr>
        <w:t xml:space="preserve"> </w:t>
      </w:r>
      <w:r w:rsidR="001726A8">
        <w:rPr>
          <w:rFonts w:ascii="Times New Roman" w:hAnsi="Times New Roman"/>
          <w:b/>
          <w:sz w:val="28"/>
          <w:szCs w:val="28"/>
          <w:lang w:val="uk-UA"/>
        </w:rPr>
        <w:t>грудня</w:t>
      </w:r>
      <w:bookmarkStart w:id="0" w:name="_GoBack"/>
      <w:bookmarkEnd w:id="0"/>
      <w:r w:rsidRPr="00A655B5">
        <w:rPr>
          <w:rFonts w:ascii="Times New Roman" w:hAnsi="Times New Roman"/>
          <w:b/>
          <w:sz w:val="28"/>
          <w:szCs w:val="28"/>
        </w:rPr>
        <w:t xml:space="preserve"> 2023 року</w:t>
      </w:r>
    </w:p>
    <w:p w:rsidR="00FD6AD5" w:rsidRPr="00A655B5" w:rsidRDefault="00FD6AD5" w:rsidP="00212D39">
      <w:pPr>
        <w:tabs>
          <w:tab w:val="left" w:pos="426"/>
          <w:tab w:val="left" w:pos="708"/>
          <w:tab w:val="left" w:pos="2880"/>
        </w:tabs>
        <w:spacing w:after="0" w:line="240" w:lineRule="auto"/>
        <w:ind w:left="426"/>
        <w:jc w:val="center"/>
        <w:rPr>
          <w:rFonts w:ascii="Times New Roman" w:hAnsi="Times New Roman"/>
          <w:sz w:val="24"/>
          <w:szCs w:val="24"/>
        </w:rPr>
      </w:pPr>
    </w:p>
    <w:p w:rsidR="00212D39" w:rsidRDefault="00212D39" w:rsidP="00A655B5">
      <w:pPr>
        <w:tabs>
          <w:tab w:val="left" w:pos="426"/>
          <w:tab w:val="left" w:pos="708"/>
          <w:tab w:val="left" w:pos="2880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FD6AD5" w:rsidRPr="00D041BB" w:rsidRDefault="00FD6AD5" w:rsidP="00FD6AD5">
      <w:pPr>
        <w:keepNext/>
        <w:keepLines/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color w:val="000000"/>
          <w:kern w:val="1"/>
          <w:sz w:val="24"/>
          <w:szCs w:val="24"/>
          <w:lang w:val="uk-UA"/>
        </w:rPr>
      </w:pPr>
      <w:r w:rsidRPr="00D041BB">
        <w:rPr>
          <w:rFonts w:ascii="Times New Roman" w:eastAsia="Andale Sans UI" w:hAnsi="Times New Roman"/>
          <w:b/>
          <w:color w:val="000000"/>
          <w:kern w:val="1"/>
          <w:sz w:val="24"/>
          <w:szCs w:val="24"/>
          <w:lang w:val="uk-UA"/>
        </w:rPr>
        <w:t>Уповноважена особа учасника  ________________________________</w:t>
      </w:r>
    </w:p>
    <w:p w:rsidR="00FD6AD5" w:rsidRPr="00D041BB" w:rsidRDefault="00FD6AD5" w:rsidP="00FD6AD5">
      <w:pPr>
        <w:keepNext/>
        <w:keepLines/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color w:val="000000"/>
          <w:kern w:val="1"/>
          <w:sz w:val="24"/>
          <w:szCs w:val="24"/>
          <w:lang w:val="uk-UA"/>
        </w:rPr>
      </w:pPr>
    </w:p>
    <w:p w:rsidR="00FD6AD5" w:rsidRDefault="00FD6AD5" w:rsidP="00FD6AD5">
      <w:pPr>
        <w:keepNext/>
        <w:keepLines/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color w:val="000000"/>
          <w:kern w:val="1"/>
          <w:sz w:val="24"/>
          <w:szCs w:val="24"/>
          <w:lang w:val="uk-UA"/>
        </w:rPr>
      </w:pPr>
    </w:p>
    <w:p w:rsidR="00FD6AD5" w:rsidRPr="001E27B2" w:rsidRDefault="00FD6AD5" w:rsidP="00FD6AD5">
      <w:pPr>
        <w:keepNext/>
        <w:keepLines/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color w:val="000000"/>
          <w:kern w:val="1"/>
          <w:sz w:val="24"/>
          <w:szCs w:val="24"/>
          <w:lang w:val="uk-UA"/>
        </w:rPr>
      </w:pPr>
    </w:p>
    <w:p w:rsidR="00FD6AD5" w:rsidRPr="00B0740D" w:rsidRDefault="00FD6AD5" w:rsidP="00FD6AD5">
      <w:pPr>
        <w:keepNext/>
        <w:keepLines/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color w:val="000000"/>
          <w:kern w:val="1"/>
          <w:sz w:val="20"/>
          <w:szCs w:val="20"/>
          <w:lang w:val="uk-UA"/>
        </w:rPr>
      </w:pPr>
      <w:r w:rsidRPr="001E27B2">
        <w:rPr>
          <w:rFonts w:ascii="Times New Roman" w:eastAsia="Andale Sans UI" w:hAnsi="Times New Roman"/>
          <w:color w:val="000000"/>
          <w:kern w:val="1"/>
          <w:sz w:val="20"/>
          <w:szCs w:val="20"/>
          <w:lang w:val="uk-UA"/>
        </w:rPr>
        <w:t>* у разі, якщо учасник не є платником ПДВ, вказати ціну без ПДВ, про що зробити відповідну п</w:t>
      </w:r>
      <w:r>
        <w:rPr>
          <w:rFonts w:ascii="Times New Roman" w:eastAsia="Andale Sans UI" w:hAnsi="Times New Roman"/>
          <w:color w:val="000000"/>
          <w:kern w:val="1"/>
          <w:sz w:val="20"/>
          <w:szCs w:val="20"/>
          <w:lang w:val="uk-UA"/>
        </w:rPr>
        <w:t>ри</w:t>
      </w:r>
      <w:r w:rsidRPr="001E27B2">
        <w:rPr>
          <w:rFonts w:ascii="Times New Roman" w:eastAsia="Andale Sans UI" w:hAnsi="Times New Roman"/>
          <w:color w:val="000000"/>
          <w:kern w:val="1"/>
          <w:sz w:val="20"/>
          <w:szCs w:val="20"/>
          <w:lang w:val="uk-UA"/>
        </w:rPr>
        <w:t>мітку.</w:t>
      </w:r>
    </w:p>
    <w:p w:rsidR="00FD6AD5" w:rsidRPr="006277E4" w:rsidRDefault="00FD6AD5" w:rsidP="006277E4">
      <w:pPr>
        <w:tabs>
          <w:tab w:val="left" w:pos="426"/>
          <w:tab w:val="left" w:pos="708"/>
          <w:tab w:val="left" w:pos="288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FD6AD5" w:rsidRPr="006277E4" w:rsidSect="008B4D3F">
      <w:pgSz w:w="11906" w:h="16838"/>
      <w:pgMar w:top="850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CC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62B39"/>
    <w:multiLevelType w:val="multilevel"/>
    <w:tmpl w:val="E3E08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8D7"/>
    <w:rsid w:val="001726A8"/>
    <w:rsid w:val="00212D39"/>
    <w:rsid w:val="002C04BE"/>
    <w:rsid w:val="003F7EE4"/>
    <w:rsid w:val="00445E7A"/>
    <w:rsid w:val="00503872"/>
    <w:rsid w:val="0055372C"/>
    <w:rsid w:val="006277E4"/>
    <w:rsid w:val="006D668F"/>
    <w:rsid w:val="006E3149"/>
    <w:rsid w:val="008B4D3F"/>
    <w:rsid w:val="009D7197"/>
    <w:rsid w:val="00A655B5"/>
    <w:rsid w:val="00AB28D7"/>
    <w:rsid w:val="00FA5456"/>
    <w:rsid w:val="00FD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2313C"/>
  <w15:chartTrackingRefBased/>
  <w15:docId w15:val="{A085FE49-5C54-4B42-A5E4-7DB84849F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E7A"/>
    <w:rPr>
      <w:rFonts w:ascii="Calibri" w:eastAsia="Calibri" w:hAnsi="Calibri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2C04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 Style23"/>
    <w:uiPriority w:val="99"/>
    <w:qFormat/>
    <w:rsid w:val="00445E7A"/>
    <w:rPr>
      <w:rFonts w:ascii="Times New Roman" w:hAnsi="Times New Roman" w:cs="Times New Roman"/>
      <w:b/>
      <w:bCs/>
      <w:sz w:val="24"/>
      <w:szCs w:val="24"/>
    </w:rPr>
  </w:style>
  <w:style w:type="paragraph" w:customStyle="1" w:styleId="Style7">
    <w:name w:val="Style7"/>
    <w:basedOn w:val="a"/>
    <w:uiPriority w:val="99"/>
    <w:qFormat/>
    <w:rsid w:val="00445E7A"/>
    <w:pPr>
      <w:widowControl w:val="0"/>
      <w:suppressAutoHyphens/>
      <w:spacing w:after="0" w:line="26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04BE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3">
    <w:name w:val="Hyperlink"/>
    <w:uiPriority w:val="99"/>
    <w:unhideWhenUsed/>
    <w:rsid w:val="002C04BE"/>
    <w:rPr>
      <w:color w:val="0000FF"/>
      <w:u w:val="single"/>
    </w:rPr>
  </w:style>
  <w:style w:type="character" w:customStyle="1" w:styleId="mark">
    <w:name w:val="mark"/>
    <w:rsid w:val="002C04BE"/>
  </w:style>
  <w:style w:type="character" w:customStyle="1" w:styleId="FontStyle19">
    <w:name w:val="Font Style19"/>
    <w:uiPriority w:val="99"/>
    <w:rsid w:val="006E3149"/>
    <w:rPr>
      <w:rFonts w:ascii="Times New Roman" w:hAnsi="Times New Roman" w:cs="Times New Roman" w:hint="default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FD6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6AD5"/>
    <w:rPr>
      <w:rFonts w:ascii="Segoe UI" w:eastAsia="Calibri" w:hAnsi="Segoe UI" w:cs="Segoe UI"/>
      <w:sz w:val="18"/>
      <w:szCs w:val="18"/>
      <w:lang w:val="ru-RU"/>
    </w:rPr>
  </w:style>
  <w:style w:type="character" w:customStyle="1" w:styleId="Bodytext">
    <w:name w:val="Body text_"/>
    <w:link w:val="11"/>
    <w:uiPriority w:val="99"/>
    <w:rsid w:val="008B4D3F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Bodytext"/>
    <w:uiPriority w:val="99"/>
    <w:rsid w:val="008B4D3F"/>
    <w:pPr>
      <w:shd w:val="clear" w:color="auto" w:fill="FFFFFF"/>
      <w:spacing w:before="360" w:after="0" w:line="384" w:lineRule="exact"/>
      <w:jc w:val="both"/>
    </w:pPr>
    <w:rPr>
      <w:rFonts w:asciiTheme="minorHAnsi" w:eastAsiaTheme="minorHAnsi" w:hAnsiTheme="minorHAnsi" w:cstheme="minorBidi"/>
      <w:sz w:val="27"/>
      <w:szCs w:val="27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6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3884</Words>
  <Characters>2215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Рижук Дмитро</dc:creator>
  <cp:keywords/>
  <dc:description/>
  <cp:lastModifiedBy>Рижук Дмитро</cp:lastModifiedBy>
  <cp:revision>6</cp:revision>
  <cp:lastPrinted>2023-03-10T10:43:00Z</cp:lastPrinted>
  <dcterms:created xsi:type="dcterms:W3CDTF">2023-06-08T16:18:00Z</dcterms:created>
  <dcterms:modified xsi:type="dcterms:W3CDTF">2023-11-20T16:49:00Z</dcterms:modified>
</cp:coreProperties>
</file>