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71" w:rsidRDefault="00585B71" w:rsidP="00FE6FF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ДОДАТОК 2.</w:t>
      </w:r>
    </w:p>
    <w:p w:rsidR="00585B71" w:rsidRDefault="00585B71" w:rsidP="00FE6FF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Підтвердження відповідності Учасника та Переможця вимогам, визначених пунктом 47 Особливостей</w:t>
      </w:r>
    </w:p>
    <w:p w:rsidR="00FE6FF6" w:rsidRDefault="00FE6FF6" w:rsidP="00FE6FF6">
      <w:pPr>
        <w:numPr>
          <w:ilvl w:val="0"/>
          <w:numId w:val="1"/>
        </w:numPr>
        <w:contextualSpacing/>
        <w:jc w:val="both"/>
        <w:rPr>
          <w:rFonts w:ascii="Times New Roman" w:eastAsia="Calibri" w:hAnsi="Times New Roman" w:cs="Times New Roman"/>
          <w:b/>
          <w:sz w:val="24"/>
          <w:szCs w:val="24"/>
        </w:rPr>
      </w:pPr>
      <w:r w:rsidRPr="00FE6FF6">
        <w:rPr>
          <w:rFonts w:ascii="Times New Roman" w:eastAsia="Calibri" w:hAnsi="Times New Roman" w:cs="Times New Roman"/>
          <w:b/>
          <w:sz w:val="24"/>
          <w:szCs w:val="24"/>
        </w:rPr>
        <w:t xml:space="preserve">Підтвердження відповідності Учасника </w:t>
      </w:r>
      <w:r w:rsidRPr="00FE6FF6">
        <w:rPr>
          <w:rFonts w:ascii="Times New Roman" w:eastAsia="Calibri" w:hAnsi="Times New Roman" w:cs="Times New Roman"/>
          <w:sz w:val="24"/>
          <w:szCs w:val="24"/>
        </w:rPr>
        <w:t>(в тому числі для об’єднання учасників як учасника процедури) </w:t>
      </w:r>
      <w:r w:rsidRPr="00FE6FF6">
        <w:rPr>
          <w:rFonts w:ascii="Times New Roman" w:eastAsia="Calibri" w:hAnsi="Times New Roman" w:cs="Times New Roman"/>
          <w:b/>
          <w:sz w:val="24"/>
          <w:szCs w:val="24"/>
        </w:rPr>
        <w:t xml:space="preserve"> вимогам, визначених у пункті 47 Особливостей.</w:t>
      </w:r>
    </w:p>
    <w:p w:rsidR="009442A5" w:rsidRPr="00FE6FF6" w:rsidRDefault="009442A5" w:rsidP="009442A5">
      <w:pPr>
        <w:ind w:left="1080"/>
        <w:contextualSpacing/>
        <w:jc w:val="both"/>
        <w:rPr>
          <w:rFonts w:ascii="Times New Roman" w:eastAsia="Calibri" w:hAnsi="Times New Roman" w:cs="Times New Roman"/>
          <w:b/>
          <w:sz w:val="24"/>
          <w:szCs w:val="24"/>
        </w:rPr>
      </w:pPr>
    </w:p>
    <w:p w:rsidR="00FE6FF6" w:rsidRPr="00FE6FF6" w:rsidRDefault="00FE6FF6" w:rsidP="00FE6FF6">
      <w:pPr>
        <w:spacing w:after="0" w:line="240" w:lineRule="auto"/>
        <w:jc w:val="both"/>
        <w:rPr>
          <w:rFonts w:ascii="Times New Roman" w:eastAsia="Calibri" w:hAnsi="Times New Roman" w:cs="Times New Roman"/>
          <w:sz w:val="24"/>
          <w:szCs w:val="24"/>
        </w:rPr>
      </w:pPr>
      <w:r w:rsidRPr="00FE6FF6">
        <w:rPr>
          <w:rFonts w:ascii="Times New Roman" w:eastAsia="Calibri" w:hAnsi="Times New Roman" w:cs="Times New Roman"/>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5" w:anchor="n628" w:history="1">
        <w:r w:rsidRPr="00FE6FF6">
          <w:rPr>
            <w:rFonts w:ascii="Times New Roman" w:eastAsia="Calibri" w:hAnsi="Times New Roman" w:cs="Times New Roman"/>
            <w:sz w:val="24"/>
            <w:szCs w:val="24"/>
          </w:rPr>
          <w:t>абзацу чотирнадцятого</w:t>
        </w:r>
      </w:hyperlink>
      <w:r w:rsidRPr="00FE6FF6">
        <w:rPr>
          <w:rFonts w:ascii="Times New Roman" w:eastAsia="Calibri"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6" w:anchor="n630" w:history="1">
        <w:r w:rsidRPr="00FE6FF6">
          <w:rPr>
            <w:rFonts w:ascii="Times New Roman" w:eastAsia="Calibri" w:hAnsi="Times New Roman" w:cs="Times New Roman"/>
            <w:sz w:val="24"/>
            <w:szCs w:val="24"/>
          </w:rPr>
          <w:t>абзацу шістнадцятого</w:t>
        </w:r>
      </w:hyperlink>
      <w:r w:rsidRPr="00FE6FF6">
        <w:rPr>
          <w:rFonts w:ascii="Times New Roman" w:eastAsia="Calibri" w:hAnsi="Times New Roman" w:cs="Times New Roman"/>
          <w:sz w:val="24"/>
          <w:szCs w:val="24"/>
        </w:rPr>
        <w:t> пункту 47 Особливостей.</w:t>
      </w:r>
    </w:p>
    <w:p w:rsidR="00FE6FF6" w:rsidRPr="00FE6FF6" w:rsidRDefault="00FE6FF6" w:rsidP="00FE6FF6">
      <w:pPr>
        <w:spacing w:after="0" w:line="240" w:lineRule="auto"/>
        <w:ind w:firstLine="708"/>
        <w:jc w:val="both"/>
        <w:rPr>
          <w:rFonts w:ascii="Times New Roman" w:eastAsia="Calibri" w:hAnsi="Times New Roman" w:cs="Times New Roman"/>
          <w:sz w:val="24"/>
          <w:szCs w:val="24"/>
        </w:rPr>
      </w:pPr>
      <w:r w:rsidRPr="00FE6FF6">
        <w:rPr>
          <w:rFonts w:ascii="Times New Roman" w:eastAsia="Calibri" w:hAnsi="Times New Roman" w:cs="Times New Roman"/>
          <w:sz w:val="24"/>
          <w:szCs w:val="24"/>
        </w:rPr>
        <w:t>Учасник процедури закупівлі підтверджує відсутність підстав, зазначених в пункті 47 Постанови 1178 (крім </w:t>
      </w:r>
      <w:hyperlink r:id="rId7" w:anchor="n616" w:history="1">
        <w:r w:rsidRPr="00FE6FF6">
          <w:rPr>
            <w:rFonts w:ascii="Times New Roman" w:eastAsia="Calibri" w:hAnsi="Times New Roman" w:cs="Times New Roman"/>
            <w:sz w:val="24"/>
            <w:szCs w:val="24"/>
          </w:rPr>
          <w:t>підпунктів 1</w:t>
        </w:r>
      </w:hyperlink>
      <w:r w:rsidRPr="00FE6FF6">
        <w:rPr>
          <w:rFonts w:ascii="Times New Roman" w:eastAsia="Calibri" w:hAnsi="Times New Roman" w:cs="Times New Roman"/>
          <w:sz w:val="24"/>
          <w:szCs w:val="24"/>
        </w:rPr>
        <w:t> і </w:t>
      </w:r>
      <w:hyperlink r:id="rId8" w:anchor="n622" w:history="1">
        <w:r w:rsidRPr="00FE6FF6">
          <w:rPr>
            <w:rFonts w:ascii="Times New Roman" w:eastAsia="Calibri" w:hAnsi="Times New Roman" w:cs="Times New Roman"/>
            <w:sz w:val="24"/>
            <w:szCs w:val="24"/>
          </w:rPr>
          <w:t>7</w:t>
        </w:r>
      </w:hyperlink>
      <w:r w:rsidRPr="00FE6FF6">
        <w:rPr>
          <w:rFonts w:ascii="Times New Roman" w:eastAsia="Calibri" w:hAnsi="Times New Roman" w:cs="Times New Roman"/>
          <w:sz w:val="24"/>
          <w:szCs w:val="24"/>
        </w:rPr>
        <w:t>, </w:t>
      </w:r>
      <w:hyperlink r:id="rId9" w:anchor="n628" w:history="1">
        <w:r w:rsidRPr="00FE6FF6">
          <w:rPr>
            <w:rFonts w:ascii="Times New Roman" w:eastAsia="Calibri" w:hAnsi="Times New Roman" w:cs="Times New Roman"/>
            <w:sz w:val="24"/>
            <w:szCs w:val="24"/>
          </w:rPr>
          <w:t>абзацу чотирнадцятого</w:t>
        </w:r>
      </w:hyperlink>
      <w:r w:rsidRPr="00FE6FF6">
        <w:rPr>
          <w:rFonts w:ascii="Times New Roman" w:eastAsia="Calibri" w:hAnsi="Times New Roman" w:cs="Times New Roman"/>
          <w:sz w:val="24"/>
          <w:szCs w:val="24"/>
        </w:rPr>
        <w:t xml:space="preserve"> пункту 47), </w:t>
      </w:r>
      <w:r w:rsidRPr="00FE6FF6">
        <w:rPr>
          <w:rFonts w:ascii="Times New Roman" w:eastAsia="Calibri" w:hAnsi="Times New Roman" w:cs="Times New Roman"/>
          <w:i/>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FE6FF6" w:rsidRPr="00FE6FF6" w:rsidRDefault="00FE6FF6" w:rsidP="00FE6FF6">
      <w:pPr>
        <w:spacing w:after="0" w:line="240" w:lineRule="auto"/>
        <w:ind w:firstLine="708"/>
        <w:jc w:val="both"/>
        <w:rPr>
          <w:rFonts w:ascii="Times New Roman" w:eastAsia="Calibri" w:hAnsi="Times New Roman" w:cs="Times New Roman"/>
          <w:sz w:val="24"/>
          <w:szCs w:val="24"/>
        </w:rPr>
      </w:pPr>
      <w:r w:rsidRPr="00FE6FF6">
        <w:rPr>
          <w:rFonts w:ascii="Times New Roman" w:eastAsia="Calibri"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0" w:anchor="n628" w:history="1">
        <w:r w:rsidRPr="00FE6FF6">
          <w:rPr>
            <w:rFonts w:ascii="Times New Roman" w:eastAsia="Calibri" w:hAnsi="Times New Roman" w:cs="Times New Roman"/>
            <w:sz w:val="24"/>
            <w:szCs w:val="24"/>
          </w:rPr>
          <w:t>абзацу чотирнадцятого</w:t>
        </w:r>
      </w:hyperlink>
      <w:r w:rsidRPr="00FE6FF6">
        <w:rPr>
          <w:rFonts w:ascii="Times New Roman" w:eastAsia="Calibri" w:hAnsi="Times New Roman" w:cs="Times New Roman"/>
          <w:sz w:val="24"/>
          <w:szCs w:val="24"/>
        </w:rPr>
        <w:t xml:space="preserve"> пункту 47), крім самостійного декларування відсутності таких підстав учасником процедури закупівлі відповідно до </w:t>
      </w:r>
      <w:hyperlink r:id="rId11" w:anchor="n630" w:history="1">
        <w:r w:rsidRPr="00FE6FF6">
          <w:rPr>
            <w:rFonts w:ascii="Times New Roman" w:eastAsia="Calibri" w:hAnsi="Times New Roman" w:cs="Times New Roman"/>
            <w:sz w:val="24"/>
            <w:szCs w:val="24"/>
          </w:rPr>
          <w:t>абзацу шістнадцятого</w:t>
        </w:r>
      </w:hyperlink>
      <w:r w:rsidRPr="00FE6FF6">
        <w:rPr>
          <w:rFonts w:ascii="Times New Roman" w:eastAsia="Calibri" w:hAnsi="Times New Roman" w:cs="Times New Roman"/>
          <w:sz w:val="24"/>
          <w:szCs w:val="24"/>
        </w:rPr>
        <w:t> пункту 47 Постанови 1178.</w:t>
      </w:r>
    </w:p>
    <w:p w:rsidR="00FE6FF6" w:rsidRPr="00FE6FF6" w:rsidRDefault="00FE6FF6" w:rsidP="00FE6FF6">
      <w:pPr>
        <w:spacing w:after="0" w:line="240" w:lineRule="auto"/>
        <w:ind w:firstLine="708"/>
        <w:jc w:val="both"/>
        <w:rPr>
          <w:rFonts w:ascii="Times New Roman" w:eastAsia="Calibri" w:hAnsi="Times New Roman" w:cs="Times New Roman"/>
          <w:sz w:val="24"/>
          <w:szCs w:val="24"/>
        </w:rPr>
      </w:pPr>
      <w:r w:rsidRPr="00FE6FF6">
        <w:rPr>
          <w:rFonts w:ascii="Times New Roman" w:eastAsia="Calibri"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history="1">
        <w:r w:rsidRPr="00FE6FF6">
          <w:rPr>
            <w:rFonts w:ascii="Times New Roman" w:eastAsia="Calibri" w:hAnsi="Times New Roman" w:cs="Times New Roman"/>
            <w:sz w:val="24"/>
            <w:szCs w:val="24"/>
          </w:rPr>
          <w:t>підпунктами 1</w:t>
        </w:r>
      </w:hyperlink>
      <w:r w:rsidRPr="00FE6FF6">
        <w:rPr>
          <w:rFonts w:ascii="Times New Roman" w:eastAsia="Calibri" w:hAnsi="Times New Roman" w:cs="Times New Roman"/>
          <w:sz w:val="24"/>
          <w:szCs w:val="24"/>
        </w:rPr>
        <w:t> і </w:t>
      </w:r>
      <w:hyperlink r:id="rId13" w:anchor="n622" w:history="1">
        <w:r w:rsidRPr="00FE6FF6">
          <w:rPr>
            <w:rFonts w:ascii="Times New Roman" w:eastAsia="Calibri" w:hAnsi="Times New Roman" w:cs="Times New Roman"/>
            <w:sz w:val="24"/>
            <w:szCs w:val="24"/>
          </w:rPr>
          <w:t>7</w:t>
        </w:r>
      </w:hyperlink>
      <w:r w:rsidRPr="00FE6FF6">
        <w:rPr>
          <w:rFonts w:ascii="Times New Roman" w:eastAsia="Calibri" w:hAnsi="Times New Roman" w:cs="Times New Roman"/>
          <w:sz w:val="24"/>
          <w:szCs w:val="24"/>
        </w:rPr>
        <w:t> пункту 47 Особливостей.</w:t>
      </w:r>
    </w:p>
    <w:p w:rsidR="00FE6FF6" w:rsidRPr="00FE6FF6" w:rsidRDefault="00FE6FF6" w:rsidP="00FE6FF6">
      <w:pPr>
        <w:spacing w:after="0" w:line="240" w:lineRule="auto"/>
        <w:ind w:firstLine="708"/>
        <w:jc w:val="both"/>
        <w:rPr>
          <w:rFonts w:ascii="Times New Roman" w:eastAsia="Calibri" w:hAnsi="Times New Roman" w:cs="Times New Roman"/>
          <w:sz w:val="24"/>
          <w:szCs w:val="24"/>
        </w:rPr>
      </w:pPr>
      <w:r w:rsidRPr="00FE6FF6">
        <w:rPr>
          <w:rFonts w:ascii="Times New Roman" w:eastAsia="Calibri" w:hAnsi="Times New Roman" w:cs="Times New Roman"/>
          <w:sz w:val="24"/>
          <w:szCs w:val="24"/>
        </w:rPr>
        <w:t xml:space="preserve">Учасник  повинен надати </w:t>
      </w:r>
      <w:r w:rsidRPr="00FE6FF6">
        <w:rPr>
          <w:rFonts w:ascii="Times New Roman" w:eastAsia="Calibri" w:hAnsi="Times New Roman" w:cs="Times New Roman"/>
          <w:b/>
          <w:sz w:val="24"/>
          <w:szCs w:val="24"/>
        </w:rPr>
        <w:t>довідку у довільній формі</w:t>
      </w:r>
      <w:r w:rsidRPr="00FE6FF6">
        <w:rPr>
          <w:rFonts w:ascii="Times New Roman" w:eastAsia="Calibri"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6FF6" w:rsidRPr="00FE6FF6" w:rsidRDefault="00FE6FF6" w:rsidP="00FE6FF6">
      <w:pPr>
        <w:spacing w:after="0" w:line="240" w:lineRule="auto"/>
        <w:ind w:firstLine="708"/>
        <w:jc w:val="both"/>
        <w:rPr>
          <w:rFonts w:ascii="Times New Roman" w:eastAsia="Calibri" w:hAnsi="Times New Roman" w:cs="Times New Roman"/>
          <w:sz w:val="24"/>
          <w:szCs w:val="24"/>
        </w:rPr>
      </w:pPr>
      <w:r w:rsidRPr="00FE6FF6">
        <w:rPr>
          <w:rFonts w:ascii="Times New Roman" w:eastAsia="Calibri" w:hAnsi="Times New Roman" w:cs="Times New Roman"/>
          <w:sz w:val="24"/>
          <w:szCs w:val="24"/>
        </w:rPr>
        <w:t xml:space="preserve">На виконання вимоги п. 47 Особливостей, учасник повинен надати </w:t>
      </w:r>
      <w:r w:rsidRPr="00FE6FF6">
        <w:rPr>
          <w:rFonts w:ascii="Times New Roman" w:eastAsia="Calibri" w:hAnsi="Times New Roman" w:cs="Times New Roman"/>
          <w:b/>
          <w:sz w:val="24"/>
          <w:szCs w:val="24"/>
        </w:rPr>
        <w:t>довідку у довільній формі</w:t>
      </w:r>
      <w:r w:rsidRPr="00FE6FF6">
        <w:rPr>
          <w:rFonts w:ascii="Times New Roman" w:eastAsia="Calibri" w:hAnsi="Times New Roman" w:cs="Times New Roman"/>
          <w:sz w:val="24"/>
          <w:szCs w:val="24"/>
        </w:rPr>
        <w:t xml:space="preserve"> про те, що учасник має/не має досвіду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FE6FF6" w:rsidRPr="00FE6FF6" w:rsidRDefault="00FE6FF6" w:rsidP="00FE6FF6">
      <w:pPr>
        <w:spacing w:after="0" w:line="240" w:lineRule="auto"/>
        <w:ind w:firstLine="708"/>
        <w:jc w:val="both"/>
        <w:rPr>
          <w:rFonts w:ascii="Times New Roman" w:eastAsia="Calibri" w:hAnsi="Times New Roman" w:cs="Times New Roman"/>
          <w:sz w:val="24"/>
          <w:szCs w:val="24"/>
        </w:rPr>
      </w:pPr>
      <w:r w:rsidRPr="00FE6FF6">
        <w:rPr>
          <w:rFonts w:ascii="Times New Roman" w:eastAsia="Calibri" w:hAnsi="Times New Roman" w:cs="Times New Roman"/>
          <w:sz w:val="24"/>
          <w:szCs w:val="24"/>
        </w:rPr>
        <w:t xml:space="preserve">Учасник процедури закупівлі, що перебуває в обставинах, зазначених у </w:t>
      </w:r>
      <w:proofErr w:type="spellStart"/>
      <w:r w:rsidRPr="00FE6FF6">
        <w:rPr>
          <w:rFonts w:ascii="Times New Roman" w:eastAsia="Calibri" w:hAnsi="Times New Roman" w:cs="Times New Roman"/>
          <w:sz w:val="24"/>
          <w:szCs w:val="24"/>
        </w:rPr>
        <w:t>абз</w:t>
      </w:r>
      <w:proofErr w:type="spellEnd"/>
      <w:r w:rsidRPr="00FE6FF6">
        <w:rPr>
          <w:rFonts w:ascii="Times New Roman" w:eastAsia="Calibri" w:hAnsi="Times New Roman" w:cs="Times New Roman"/>
          <w:sz w:val="24"/>
          <w:szCs w:val="24"/>
        </w:rPr>
        <w:t xml:space="preserve">. 14 п. 47 Постанови, </w:t>
      </w:r>
      <w:r w:rsidRPr="00FE6FF6">
        <w:rPr>
          <w:rFonts w:ascii="Times New Roman" w:eastAsia="Calibri" w:hAnsi="Times New Roman" w:cs="Times New Roman"/>
          <w:b/>
          <w:sz w:val="24"/>
          <w:szCs w:val="24"/>
        </w:rPr>
        <w:t>повинен надати підтвердження вжиття</w:t>
      </w:r>
      <w:r w:rsidRPr="00FE6FF6">
        <w:rPr>
          <w:rFonts w:ascii="Times New Roman" w:eastAsia="Calibri" w:hAnsi="Times New Roman" w:cs="Times New Roman"/>
          <w:sz w:val="24"/>
          <w:szCs w:val="24"/>
        </w:rPr>
        <w:t xml:space="preserve">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FE6FF6" w:rsidRPr="00FE6FF6" w:rsidRDefault="00FE6FF6" w:rsidP="00FE6FF6">
      <w:pPr>
        <w:spacing w:after="0" w:line="240" w:lineRule="auto"/>
        <w:ind w:firstLine="708"/>
        <w:jc w:val="both"/>
        <w:rPr>
          <w:rFonts w:ascii="Times New Roman" w:eastAsia="Calibri" w:hAnsi="Times New Roman" w:cs="Times New Roman"/>
          <w:sz w:val="24"/>
          <w:szCs w:val="24"/>
        </w:rPr>
      </w:pPr>
    </w:p>
    <w:p w:rsidR="00FE6FF6" w:rsidRDefault="00FE6FF6" w:rsidP="00FE6FF6">
      <w:pPr>
        <w:numPr>
          <w:ilvl w:val="0"/>
          <w:numId w:val="1"/>
        </w:numPr>
        <w:contextualSpacing/>
        <w:jc w:val="both"/>
        <w:rPr>
          <w:rFonts w:ascii="Times New Roman" w:eastAsia="Calibri" w:hAnsi="Times New Roman" w:cs="Times New Roman"/>
          <w:b/>
          <w:sz w:val="24"/>
          <w:szCs w:val="24"/>
        </w:rPr>
      </w:pPr>
      <w:r w:rsidRPr="00FE6FF6">
        <w:rPr>
          <w:rFonts w:ascii="Times New Roman" w:eastAsia="Calibri" w:hAnsi="Times New Roman" w:cs="Times New Roman"/>
          <w:b/>
          <w:sz w:val="24"/>
          <w:szCs w:val="24"/>
        </w:rPr>
        <w:t>Підтвердження відповідності Переможця  вимогам, визначених у пункті 47 Особливостей.</w:t>
      </w:r>
    </w:p>
    <w:p w:rsidR="009442A5" w:rsidRPr="00FE6FF6" w:rsidRDefault="009442A5" w:rsidP="009442A5">
      <w:pPr>
        <w:ind w:left="1080"/>
        <w:contextualSpacing/>
        <w:jc w:val="both"/>
        <w:rPr>
          <w:rFonts w:ascii="Times New Roman" w:eastAsia="Calibri" w:hAnsi="Times New Roman" w:cs="Times New Roman"/>
          <w:b/>
          <w:sz w:val="24"/>
          <w:szCs w:val="24"/>
        </w:rPr>
      </w:pPr>
    </w:p>
    <w:p w:rsidR="00FE6FF6" w:rsidRPr="00FE6FF6" w:rsidRDefault="00FE6FF6" w:rsidP="00FE6FF6">
      <w:pPr>
        <w:ind w:firstLine="708"/>
        <w:jc w:val="both"/>
        <w:rPr>
          <w:rFonts w:ascii="Times New Roman" w:eastAsia="Calibri" w:hAnsi="Times New Roman" w:cs="Times New Roman"/>
          <w:b/>
          <w:bCs/>
          <w:sz w:val="24"/>
          <w:szCs w:val="24"/>
        </w:rPr>
      </w:pPr>
      <w:r w:rsidRPr="00FE6FF6">
        <w:rPr>
          <w:rFonts w:ascii="Times New Roman" w:eastAsia="Calibri" w:hAnsi="Times New Roman" w:cs="Times New Roman"/>
          <w:bCs/>
          <w:sz w:val="24"/>
          <w:szCs w:val="24"/>
        </w:rPr>
        <w:t xml:space="preserve">Переможець процедури закупівлі у строк, що </w:t>
      </w:r>
      <w:r w:rsidRPr="00FE6FF6">
        <w:rPr>
          <w:rFonts w:ascii="Times New Roman" w:eastAsia="Calibri" w:hAnsi="Times New Roman" w:cs="Times New Roman"/>
          <w:b/>
          <w:bCs/>
          <w:sz w:val="24"/>
          <w:szCs w:val="24"/>
        </w:rPr>
        <w:t>не перевищує чотири дні</w:t>
      </w:r>
      <w:r w:rsidRPr="00FE6FF6">
        <w:rPr>
          <w:rFonts w:ascii="Times New Roman" w:eastAsia="Calibri" w:hAnsi="Times New Roman" w:cs="Times New Roman"/>
          <w:bCs/>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Pr="00FE6FF6">
        <w:rPr>
          <w:rFonts w:ascii="Times New Roman" w:eastAsia="Calibri" w:hAnsi="Times New Roman" w:cs="Times New Roman"/>
          <w:bCs/>
          <w:sz w:val="24"/>
          <w:szCs w:val="24"/>
        </w:rPr>
        <w:lastRenderedPageBreak/>
        <w:t>і 12 та в абзаці чотирнадцятому пункту 47 Постанови.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E6FF6" w:rsidRPr="00FE6FF6" w:rsidRDefault="00FE6FF6" w:rsidP="00FE6FF6">
      <w:pPr>
        <w:ind w:firstLine="708"/>
        <w:jc w:val="both"/>
        <w:rPr>
          <w:rFonts w:ascii="Times New Roman" w:eastAsia="Calibri" w:hAnsi="Times New Roman" w:cs="Times New Roman"/>
          <w:sz w:val="20"/>
          <w:szCs w:val="20"/>
        </w:rPr>
      </w:pPr>
      <w:r w:rsidRPr="00FE6FF6">
        <w:rPr>
          <w:rFonts w:ascii="Times New Roman" w:eastAsia="Calibri"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w:t>
      </w:r>
    </w:p>
    <w:p w:rsidR="00FE6FF6" w:rsidRPr="00FE6FF6" w:rsidRDefault="00FE6FF6" w:rsidP="00FE6FF6">
      <w:pPr>
        <w:ind w:firstLine="708"/>
        <w:jc w:val="both"/>
        <w:rPr>
          <w:rFonts w:ascii="Times New Roman" w:eastAsia="Calibri" w:hAnsi="Times New Roman" w:cs="Times New Roman"/>
          <w:i/>
          <w:sz w:val="20"/>
          <w:szCs w:val="20"/>
        </w:rPr>
      </w:pPr>
    </w:p>
    <w:tbl>
      <w:tblPr>
        <w:tblStyle w:val="a3"/>
        <w:tblW w:w="0" w:type="auto"/>
        <w:tblLook w:val="04A0" w:firstRow="1" w:lastRow="0" w:firstColumn="1" w:lastColumn="0" w:noHBand="0" w:noVBand="1"/>
      </w:tblPr>
      <w:tblGrid>
        <w:gridCol w:w="4038"/>
        <w:gridCol w:w="5591"/>
      </w:tblGrid>
      <w:tr w:rsidR="00FE6FF6" w:rsidRPr="00FE6FF6" w:rsidTr="009A799B">
        <w:tc>
          <w:tcPr>
            <w:tcW w:w="4248" w:type="dxa"/>
          </w:tcPr>
          <w:p w:rsidR="00FE6FF6" w:rsidRPr="00FE6FF6" w:rsidRDefault="00FE6FF6" w:rsidP="00FE6FF6">
            <w:pPr>
              <w:jc w:val="center"/>
              <w:rPr>
                <w:rFonts w:ascii="Times New Roman" w:eastAsia="Calibri" w:hAnsi="Times New Roman" w:cs="Times New Roman"/>
                <w:sz w:val="24"/>
                <w:szCs w:val="24"/>
                <w:lang w:val="uk-UA"/>
              </w:rPr>
            </w:pPr>
            <w:r w:rsidRPr="00FE6FF6">
              <w:rPr>
                <w:rFonts w:ascii="Times New Roman" w:eastAsia="Calibri" w:hAnsi="Times New Roman" w:cs="Times New Roman"/>
                <w:b/>
                <w:sz w:val="24"/>
                <w:szCs w:val="24"/>
                <w:lang w:val="uk-UA"/>
              </w:rPr>
              <w:t xml:space="preserve">Підстави відхилення тендерної пропозиції переможця, що підтверджують відсутність підстав, зазначених у підпунктах 3, 5, 6, 12 та </w:t>
            </w:r>
            <w:proofErr w:type="spellStart"/>
            <w:r w:rsidRPr="00FE6FF6">
              <w:rPr>
                <w:rFonts w:ascii="Times New Roman" w:eastAsia="Calibri" w:hAnsi="Times New Roman" w:cs="Times New Roman"/>
                <w:b/>
                <w:sz w:val="24"/>
                <w:szCs w:val="24"/>
                <w:lang w:val="uk-UA"/>
              </w:rPr>
              <w:t>абз</w:t>
            </w:r>
            <w:proofErr w:type="spellEnd"/>
            <w:r w:rsidRPr="00FE6FF6">
              <w:rPr>
                <w:rFonts w:ascii="Times New Roman" w:eastAsia="Calibri" w:hAnsi="Times New Roman" w:cs="Times New Roman"/>
                <w:b/>
                <w:sz w:val="24"/>
                <w:szCs w:val="24"/>
                <w:lang w:val="uk-UA"/>
              </w:rPr>
              <w:t xml:space="preserve">. 14 </w:t>
            </w:r>
            <w:proofErr w:type="spellStart"/>
            <w:r w:rsidRPr="00FE6FF6">
              <w:rPr>
                <w:rFonts w:ascii="Times New Roman" w:eastAsia="Calibri" w:hAnsi="Times New Roman" w:cs="Times New Roman"/>
                <w:b/>
                <w:sz w:val="24"/>
                <w:szCs w:val="24"/>
                <w:lang w:val="uk-UA"/>
              </w:rPr>
              <w:t>пункта</w:t>
            </w:r>
            <w:proofErr w:type="spellEnd"/>
            <w:r w:rsidRPr="00FE6FF6">
              <w:rPr>
                <w:rFonts w:ascii="Times New Roman" w:eastAsia="Calibri" w:hAnsi="Times New Roman" w:cs="Times New Roman"/>
                <w:b/>
                <w:sz w:val="24"/>
                <w:szCs w:val="24"/>
                <w:lang w:val="uk-UA"/>
              </w:rPr>
              <w:t xml:space="preserve"> 47 Особливостей</w:t>
            </w:r>
          </w:p>
        </w:tc>
        <w:tc>
          <w:tcPr>
            <w:tcW w:w="5953" w:type="dxa"/>
          </w:tcPr>
          <w:p w:rsidR="00FE6FF6" w:rsidRPr="00FE6FF6" w:rsidRDefault="00FE6FF6" w:rsidP="00FE6FF6">
            <w:pPr>
              <w:rPr>
                <w:rFonts w:ascii="Times New Roman" w:eastAsia="Calibri" w:hAnsi="Times New Roman" w:cs="Times New Roman"/>
                <w:b/>
                <w:iCs/>
                <w:sz w:val="24"/>
                <w:szCs w:val="24"/>
                <w:lang w:val="uk-UA"/>
              </w:rPr>
            </w:pPr>
          </w:p>
          <w:p w:rsidR="00FE6FF6" w:rsidRPr="00FE6FF6" w:rsidRDefault="00FE6FF6" w:rsidP="00FE6FF6">
            <w:pPr>
              <w:rPr>
                <w:rFonts w:ascii="Times New Roman" w:eastAsia="Calibri" w:hAnsi="Times New Roman" w:cs="Times New Roman"/>
                <w:b/>
                <w:iCs/>
                <w:sz w:val="24"/>
                <w:szCs w:val="24"/>
                <w:lang w:val="uk-UA"/>
              </w:rPr>
            </w:pPr>
          </w:p>
          <w:p w:rsidR="00FE6FF6" w:rsidRPr="00FE6FF6" w:rsidRDefault="00FE6FF6" w:rsidP="00FE6FF6">
            <w:pPr>
              <w:jc w:val="center"/>
              <w:rPr>
                <w:rFonts w:ascii="Times New Roman" w:eastAsia="Calibri" w:hAnsi="Times New Roman" w:cs="Times New Roman"/>
                <w:sz w:val="24"/>
                <w:szCs w:val="24"/>
              </w:rPr>
            </w:pPr>
            <w:r w:rsidRPr="00FE6FF6">
              <w:rPr>
                <w:rFonts w:ascii="Times New Roman" w:eastAsia="Calibri" w:hAnsi="Times New Roman" w:cs="Times New Roman"/>
                <w:b/>
                <w:iCs/>
                <w:sz w:val="24"/>
                <w:szCs w:val="24"/>
              </w:rPr>
              <w:t xml:space="preserve">Документи, </w:t>
            </w:r>
            <w:proofErr w:type="spellStart"/>
            <w:r w:rsidRPr="00FE6FF6">
              <w:rPr>
                <w:rFonts w:ascii="Times New Roman" w:eastAsia="Calibri" w:hAnsi="Times New Roman" w:cs="Times New Roman"/>
                <w:b/>
                <w:iCs/>
                <w:sz w:val="24"/>
                <w:szCs w:val="24"/>
              </w:rPr>
              <w:t>що</w:t>
            </w:r>
            <w:proofErr w:type="spellEnd"/>
            <w:r w:rsidRPr="00FE6FF6">
              <w:rPr>
                <w:rFonts w:ascii="Times New Roman" w:eastAsia="Calibri" w:hAnsi="Times New Roman" w:cs="Times New Roman"/>
                <w:b/>
                <w:iCs/>
                <w:sz w:val="24"/>
                <w:szCs w:val="24"/>
              </w:rPr>
              <w:t xml:space="preserve"> </w:t>
            </w:r>
            <w:proofErr w:type="spellStart"/>
            <w:r w:rsidRPr="00FE6FF6">
              <w:rPr>
                <w:rFonts w:ascii="Times New Roman" w:eastAsia="Calibri" w:hAnsi="Times New Roman" w:cs="Times New Roman"/>
                <w:b/>
                <w:iCs/>
                <w:sz w:val="24"/>
                <w:szCs w:val="24"/>
              </w:rPr>
              <w:t>надаються</w:t>
            </w:r>
            <w:proofErr w:type="spellEnd"/>
            <w:r w:rsidRPr="00FE6FF6">
              <w:rPr>
                <w:rFonts w:ascii="Times New Roman" w:eastAsia="Calibri" w:hAnsi="Times New Roman" w:cs="Times New Roman"/>
                <w:b/>
                <w:iCs/>
                <w:sz w:val="24"/>
                <w:szCs w:val="24"/>
              </w:rPr>
              <w:t xml:space="preserve"> </w:t>
            </w:r>
            <w:proofErr w:type="spellStart"/>
            <w:r w:rsidRPr="00FE6FF6">
              <w:rPr>
                <w:rFonts w:ascii="Times New Roman" w:eastAsia="Calibri" w:hAnsi="Times New Roman" w:cs="Times New Roman"/>
                <w:b/>
                <w:iCs/>
                <w:sz w:val="24"/>
                <w:szCs w:val="24"/>
              </w:rPr>
              <w:t>переможцем</w:t>
            </w:r>
            <w:proofErr w:type="spellEnd"/>
            <w:r w:rsidRPr="00FE6FF6">
              <w:rPr>
                <w:rFonts w:ascii="Times New Roman" w:eastAsia="Calibri" w:hAnsi="Times New Roman" w:cs="Times New Roman"/>
                <w:b/>
                <w:iCs/>
                <w:sz w:val="24"/>
                <w:szCs w:val="24"/>
              </w:rPr>
              <w:t>:</w:t>
            </w:r>
          </w:p>
        </w:tc>
      </w:tr>
      <w:tr w:rsidR="00FE6FF6" w:rsidRPr="00FE6FF6" w:rsidTr="009A799B">
        <w:tc>
          <w:tcPr>
            <w:tcW w:w="4248" w:type="dxa"/>
          </w:tcPr>
          <w:p w:rsidR="00FE6FF6" w:rsidRPr="00585B71" w:rsidRDefault="00FE6FF6" w:rsidP="00FE6FF6">
            <w:pPr>
              <w:jc w:val="both"/>
              <w:rPr>
                <w:rFonts w:ascii="Times New Roman" w:eastAsia="Calibri" w:hAnsi="Times New Roman" w:cs="Times New Roman"/>
                <w:i/>
                <w:sz w:val="24"/>
                <w:szCs w:val="24"/>
                <w:lang w:val="uk-UA"/>
              </w:rPr>
            </w:pPr>
            <w:r w:rsidRPr="00585B71">
              <w:rPr>
                <w:rFonts w:ascii="Times New Roman" w:eastAsia="Calibri" w:hAnsi="Times New Roman" w:cs="Times New Roman"/>
                <w:b/>
                <w:i/>
                <w:sz w:val="24"/>
                <w:szCs w:val="24"/>
                <w:lang w:val="uk-UA"/>
              </w:rPr>
              <w:t>Підпункт 3:</w:t>
            </w:r>
            <w:r w:rsidRPr="00585B71">
              <w:rPr>
                <w:rFonts w:ascii="Times New Roman" w:eastAsia="Calibri" w:hAnsi="Times New Roman" w:cs="Times New Roman"/>
                <w:i/>
                <w:sz w:val="24"/>
                <w:szCs w:val="24"/>
                <w:lang w:val="uk-UA"/>
              </w:rPr>
              <w:t xml:space="preserve"> керівника учасника (переможця) процедури закупівлі, фізичну особу, яка є учасником (переможцем)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53" w:type="dxa"/>
          </w:tcPr>
          <w:p w:rsidR="00FE6FF6" w:rsidRPr="00585B71" w:rsidRDefault="00FE6FF6" w:rsidP="00FE6FF6">
            <w:pPr>
              <w:jc w:val="both"/>
              <w:rPr>
                <w:rFonts w:ascii="Times New Roman" w:eastAsia="Calibri" w:hAnsi="Times New Roman" w:cs="Times New Roman"/>
                <w:sz w:val="24"/>
                <w:szCs w:val="24"/>
                <w:lang w:val="uk-UA"/>
              </w:rPr>
            </w:pPr>
            <w:r w:rsidRPr="00585B71">
              <w:rPr>
                <w:rFonts w:ascii="Times New Roman" w:eastAsia="Calibri" w:hAnsi="Times New Roman" w:cs="Times New Roman"/>
                <w:sz w:val="24"/>
                <w:szCs w:val="24"/>
                <w:lang w:val="uk-UA"/>
              </w:rPr>
              <w:t>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 або довідку у довільній формі про те, що керівника учасника (переможця) процедури закупівлі, фізичну особу, яка є учасником (переможцем) процедури закупівлі,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E6FF6" w:rsidRPr="00FE6FF6" w:rsidTr="009A799B">
        <w:tc>
          <w:tcPr>
            <w:tcW w:w="4248" w:type="dxa"/>
          </w:tcPr>
          <w:p w:rsidR="00FE6FF6" w:rsidRPr="00FE6FF6" w:rsidRDefault="00FE6FF6" w:rsidP="00FE6FF6">
            <w:pPr>
              <w:jc w:val="both"/>
              <w:rPr>
                <w:rFonts w:ascii="Times New Roman" w:eastAsia="Calibri" w:hAnsi="Times New Roman" w:cs="Times New Roman"/>
                <w:i/>
                <w:sz w:val="24"/>
                <w:szCs w:val="24"/>
              </w:rPr>
            </w:pPr>
            <w:proofErr w:type="spellStart"/>
            <w:r w:rsidRPr="00FE6FF6">
              <w:rPr>
                <w:rFonts w:ascii="Times New Roman" w:eastAsia="Calibri" w:hAnsi="Times New Roman" w:cs="Times New Roman"/>
                <w:b/>
                <w:i/>
                <w:sz w:val="24"/>
                <w:szCs w:val="24"/>
              </w:rPr>
              <w:t>Підпункт</w:t>
            </w:r>
            <w:proofErr w:type="spellEnd"/>
            <w:r w:rsidRPr="00FE6FF6">
              <w:rPr>
                <w:rFonts w:ascii="Times New Roman" w:eastAsia="Calibri" w:hAnsi="Times New Roman" w:cs="Times New Roman"/>
                <w:b/>
                <w:i/>
                <w:sz w:val="24"/>
                <w:szCs w:val="24"/>
              </w:rPr>
              <w:t xml:space="preserve"> 5:</w:t>
            </w:r>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фізична</w:t>
            </w:r>
            <w:proofErr w:type="spellEnd"/>
            <w:r w:rsidRPr="00FE6FF6">
              <w:rPr>
                <w:rFonts w:ascii="Times New Roman" w:eastAsia="Calibri" w:hAnsi="Times New Roman" w:cs="Times New Roman"/>
                <w:i/>
                <w:sz w:val="24"/>
                <w:szCs w:val="24"/>
              </w:rPr>
              <w:t xml:space="preserve"> особа, яка є </w:t>
            </w:r>
            <w:proofErr w:type="spellStart"/>
            <w:r w:rsidRPr="00FE6FF6">
              <w:rPr>
                <w:rFonts w:ascii="Times New Roman" w:eastAsia="Calibri" w:hAnsi="Times New Roman" w:cs="Times New Roman"/>
                <w:i/>
                <w:sz w:val="24"/>
                <w:szCs w:val="24"/>
              </w:rPr>
              <w:t>учасником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переможцем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процедури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була</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засуджена</w:t>
            </w:r>
            <w:proofErr w:type="spellEnd"/>
            <w:r w:rsidRPr="00FE6FF6">
              <w:rPr>
                <w:rFonts w:ascii="Times New Roman" w:eastAsia="Calibri" w:hAnsi="Times New Roman" w:cs="Times New Roman"/>
                <w:i/>
                <w:sz w:val="24"/>
                <w:szCs w:val="24"/>
              </w:rPr>
              <w:t xml:space="preserve"> за </w:t>
            </w:r>
            <w:proofErr w:type="spellStart"/>
            <w:r w:rsidRPr="00FE6FF6">
              <w:rPr>
                <w:rFonts w:ascii="Times New Roman" w:eastAsia="Calibri" w:hAnsi="Times New Roman" w:cs="Times New Roman"/>
                <w:i/>
                <w:sz w:val="24"/>
                <w:szCs w:val="24"/>
              </w:rPr>
              <w:t>кримінальне</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правопорушення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вчинене</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корисливих</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мотивів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зокрема</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пов’язане</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хабарництвом</w:t>
            </w:r>
            <w:proofErr w:type="spellEnd"/>
            <w:r w:rsidRPr="00FE6FF6">
              <w:rPr>
                <w:rFonts w:ascii="Times New Roman" w:eastAsia="Calibri" w:hAnsi="Times New Roman" w:cs="Times New Roman"/>
                <w:i/>
                <w:sz w:val="24"/>
                <w:szCs w:val="24"/>
              </w:rPr>
              <w:t xml:space="preserve"> та </w:t>
            </w:r>
            <w:proofErr w:type="spellStart"/>
            <w:r w:rsidRPr="00FE6FF6">
              <w:rPr>
                <w:rFonts w:ascii="Times New Roman" w:eastAsia="Calibri" w:hAnsi="Times New Roman" w:cs="Times New Roman"/>
                <w:i/>
                <w:sz w:val="24"/>
                <w:szCs w:val="24"/>
              </w:rPr>
              <w:t>відмиванням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коштів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судимість</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якої</w:t>
            </w:r>
            <w:proofErr w:type="spellEnd"/>
            <w:r w:rsidRPr="00FE6FF6">
              <w:rPr>
                <w:rFonts w:ascii="Times New Roman" w:eastAsia="Calibri" w:hAnsi="Times New Roman" w:cs="Times New Roman"/>
                <w:i/>
                <w:sz w:val="24"/>
                <w:szCs w:val="24"/>
              </w:rPr>
              <w:t xml:space="preserve"> не </w:t>
            </w:r>
            <w:proofErr w:type="spellStart"/>
            <w:r w:rsidRPr="00FE6FF6">
              <w:rPr>
                <w:rFonts w:ascii="Times New Roman" w:eastAsia="Calibri" w:hAnsi="Times New Roman" w:cs="Times New Roman"/>
                <w:i/>
                <w:sz w:val="24"/>
                <w:szCs w:val="24"/>
              </w:rPr>
              <w:t>знято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або</w:t>
            </w:r>
            <w:proofErr w:type="spellEnd"/>
            <w:r w:rsidRPr="00FE6FF6">
              <w:rPr>
                <w:rFonts w:ascii="Times New Roman" w:eastAsia="Calibri" w:hAnsi="Times New Roman" w:cs="Times New Roman"/>
                <w:i/>
                <w:sz w:val="24"/>
                <w:szCs w:val="24"/>
              </w:rPr>
              <w:t xml:space="preserve"> не погашено в </w:t>
            </w:r>
            <w:proofErr w:type="spellStart"/>
            <w:r w:rsidRPr="00FE6FF6">
              <w:rPr>
                <w:rFonts w:ascii="Times New Roman" w:eastAsia="Calibri" w:hAnsi="Times New Roman" w:cs="Times New Roman"/>
                <w:i/>
                <w:sz w:val="24"/>
                <w:szCs w:val="24"/>
              </w:rPr>
              <w:t>установленому</w:t>
            </w:r>
            <w:proofErr w:type="spellEnd"/>
            <w:r w:rsidRPr="00FE6FF6">
              <w:rPr>
                <w:rFonts w:ascii="Times New Roman" w:eastAsia="Calibri" w:hAnsi="Times New Roman" w:cs="Times New Roman"/>
                <w:i/>
                <w:sz w:val="24"/>
                <w:szCs w:val="24"/>
              </w:rPr>
              <w:t xml:space="preserve"> законом порядку.</w:t>
            </w:r>
          </w:p>
        </w:tc>
        <w:tc>
          <w:tcPr>
            <w:tcW w:w="5953" w:type="dxa"/>
          </w:tcPr>
          <w:p w:rsidR="00FE6FF6" w:rsidRPr="00FE6FF6" w:rsidRDefault="00FE6FF6" w:rsidP="00FE6FF6">
            <w:pPr>
              <w:jc w:val="both"/>
              <w:rPr>
                <w:rFonts w:ascii="Times New Roman" w:eastAsia="Calibri" w:hAnsi="Times New Roman" w:cs="Times New Roman"/>
                <w:sz w:val="24"/>
                <w:szCs w:val="24"/>
              </w:rPr>
            </w:pPr>
            <w:proofErr w:type="spellStart"/>
            <w:r w:rsidRPr="00FE6FF6">
              <w:rPr>
                <w:rFonts w:ascii="Times New Roman" w:eastAsia="Calibri" w:hAnsi="Times New Roman" w:cs="Times New Roman"/>
                <w:sz w:val="24"/>
                <w:szCs w:val="24"/>
              </w:rPr>
              <w:t>Переможець</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процедури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закупівлі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має</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надати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повний</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витяг</w:t>
            </w:r>
            <w:proofErr w:type="spellEnd"/>
            <w:r w:rsidRPr="00FE6FF6">
              <w:rPr>
                <w:rFonts w:ascii="Times New Roman" w:eastAsia="Calibri" w:hAnsi="Times New Roman" w:cs="Times New Roman"/>
                <w:sz w:val="24"/>
                <w:szCs w:val="24"/>
              </w:rPr>
              <w:t xml:space="preserve"> з </w:t>
            </w:r>
            <w:proofErr w:type="spellStart"/>
            <w:r w:rsidRPr="00FE6FF6">
              <w:rPr>
                <w:rFonts w:ascii="Times New Roman" w:eastAsia="Calibri" w:hAnsi="Times New Roman" w:cs="Times New Roman"/>
                <w:sz w:val="24"/>
                <w:szCs w:val="24"/>
              </w:rPr>
              <w:t>інформаційно-аналітичної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системи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Облік</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відомостей</w:t>
            </w:r>
            <w:proofErr w:type="spellEnd"/>
            <w:r w:rsidRPr="00FE6FF6">
              <w:rPr>
                <w:rFonts w:ascii="Times New Roman" w:eastAsia="Calibri" w:hAnsi="Times New Roman" w:cs="Times New Roman"/>
                <w:sz w:val="24"/>
                <w:szCs w:val="24"/>
              </w:rPr>
              <w:t xml:space="preserve"> про </w:t>
            </w:r>
            <w:proofErr w:type="spellStart"/>
            <w:r w:rsidRPr="00FE6FF6">
              <w:rPr>
                <w:rFonts w:ascii="Times New Roman" w:eastAsia="Calibri" w:hAnsi="Times New Roman" w:cs="Times New Roman"/>
                <w:sz w:val="24"/>
                <w:szCs w:val="24"/>
              </w:rPr>
              <w:t>притягнення</w:t>
            </w:r>
            <w:proofErr w:type="spellEnd"/>
            <w:r w:rsidRPr="00FE6FF6">
              <w:rPr>
                <w:rFonts w:ascii="Times New Roman" w:eastAsia="Calibri" w:hAnsi="Times New Roman" w:cs="Times New Roman"/>
                <w:sz w:val="24"/>
                <w:szCs w:val="24"/>
              </w:rPr>
              <w:t xml:space="preserve"> особи до </w:t>
            </w:r>
            <w:proofErr w:type="spellStart"/>
            <w:r w:rsidRPr="00FE6FF6">
              <w:rPr>
                <w:rFonts w:ascii="Times New Roman" w:eastAsia="Calibri" w:hAnsi="Times New Roman" w:cs="Times New Roman"/>
                <w:sz w:val="24"/>
                <w:szCs w:val="24"/>
              </w:rPr>
              <w:t>кримінальної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відповідальності</w:t>
            </w:r>
            <w:proofErr w:type="spellEnd"/>
            <w:r w:rsidRPr="00FE6FF6">
              <w:rPr>
                <w:rFonts w:ascii="Times New Roman" w:eastAsia="Calibri" w:hAnsi="Times New Roman" w:cs="Times New Roman"/>
                <w:sz w:val="24"/>
                <w:szCs w:val="24"/>
              </w:rPr>
              <w:t xml:space="preserve"> та </w:t>
            </w:r>
            <w:proofErr w:type="spellStart"/>
            <w:r w:rsidRPr="00FE6FF6">
              <w:rPr>
                <w:rFonts w:ascii="Times New Roman" w:eastAsia="Calibri" w:hAnsi="Times New Roman" w:cs="Times New Roman"/>
                <w:sz w:val="24"/>
                <w:szCs w:val="24"/>
              </w:rPr>
              <w:t>наявності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судимості</w:t>
            </w:r>
            <w:proofErr w:type="spellEnd"/>
            <w:r w:rsidRPr="00FE6FF6">
              <w:rPr>
                <w:rFonts w:ascii="Times New Roman" w:eastAsia="Calibri" w:hAnsi="Times New Roman" w:cs="Times New Roman"/>
                <w:sz w:val="24"/>
                <w:szCs w:val="24"/>
              </w:rPr>
              <w:t xml:space="preserve">» про те, </w:t>
            </w:r>
            <w:proofErr w:type="spellStart"/>
            <w:r w:rsidRPr="00FE6FF6">
              <w:rPr>
                <w:rFonts w:ascii="Times New Roman" w:eastAsia="Calibri" w:hAnsi="Times New Roman" w:cs="Times New Roman"/>
                <w:sz w:val="24"/>
                <w:szCs w:val="24"/>
              </w:rPr>
              <w:t>що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фізична</w:t>
            </w:r>
            <w:proofErr w:type="spellEnd"/>
            <w:r w:rsidRPr="00FE6FF6">
              <w:rPr>
                <w:rFonts w:ascii="Times New Roman" w:eastAsia="Calibri" w:hAnsi="Times New Roman" w:cs="Times New Roman"/>
                <w:sz w:val="24"/>
                <w:szCs w:val="24"/>
              </w:rPr>
              <w:t xml:space="preserve"> особа, яка є </w:t>
            </w:r>
            <w:proofErr w:type="spellStart"/>
            <w:r w:rsidRPr="00FE6FF6">
              <w:rPr>
                <w:rFonts w:ascii="Times New Roman" w:eastAsia="Calibri" w:hAnsi="Times New Roman" w:cs="Times New Roman"/>
                <w:sz w:val="24"/>
                <w:szCs w:val="24"/>
              </w:rPr>
              <w:t>переможцем</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процедури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закупівлі</w:t>
            </w:r>
            <w:proofErr w:type="spellEnd"/>
            <w:r w:rsidRPr="00FE6FF6">
              <w:rPr>
                <w:rFonts w:ascii="Times New Roman" w:eastAsia="Calibri" w:hAnsi="Times New Roman" w:cs="Times New Roman"/>
                <w:sz w:val="24"/>
                <w:szCs w:val="24"/>
              </w:rPr>
              <w:t xml:space="preserve"> до </w:t>
            </w:r>
            <w:proofErr w:type="spellStart"/>
            <w:r w:rsidRPr="00FE6FF6">
              <w:rPr>
                <w:rFonts w:ascii="Times New Roman" w:eastAsia="Calibri" w:hAnsi="Times New Roman" w:cs="Times New Roman"/>
                <w:sz w:val="24"/>
                <w:szCs w:val="24"/>
              </w:rPr>
              <w:t>кримінальної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відповідальності</w:t>
            </w:r>
            <w:proofErr w:type="spellEnd"/>
            <w:r w:rsidRPr="00FE6FF6">
              <w:rPr>
                <w:rFonts w:ascii="Times New Roman" w:eastAsia="Calibri" w:hAnsi="Times New Roman" w:cs="Times New Roman"/>
                <w:sz w:val="24"/>
                <w:szCs w:val="24"/>
              </w:rPr>
              <w:t xml:space="preserve"> не </w:t>
            </w:r>
            <w:proofErr w:type="spellStart"/>
            <w:r w:rsidRPr="00FE6FF6">
              <w:rPr>
                <w:rFonts w:ascii="Times New Roman" w:eastAsia="Calibri" w:hAnsi="Times New Roman" w:cs="Times New Roman"/>
                <w:sz w:val="24"/>
                <w:szCs w:val="24"/>
              </w:rPr>
              <w:t>притягується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незнятої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чи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непогашеної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судимості</w:t>
            </w:r>
            <w:proofErr w:type="spellEnd"/>
            <w:r w:rsidRPr="00FE6FF6">
              <w:rPr>
                <w:rFonts w:ascii="Times New Roman" w:eastAsia="Calibri" w:hAnsi="Times New Roman" w:cs="Times New Roman"/>
                <w:sz w:val="24"/>
                <w:szCs w:val="24"/>
              </w:rPr>
              <w:t xml:space="preserve"> не </w:t>
            </w:r>
            <w:proofErr w:type="spellStart"/>
            <w:r w:rsidRPr="00FE6FF6">
              <w:rPr>
                <w:rFonts w:ascii="Times New Roman" w:eastAsia="Calibri" w:hAnsi="Times New Roman" w:cs="Times New Roman"/>
                <w:sz w:val="24"/>
                <w:szCs w:val="24"/>
              </w:rPr>
              <w:t>має</w:t>
            </w:r>
            <w:proofErr w:type="spellEnd"/>
            <w:r w:rsidRPr="00FE6FF6">
              <w:rPr>
                <w:rFonts w:ascii="Times New Roman" w:eastAsia="Calibri" w:hAnsi="Times New Roman" w:cs="Times New Roman"/>
                <w:sz w:val="24"/>
                <w:szCs w:val="24"/>
              </w:rPr>
              <w:t xml:space="preserve"> та в </w:t>
            </w:r>
            <w:proofErr w:type="spellStart"/>
            <w:r w:rsidRPr="00FE6FF6">
              <w:rPr>
                <w:rFonts w:ascii="Times New Roman" w:eastAsia="Calibri" w:hAnsi="Times New Roman" w:cs="Times New Roman"/>
                <w:sz w:val="24"/>
                <w:szCs w:val="24"/>
              </w:rPr>
              <w:t>розшуку</w:t>
            </w:r>
            <w:proofErr w:type="spellEnd"/>
            <w:r w:rsidRPr="00FE6FF6">
              <w:rPr>
                <w:rFonts w:ascii="Times New Roman" w:eastAsia="Calibri" w:hAnsi="Times New Roman" w:cs="Times New Roman"/>
                <w:sz w:val="24"/>
                <w:szCs w:val="24"/>
              </w:rPr>
              <w:t xml:space="preserve"> не </w:t>
            </w:r>
            <w:proofErr w:type="spellStart"/>
            <w:r w:rsidRPr="00FE6FF6">
              <w:rPr>
                <w:rFonts w:ascii="Times New Roman" w:eastAsia="Calibri" w:hAnsi="Times New Roman" w:cs="Times New Roman"/>
                <w:sz w:val="24"/>
                <w:szCs w:val="24"/>
              </w:rPr>
              <w:t>перебуває</w:t>
            </w:r>
            <w:proofErr w:type="spellEnd"/>
            <w:r w:rsidRPr="00FE6FF6">
              <w:rPr>
                <w:rFonts w:ascii="Times New Roman" w:eastAsia="Calibri" w:hAnsi="Times New Roman" w:cs="Times New Roman"/>
                <w:sz w:val="24"/>
                <w:szCs w:val="24"/>
              </w:rPr>
              <w:t>.</w:t>
            </w:r>
          </w:p>
        </w:tc>
      </w:tr>
      <w:tr w:rsidR="00FE6FF6" w:rsidRPr="00FE6FF6" w:rsidTr="009A799B">
        <w:tc>
          <w:tcPr>
            <w:tcW w:w="4248" w:type="dxa"/>
          </w:tcPr>
          <w:p w:rsidR="00FE6FF6" w:rsidRPr="00FE6FF6" w:rsidRDefault="00FE6FF6" w:rsidP="00FE6FF6">
            <w:pPr>
              <w:jc w:val="both"/>
              <w:rPr>
                <w:rFonts w:ascii="Times New Roman" w:eastAsia="Calibri" w:hAnsi="Times New Roman" w:cs="Times New Roman"/>
                <w:i/>
                <w:sz w:val="24"/>
                <w:szCs w:val="24"/>
              </w:rPr>
            </w:pPr>
            <w:proofErr w:type="spellStart"/>
            <w:r w:rsidRPr="00FE6FF6">
              <w:rPr>
                <w:rFonts w:ascii="Times New Roman" w:eastAsia="Calibri" w:hAnsi="Times New Roman" w:cs="Times New Roman"/>
                <w:b/>
                <w:i/>
                <w:sz w:val="24"/>
                <w:szCs w:val="24"/>
              </w:rPr>
              <w:t>Підпункт</w:t>
            </w:r>
            <w:proofErr w:type="spellEnd"/>
            <w:r w:rsidRPr="00FE6FF6">
              <w:rPr>
                <w:rFonts w:ascii="Times New Roman" w:eastAsia="Calibri" w:hAnsi="Times New Roman" w:cs="Times New Roman"/>
                <w:b/>
                <w:i/>
                <w:sz w:val="24"/>
                <w:szCs w:val="24"/>
              </w:rPr>
              <w:t xml:space="preserve"> 6:</w:t>
            </w:r>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керівник</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учасника</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переможця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процедури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був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засуджений</w:t>
            </w:r>
            <w:proofErr w:type="spellEnd"/>
            <w:r w:rsidRPr="00FE6FF6">
              <w:rPr>
                <w:rFonts w:ascii="Times New Roman" w:eastAsia="Calibri" w:hAnsi="Times New Roman" w:cs="Times New Roman"/>
                <w:i/>
                <w:sz w:val="24"/>
                <w:szCs w:val="24"/>
              </w:rPr>
              <w:t xml:space="preserve"> за </w:t>
            </w:r>
            <w:proofErr w:type="spellStart"/>
            <w:r w:rsidRPr="00FE6FF6">
              <w:rPr>
                <w:rFonts w:ascii="Times New Roman" w:eastAsia="Calibri" w:hAnsi="Times New Roman" w:cs="Times New Roman"/>
                <w:i/>
                <w:sz w:val="24"/>
                <w:szCs w:val="24"/>
              </w:rPr>
              <w:t>кримінальне</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правопорушення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вчинене</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корисливих</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мотивів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зокрема</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пов’язане</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хабарництвом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шахрайством</w:t>
            </w:r>
            <w:proofErr w:type="spellEnd"/>
            <w:r w:rsidRPr="00FE6FF6">
              <w:rPr>
                <w:rFonts w:ascii="Times New Roman" w:eastAsia="Calibri" w:hAnsi="Times New Roman" w:cs="Times New Roman"/>
                <w:i/>
                <w:sz w:val="24"/>
                <w:szCs w:val="24"/>
              </w:rPr>
              <w:t xml:space="preserve"> та </w:t>
            </w:r>
            <w:proofErr w:type="spellStart"/>
            <w:r w:rsidRPr="00FE6FF6">
              <w:rPr>
                <w:rFonts w:ascii="Times New Roman" w:eastAsia="Calibri" w:hAnsi="Times New Roman" w:cs="Times New Roman"/>
                <w:i/>
                <w:sz w:val="24"/>
                <w:szCs w:val="24"/>
              </w:rPr>
              <w:t>відмиванням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коштів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судимість</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якого</w:t>
            </w:r>
            <w:proofErr w:type="spellEnd"/>
            <w:r w:rsidRPr="00FE6FF6">
              <w:rPr>
                <w:rFonts w:ascii="Times New Roman" w:eastAsia="Calibri" w:hAnsi="Times New Roman" w:cs="Times New Roman"/>
                <w:i/>
                <w:sz w:val="24"/>
                <w:szCs w:val="24"/>
              </w:rPr>
              <w:t xml:space="preserve"> не </w:t>
            </w:r>
            <w:proofErr w:type="spellStart"/>
            <w:r w:rsidRPr="00FE6FF6">
              <w:rPr>
                <w:rFonts w:ascii="Times New Roman" w:eastAsia="Calibri" w:hAnsi="Times New Roman" w:cs="Times New Roman"/>
                <w:i/>
                <w:sz w:val="24"/>
                <w:szCs w:val="24"/>
              </w:rPr>
              <w:t>знято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або</w:t>
            </w:r>
            <w:proofErr w:type="spellEnd"/>
            <w:r w:rsidRPr="00FE6FF6">
              <w:rPr>
                <w:rFonts w:ascii="Times New Roman" w:eastAsia="Calibri" w:hAnsi="Times New Roman" w:cs="Times New Roman"/>
                <w:i/>
                <w:sz w:val="24"/>
                <w:szCs w:val="24"/>
              </w:rPr>
              <w:t xml:space="preserve"> не погашено в </w:t>
            </w:r>
            <w:proofErr w:type="spellStart"/>
            <w:r w:rsidRPr="00FE6FF6">
              <w:rPr>
                <w:rFonts w:ascii="Times New Roman" w:eastAsia="Calibri" w:hAnsi="Times New Roman" w:cs="Times New Roman"/>
                <w:i/>
                <w:sz w:val="24"/>
                <w:szCs w:val="24"/>
              </w:rPr>
              <w:t>установленому</w:t>
            </w:r>
            <w:proofErr w:type="spellEnd"/>
            <w:r w:rsidRPr="00FE6FF6">
              <w:rPr>
                <w:rFonts w:ascii="Times New Roman" w:eastAsia="Calibri" w:hAnsi="Times New Roman" w:cs="Times New Roman"/>
                <w:i/>
                <w:sz w:val="24"/>
                <w:szCs w:val="24"/>
              </w:rPr>
              <w:t xml:space="preserve"> законом порядку.</w:t>
            </w:r>
          </w:p>
        </w:tc>
        <w:tc>
          <w:tcPr>
            <w:tcW w:w="5953" w:type="dxa"/>
          </w:tcPr>
          <w:p w:rsidR="00FE6FF6" w:rsidRPr="00FE6FF6" w:rsidRDefault="00FE6FF6" w:rsidP="00FE6FF6">
            <w:pPr>
              <w:jc w:val="both"/>
              <w:rPr>
                <w:rFonts w:ascii="Times New Roman" w:eastAsia="Calibri" w:hAnsi="Times New Roman" w:cs="Times New Roman"/>
                <w:sz w:val="24"/>
                <w:szCs w:val="24"/>
              </w:rPr>
            </w:pPr>
            <w:proofErr w:type="spellStart"/>
            <w:r w:rsidRPr="00FE6FF6">
              <w:rPr>
                <w:rFonts w:ascii="Times New Roman" w:eastAsia="Calibri" w:hAnsi="Times New Roman" w:cs="Times New Roman"/>
                <w:sz w:val="24"/>
                <w:szCs w:val="24"/>
              </w:rPr>
              <w:t>Переможець</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процедури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закупівлі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має</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надати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повний</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витяг</w:t>
            </w:r>
            <w:proofErr w:type="spellEnd"/>
            <w:r w:rsidRPr="00FE6FF6">
              <w:rPr>
                <w:rFonts w:ascii="Times New Roman" w:eastAsia="Calibri" w:hAnsi="Times New Roman" w:cs="Times New Roman"/>
                <w:sz w:val="24"/>
                <w:szCs w:val="24"/>
              </w:rPr>
              <w:t xml:space="preserve"> з </w:t>
            </w:r>
            <w:proofErr w:type="spellStart"/>
            <w:r w:rsidRPr="00FE6FF6">
              <w:rPr>
                <w:rFonts w:ascii="Times New Roman" w:eastAsia="Calibri" w:hAnsi="Times New Roman" w:cs="Times New Roman"/>
                <w:sz w:val="24"/>
                <w:szCs w:val="24"/>
              </w:rPr>
              <w:t>інформаційно-аналітичної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системи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Облік</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відомостей</w:t>
            </w:r>
            <w:proofErr w:type="spellEnd"/>
            <w:r w:rsidRPr="00FE6FF6">
              <w:rPr>
                <w:rFonts w:ascii="Times New Roman" w:eastAsia="Calibri" w:hAnsi="Times New Roman" w:cs="Times New Roman"/>
                <w:sz w:val="24"/>
                <w:szCs w:val="24"/>
              </w:rPr>
              <w:t xml:space="preserve"> про </w:t>
            </w:r>
            <w:proofErr w:type="spellStart"/>
            <w:r w:rsidRPr="00FE6FF6">
              <w:rPr>
                <w:rFonts w:ascii="Times New Roman" w:eastAsia="Calibri" w:hAnsi="Times New Roman" w:cs="Times New Roman"/>
                <w:sz w:val="24"/>
                <w:szCs w:val="24"/>
              </w:rPr>
              <w:t>притягнення</w:t>
            </w:r>
            <w:proofErr w:type="spellEnd"/>
            <w:r w:rsidRPr="00FE6FF6">
              <w:rPr>
                <w:rFonts w:ascii="Times New Roman" w:eastAsia="Calibri" w:hAnsi="Times New Roman" w:cs="Times New Roman"/>
                <w:sz w:val="24"/>
                <w:szCs w:val="24"/>
              </w:rPr>
              <w:t xml:space="preserve"> особи до </w:t>
            </w:r>
            <w:proofErr w:type="spellStart"/>
            <w:r w:rsidRPr="00FE6FF6">
              <w:rPr>
                <w:rFonts w:ascii="Times New Roman" w:eastAsia="Calibri" w:hAnsi="Times New Roman" w:cs="Times New Roman"/>
                <w:sz w:val="24"/>
                <w:szCs w:val="24"/>
              </w:rPr>
              <w:t>кримінальної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відповідальності</w:t>
            </w:r>
            <w:proofErr w:type="spellEnd"/>
            <w:r w:rsidRPr="00FE6FF6">
              <w:rPr>
                <w:rFonts w:ascii="Times New Roman" w:eastAsia="Calibri" w:hAnsi="Times New Roman" w:cs="Times New Roman"/>
                <w:sz w:val="24"/>
                <w:szCs w:val="24"/>
              </w:rPr>
              <w:t xml:space="preserve"> та </w:t>
            </w:r>
            <w:proofErr w:type="spellStart"/>
            <w:r w:rsidRPr="00FE6FF6">
              <w:rPr>
                <w:rFonts w:ascii="Times New Roman" w:eastAsia="Calibri" w:hAnsi="Times New Roman" w:cs="Times New Roman"/>
                <w:sz w:val="24"/>
                <w:szCs w:val="24"/>
              </w:rPr>
              <w:t>наявності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судимості</w:t>
            </w:r>
            <w:proofErr w:type="spellEnd"/>
            <w:r w:rsidRPr="00FE6FF6">
              <w:rPr>
                <w:rFonts w:ascii="Times New Roman" w:eastAsia="Calibri" w:hAnsi="Times New Roman" w:cs="Times New Roman"/>
                <w:sz w:val="24"/>
                <w:szCs w:val="24"/>
              </w:rPr>
              <w:t xml:space="preserve">» про те, </w:t>
            </w:r>
            <w:proofErr w:type="spellStart"/>
            <w:r w:rsidRPr="00FE6FF6">
              <w:rPr>
                <w:rFonts w:ascii="Times New Roman" w:eastAsia="Calibri" w:hAnsi="Times New Roman" w:cs="Times New Roman"/>
                <w:sz w:val="24"/>
                <w:szCs w:val="24"/>
              </w:rPr>
              <w:t>що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керівник</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переможця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процедури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закупівлі</w:t>
            </w:r>
            <w:proofErr w:type="spellEnd"/>
            <w:r w:rsidRPr="00FE6FF6">
              <w:rPr>
                <w:rFonts w:ascii="Times New Roman" w:eastAsia="Calibri" w:hAnsi="Times New Roman" w:cs="Times New Roman"/>
                <w:sz w:val="24"/>
                <w:szCs w:val="24"/>
              </w:rPr>
              <w:t xml:space="preserve"> до </w:t>
            </w:r>
            <w:proofErr w:type="spellStart"/>
            <w:r w:rsidRPr="00FE6FF6">
              <w:rPr>
                <w:rFonts w:ascii="Times New Roman" w:eastAsia="Calibri" w:hAnsi="Times New Roman" w:cs="Times New Roman"/>
                <w:sz w:val="24"/>
                <w:szCs w:val="24"/>
              </w:rPr>
              <w:t>кримінальної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відповідальності</w:t>
            </w:r>
            <w:proofErr w:type="spellEnd"/>
            <w:r w:rsidRPr="00FE6FF6">
              <w:rPr>
                <w:rFonts w:ascii="Times New Roman" w:eastAsia="Calibri" w:hAnsi="Times New Roman" w:cs="Times New Roman"/>
                <w:sz w:val="24"/>
                <w:szCs w:val="24"/>
              </w:rPr>
              <w:t xml:space="preserve"> не </w:t>
            </w:r>
            <w:proofErr w:type="spellStart"/>
            <w:r w:rsidRPr="00FE6FF6">
              <w:rPr>
                <w:rFonts w:ascii="Times New Roman" w:eastAsia="Calibri" w:hAnsi="Times New Roman" w:cs="Times New Roman"/>
                <w:sz w:val="24"/>
                <w:szCs w:val="24"/>
              </w:rPr>
              <w:t>притягується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незнятої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чи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непогашеної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судимості</w:t>
            </w:r>
            <w:proofErr w:type="spellEnd"/>
            <w:r w:rsidRPr="00FE6FF6">
              <w:rPr>
                <w:rFonts w:ascii="Times New Roman" w:eastAsia="Calibri" w:hAnsi="Times New Roman" w:cs="Times New Roman"/>
                <w:sz w:val="24"/>
                <w:szCs w:val="24"/>
              </w:rPr>
              <w:t xml:space="preserve"> не </w:t>
            </w:r>
            <w:proofErr w:type="spellStart"/>
            <w:r w:rsidRPr="00FE6FF6">
              <w:rPr>
                <w:rFonts w:ascii="Times New Roman" w:eastAsia="Calibri" w:hAnsi="Times New Roman" w:cs="Times New Roman"/>
                <w:sz w:val="24"/>
                <w:szCs w:val="24"/>
              </w:rPr>
              <w:t>має</w:t>
            </w:r>
            <w:proofErr w:type="spellEnd"/>
            <w:r w:rsidRPr="00FE6FF6">
              <w:rPr>
                <w:rFonts w:ascii="Times New Roman" w:eastAsia="Calibri" w:hAnsi="Times New Roman" w:cs="Times New Roman"/>
                <w:sz w:val="24"/>
                <w:szCs w:val="24"/>
              </w:rPr>
              <w:t xml:space="preserve"> та в </w:t>
            </w:r>
            <w:proofErr w:type="spellStart"/>
            <w:r w:rsidRPr="00FE6FF6">
              <w:rPr>
                <w:rFonts w:ascii="Times New Roman" w:eastAsia="Calibri" w:hAnsi="Times New Roman" w:cs="Times New Roman"/>
                <w:sz w:val="24"/>
                <w:szCs w:val="24"/>
              </w:rPr>
              <w:t>розшуку</w:t>
            </w:r>
            <w:proofErr w:type="spellEnd"/>
            <w:r w:rsidRPr="00FE6FF6">
              <w:rPr>
                <w:rFonts w:ascii="Times New Roman" w:eastAsia="Calibri" w:hAnsi="Times New Roman" w:cs="Times New Roman"/>
                <w:sz w:val="24"/>
                <w:szCs w:val="24"/>
              </w:rPr>
              <w:t xml:space="preserve"> не </w:t>
            </w:r>
            <w:proofErr w:type="spellStart"/>
            <w:r w:rsidRPr="00FE6FF6">
              <w:rPr>
                <w:rFonts w:ascii="Times New Roman" w:eastAsia="Calibri" w:hAnsi="Times New Roman" w:cs="Times New Roman"/>
                <w:sz w:val="24"/>
                <w:szCs w:val="24"/>
              </w:rPr>
              <w:t>перебуває</w:t>
            </w:r>
            <w:proofErr w:type="spellEnd"/>
            <w:r w:rsidRPr="00FE6FF6">
              <w:rPr>
                <w:rFonts w:ascii="Times New Roman" w:eastAsia="Calibri" w:hAnsi="Times New Roman" w:cs="Times New Roman"/>
                <w:sz w:val="24"/>
                <w:szCs w:val="24"/>
              </w:rPr>
              <w:t>.</w:t>
            </w:r>
          </w:p>
        </w:tc>
      </w:tr>
      <w:tr w:rsidR="00FE6FF6" w:rsidRPr="00FE6FF6" w:rsidTr="009A799B">
        <w:tc>
          <w:tcPr>
            <w:tcW w:w="4248" w:type="dxa"/>
          </w:tcPr>
          <w:p w:rsidR="00FE6FF6" w:rsidRPr="00FE6FF6" w:rsidRDefault="00FE6FF6" w:rsidP="00FE6FF6">
            <w:pPr>
              <w:jc w:val="both"/>
              <w:rPr>
                <w:rFonts w:ascii="Times New Roman" w:eastAsia="Calibri" w:hAnsi="Times New Roman" w:cs="Times New Roman"/>
                <w:i/>
                <w:sz w:val="24"/>
                <w:szCs w:val="24"/>
                <w:lang w:val="uk-UA"/>
              </w:rPr>
            </w:pPr>
            <w:r w:rsidRPr="00FE6FF6">
              <w:rPr>
                <w:rFonts w:ascii="Times New Roman" w:eastAsia="Calibri" w:hAnsi="Times New Roman" w:cs="Times New Roman"/>
                <w:b/>
                <w:i/>
                <w:sz w:val="24"/>
                <w:szCs w:val="24"/>
                <w:lang w:val="uk-UA"/>
              </w:rPr>
              <w:t>Підпункт 12:</w:t>
            </w:r>
            <w:r w:rsidRPr="00FE6FF6">
              <w:rPr>
                <w:rFonts w:ascii="Times New Roman" w:eastAsia="Calibri" w:hAnsi="Times New Roman" w:cs="Times New Roman"/>
                <w:i/>
                <w:sz w:val="24"/>
                <w:szCs w:val="24"/>
                <w:lang w:val="uk-UA"/>
              </w:rPr>
              <w:t xml:space="preserve"> керівника учасника (переможця) процедури закупівлі, фізичну особу, яка є учасником (переможцем) процедури закупівлі, </w:t>
            </w:r>
            <w:r w:rsidRPr="00FE6FF6">
              <w:rPr>
                <w:rFonts w:ascii="Times New Roman" w:eastAsia="Calibri" w:hAnsi="Times New Roman" w:cs="Times New Roman"/>
                <w:i/>
                <w:sz w:val="24"/>
                <w:szCs w:val="24"/>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953" w:type="dxa"/>
          </w:tcPr>
          <w:p w:rsidR="00FE6FF6" w:rsidRPr="00FE6FF6" w:rsidRDefault="00FE6FF6" w:rsidP="00FE6FF6">
            <w:pPr>
              <w:jc w:val="both"/>
              <w:rPr>
                <w:rFonts w:ascii="Times New Roman" w:eastAsia="Calibri" w:hAnsi="Times New Roman" w:cs="Times New Roman"/>
                <w:sz w:val="24"/>
                <w:szCs w:val="24"/>
                <w:lang w:val="uk-UA"/>
              </w:rPr>
            </w:pPr>
            <w:r w:rsidRPr="00FE6FF6">
              <w:rPr>
                <w:rFonts w:ascii="Times New Roman" w:eastAsia="Calibri" w:hAnsi="Times New Roman" w:cs="Times New Roman"/>
                <w:sz w:val="24"/>
                <w:szCs w:val="24"/>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E6FF6">
              <w:rPr>
                <w:rFonts w:ascii="Times New Roman" w:eastAsia="Calibri" w:hAnsi="Times New Roman" w:cs="Times New Roman"/>
                <w:sz w:val="24"/>
                <w:szCs w:val="24"/>
                <w:lang w:val="uk-UA"/>
              </w:rPr>
              <w:lastRenderedPageBreak/>
              <w:t xml:space="preserve">керівника* переможця процедури закупівлі / фізичну особу, яка є переможцем до кримінальної відповідальності не притягується, незнятої чи непогашеної судимості не має та в розшуку не перебуває. </w:t>
            </w:r>
          </w:p>
        </w:tc>
      </w:tr>
      <w:tr w:rsidR="00FE6FF6" w:rsidRPr="00FE6FF6" w:rsidTr="009A799B">
        <w:tc>
          <w:tcPr>
            <w:tcW w:w="4248" w:type="dxa"/>
          </w:tcPr>
          <w:p w:rsidR="00FE6FF6" w:rsidRPr="00FE6FF6" w:rsidRDefault="00FE6FF6" w:rsidP="00FE6FF6">
            <w:pPr>
              <w:jc w:val="both"/>
              <w:rPr>
                <w:rFonts w:ascii="Times New Roman" w:eastAsia="Calibri" w:hAnsi="Times New Roman" w:cs="Times New Roman"/>
                <w:i/>
                <w:sz w:val="24"/>
                <w:szCs w:val="24"/>
              </w:rPr>
            </w:pPr>
            <w:r w:rsidRPr="00FE6FF6">
              <w:rPr>
                <w:rFonts w:ascii="Times New Roman" w:eastAsia="Calibri" w:hAnsi="Times New Roman" w:cs="Times New Roman"/>
                <w:b/>
                <w:i/>
                <w:sz w:val="24"/>
                <w:szCs w:val="24"/>
              </w:rPr>
              <w:lastRenderedPageBreak/>
              <w:t>Абзац 14:</w:t>
            </w:r>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Замовник</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може</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прийняти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рішення</w:t>
            </w:r>
            <w:proofErr w:type="spellEnd"/>
            <w:r w:rsidRPr="00FE6FF6">
              <w:rPr>
                <w:rFonts w:ascii="Times New Roman" w:eastAsia="Calibri" w:hAnsi="Times New Roman" w:cs="Times New Roman"/>
                <w:i/>
                <w:sz w:val="24"/>
                <w:szCs w:val="24"/>
              </w:rPr>
              <w:t xml:space="preserve"> про </w:t>
            </w:r>
            <w:proofErr w:type="spellStart"/>
            <w:r w:rsidRPr="00FE6FF6">
              <w:rPr>
                <w:rFonts w:ascii="Times New Roman" w:eastAsia="Calibri" w:hAnsi="Times New Roman" w:cs="Times New Roman"/>
                <w:i/>
                <w:sz w:val="24"/>
                <w:szCs w:val="24"/>
              </w:rPr>
              <w:t>відмову</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учаснику</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переможцю</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процедури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 xml:space="preserve"> в </w:t>
            </w:r>
            <w:proofErr w:type="spellStart"/>
            <w:r w:rsidRPr="00FE6FF6">
              <w:rPr>
                <w:rFonts w:ascii="Times New Roman" w:eastAsia="Calibri" w:hAnsi="Times New Roman" w:cs="Times New Roman"/>
                <w:i/>
                <w:sz w:val="24"/>
                <w:szCs w:val="24"/>
              </w:rPr>
              <w:t>участі</w:t>
            </w:r>
            <w:proofErr w:type="spellEnd"/>
            <w:r w:rsidRPr="00FE6FF6">
              <w:rPr>
                <w:rFonts w:ascii="Times New Roman" w:eastAsia="Calibri" w:hAnsi="Times New Roman" w:cs="Times New Roman"/>
                <w:i/>
                <w:sz w:val="24"/>
                <w:szCs w:val="24"/>
              </w:rPr>
              <w:t xml:space="preserve"> у </w:t>
            </w:r>
            <w:proofErr w:type="spellStart"/>
            <w:r w:rsidRPr="00FE6FF6">
              <w:rPr>
                <w:rFonts w:ascii="Times New Roman" w:eastAsia="Calibri" w:hAnsi="Times New Roman" w:cs="Times New Roman"/>
                <w:i/>
                <w:sz w:val="24"/>
                <w:szCs w:val="24"/>
              </w:rPr>
              <w:t>відкритих</w:t>
            </w:r>
            <w:proofErr w:type="spellEnd"/>
            <w:r w:rsidRPr="00FE6FF6">
              <w:rPr>
                <w:rFonts w:ascii="Times New Roman" w:eastAsia="Calibri" w:hAnsi="Times New Roman" w:cs="Times New Roman"/>
                <w:i/>
                <w:sz w:val="24"/>
                <w:szCs w:val="24"/>
              </w:rPr>
              <w:t xml:space="preserve"> торгах та  </w:t>
            </w:r>
            <w:proofErr w:type="spellStart"/>
            <w:r w:rsidRPr="00FE6FF6">
              <w:rPr>
                <w:rFonts w:ascii="Times New Roman" w:eastAsia="Calibri" w:hAnsi="Times New Roman" w:cs="Times New Roman"/>
                <w:i/>
                <w:sz w:val="24"/>
                <w:szCs w:val="24"/>
              </w:rPr>
              <w:t>відхилити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тендерну</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пропозицію</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учасника</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переможця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процедури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 xml:space="preserve"> в </w:t>
            </w:r>
            <w:proofErr w:type="spellStart"/>
            <w:r w:rsidRPr="00FE6FF6">
              <w:rPr>
                <w:rFonts w:ascii="Times New Roman" w:eastAsia="Calibri" w:hAnsi="Times New Roman" w:cs="Times New Roman"/>
                <w:i/>
                <w:sz w:val="24"/>
                <w:szCs w:val="24"/>
              </w:rPr>
              <w:t>разі</w:t>
            </w:r>
            <w:proofErr w:type="spellEnd"/>
            <w:r w:rsidRPr="00FE6FF6">
              <w:rPr>
                <w:rFonts w:ascii="Times New Roman" w:eastAsia="Calibri" w:hAnsi="Times New Roman" w:cs="Times New Roman"/>
                <w:i/>
                <w:sz w:val="24"/>
                <w:szCs w:val="24"/>
              </w:rPr>
              <w:t xml:space="preserve">, коли </w:t>
            </w:r>
            <w:proofErr w:type="spellStart"/>
            <w:r w:rsidRPr="00FE6FF6">
              <w:rPr>
                <w:rFonts w:ascii="Times New Roman" w:eastAsia="Calibri" w:hAnsi="Times New Roman" w:cs="Times New Roman"/>
                <w:i/>
                <w:sz w:val="24"/>
                <w:szCs w:val="24"/>
              </w:rPr>
              <w:t>учасник</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переможець</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процедури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 xml:space="preserve"> не </w:t>
            </w:r>
            <w:proofErr w:type="spellStart"/>
            <w:r w:rsidRPr="00FE6FF6">
              <w:rPr>
                <w:rFonts w:ascii="Times New Roman" w:eastAsia="Calibri" w:hAnsi="Times New Roman" w:cs="Times New Roman"/>
                <w:i/>
                <w:sz w:val="24"/>
                <w:szCs w:val="24"/>
              </w:rPr>
              <w:t>виконав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свої</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зобов’язання</w:t>
            </w:r>
            <w:proofErr w:type="spellEnd"/>
            <w:r w:rsidRPr="00FE6FF6">
              <w:rPr>
                <w:rFonts w:ascii="Times New Roman" w:eastAsia="Calibri" w:hAnsi="Times New Roman" w:cs="Times New Roman"/>
                <w:i/>
                <w:sz w:val="24"/>
                <w:szCs w:val="24"/>
              </w:rPr>
              <w:t xml:space="preserve"> за </w:t>
            </w:r>
            <w:proofErr w:type="spellStart"/>
            <w:r w:rsidRPr="00FE6FF6">
              <w:rPr>
                <w:rFonts w:ascii="Times New Roman" w:eastAsia="Calibri" w:hAnsi="Times New Roman" w:cs="Times New Roman"/>
                <w:i/>
                <w:sz w:val="24"/>
                <w:szCs w:val="24"/>
              </w:rPr>
              <w:t>раніше</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укладеним</w:t>
            </w:r>
            <w:proofErr w:type="spellEnd"/>
            <w:r w:rsidRPr="00FE6FF6">
              <w:rPr>
                <w:rFonts w:ascii="Times New Roman" w:eastAsia="Calibri" w:hAnsi="Times New Roman" w:cs="Times New Roman"/>
                <w:i/>
                <w:sz w:val="24"/>
                <w:szCs w:val="24"/>
              </w:rPr>
              <w:t xml:space="preserve"> договором про </w:t>
            </w:r>
            <w:proofErr w:type="spellStart"/>
            <w:r w:rsidRPr="00FE6FF6">
              <w:rPr>
                <w:rFonts w:ascii="Times New Roman" w:eastAsia="Calibri" w:hAnsi="Times New Roman" w:cs="Times New Roman"/>
                <w:i/>
                <w:sz w:val="24"/>
                <w:szCs w:val="24"/>
              </w:rPr>
              <w:t>закупівлю</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цим</w:t>
            </w:r>
            <w:proofErr w:type="spellEnd"/>
            <w:r w:rsidRPr="00FE6FF6">
              <w:rPr>
                <w:rFonts w:ascii="Times New Roman" w:eastAsia="Calibri" w:hAnsi="Times New Roman" w:cs="Times New Roman"/>
                <w:i/>
                <w:sz w:val="24"/>
                <w:szCs w:val="24"/>
              </w:rPr>
              <w:t xml:space="preserve"> самим </w:t>
            </w:r>
            <w:proofErr w:type="spellStart"/>
            <w:r w:rsidRPr="00FE6FF6">
              <w:rPr>
                <w:rFonts w:ascii="Times New Roman" w:eastAsia="Calibri" w:hAnsi="Times New Roman" w:cs="Times New Roman"/>
                <w:i/>
                <w:sz w:val="24"/>
                <w:szCs w:val="24"/>
              </w:rPr>
              <w:t>замовником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що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призвело</w:t>
            </w:r>
            <w:proofErr w:type="spellEnd"/>
            <w:r w:rsidRPr="00FE6FF6">
              <w:rPr>
                <w:rFonts w:ascii="Times New Roman" w:eastAsia="Calibri" w:hAnsi="Times New Roman" w:cs="Times New Roman"/>
                <w:i/>
                <w:sz w:val="24"/>
                <w:szCs w:val="24"/>
              </w:rPr>
              <w:t xml:space="preserve"> до </w:t>
            </w:r>
            <w:proofErr w:type="spellStart"/>
            <w:r w:rsidRPr="00FE6FF6">
              <w:rPr>
                <w:rFonts w:ascii="Times New Roman" w:eastAsia="Calibri" w:hAnsi="Times New Roman" w:cs="Times New Roman"/>
                <w:i/>
                <w:sz w:val="24"/>
                <w:szCs w:val="24"/>
              </w:rPr>
              <w:t>його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дострокового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розірвання</w:t>
            </w:r>
            <w:proofErr w:type="spellEnd"/>
            <w:r w:rsidRPr="00FE6FF6">
              <w:rPr>
                <w:rFonts w:ascii="Times New Roman" w:eastAsia="Calibri" w:hAnsi="Times New Roman" w:cs="Times New Roman"/>
                <w:i/>
                <w:sz w:val="24"/>
                <w:szCs w:val="24"/>
              </w:rPr>
              <w:t xml:space="preserve">, і </w:t>
            </w:r>
            <w:proofErr w:type="spellStart"/>
            <w:r w:rsidRPr="00FE6FF6">
              <w:rPr>
                <w:rFonts w:ascii="Times New Roman" w:eastAsia="Calibri" w:hAnsi="Times New Roman" w:cs="Times New Roman"/>
                <w:i/>
                <w:sz w:val="24"/>
                <w:szCs w:val="24"/>
              </w:rPr>
              <w:t>було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застосовано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санкції</w:t>
            </w:r>
            <w:proofErr w:type="spellEnd"/>
            <w:r w:rsidRPr="00FE6FF6">
              <w:rPr>
                <w:rFonts w:ascii="Times New Roman" w:eastAsia="Calibri" w:hAnsi="Times New Roman" w:cs="Times New Roman"/>
                <w:i/>
                <w:sz w:val="24"/>
                <w:szCs w:val="24"/>
              </w:rPr>
              <w:t xml:space="preserve"> у </w:t>
            </w:r>
            <w:proofErr w:type="spellStart"/>
            <w:r w:rsidRPr="00FE6FF6">
              <w:rPr>
                <w:rFonts w:ascii="Times New Roman" w:eastAsia="Calibri" w:hAnsi="Times New Roman" w:cs="Times New Roman"/>
                <w:i/>
                <w:sz w:val="24"/>
                <w:szCs w:val="24"/>
              </w:rPr>
              <w:t>вигляді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штрафів</w:t>
            </w:r>
            <w:proofErr w:type="spellEnd"/>
            <w:r w:rsidRPr="00FE6FF6">
              <w:rPr>
                <w:rFonts w:ascii="Times New Roman" w:eastAsia="Calibri" w:hAnsi="Times New Roman" w:cs="Times New Roman"/>
                <w:i/>
                <w:sz w:val="24"/>
                <w:szCs w:val="24"/>
              </w:rPr>
              <w:t xml:space="preserve"> та/</w:t>
            </w:r>
            <w:proofErr w:type="spellStart"/>
            <w:r w:rsidRPr="00FE6FF6">
              <w:rPr>
                <w:rFonts w:ascii="Times New Roman" w:eastAsia="Calibri" w:hAnsi="Times New Roman" w:cs="Times New Roman"/>
                <w:i/>
                <w:sz w:val="24"/>
                <w:szCs w:val="24"/>
              </w:rPr>
              <w:t>або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відшкодування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збитків</w:t>
            </w:r>
            <w:proofErr w:type="spellEnd"/>
            <w:r w:rsidRPr="00FE6FF6">
              <w:rPr>
                <w:rFonts w:ascii="Times New Roman" w:eastAsia="Calibri" w:hAnsi="Times New Roman" w:cs="Times New Roman"/>
                <w:i/>
                <w:sz w:val="24"/>
                <w:szCs w:val="24"/>
              </w:rPr>
              <w:t xml:space="preserve"> - </w:t>
            </w:r>
            <w:proofErr w:type="spellStart"/>
            <w:r w:rsidRPr="00FE6FF6">
              <w:rPr>
                <w:rFonts w:ascii="Times New Roman" w:eastAsia="Calibri" w:hAnsi="Times New Roman" w:cs="Times New Roman"/>
                <w:i/>
                <w:sz w:val="24"/>
                <w:szCs w:val="24"/>
              </w:rPr>
              <w:t>протягом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трьох</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років</w:t>
            </w:r>
            <w:proofErr w:type="spellEnd"/>
            <w:r w:rsidRPr="00FE6FF6">
              <w:rPr>
                <w:rFonts w:ascii="Times New Roman" w:eastAsia="Calibri" w:hAnsi="Times New Roman" w:cs="Times New Roman"/>
                <w:i/>
                <w:sz w:val="24"/>
                <w:szCs w:val="24"/>
              </w:rPr>
              <w:t xml:space="preserve"> з </w:t>
            </w:r>
            <w:proofErr w:type="spellStart"/>
            <w:r w:rsidRPr="00FE6FF6">
              <w:rPr>
                <w:rFonts w:ascii="Times New Roman" w:eastAsia="Calibri" w:hAnsi="Times New Roman" w:cs="Times New Roman"/>
                <w:i/>
                <w:sz w:val="24"/>
                <w:szCs w:val="24"/>
              </w:rPr>
              <w:t>дати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дострокового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розірвання</w:t>
            </w:r>
            <w:proofErr w:type="spellEnd"/>
            <w:r w:rsidRPr="00FE6FF6">
              <w:rPr>
                <w:rFonts w:ascii="Times New Roman" w:eastAsia="Calibri" w:hAnsi="Times New Roman" w:cs="Times New Roman"/>
                <w:i/>
                <w:sz w:val="24"/>
                <w:szCs w:val="24"/>
              </w:rPr>
              <w:t xml:space="preserve"> такого договору. </w:t>
            </w:r>
            <w:proofErr w:type="spellStart"/>
            <w:r w:rsidRPr="00FE6FF6">
              <w:rPr>
                <w:rFonts w:ascii="Times New Roman" w:eastAsia="Calibri" w:hAnsi="Times New Roman" w:cs="Times New Roman"/>
                <w:i/>
                <w:sz w:val="24"/>
                <w:szCs w:val="24"/>
              </w:rPr>
              <w:t>Учасник</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переможець</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процедури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що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перебуває</w:t>
            </w:r>
            <w:proofErr w:type="spellEnd"/>
            <w:r w:rsidRPr="00FE6FF6">
              <w:rPr>
                <w:rFonts w:ascii="Times New Roman" w:eastAsia="Calibri" w:hAnsi="Times New Roman" w:cs="Times New Roman"/>
                <w:i/>
                <w:sz w:val="24"/>
                <w:szCs w:val="24"/>
              </w:rPr>
              <w:t xml:space="preserve"> в </w:t>
            </w:r>
            <w:proofErr w:type="spellStart"/>
            <w:r w:rsidRPr="00FE6FF6">
              <w:rPr>
                <w:rFonts w:ascii="Times New Roman" w:eastAsia="Calibri" w:hAnsi="Times New Roman" w:cs="Times New Roman"/>
                <w:i/>
                <w:sz w:val="24"/>
                <w:szCs w:val="24"/>
              </w:rPr>
              <w:t>обставинах</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зазначених</w:t>
            </w:r>
            <w:proofErr w:type="spellEnd"/>
            <w:r w:rsidRPr="00FE6FF6">
              <w:rPr>
                <w:rFonts w:ascii="Times New Roman" w:eastAsia="Calibri" w:hAnsi="Times New Roman" w:cs="Times New Roman"/>
                <w:i/>
                <w:sz w:val="24"/>
                <w:szCs w:val="24"/>
              </w:rPr>
              <w:t xml:space="preserve"> у </w:t>
            </w:r>
            <w:proofErr w:type="spellStart"/>
            <w:r w:rsidRPr="00FE6FF6">
              <w:rPr>
                <w:rFonts w:ascii="Times New Roman" w:eastAsia="Calibri" w:hAnsi="Times New Roman" w:cs="Times New Roman"/>
                <w:i/>
                <w:sz w:val="24"/>
                <w:szCs w:val="24"/>
              </w:rPr>
              <w:t>цьому</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абзаці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може</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надати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підтвердження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вжиття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заходів</w:t>
            </w:r>
            <w:proofErr w:type="spellEnd"/>
            <w:r w:rsidRPr="00FE6FF6">
              <w:rPr>
                <w:rFonts w:ascii="Times New Roman" w:eastAsia="Calibri" w:hAnsi="Times New Roman" w:cs="Times New Roman"/>
                <w:i/>
                <w:sz w:val="24"/>
                <w:szCs w:val="24"/>
              </w:rPr>
              <w:t xml:space="preserve"> для </w:t>
            </w:r>
            <w:proofErr w:type="spellStart"/>
            <w:r w:rsidRPr="00FE6FF6">
              <w:rPr>
                <w:rFonts w:ascii="Times New Roman" w:eastAsia="Calibri" w:hAnsi="Times New Roman" w:cs="Times New Roman"/>
                <w:i/>
                <w:sz w:val="24"/>
                <w:szCs w:val="24"/>
              </w:rPr>
              <w:t>доведення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своєї</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надійності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незважаючи</w:t>
            </w:r>
            <w:proofErr w:type="spellEnd"/>
            <w:r w:rsidRPr="00FE6FF6">
              <w:rPr>
                <w:rFonts w:ascii="Times New Roman" w:eastAsia="Calibri" w:hAnsi="Times New Roman" w:cs="Times New Roman"/>
                <w:i/>
                <w:sz w:val="24"/>
                <w:szCs w:val="24"/>
              </w:rPr>
              <w:t xml:space="preserve"> на </w:t>
            </w:r>
            <w:proofErr w:type="spellStart"/>
            <w:r w:rsidRPr="00FE6FF6">
              <w:rPr>
                <w:rFonts w:ascii="Times New Roman" w:eastAsia="Calibri" w:hAnsi="Times New Roman" w:cs="Times New Roman"/>
                <w:i/>
                <w:sz w:val="24"/>
                <w:szCs w:val="24"/>
              </w:rPr>
              <w:t>наявність</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відповідної</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підстави</w:t>
            </w:r>
            <w:proofErr w:type="spellEnd"/>
            <w:r w:rsidRPr="00FE6FF6">
              <w:rPr>
                <w:rFonts w:ascii="Times New Roman" w:eastAsia="Calibri" w:hAnsi="Times New Roman" w:cs="Times New Roman"/>
                <w:i/>
                <w:sz w:val="24"/>
                <w:szCs w:val="24"/>
              </w:rPr>
              <w:t xml:space="preserve"> для </w:t>
            </w:r>
            <w:proofErr w:type="spellStart"/>
            <w:r w:rsidRPr="00FE6FF6">
              <w:rPr>
                <w:rFonts w:ascii="Times New Roman" w:eastAsia="Calibri" w:hAnsi="Times New Roman" w:cs="Times New Roman"/>
                <w:i/>
                <w:sz w:val="24"/>
                <w:szCs w:val="24"/>
              </w:rPr>
              <w:t>відмови</w:t>
            </w:r>
            <w:proofErr w:type="spellEnd"/>
            <w:r w:rsidRPr="00FE6FF6">
              <w:rPr>
                <w:rFonts w:ascii="Times New Roman" w:eastAsia="Calibri" w:hAnsi="Times New Roman" w:cs="Times New Roman"/>
                <w:i/>
                <w:sz w:val="24"/>
                <w:szCs w:val="24"/>
              </w:rPr>
              <w:t xml:space="preserve"> в </w:t>
            </w:r>
            <w:proofErr w:type="spellStart"/>
            <w:r w:rsidRPr="00FE6FF6">
              <w:rPr>
                <w:rFonts w:ascii="Times New Roman" w:eastAsia="Calibri" w:hAnsi="Times New Roman" w:cs="Times New Roman"/>
                <w:i/>
                <w:sz w:val="24"/>
                <w:szCs w:val="24"/>
              </w:rPr>
              <w:t>участі</w:t>
            </w:r>
            <w:proofErr w:type="spellEnd"/>
            <w:r w:rsidRPr="00FE6FF6">
              <w:rPr>
                <w:rFonts w:ascii="Times New Roman" w:eastAsia="Calibri" w:hAnsi="Times New Roman" w:cs="Times New Roman"/>
                <w:i/>
                <w:sz w:val="24"/>
                <w:szCs w:val="24"/>
              </w:rPr>
              <w:t xml:space="preserve"> у </w:t>
            </w:r>
            <w:proofErr w:type="spellStart"/>
            <w:r w:rsidRPr="00FE6FF6">
              <w:rPr>
                <w:rFonts w:ascii="Times New Roman" w:eastAsia="Calibri" w:hAnsi="Times New Roman" w:cs="Times New Roman"/>
                <w:i/>
                <w:sz w:val="24"/>
                <w:szCs w:val="24"/>
              </w:rPr>
              <w:t>відкритих</w:t>
            </w:r>
            <w:proofErr w:type="spellEnd"/>
            <w:r w:rsidRPr="00FE6FF6">
              <w:rPr>
                <w:rFonts w:ascii="Times New Roman" w:eastAsia="Calibri" w:hAnsi="Times New Roman" w:cs="Times New Roman"/>
                <w:i/>
                <w:sz w:val="24"/>
                <w:szCs w:val="24"/>
              </w:rPr>
              <w:t xml:space="preserve"> торгах. Для </w:t>
            </w:r>
            <w:proofErr w:type="spellStart"/>
            <w:r w:rsidRPr="00FE6FF6">
              <w:rPr>
                <w:rFonts w:ascii="Times New Roman" w:eastAsia="Calibri" w:hAnsi="Times New Roman" w:cs="Times New Roman"/>
                <w:i/>
                <w:sz w:val="24"/>
                <w:szCs w:val="24"/>
              </w:rPr>
              <w:t>цього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учасник</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переможець</w:t>
            </w:r>
            <w:proofErr w:type="spellEnd"/>
            <w:r w:rsidRPr="00FE6FF6">
              <w:rPr>
                <w:rFonts w:ascii="Times New Roman" w:eastAsia="Calibri" w:hAnsi="Times New Roman" w:cs="Times New Roman"/>
                <w:i/>
                <w:sz w:val="24"/>
                <w:szCs w:val="24"/>
              </w:rPr>
              <w:t>) (</w:t>
            </w:r>
            <w:proofErr w:type="spellStart"/>
            <w:r w:rsidRPr="00FE6FF6">
              <w:rPr>
                <w:rFonts w:ascii="Times New Roman" w:eastAsia="Calibri" w:hAnsi="Times New Roman" w:cs="Times New Roman"/>
                <w:i/>
                <w:sz w:val="24"/>
                <w:szCs w:val="24"/>
              </w:rPr>
              <w:t>суб’єкт</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господарювання</w:t>
            </w:r>
            <w:proofErr w:type="spellEnd"/>
            <w:r w:rsidRPr="00FE6FF6">
              <w:rPr>
                <w:rFonts w:ascii="Times New Roman" w:eastAsia="Calibri" w:hAnsi="Times New Roman" w:cs="Times New Roman"/>
                <w:i/>
                <w:sz w:val="24"/>
                <w:szCs w:val="24"/>
              </w:rPr>
              <w:t xml:space="preserve">) повинен довести, </w:t>
            </w:r>
            <w:proofErr w:type="spellStart"/>
            <w:r w:rsidRPr="00FE6FF6">
              <w:rPr>
                <w:rFonts w:ascii="Times New Roman" w:eastAsia="Calibri" w:hAnsi="Times New Roman" w:cs="Times New Roman"/>
                <w:i/>
                <w:sz w:val="24"/>
                <w:szCs w:val="24"/>
              </w:rPr>
              <w:t>що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він</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сплатив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або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зобов’язався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сплатити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відповідні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зобов’язання</w:t>
            </w:r>
            <w:proofErr w:type="spellEnd"/>
            <w:r w:rsidRPr="00FE6FF6">
              <w:rPr>
                <w:rFonts w:ascii="Times New Roman" w:eastAsia="Calibri" w:hAnsi="Times New Roman" w:cs="Times New Roman"/>
                <w:i/>
                <w:sz w:val="24"/>
                <w:szCs w:val="24"/>
              </w:rPr>
              <w:t xml:space="preserve"> та </w:t>
            </w:r>
            <w:proofErr w:type="spellStart"/>
            <w:r w:rsidRPr="00FE6FF6">
              <w:rPr>
                <w:rFonts w:ascii="Times New Roman" w:eastAsia="Calibri" w:hAnsi="Times New Roman" w:cs="Times New Roman"/>
                <w:i/>
                <w:sz w:val="24"/>
                <w:szCs w:val="24"/>
              </w:rPr>
              <w:t>відшкодування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завданих</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збитків</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Якщо</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замовник</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вважає</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таке</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підтвердження</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достатнім</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учаснику</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преможцю</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процедури</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 xml:space="preserve"> не </w:t>
            </w:r>
            <w:proofErr w:type="spellStart"/>
            <w:r w:rsidRPr="00FE6FF6">
              <w:rPr>
                <w:rFonts w:ascii="Times New Roman" w:eastAsia="Calibri" w:hAnsi="Times New Roman" w:cs="Times New Roman"/>
                <w:i/>
                <w:sz w:val="24"/>
                <w:szCs w:val="24"/>
              </w:rPr>
              <w:t>може</w:t>
            </w:r>
            <w:proofErr w:type="spellEnd"/>
            <w:r w:rsidRPr="00FE6FF6">
              <w:rPr>
                <w:rFonts w:ascii="Times New Roman" w:eastAsia="Calibri" w:hAnsi="Times New Roman" w:cs="Times New Roman"/>
                <w:i/>
                <w:sz w:val="24"/>
                <w:szCs w:val="24"/>
              </w:rPr>
              <w:t xml:space="preserve"> бути </w:t>
            </w:r>
            <w:proofErr w:type="spellStart"/>
            <w:r w:rsidRPr="00FE6FF6">
              <w:rPr>
                <w:rFonts w:ascii="Times New Roman" w:eastAsia="Calibri" w:hAnsi="Times New Roman" w:cs="Times New Roman"/>
                <w:i/>
                <w:sz w:val="24"/>
                <w:szCs w:val="24"/>
              </w:rPr>
              <w:t>відмовлено</w:t>
            </w:r>
            <w:proofErr w:type="spellEnd"/>
            <w:r w:rsidRPr="00FE6FF6">
              <w:rPr>
                <w:rFonts w:ascii="Times New Roman" w:eastAsia="Calibri" w:hAnsi="Times New Roman" w:cs="Times New Roman"/>
                <w:i/>
                <w:sz w:val="24"/>
                <w:szCs w:val="24"/>
              </w:rPr>
              <w:t xml:space="preserve"> в </w:t>
            </w:r>
            <w:proofErr w:type="spellStart"/>
            <w:r w:rsidRPr="00FE6FF6">
              <w:rPr>
                <w:rFonts w:ascii="Times New Roman" w:eastAsia="Calibri" w:hAnsi="Times New Roman" w:cs="Times New Roman"/>
                <w:i/>
                <w:sz w:val="24"/>
                <w:szCs w:val="24"/>
              </w:rPr>
              <w:t>участі</w:t>
            </w:r>
            <w:proofErr w:type="spellEnd"/>
            <w:r w:rsidRPr="00FE6FF6">
              <w:rPr>
                <w:rFonts w:ascii="Times New Roman" w:eastAsia="Calibri" w:hAnsi="Times New Roman" w:cs="Times New Roman"/>
                <w:i/>
                <w:sz w:val="24"/>
                <w:szCs w:val="24"/>
              </w:rPr>
              <w:t xml:space="preserve"> в </w:t>
            </w:r>
            <w:proofErr w:type="spellStart"/>
            <w:r w:rsidRPr="00FE6FF6">
              <w:rPr>
                <w:rFonts w:ascii="Times New Roman" w:eastAsia="Calibri" w:hAnsi="Times New Roman" w:cs="Times New Roman"/>
                <w:i/>
                <w:sz w:val="24"/>
                <w:szCs w:val="24"/>
              </w:rPr>
              <w:t>процедурі</w:t>
            </w:r>
            <w:proofErr w:type="spellEnd"/>
            <w:r w:rsidRPr="00FE6FF6">
              <w:rPr>
                <w:rFonts w:ascii="Times New Roman" w:eastAsia="Calibri" w:hAnsi="Times New Roman" w:cs="Times New Roman"/>
                <w:i/>
                <w:sz w:val="24"/>
                <w:szCs w:val="24"/>
              </w:rPr>
              <w:t xml:space="preserve"> </w:t>
            </w:r>
            <w:proofErr w:type="spellStart"/>
            <w:r w:rsidRPr="00FE6FF6">
              <w:rPr>
                <w:rFonts w:ascii="Times New Roman" w:eastAsia="Calibri" w:hAnsi="Times New Roman" w:cs="Times New Roman"/>
                <w:i/>
                <w:sz w:val="24"/>
                <w:szCs w:val="24"/>
              </w:rPr>
              <w:t>закупівлі</w:t>
            </w:r>
            <w:proofErr w:type="spellEnd"/>
            <w:r w:rsidRPr="00FE6FF6">
              <w:rPr>
                <w:rFonts w:ascii="Times New Roman" w:eastAsia="Calibri" w:hAnsi="Times New Roman" w:cs="Times New Roman"/>
                <w:i/>
                <w:sz w:val="24"/>
                <w:szCs w:val="24"/>
              </w:rPr>
              <w:t>.</w:t>
            </w:r>
          </w:p>
        </w:tc>
        <w:tc>
          <w:tcPr>
            <w:tcW w:w="5953" w:type="dxa"/>
          </w:tcPr>
          <w:p w:rsidR="00FE6FF6" w:rsidRPr="00FE6FF6" w:rsidRDefault="00FE6FF6" w:rsidP="00FE6FF6">
            <w:pPr>
              <w:jc w:val="both"/>
              <w:rPr>
                <w:rFonts w:ascii="Times New Roman" w:eastAsia="Calibri" w:hAnsi="Times New Roman" w:cs="Times New Roman"/>
                <w:sz w:val="24"/>
                <w:szCs w:val="24"/>
              </w:rPr>
            </w:pPr>
            <w:proofErr w:type="spellStart"/>
            <w:r w:rsidRPr="00FE6FF6">
              <w:rPr>
                <w:rFonts w:ascii="Times New Roman" w:eastAsia="Calibri" w:hAnsi="Times New Roman" w:cs="Times New Roman"/>
                <w:sz w:val="24"/>
                <w:szCs w:val="24"/>
              </w:rPr>
              <w:t>Довідка</w:t>
            </w:r>
            <w:proofErr w:type="spellEnd"/>
            <w:r w:rsidRPr="00FE6FF6">
              <w:rPr>
                <w:rFonts w:ascii="Times New Roman" w:eastAsia="Calibri" w:hAnsi="Times New Roman" w:cs="Times New Roman"/>
                <w:sz w:val="24"/>
                <w:szCs w:val="24"/>
              </w:rPr>
              <w:t xml:space="preserve"> у </w:t>
            </w:r>
            <w:proofErr w:type="spellStart"/>
            <w:r w:rsidRPr="00FE6FF6">
              <w:rPr>
                <w:rFonts w:ascii="Times New Roman" w:eastAsia="Calibri" w:hAnsi="Times New Roman" w:cs="Times New Roman"/>
                <w:sz w:val="24"/>
                <w:szCs w:val="24"/>
              </w:rPr>
              <w:t>довільній</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формі</w:t>
            </w:r>
            <w:proofErr w:type="spellEnd"/>
            <w:r w:rsidRPr="00FE6FF6">
              <w:rPr>
                <w:rFonts w:ascii="Times New Roman" w:eastAsia="Calibri" w:hAnsi="Times New Roman" w:cs="Times New Roman"/>
                <w:sz w:val="24"/>
                <w:szCs w:val="24"/>
              </w:rPr>
              <w:t xml:space="preserve"> про те, </w:t>
            </w:r>
            <w:proofErr w:type="spellStart"/>
            <w:r w:rsidRPr="00FE6FF6">
              <w:rPr>
                <w:rFonts w:ascii="Times New Roman" w:eastAsia="Calibri" w:hAnsi="Times New Roman" w:cs="Times New Roman"/>
                <w:sz w:val="24"/>
                <w:szCs w:val="24"/>
              </w:rPr>
              <w:t>що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учасник</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переможець</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процедури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закупівлі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має</w:t>
            </w:r>
            <w:proofErr w:type="spellEnd"/>
            <w:r w:rsidRPr="00FE6FF6">
              <w:rPr>
                <w:rFonts w:ascii="Times New Roman" w:eastAsia="Calibri" w:hAnsi="Times New Roman" w:cs="Times New Roman"/>
                <w:sz w:val="24"/>
                <w:szCs w:val="24"/>
              </w:rPr>
              <w:t xml:space="preserve">/не </w:t>
            </w:r>
            <w:proofErr w:type="spellStart"/>
            <w:r w:rsidRPr="00FE6FF6">
              <w:rPr>
                <w:rFonts w:ascii="Times New Roman" w:eastAsia="Calibri" w:hAnsi="Times New Roman" w:cs="Times New Roman"/>
                <w:sz w:val="24"/>
                <w:szCs w:val="24"/>
              </w:rPr>
              <w:t>має</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досвід</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співпраці</w:t>
            </w:r>
            <w:proofErr w:type="spellEnd"/>
            <w:r w:rsidRPr="00FE6FF6">
              <w:rPr>
                <w:rFonts w:ascii="Times New Roman" w:eastAsia="Calibri" w:hAnsi="Times New Roman" w:cs="Times New Roman"/>
                <w:sz w:val="24"/>
                <w:szCs w:val="24"/>
              </w:rPr>
              <w:t xml:space="preserve"> з </w:t>
            </w:r>
            <w:proofErr w:type="spellStart"/>
            <w:r w:rsidRPr="00FE6FF6">
              <w:rPr>
                <w:rFonts w:ascii="Times New Roman" w:eastAsia="Calibri" w:hAnsi="Times New Roman" w:cs="Times New Roman"/>
                <w:sz w:val="24"/>
                <w:szCs w:val="24"/>
              </w:rPr>
              <w:t>замовником</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цієї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закупівлі</w:t>
            </w:r>
            <w:proofErr w:type="spellEnd"/>
            <w:r w:rsidRPr="00FE6FF6">
              <w:rPr>
                <w:rFonts w:ascii="Times New Roman" w:eastAsia="Calibri" w:hAnsi="Times New Roman" w:cs="Times New Roman"/>
                <w:sz w:val="24"/>
                <w:szCs w:val="24"/>
              </w:rPr>
              <w:t xml:space="preserve"> та </w:t>
            </w:r>
            <w:proofErr w:type="spellStart"/>
            <w:r w:rsidRPr="00FE6FF6">
              <w:rPr>
                <w:rFonts w:ascii="Times New Roman" w:eastAsia="Calibri" w:hAnsi="Times New Roman" w:cs="Times New Roman"/>
                <w:sz w:val="24"/>
                <w:szCs w:val="24"/>
              </w:rPr>
              <w:t>виконав</w:t>
            </w:r>
            <w:proofErr w:type="spellEnd"/>
            <w:r w:rsidRPr="00FE6FF6">
              <w:rPr>
                <w:rFonts w:ascii="Times New Roman" w:eastAsia="Calibri" w:hAnsi="Times New Roman" w:cs="Times New Roman"/>
                <w:sz w:val="24"/>
                <w:szCs w:val="24"/>
              </w:rPr>
              <w:t xml:space="preserve">/не </w:t>
            </w:r>
            <w:proofErr w:type="spellStart"/>
            <w:r w:rsidRPr="00FE6FF6">
              <w:rPr>
                <w:rFonts w:ascii="Times New Roman" w:eastAsia="Calibri" w:hAnsi="Times New Roman" w:cs="Times New Roman"/>
                <w:sz w:val="24"/>
                <w:szCs w:val="24"/>
              </w:rPr>
              <w:t>виконав</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свої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зобов’язання</w:t>
            </w:r>
            <w:proofErr w:type="spellEnd"/>
            <w:r w:rsidRPr="00FE6FF6">
              <w:rPr>
                <w:rFonts w:ascii="Times New Roman" w:eastAsia="Calibri" w:hAnsi="Times New Roman" w:cs="Times New Roman"/>
                <w:sz w:val="24"/>
                <w:szCs w:val="24"/>
              </w:rPr>
              <w:t xml:space="preserve"> за </w:t>
            </w:r>
            <w:proofErr w:type="spellStart"/>
            <w:r w:rsidRPr="00FE6FF6">
              <w:rPr>
                <w:rFonts w:ascii="Times New Roman" w:eastAsia="Calibri" w:hAnsi="Times New Roman" w:cs="Times New Roman"/>
                <w:sz w:val="24"/>
                <w:szCs w:val="24"/>
              </w:rPr>
              <w:t>раніше</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укладеним</w:t>
            </w:r>
            <w:proofErr w:type="spellEnd"/>
            <w:r w:rsidRPr="00FE6FF6">
              <w:rPr>
                <w:rFonts w:ascii="Times New Roman" w:eastAsia="Calibri" w:hAnsi="Times New Roman" w:cs="Times New Roman"/>
                <w:sz w:val="24"/>
                <w:szCs w:val="24"/>
              </w:rPr>
              <w:t xml:space="preserve"> договором про </w:t>
            </w:r>
            <w:proofErr w:type="spellStart"/>
            <w:r w:rsidRPr="00FE6FF6">
              <w:rPr>
                <w:rFonts w:ascii="Times New Roman" w:eastAsia="Calibri" w:hAnsi="Times New Roman" w:cs="Times New Roman"/>
                <w:sz w:val="24"/>
                <w:szCs w:val="24"/>
              </w:rPr>
              <w:t>закупівлю</w:t>
            </w:r>
            <w:proofErr w:type="spellEnd"/>
            <w:r w:rsidRPr="00FE6FF6">
              <w:rPr>
                <w:rFonts w:ascii="Times New Roman" w:eastAsia="Calibri" w:hAnsi="Times New Roman" w:cs="Times New Roman"/>
                <w:sz w:val="24"/>
                <w:szCs w:val="24"/>
              </w:rPr>
              <w:t xml:space="preserve"> з </w:t>
            </w:r>
            <w:proofErr w:type="spellStart"/>
            <w:r w:rsidRPr="00FE6FF6">
              <w:rPr>
                <w:rFonts w:ascii="Times New Roman" w:eastAsia="Calibri" w:hAnsi="Times New Roman" w:cs="Times New Roman"/>
                <w:sz w:val="24"/>
                <w:szCs w:val="24"/>
              </w:rPr>
              <w:t>цим</w:t>
            </w:r>
            <w:proofErr w:type="spellEnd"/>
            <w:r w:rsidRPr="00FE6FF6">
              <w:rPr>
                <w:rFonts w:ascii="Times New Roman" w:eastAsia="Calibri" w:hAnsi="Times New Roman" w:cs="Times New Roman"/>
                <w:sz w:val="24"/>
                <w:szCs w:val="24"/>
              </w:rPr>
              <w:t xml:space="preserve"> самим </w:t>
            </w:r>
            <w:proofErr w:type="spellStart"/>
            <w:r w:rsidRPr="00FE6FF6">
              <w:rPr>
                <w:rFonts w:ascii="Times New Roman" w:eastAsia="Calibri" w:hAnsi="Times New Roman" w:cs="Times New Roman"/>
                <w:sz w:val="24"/>
                <w:szCs w:val="24"/>
              </w:rPr>
              <w:t>замовником</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що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призвело</w:t>
            </w:r>
            <w:proofErr w:type="spellEnd"/>
            <w:r w:rsidRPr="00FE6FF6">
              <w:rPr>
                <w:rFonts w:ascii="Times New Roman" w:eastAsia="Calibri" w:hAnsi="Times New Roman" w:cs="Times New Roman"/>
                <w:sz w:val="24"/>
                <w:szCs w:val="24"/>
              </w:rPr>
              <w:t xml:space="preserve">/не </w:t>
            </w:r>
            <w:proofErr w:type="spellStart"/>
            <w:r w:rsidRPr="00FE6FF6">
              <w:rPr>
                <w:rFonts w:ascii="Times New Roman" w:eastAsia="Calibri" w:hAnsi="Times New Roman" w:cs="Times New Roman"/>
                <w:sz w:val="24"/>
                <w:szCs w:val="24"/>
              </w:rPr>
              <w:t>призвело</w:t>
            </w:r>
            <w:proofErr w:type="spellEnd"/>
            <w:r w:rsidRPr="00FE6FF6">
              <w:rPr>
                <w:rFonts w:ascii="Times New Roman" w:eastAsia="Calibri" w:hAnsi="Times New Roman" w:cs="Times New Roman"/>
                <w:sz w:val="24"/>
                <w:szCs w:val="24"/>
              </w:rPr>
              <w:t xml:space="preserve"> до </w:t>
            </w:r>
            <w:proofErr w:type="spellStart"/>
            <w:r w:rsidRPr="00FE6FF6">
              <w:rPr>
                <w:rFonts w:ascii="Times New Roman" w:eastAsia="Calibri" w:hAnsi="Times New Roman" w:cs="Times New Roman"/>
                <w:sz w:val="24"/>
                <w:szCs w:val="24"/>
              </w:rPr>
              <w:t>його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дострокового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розірвання</w:t>
            </w:r>
            <w:proofErr w:type="spellEnd"/>
            <w:r w:rsidRPr="00FE6FF6">
              <w:rPr>
                <w:rFonts w:ascii="Times New Roman" w:eastAsia="Calibri" w:hAnsi="Times New Roman" w:cs="Times New Roman"/>
                <w:sz w:val="24"/>
                <w:szCs w:val="24"/>
              </w:rPr>
              <w:t xml:space="preserve">, і </w:t>
            </w:r>
            <w:proofErr w:type="spellStart"/>
            <w:r w:rsidRPr="00FE6FF6">
              <w:rPr>
                <w:rFonts w:ascii="Times New Roman" w:eastAsia="Calibri" w:hAnsi="Times New Roman" w:cs="Times New Roman"/>
                <w:sz w:val="24"/>
                <w:szCs w:val="24"/>
              </w:rPr>
              <w:t>було</w:t>
            </w:r>
            <w:proofErr w:type="spellEnd"/>
            <w:r w:rsidRPr="00FE6FF6">
              <w:rPr>
                <w:rFonts w:ascii="Times New Roman" w:eastAsia="Calibri" w:hAnsi="Times New Roman" w:cs="Times New Roman"/>
                <w:sz w:val="24"/>
                <w:szCs w:val="24"/>
              </w:rPr>
              <w:t xml:space="preserve">/не </w:t>
            </w:r>
            <w:proofErr w:type="spellStart"/>
            <w:r w:rsidRPr="00FE6FF6">
              <w:rPr>
                <w:rFonts w:ascii="Times New Roman" w:eastAsia="Calibri" w:hAnsi="Times New Roman" w:cs="Times New Roman"/>
                <w:sz w:val="24"/>
                <w:szCs w:val="24"/>
              </w:rPr>
              <w:t>було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застосовано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санкції</w:t>
            </w:r>
            <w:proofErr w:type="spellEnd"/>
            <w:r w:rsidRPr="00FE6FF6">
              <w:rPr>
                <w:rFonts w:ascii="Times New Roman" w:eastAsia="Calibri" w:hAnsi="Times New Roman" w:cs="Times New Roman"/>
                <w:sz w:val="24"/>
                <w:szCs w:val="24"/>
              </w:rPr>
              <w:t xml:space="preserve"> у </w:t>
            </w:r>
            <w:proofErr w:type="spellStart"/>
            <w:r w:rsidRPr="00FE6FF6">
              <w:rPr>
                <w:rFonts w:ascii="Times New Roman" w:eastAsia="Calibri" w:hAnsi="Times New Roman" w:cs="Times New Roman"/>
                <w:sz w:val="24"/>
                <w:szCs w:val="24"/>
              </w:rPr>
              <w:t>вигляді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штрафів</w:t>
            </w:r>
            <w:proofErr w:type="spellEnd"/>
            <w:r w:rsidRPr="00FE6FF6">
              <w:rPr>
                <w:rFonts w:ascii="Times New Roman" w:eastAsia="Calibri" w:hAnsi="Times New Roman" w:cs="Times New Roman"/>
                <w:sz w:val="24"/>
                <w:szCs w:val="24"/>
              </w:rPr>
              <w:t xml:space="preserve"> та/</w:t>
            </w:r>
            <w:proofErr w:type="spellStart"/>
            <w:r w:rsidRPr="00FE6FF6">
              <w:rPr>
                <w:rFonts w:ascii="Times New Roman" w:eastAsia="Calibri" w:hAnsi="Times New Roman" w:cs="Times New Roman"/>
                <w:sz w:val="24"/>
                <w:szCs w:val="24"/>
              </w:rPr>
              <w:t>або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відшкодування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збитків</w:t>
            </w:r>
            <w:proofErr w:type="spellEnd"/>
            <w:r w:rsidRPr="00FE6FF6">
              <w:rPr>
                <w:rFonts w:ascii="Times New Roman" w:eastAsia="Calibri" w:hAnsi="Times New Roman" w:cs="Times New Roman"/>
                <w:sz w:val="24"/>
                <w:szCs w:val="24"/>
              </w:rPr>
              <w:t xml:space="preserve"> - </w:t>
            </w:r>
            <w:proofErr w:type="spellStart"/>
            <w:r w:rsidRPr="00FE6FF6">
              <w:rPr>
                <w:rFonts w:ascii="Times New Roman" w:eastAsia="Calibri" w:hAnsi="Times New Roman" w:cs="Times New Roman"/>
                <w:sz w:val="24"/>
                <w:szCs w:val="24"/>
              </w:rPr>
              <w:t>протягом</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трьох</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років</w:t>
            </w:r>
            <w:proofErr w:type="spellEnd"/>
            <w:r w:rsidRPr="00FE6FF6">
              <w:rPr>
                <w:rFonts w:ascii="Times New Roman" w:eastAsia="Calibri" w:hAnsi="Times New Roman" w:cs="Times New Roman"/>
                <w:sz w:val="24"/>
                <w:szCs w:val="24"/>
              </w:rPr>
              <w:t xml:space="preserve"> з </w:t>
            </w:r>
            <w:proofErr w:type="spellStart"/>
            <w:r w:rsidRPr="00FE6FF6">
              <w:rPr>
                <w:rFonts w:ascii="Times New Roman" w:eastAsia="Calibri" w:hAnsi="Times New Roman" w:cs="Times New Roman"/>
                <w:sz w:val="24"/>
                <w:szCs w:val="24"/>
              </w:rPr>
              <w:t>дати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дострокового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розірвання</w:t>
            </w:r>
            <w:proofErr w:type="spellEnd"/>
            <w:r w:rsidRPr="00FE6FF6">
              <w:rPr>
                <w:rFonts w:ascii="Times New Roman" w:eastAsia="Calibri" w:hAnsi="Times New Roman" w:cs="Times New Roman"/>
                <w:sz w:val="24"/>
                <w:szCs w:val="24"/>
              </w:rPr>
              <w:t xml:space="preserve"> такого договору.     </w:t>
            </w:r>
          </w:p>
          <w:p w:rsidR="00FE6FF6" w:rsidRPr="00FE6FF6" w:rsidRDefault="00FE6FF6" w:rsidP="00FE6FF6">
            <w:pPr>
              <w:jc w:val="both"/>
              <w:rPr>
                <w:rFonts w:ascii="Times New Roman" w:eastAsia="Calibri" w:hAnsi="Times New Roman" w:cs="Times New Roman"/>
                <w:sz w:val="24"/>
                <w:szCs w:val="24"/>
              </w:rPr>
            </w:pPr>
            <w:proofErr w:type="spellStart"/>
            <w:r w:rsidRPr="00FE6FF6">
              <w:rPr>
                <w:rFonts w:ascii="Times New Roman" w:eastAsia="Calibri" w:hAnsi="Times New Roman" w:cs="Times New Roman"/>
                <w:sz w:val="24"/>
                <w:szCs w:val="24"/>
              </w:rPr>
              <w:t>Учасник</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переможець</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процедури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закупівлі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що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перебуває</w:t>
            </w:r>
            <w:proofErr w:type="spellEnd"/>
            <w:r w:rsidRPr="00FE6FF6">
              <w:rPr>
                <w:rFonts w:ascii="Times New Roman" w:eastAsia="Calibri" w:hAnsi="Times New Roman" w:cs="Times New Roman"/>
                <w:sz w:val="24"/>
                <w:szCs w:val="24"/>
              </w:rPr>
              <w:t xml:space="preserve"> в </w:t>
            </w:r>
            <w:proofErr w:type="spellStart"/>
            <w:r w:rsidRPr="00FE6FF6">
              <w:rPr>
                <w:rFonts w:ascii="Times New Roman" w:eastAsia="Calibri" w:hAnsi="Times New Roman" w:cs="Times New Roman"/>
                <w:sz w:val="24"/>
                <w:szCs w:val="24"/>
              </w:rPr>
              <w:t>обставинах</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зазначених</w:t>
            </w:r>
            <w:proofErr w:type="spellEnd"/>
            <w:r w:rsidRPr="00FE6FF6">
              <w:rPr>
                <w:rFonts w:ascii="Times New Roman" w:eastAsia="Calibri" w:hAnsi="Times New Roman" w:cs="Times New Roman"/>
                <w:sz w:val="24"/>
                <w:szCs w:val="24"/>
              </w:rPr>
              <w:t xml:space="preserve"> у </w:t>
            </w:r>
            <w:proofErr w:type="spellStart"/>
            <w:r w:rsidRPr="00FE6FF6">
              <w:rPr>
                <w:rFonts w:ascii="Times New Roman" w:eastAsia="Calibri" w:hAnsi="Times New Roman" w:cs="Times New Roman"/>
                <w:sz w:val="24"/>
                <w:szCs w:val="24"/>
              </w:rPr>
              <w:t>абз</w:t>
            </w:r>
            <w:proofErr w:type="spellEnd"/>
            <w:r w:rsidRPr="00FE6FF6">
              <w:rPr>
                <w:rFonts w:ascii="Times New Roman" w:eastAsia="Calibri" w:hAnsi="Times New Roman" w:cs="Times New Roman"/>
                <w:sz w:val="24"/>
                <w:szCs w:val="24"/>
              </w:rPr>
              <w:t xml:space="preserve">. 14 п. 47 Постанови, повинен </w:t>
            </w:r>
            <w:proofErr w:type="spellStart"/>
            <w:r w:rsidRPr="00FE6FF6">
              <w:rPr>
                <w:rFonts w:ascii="Times New Roman" w:eastAsia="Calibri" w:hAnsi="Times New Roman" w:cs="Times New Roman"/>
                <w:sz w:val="24"/>
                <w:szCs w:val="24"/>
              </w:rPr>
              <w:t>надати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підтвердження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вжиття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заходів</w:t>
            </w:r>
            <w:proofErr w:type="spellEnd"/>
            <w:r w:rsidRPr="00FE6FF6">
              <w:rPr>
                <w:rFonts w:ascii="Times New Roman" w:eastAsia="Calibri" w:hAnsi="Times New Roman" w:cs="Times New Roman"/>
                <w:sz w:val="24"/>
                <w:szCs w:val="24"/>
              </w:rPr>
              <w:t xml:space="preserve"> для </w:t>
            </w:r>
            <w:proofErr w:type="spellStart"/>
            <w:r w:rsidRPr="00FE6FF6">
              <w:rPr>
                <w:rFonts w:ascii="Times New Roman" w:eastAsia="Calibri" w:hAnsi="Times New Roman" w:cs="Times New Roman"/>
                <w:sz w:val="24"/>
                <w:szCs w:val="24"/>
              </w:rPr>
              <w:t>доведення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своєї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надійності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незважаючи</w:t>
            </w:r>
            <w:proofErr w:type="spellEnd"/>
            <w:r w:rsidRPr="00FE6FF6">
              <w:rPr>
                <w:rFonts w:ascii="Times New Roman" w:eastAsia="Calibri" w:hAnsi="Times New Roman" w:cs="Times New Roman"/>
                <w:sz w:val="24"/>
                <w:szCs w:val="24"/>
              </w:rPr>
              <w:t xml:space="preserve"> на </w:t>
            </w:r>
            <w:proofErr w:type="spellStart"/>
            <w:r w:rsidRPr="00FE6FF6">
              <w:rPr>
                <w:rFonts w:ascii="Times New Roman" w:eastAsia="Calibri" w:hAnsi="Times New Roman" w:cs="Times New Roman"/>
                <w:sz w:val="24"/>
                <w:szCs w:val="24"/>
              </w:rPr>
              <w:t>наявність</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відповідної</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підстави</w:t>
            </w:r>
            <w:proofErr w:type="spellEnd"/>
            <w:r w:rsidRPr="00FE6FF6">
              <w:rPr>
                <w:rFonts w:ascii="Times New Roman" w:eastAsia="Calibri" w:hAnsi="Times New Roman" w:cs="Times New Roman"/>
                <w:sz w:val="24"/>
                <w:szCs w:val="24"/>
              </w:rPr>
              <w:t xml:space="preserve"> для </w:t>
            </w:r>
            <w:proofErr w:type="spellStart"/>
            <w:r w:rsidRPr="00FE6FF6">
              <w:rPr>
                <w:rFonts w:ascii="Times New Roman" w:eastAsia="Calibri" w:hAnsi="Times New Roman" w:cs="Times New Roman"/>
                <w:sz w:val="24"/>
                <w:szCs w:val="24"/>
              </w:rPr>
              <w:t>відмови</w:t>
            </w:r>
            <w:proofErr w:type="spellEnd"/>
            <w:r w:rsidRPr="00FE6FF6">
              <w:rPr>
                <w:rFonts w:ascii="Times New Roman" w:eastAsia="Calibri" w:hAnsi="Times New Roman" w:cs="Times New Roman"/>
                <w:sz w:val="24"/>
                <w:szCs w:val="24"/>
              </w:rPr>
              <w:t xml:space="preserve"> в </w:t>
            </w:r>
            <w:proofErr w:type="spellStart"/>
            <w:r w:rsidRPr="00FE6FF6">
              <w:rPr>
                <w:rFonts w:ascii="Times New Roman" w:eastAsia="Calibri" w:hAnsi="Times New Roman" w:cs="Times New Roman"/>
                <w:sz w:val="24"/>
                <w:szCs w:val="24"/>
              </w:rPr>
              <w:t>участі</w:t>
            </w:r>
            <w:proofErr w:type="spellEnd"/>
            <w:r w:rsidRPr="00FE6FF6">
              <w:rPr>
                <w:rFonts w:ascii="Times New Roman" w:eastAsia="Calibri" w:hAnsi="Times New Roman" w:cs="Times New Roman"/>
                <w:sz w:val="24"/>
                <w:szCs w:val="24"/>
              </w:rPr>
              <w:t xml:space="preserve"> у </w:t>
            </w:r>
            <w:proofErr w:type="spellStart"/>
            <w:r w:rsidRPr="00FE6FF6">
              <w:rPr>
                <w:rFonts w:ascii="Times New Roman" w:eastAsia="Calibri" w:hAnsi="Times New Roman" w:cs="Times New Roman"/>
                <w:sz w:val="24"/>
                <w:szCs w:val="24"/>
              </w:rPr>
              <w:t>відкритих</w:t>
            </w:r>
            <w:proofErr w:type="spellEnd"/>
            <w:r w:rsidRPr="00FE6FF6">
              <w:rPr>
                <w:rFonts w:ascii="Times New Roman" w:eastAsia="Calibri" w:hAnsi="Times New Roman" w:cs="Times New Roman"/>
                <w:sz w:val="24"/>
                <w:szCs w:val="24"/>
              </w:rPr>
              <w:t xml:space="preserve"> торгах. Для </w:t>
            </w:r>
            <w:proofErr w:type="spellStart"/>
            <w:r w:rsidRPr="00FE6FF6">
              <w:rPr>
                <w:rFonts w:ascii="Times New Roman" w:eastAsia="Calibri" w:hAnsi="Times New Roman" w:cs="Times New Roman"/>
                <w:sz w:val="24"/>
                <w:szCs w:val="24"/>
              </w:rPr>
              <w:t>цього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учасник</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переможець</w:t>
            </w:r>
            <w:proofErr w:type="spellEnd"/>
            <w:r w:rsidRPr="00FE6FF6">
              <w:rPr>
                <w:rFonts w:ascii="Times New Roman" w:eastAsia="Calibri" w:hAnsi="Times New Roman" w:cs="Times New Roman"/>
                <w:sz w:val="24"/>
                <w:szCs w:val="24"/>
              </w:rPr>
              <w:t>) (</w:t>
            </w:r>
            <w:proofErr w:type="spellStart"/>
            <w:r w:rsidRPr="00FE6FF6">
              <w:rPr>
                <w:rFonts w:ascii="Times New Roman" w:eastAsia="Calibri" w:hAnsi="Times New Roman" w:cs="Times New Roman"/>
                <w:sz w:val="24"/>
                <w:szCs w:val="24"/>
              </w:rPr>
              <w:t>суб’єкт</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господарювання</w:t>
            </w:r>
            <w:proofErr w:type="spellEnd"/>
            <w:r w:rsidRPr="00FE6FF6">
              <w:rPr>
                <w:rFonts w:ascii="Times New Roman" w:eastAsia="Calibri" w:hAnsi="Times New Roman" w:cs="Times New Roman"/>
                <w:sz w:val="24"/>
                <w:szCs w:val="24"/>
              </w:rPr>
              <w:t xml:space="preserve">) повинен довести, </w:t>
            </w:r>
            <w:proofErr w:type="spellStart"/>
            <w:r w:rsidRPr="00FE6FF6">
              <w:rPr>
                <w:rFonts w:ascii="Times New Roman" w:eastAsia="Calibri" w:hAnsi="Times New Roman" w:cs="Times New Roman"/>
                <w:sz w:val="24"/>
                <w:szCs w:val="24"/>
              </w:rPr>
              <w:t>надавши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відповідне</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документальне</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підтвердження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що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він</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сплатив</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або</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зобов’язався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сплатити</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відповідні</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зобов’язання</w:t>
            </w:r>
            <w:proofErr w:type="spellEnd"/>
            <w:r w:rsidRPr="00FE6FF6">
              <w:rPr>
                <w:rFonts w:ascii="Times New Roman" w:eastAsia="Calibri" w:hAnsi="Times New Roman" w:cs="Times New Roman"/>
                <w:sz w:val="24"/>
                <w:szCs w:val="24"/>
              </w:rPr>
              <w:t xml:space="preserve"> та </w:t>
            </w:r>
            <w:proofErr w:type="spellStart"/>
            <w:r w:rsidRPr="00FE6FF6">
              <w:rPr>
                <w:rFonts w:ascii="Times New Roman" w:eastAsia="Calibri" w:hAnsi="Times New Roman" w:cs="Times New Roman"/>
                <w:sz w:val="24"/>
                <w:szCs w:val="24"/>
              </w:rPr>
              <w:t>відшкодування</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завданих</w:t>
            </w:r>
            <w:proofErr w:type="spellEnd"/>
            <w:r w:rsidRPr="00FE6FF6">
              <w:rPr>
                <w:rFonts w:ascii="Times New Roman" w:eastAsia="Calibri" w:hAnsi="Times New Roman" w:cs="Times New Roman"/>
                <w:sz w:val="24"/>
                <w:szCs w:val="24"/>
              </w:rPr>
              <w:t xml:space="preserve"> </w:t>
            </w:r>
            <w:proofErr w:type="spellStart"/>
            <w:r w:rsidRPr="00FE6FF6">
              <w:rPr>
                <w:rFonts w:ascii="Times New Roman" w:eastAsia="Calibri" w:hAnsi="Times New Roman" w:cs="Times New Roman"/>
                <w:sz w:val="24"/>
                <w:szCs w:val="24"/>
              </w:rPr>
              <w:t>збитків</w:t>
            </w:r>
            <w:proofErr w:type="spellEnd"/>
            <w:r w:rsidRPr="00FE6FF6">
              <w:rPr>
                <w:rFonts w:ascii="Times New Roman" w:eastAsia="Calibri" w:hAnsi="Times New Roman" w:cs="Times New Roman"/>
                <w:sz w:val="24"/>
                <w:szCs w:val="24"/>
              </w:rPr>
              <w:t>.</w:t>
            </w:r>
          </w:p>
          <w:p w:rsidR="00FE6FF6" w:rsidRPr="00FE6FF6" w:rsidRDefault="00FE6FF6" w:rsidP="00FE6FF6">
            <w:pPr>
              <w:jc w:val="both"/>
              <w:rPr>
                <w:rFonts w:ascii="Times New Roman" w:eastAsia="Calibri" w:hAnsi="Times New Roman" w:cs="Times New Roman"/>
                <w:sz w:val="24"/>
                <w:szCs w:val="24"/>
              </w:rPr>
            </w:pPr>
          </w:p>
        </w:tc>
      </w:tr>
    </w:tbl>
    <w:p w:rsidR="00FE6FF6" w:rsidRPr="00FE6FF6" w:rsidRDefault="00FE6FF6" w:rsidP="00FE6FF6">
      <w:pPr>
        <w:jc w:val="both"/>
        <w:rPr>
          <w:rFonts w:ascii="Times New Roman" w:eastAsia="Calibri" w:hAnsi="Times New Roman" w:cs="Times New Roman"/>
          <w:sz w:val="24"/>
          <w:szCs w:val="24"/>
        </w:rPr>
      </w:pPr>
    </w:p>
    <w:p w:rsidR="00FE6FF6" w:rsidRPr="00FE6FF6" w:rsidRDefault="00FE6FF6" w:rsidP="00FE6FF6">
      <w:pPr>
        <w:ind w:firstLine="708"/>
        <w:jc w:val="both"/>
        <w:rPr>
          <w:rFonts w:ascii="Times New Roman" w:eastAsia="Calibri" w:hAnsi="Times New Roman" w:cs="Times New Roman"/>
          <w:i/>
        </w:rPr>
      </w:pPr>
      <w:r w:rsidRPr="00FE6FF6">
        <w:rPr>
          <w:rFonts w:ascii="Times New Roman" w:eastAsia="Calibri" w:hAnsi="Times New Roman" w:cs="Times New Roman"/>
          <w:i/>
        </w:rPr>
        <w:t>Примітка:</w:t>
      </w:r>
    </w:p>
    <w:p w:rsidR="00FE6FF6" w:rsidRPr="00FE6FF6" w:rsidRDefault="00FE6FF6" w:rsidP="00FE6FF6">
      <w:pPr>
        <w:ind w:firstLine="708"/>
        <w:jc w:val="both"/>
        <w:rPr>
          <w:rFonts w:ascii="Times New Roman" w:eastAsia="Calibri" w:hAnsi="Times New Roman" w:cs="Times New Roman"/>
        </w:rPr>
      </w:pPr>
      <w:r w:rsidRPr="00FE6FF6">
        <w:rPr>
          <w:rFonts w:ascii="Times New Roman" w:eastAsia="Calibri" w:hAnsi="Times New Roman" w:cs="Times New Roman"/>
        </w:rPr>
        <w:t>1.Переможець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FE6FF6">
          <w:rPr>
            <w:rFonts w:ascii="Times New Roman" w:eastAsia="Calibri" w:hAnsi="Times New Roman" w:cs="Times New Roman"/>
          </w:rPr>
          <w:t>підпунктах 3</w:t>
        </w:r>
      </w:hyperlink>
      <w:r w:rsidRPr="00FE6FF6">
        <w:rPr>
          <w:rFonts w:ascii="Times New Roman" w:eastAsia="Calibri" w:hAnsi="Times New Roman" w:cs="Times New Roman"/>
        </w:rPr>
        <w:t>, </w:t>
      </w:r>
      <w:hyperlink r:id="rId15" w:anchor="n403" w:history="1">
        <w:r w:rsidRPr="00FE6FF6">
          <w:rPr>
            <w:rFonts w:ascii="Times New Roman" w:eastAsia="Calibri" w:hAnsi="Times New Roman" w:cs="Times New Roman"/>
          </w:rPr>
          <w:t>5</w:t>
        </w:r>
      </w:hyperlink>
      <w:r w:rsidRPr="00FE6FF6">
        <w:rPr>
          <w:rFonts w:ascii="Times New Roman" w:eastAsia="Calibri" w:hAnsi="Times New Roman" w:cs="Times New Roman"/>
        </w:rPr>
        <w:t>, </w:t>
      </w:r>
      <w:hyperlink r:id="rId16" w:anchor="n404" w:history="1">
        <w:r w:rsidRPr="00FE6FF6">
          <w:rPr>
            <w:rFonts w:ascii="Times New Roman" w:eastAsia="Calibri" w:hAnsi="Times New Roman" w:cs="Times New Roman"/>
          </w:rPr>
          <w:t>6</w:t>
        </w:r>
      </w:hyperlink>
      <w:r w:rsidRPr="00FE6FF6">
        <w:rPr>
          <w:rFonts w:ascii="Times New Roman" w:eastAsia="Calibri" w:hAnsi="Times New Roman" w:cs="Times New Roman"/>
        </w:rPr>
        <w:t> і </w:t>
      </w:r>
      <w:hyperlink r:id="rId17" w:anchor="n410" w:history="1">
        <w:r w:rsidRPr="00FE6FF6">
          <w:rPr>
            <w:rFonts w:ascii="Times New Roman" w:eastAsia="Calibri" w:hAnsi="Times New Roman" w:cs="Times New Roman"/>
          </w:rPr>
          <w:t>12</w:t>
        </w:r>
      </w:hyperlink>
      <w:r w:rsidR="000856F4">
        <w:rPr>
          <w:rFonts w:ascii="Times New Roman" w:eastAsia="Calibri" w:hAnsi="Times New Roman" w:cs="Times New Roman"/>
        </w:rPr>
        <w:t xml:space="preserve">  </w:t>
      </w:r>
      <w:bookmarkStart w:id="0" w:name="_GoBack"/>
      <w:bookmarkEnd w:id="0"/>
      <w:r w:rsidR="000856F4">
        <w:rPr>
          <w:rFonts w:ascii="Times New Roman" w:eastAsia="Calibri" w:hAnsi="Times New Roman" w:cs="Times New Roman"/>
        </w:rPr>
        <w:t xml:space="preserve">та </w:t>
      </w:r>
      <w:r w:rsidRPr="00FE6FF6">
        <w:rPr>
          <w:rFonts w:ascii="Times New Roman" w:eastAsia="Calibri" w:hAnsi="Times New Roman" w:cs="Times New Roman"/>
        </w:rPr>
        <w:t>в </w:t>
      </w:r>
      <w:hyperlink r:id="rId18" w:anchor="n411" w:history="1">
        <w:r w:rsidRPr="00FE6FF6">
          <w:rPr>
            <w:rFonts w:ascii="Times New Roman" w:eastAsia="Calibri" w:hAnsi="Times New Roman" w:cs="Times New Roman"/>
          </w:rPr>
          <w:t>абзаці чотирнадцятому</w:t>
        </w:r>
      </w:hyperlink>
      <w:r w:rsidRPr="00FE6FF6">
        <w:rPr>
          <w:rFonts w:ascii="Times New Roman" w:eastAsia="Calibri" w:hAnsi="Times New Roman" w:cs="Times New Roman"/>
        </w:rPr>
        <w:t> пункту 47 Постанови.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FE6FF6">
          <w:rPr>
            <w:rFonts w:ascii="Times New Roman" w:eastAsia="Calibri" w:hAnsi="Times New Roman" w:cs="Times New Roman"/>
          </w:rPr>
          <w:t>Законом України</w:t>
        </w:r>
      </w:hyperlink>
      <w:r w:rsidRPr="00FE6FF6">
        <w:rPr>
          <w:rFonts w:ascii="Times New Roman" w:eastAsia="Calibri" w:hAnsi="Times New Roman" w:cs="Times New Roman"/>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Pr="00FE6FF6">
        <w:rPr>
          <w:rFonts w:ascii="Times New Roman" w:eastAsia="Calibri" w:hAnsi="Times New Roman" w:cs="Times New Roman"/>
        </w:rPr>
        <w:lastRenderedPageBreak/>
        <w:t>випадків, коли доступ до такої інформації є обмеженим на момент оприлюднення оголошення про проведення відкритих торгів.</w:t>
      </w:r>
    </w:p>
    <w:p w:rsidR="00944B91" w:rsidRPr="00FE6FF6" w:rsidRDefault="00FE6FF6" w:rsidP="00FE6FF6">
      <w:pPr>
        <w:ind w:firstLine="708"/>
        <w:jc w:val="both"/>
        <w:rPr>
          <w:rFonts w:ascii="Times New Roman" w:eastAsia="Calibri" w:hAnsi="Times New Roman" w:cs="Times New Roman"/>
        </w:rPr>
      </w:pPr>
      <w:r w:rsidRPr="00FE6FF6">
        <w:rPr>
          <w:rFonts w:ascii="Times New Roman" w:eastAsia="Calibri" w:hAnsi="Times New Roman" w:cs="Times New Roman"/>
        </w:rPr>
        <w:t>2.Якщо під час кваліфікації переможця доступ до відкритих державних реєстрів та публічної інформації буде відновлено, замовник самостійно перевіряє таку інформацію, а відповідне документальне підтвердження від переможця не вимагається.</w:t>
      </w:r>
    </w:p>
    <w:sectPr w:rsidR="00944B91" w:rsidRPr="00FE6F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72433"/>
    <w:multiLevelType w:val="hybridMultilevel"/>
    <w:tmpl w:val="4390611C"/>
    <w:lvl w:ilvl="0" w:tplc="ECEA82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40"/>
    <w:rsid w:val="000856F4"/>
    <w:rsid w:val="00306940"/>
    <w:rsid w:val="004B33A3"/>
    <w:rsid w:val="00585B71"/>
    <w:rsid w:val="009442A5"/>
    <w:rsid w:val="0096034D"/>
    <w:rsid w:val="00FE6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B90"/>
  <w15:chartTrackingRefBased/>
  <w15:docId w15:val="{1A33874F-C893-49A9-9F99-0124483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FF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conv" TargetMode="External"/><Relationship Id="rId13" Type="http://schemas.openxmlformats.org/officeDocument/2006/relationships/hyperlink" Target="https://zakon.rada.gov.ua/laws/show/1178-2022-%D0%BF/conv"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78-2022-%D0%BF/conv" TargetMode="External"/><Relationship Id="rId12" Type="http://schemas.openxmlformats.org/officeDocument/2006/relationships/hyperlink" Target="https://zakon.rada.gov.ua/laws/show/1178-2022-%D0%BF/conv"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conv" TargetMode="External"/><Relationship Id="rId11" Type="http://schemas.openxmlformats.org/officeDocument/2006/relationships/hyperlink" Target="https://zakon.rada.gov.ua/laws/show/1178-2022-%D0%BF/conv" TargetMode="External"/><Relationship Id="rId5" Type="http://schemas.openxmlformats.org/officeDocument/2006/relationships/hyperlink" Target="https://zakon.rada.gov.ua/laws/show/1178-2022-%D0%BF/conv"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conv"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D0%BF/conv"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7652</Words>
  <Characters>4363</Characters>
  <DocSecurity>0</DocSecurity>
  <Lines>36</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2023-08-18T10:13:00Z</dcterms:created>
  <dcterms:modified xsi:type="dcterms:W3CDTF">2023-08-19T11:16:00Z</dcterms:modified>
</cp:coreProperties>
</file>