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97" w:rsidRDefault="00E10B97" w:rsidP="00E10B9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E10B97" w:rsidRDefault="00E10B97" w:rsidP="00E10B9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E10B97" w:rsidTr="002D2CFA">
        <w:tc>
          <w:tcPr>
            <w:tcW w:w="562" w:type="dxa"/>
            <w:vAlign w:val="center"/>
          </w:tcPr>
          <w:p w:rsidR="00E10B97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:rsidR="00E10B97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E10B97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E10B97" w:rsidRPr="002D2CFA" w:rsidTr="00E10B97">
        <w:trPr>
          <w:trHeight w:val="3676"/>
        </w:trPr>
        <w:tc>
          <w:tcPr>
            <w:tcW w:w="562" w:type="dxa"/>
          </w:tcPr>
          <w:p w:rsidR="00E10B97" w:rsidRPr="00262241" w:rsidRDefault="00E10B97" w:rsidP="002D2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E10B97" w:rsidRPr="004B1925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0B97" w:rsidRPr="006E3AA2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3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разі надання у складі тендерної пропозиції договору найму будівлі або іншої капітальної споруди (їх окремої частини) строком на три роки і більше, такий договір має бути нотаріально посвідчений, крім договору, предметом якого є майно державної або комунальної власності, який має бути нотаріально посвідчений у разі, якщо він укладений за результатами електронного аукціону строком більше ніж на п’ять років (частина 2 статті 793 ЦКУ).</w:t>
            </w:r>
          </w:p>
          <w:p w:rsidR="00E10B97" w:rsidRPr="006E3AA2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3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разі надання у складі тендерної пропозиції договору найму транспортного засобу за участю фізичної особи, такий договір має бути нотаріально посвідчений.</w:t>
            </w: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0B97" w:rsidRPr="00502948" w:rsidRDefault="00E10B97" w:rsidP="002D2CF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E10B97" w:rsidRPr="00E07686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Довідка</w:t>
            </w:r>
          </w:p>
          <w:p w:rsidR="00E10B97" w:rsidRPr="00E07686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E10B97" w:rsidRDefault="00E10B97" w:rsidP="002D2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2110"/>
              <w:gridCol w:w="1129"/>
              <w:gridCol w:w="1858"/>
            </w:tblGrid>
            <w:tr w:rsidR="00E10B97" w:rsidTr="002D2CFA">
              <w:tc>
                <w:tcPr>
                  <w:tcW w:w="691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 xml:space="preserve">Інформація про право володіння або підстава користування або договір про 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lastRenderedPageBreak/>
                    <w:t>надання послуг</w:t>
                  </w:r>
                </w:p>
              </w:tc>
            </w:tr>
            <w:tr w:rsidR="00E10B97" w:rsidTr="002D2CFA">
              <w:tc>
                <w:tcPr>
                  <w:tcW w:w="691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10B97" w:rsidTr="002D2CFA">
              <w:tc>
                <w:tcPr>
                  <w:tcW w:w="691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10B97" w:rsidTr="002D2CFA">
              <w:tc>
                <w:tcPr>
                  <w:tcW w:w="691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E10B97" w:rsidRPr="00502948" w:rsidRDefault="00E10B97" w:rsidP="002D2CFA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0B97" w:rsidRPr="002D2CFA" w:rsidTr="002D2CFA">
        <w:trPr>
          <w:trHeight w:val="6793"/>
        </w:trPr>
        <w:tc>
          <w:tcPr>
            <w:tcW w:w="562" w:type="dxa"/>
          </w:tcPr>
          <w:p w:rsidR="00E10B97" w:rsidRPr="00635CAF" w:rsidRDefault="00E10B97" w:rsidP="002D2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77" w:type="dxa"/>
          </w:tcPr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635C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35C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:rsidR="00E10B97" w:rsidRPr="00635CAF" w:rsidRDefault="00E10B97" w:rsidP="002D2CF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35C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:rsidR="00E10B97" w:rsidRPr="00635CAF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 w:rsidRPr="00635CA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Довідка</w:t>
            </w:r>
          </w:p>
          <w:p w:rsidR="00E10B97" w:rsidRPr="00635CAF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 w:rsidRPr="00635CAF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E10B97" w:rsidRPr="00635CAF" w:rsidRDefault="00E10B97" w:rsidP="002D2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5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121"/>
              <w:gridCol w:w="937"/>
              <w:gridCol w:w="1359"/>
              <w:gridCol w:w="1706"/>
            </w:tblGrid>
            <w:tr w:rsidR="00E10B97" w:rsidRPr="002D2CFA" w:rsidTr="002D2CFA">
              <w:tc>
                <w:tcPr>
                  <w:tcW w:w="592" w:type="dxa"/>
                  <w:vAlign w:val="center"/>
                </w:tcPr>
                <w:p w:rsidR="00E10B97" w:rsidRPr="00635CAF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635CAF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:rsidR="00E10B97" w:rsidRPr="00635CAF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635CAF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:rsidR="00E10B97" w:rsidRPr="00635CAF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635CAF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:rsidR="00E10B97" w:rsidRPr="00635CAF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635CAF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:rsidR="00E10B97" w:rsidRPr="00635CAF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635CAF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E10B97" w:rsidRPr="002D2CFA" w:rsidTr="002D2CFA">
              <w:tc>
                <w:tcPr>
                  <w:tcW w:w="592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10B97" w:rsidRPr="002D2CFA" w:rsidTr="002D2CFA">
              <w:tc>
                <w:tcPr>
                  <w:tcW w:w="592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10B97" w:rsidRPr="002D2CFA" w:rsidTr="002D2CFA">
              <w:tc>
                <w:tcPr>
                  <w:tcW w:w="592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:rsidR="00E10B97" w:rsidRPr="00635CAF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 w:rsidRPr="0063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E10B97" w:rsidTr="002D2CFA">
        <w:trPr>
          <w:trHeight w:val="697"/>
        </w:trPr>
        <w:tc>
          <w:tcPr>
            <w:tcW w:w="562" w:type="dxa"/>
          </w:tcPr>
          <w:p w:rsidR="00E10B97" w:rsidRPr="00262241" w:rsidRDefault="00E10B97" w:rsidP="002D2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E10B97" w:rsidRPr="00262241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аявність документально підтвердженого досвіду виконання аналогічного (аналогічних) за 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:rsidR="00E10B97" w:rsidRPr="00635CAF" w:rsidRDefault="00E10B97" w:rsidP="002D2CF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35C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</w:t>
            </w:r>
            <w:r w:rsidRPr="00635C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635C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ів</w:t>
            </w:r>
            <w:proofErr w:type="spellEnd"/>
            <w:r w:rsidRPr="00635CA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),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договорі.</w:t>
            </w:r>
          </w:p>
          <w:p w:rsidR="00E10B97" w:rsidRPr="00502948" w:rsidRDefault="00E10B97" w:rsidP="002D2CF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:rsidR="00E10B97" w:rsidRPr="00E07686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Довідка</w:t>
            </w:r>
          </w:p>
          <w:p w:rsidR="00E10B97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:rsidR="00E10B97" w:rsidRDefault="00E10B97" w:rsidP="002D2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:rsidR="00E10B97" w:rsidRDefault="00E10B97" w:rsidP="002D2C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50"/>
              <w:gridCol w:w="1496"/>
              <w:gridCol w:w="1780"/>
            </w:tblGrid>
            <w:tr w:rsidR="00E10B97" w:rsidTr="002D2CFA">
              <w:tc>
                <w:tcPr>
                  <w:tcW w:w="592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:rsidR="00E10B97" w:rsidRPr="007F569E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:rsidR="00E10B97" w:rsidRDefault="00E10B97" w:rsidP="002D2CFA">
                  <w:pPr>
                    <w:jc w:val="center"/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E10B97" w:rsidTr="002D2CFA">
              <w:tc>
                <w:tcPr>
                  <w:tcW w:w="592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10B97" w:rsidTr="002D2CFA">
              <w:tc>
                <w:tcPr>
                  <w:tcW w:w="592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10B97" w:rsidTr="002D2CFA">
              <w:trPr>
                <w:trHeight w:val="53"/>
              </w:trPr>
              <w:tc>
                <w:tcPr>
                  <w:tcW w:w="592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E10B97" w:rsidRDefault="00E10B97" w:rsidP="002D2C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10B97" w:rsidRPr="00262241" w:rsidRDefault="00E10B97" w:rsidP="002D2CFA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E10B97" w:rsidRPr="002D2CFA" w:rsidTr="002D2CFA">
        <w:tc>
          <w:tcPr>
            <w:tcW w:w="562" w:type="dxa"/>
          </w:tcPr>
          <w:p w:rsidR="00E10B97" w:rsidRPr="00262241" w:rsidRDefault="00E10B97" w:rsidP="002D2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77" w:type="dxa"/>
          </w:tcPr>
          <w:p w:rsidR="00E10B97" w:rsidRPr="00262241" w:rsidRDefault="00E10B97" w:rsidP="002D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фінансової спроможності, яка підтверджується фінансовою звітністю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806" w:type="dxa"/>
          </w:tcPr>
          <w:p w:rsidR="00170BC5" w:rsidRDefault="00E10B97" w:rsidP="00170BC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E10B9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2023 рік. 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Якщо учасник, на момент подання тендерної пропозиції, ще не подав ф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інансов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 звітність або скорочену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фінансов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звітність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за 2023 рік, тоді такий учасник може надати ф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інансов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звітність або скорочен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фінансов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</w:t>
            </w:r>
            <w:r w:rsidR="002D2CFA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звітність</w:t>
            </w:r>
            <w:r w:rsidR="002D2C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за останній звітний період, яка була подана у порядку визначеному Постановою КМУ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№ 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419 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від 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28.02.2000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року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 затвердження Порядку подання фінансової звітності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»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та дотримуючись положень ЗУ «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бухгалтерський 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облік та фінансову звітність в Україні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» № </w:t>
            </w:r>
            <w:r w:rsidR="00170BC5"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996-XIV</w:t>
            </w:r>
            <w:r w:rsid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від</w:t>
            </w:r>
          </w:p>
          <w:p w:rsidR="002D2CFA" w:rsidRDefault="00170BC5" w:rsidP="00170BC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170BC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16.07.1999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року </w:t>
            </w:r>
          </w:p>
          <w:p w:rsidR="00E10B97" w:rsidRPr="00E10B97" w:rsidRDefault="002D2CFA" w:rsidP="002D2CFA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 разі я</w:t>
            </w:r>
            <w:r w:rsidR="00E10B97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кщо </w:t>
            </w:r>
            <w:bookmarkStart w:id="0" w:name="_GoBack"/>
            <w:bookmarkEnd w:id="0"/>
            <w:r w:rsidR="00E10B97" w:rsidRPr="00E10B9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E10B97" w:rsidRDefault="00E10B97" w:rsidP="00E10B9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0B97" w:rsidRDefault="00E10B97" w:rsidP="00E10B9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10B97" w:rsidRPr="004B1925" w:rsidRDefault="00E10B97" w:rsidP="00E10B9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62BA" w:rsidRPr="00340DE0" w:rsidRDefault="000B62BA" w:rsidP="000B62BA">
      <w:pPr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340DE0">
        <w:rPr>
          <w:rFonts w:ascii="Times New Roman" w:hAnsi="Times New Roman"/>
          <w:b/>
          <w:bCs/>
          <w:lang w:val="uk-UA"/>
        </w:rPr>
        <w:lastRenderedPageBreak/>
        <w:t>ІНШІ ДОКУМЕНТИ, ЯКІ НЕОБХІДНО ПОДАТИ УЧАСНИКУ У СКЛАДІ ТЕНДЕРНОЇ ПРОПОЗИЦІЇ</w:t>
      </w:r>
    </w:p>
    <w:p w:rsidR="000B62BA" w:rsidRPr="00340DE0" w:rsidRDefault="000B62BA" w:rsidP="000B62BA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8"/>
      </w:tblGrid>
      <w:tr w:rsidR="000B62BA" w:rsidRPr="00340DE0" w:rsidTr="002D2C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lang w:val="en"/>
              </w:rPr>
            </w:pPr>
            <w:r w:rsidRPr="00340DE0">
              <w:rPr>
                <w:rFonts w:ascii="Times New Roman" w:hAnsi="Times New Roman"/>
                <w:b/>
                <w:bCs/>
                <w:lang w:val="en"/>
              </w:rPr>
              <w:t>№</w:t>
            </w:r>
          </w:p>
          <w:p w:rsidR="000B62BA" w:rsidRPr="00340DE0" w:rsidRDefault="000B62BA" w:rsidP="002D2CFA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lang w:val="en"/>
              </w:rPr>
            </w:pPr>
            <w:r w:rsidRPr="00340DE0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lang w:val="en"/>
              </w:rPr>
            </w:pPr>
            <w:r w:rsidRPr="00340DE0">
              <w:rPr>
                <w:rFonts w:ascii="Times New Roman" w:hAnsi="Times New Roman"/>
                <w:b/>
                <w:bCs/>
                <w:lang w:val="uk-UA"/>
              </w:rPr>
              <w:t>Назва документа</w:t>
            </w:r>
          </w:p>
        </w:tc>
      </w:tr>
      <w:tr w:rsidR="000B62BA" w:rsidRPr="002D2CFA" w:rsidTr="002D2C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340DE0">
              <w:rPr>
                <w:rFonts w:ascii="Times New Roman" w:hAnsi="Times New Roman"/>
              </w:rPr>
              <w:t>Довідка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gramStart"/>
            <w:r w:rsidRPr="00340DE0">
              <w:rPr>
                <w:rFonts w:ascii="Times New Roman" w:hAnsi="Times New Roman"/>
              </w:rPr>
              <w:t xml:space="preserve">у </w:t>
            </w:r>
            <w:proofErr w:type="spellStart"/>
            <w:r w:rsidRPr="00340DE0">
              <w:rPr>
                <w:rFonts w:ascii="Times New Roman" w:hAnsi="Times New Roman"/>
              </w:rPr>
              <w:t>дов</w:t>
            </w:r>
            <w:proofErr w:type="gramEnd"/>
            <w:r w:rsidRPr="00340DE0">
              <w:rPr>
                <w:rFonts w:ascii="Times New Roman" w:hAnsi="Times New Roman"/>
              </w:rPr>
              <w:t>ільній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формі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що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містить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відомості</w:t>
            </w:r>
            <w:proofErr w:type="spellEnd"/>
            <w:r w:rsidRPr="00340DE0">
              <w:rPr>
                <w:rFonts w:ascii="Times New Roman" w:hAnsi="Times New Roman"/>
              </w:rPr>
              <w:t xml:space="preserve"> про </w:t>
            </w:r>
            <w:proofErr w:type="spellStart"/>
            <w:r w:rsidRPr="00340DE0">
              <w:rPr>
                <w:rFonts w:ascii="Times New Roman" w:hAnsi="Times New Roman"/>
              </w:rPr>
              <w:t>Учасника</w:t>
            </w:r>
            <w:proofErr w:type="spellEnd"/>
            <w:r w:rsidRPr="00340DE0">
              <w:rPr>
                <w:rFonts w:ascii="Times New Roman" w:hAnsi="Times New Roman"/>
              </w:rPr>
              <w:t>: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340DE0">
              <w:rPr>
                <w:rFonts w:ascii="Times New Roman" w:hAnsi="Times New Roman"/>
              </w:rPr>
              <w:t>повне</w:t>
            </w:r>
            <w:proofErr w:type="spellEnd"/>
            <w:r w:rsidRPr="00340DE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найменування</w:t>
            </w:r>
            <w:proofErr w:type="spellEnd"/>
            <w:r w:rsidRPr="00340DE0">
              <w:rPr>
                <w:rFonts w:ascii="Times New Roman" w:hAnsi="Times New Roman"/>
              </w:rPr>
              <w:t>/</w:t>
            </w:r>
            <w:proofErr w:type="spellStart"/>
            <w:r w:rsidRPr="00340DE0">
              <w:rPr>
                <w:rFonts w:ascii="Times New Roman" w:hAnsi="Times New Roman"/>
              </w:rPr>
              <w:t>прізвище</w:t>
            </w:r>
            <w:proofErr w:type="spellEnd"/>
            <w:r w:rsidRPr="00340DE0">
              <w:rPr>
                <w:rFonts w:ascii="Times New Roman" w:hAnsi="Times New Roman"/>
              </w:rPr>
              <w:t xml:space="preserve">, </w:t>
            </w:r>
            <w:proofErr w:type="spellStart"/>
            <w:r w:rsidRPr="00340DE0">
              <w:rPr>
                <w:rFonts w:ascii="Times New Roman" w:hAnsi="Times New Roman"/>
              </w:rPr>
              <w:t>ім’я</w:t>
            </w:r>
            <w:proofErr w:type="spellEnd"/>
            <w:r w:rsidRPr="00340DE0">
              <w:rPr>
                <w:rFonts w:ascii="Times New Roman" w:hAnsi="Times New Roman"/>
              </w:rPr>
              <w:t xml:space="preserve"> по </w:t>
            </w:r>
            <w:proofErr w:type="spellStart"/>
            <w:r w:rsidRPr="00340DE0">
              <w:rPr>
                <w:rFonts w:ascii="Times New Roman" w:hAnsi="Times New Roman"/>
              </w:rPr>
              <w:t>батькові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учасника</w:t>
            </w:r>
            <w:proofErr w:type="spellEnd"/>
            <w:r w:rsidRPr="00340DE0">
              <w:rPr>
                <w:rFonts w:ascii="Times New Roman" w:hAnsi="Times New Roman"/>
              </w:rPr>
              <w:t xml:space="preserve">; 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r w:rsidRPr="00340DE0">
              <w:rPr>
                <w:rFonts w:ascii="Times New Roman" w:hAnsi="Times New Roman"/>
              </w:rPr>
              <w:t>код ЄДРПОУ/</w:t>
            </w:r>
            <w:proofErr w:type="spellStart"/>
            <w:r w:rsidRPr="00340DE0">
              <w:rPr>
                <w:rFonts w:ascii="Times New Roman" w:hAnsi="Times New Roman"/>
              </w:rPr>
              <w:t>ідентифікаційний</w:t>
            </w:r>
            <w:proofErr w:type="spellEnd"/>
            <w:r w:rsidRPr="00340DE0">
              <w:rPr>
                <w:rFonts w:ascii="Times New Roman" w:hAnsi="Times New Roman"/>
              </w:rPr>
              <w:t xml:space="preserve"> код </w:t>
            </w:r>
            <w:proofErr w:type="spellStart"/>
            <w:r w:rsidRPr="00340DE0">
              <w:rPr>
                <w:rFonts w:ascii="Times New Roman" w:hAnsi="Times New Roman"/>
              </w:rPr>
              <w:t>учасника</w:t>
            </w:r>
            <w:proofErr w:type="spellEnd"/>
            <w:r w:rsidRPr="00340DE0">
              <w:rPr>
                <w:rFonts w:ascii="Times New Roman" w:hAnsi="Times New Roman"/>
              </w:rPr>
              <w:t xml:space="preserve">; 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340DE0">
              <w:rPr>
                <w:rFonts w:ascii="Times New Roman" w:hAnsi="Times New Roman"/>
              </w:rPr>
              <w:t>місцезнаходження</w:t>
            </w:r>
            <w:proofErr w:type="spellEnd"/>
            <w:r w:rsidRPr="00340DE0">
              <w:rPr>
                <w:rFonts w:ascii="Times New Roman" w:hAnsi="Times New Roman"/>
              </w:rPr>
              <w:t xml:space="preserve">; 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r w:rsidRPr="00340DE0">
              <w:rPr>
                <w:rFonts w:ascii="Times New Roman" w:hAnsi="Times New Roman"/>
              </w:rPr>
              <w:t>телефон/факс</w:t>
            </w:r>
            <w:r w:rsidRPr="00340DE0">
              <w:rPr>
                <w:rFonts w:ascii="Times New Roman" w:hAnsi="Times New Roman"/>
                <w:lang w:val="uk-UA"/>
              </w:rPr>
              <w:t xml:space="preserve">,  </w:t>
            </w:r>
            <w:r w:rsidRPr="00340DE0">
              <w:rPr>
                <w:rFonts w:ascii="Times New Roman" w:hAnsi="Times New Roman"/>
              </w:rPr>
              <w:t>E-</w:t>
            </w:r>
            <w:proofErr w:type="spellStart"/>
            <w:r w:rsidRPr="00340DE0">
              <w:rPr>
                <w:rFonts w:ascii="Times New Roman" w:hAnsi="Times New Roman"/>
              </w:rPr>
              <w:t>mail</w:t>
            </w:r>
            <w:proofErr w:type="spellEnd"/>
            <w:r w:rsidRPr="00340DE0">
              <w:rPr>
                <w:rFonts w:ascii="Times New Roman" w:hAnsi="Times New Roman"/>
              </w:rPr>
              <w:t xml:space="preserve">; 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r w:rsidRPr="00340DE0">
              <w:rPr>
                <w:rFonts w:ascii="Times New Roman" w:hAnsi="Times New Roman"/>
              </w:rPr>
              <w:t xml:space="preserve">форма/система </w:t>
            </w:r>
            <w:proofErr w:type="spellStart"/>
            <w:r w:rsidRPr="00340DE0">
              <w:rPr>
                <w:rFonts w:ascii="Times New Roman" w:hAnsi="Times New Roman"/>
              </w:rPr>
              <w:t>оподаткування</w:t>
            </w:r>
            <w:proofErr w:type="spellEnd"/>
            <w:r w:rsidRPr="00340DE0">
              <w:rPr>
                <w:rFonts w:ascii="Times New Roman" w:hAnsi="Times New Roman"/>
              </w:rPr>
              <w:t xml:space="preserve">; 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340DE0">
              <w:rPr>
                <w:rFonts w:ascii="Times New Roman" w:hAnsi="Times New Roman"/>
              </w:rPr>
              <w:t>профілюючий</w:t>
            </w:r>
            <w:proofErr w:type="spellEnd"/>
            <w:r w:rsidRPr="00340DE0">
              <w:rPr>
                <w:rFonts w:ascii="Times New Roman" w:hAnsi="Times New Roman"/>
              </w:rPr>
              <w:t xml:space="preserve"> вид </w:t>
            </w:r>
            <w:proofErr w:type="spellStart"/>
            <w:r w:rsidRPr="00340DE0">
              <w:rPr>
                <w:rFonts w:ascii="Times New Roman" w:hAnsi="Times New Roman"/>
              </w:rPr>
              <w:t>діяльності</w:t>
            </w:r>
            <w:proofErr w:type="spellEnd"/>
            <w:r w:rsidRPr="00340DE0">
              <w:rPr>
                <w:rFonts w:ascii="Times New Roman" w:hAnsi="Times New Roman"/>
              </w:rPr>
              <w:t xml:space="preserve">; 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340DE0">
              <w:rPr>
                <w:rFonts w:ascii="Times New Roman" w:hAnsi="Times New Roman"/>
              </w:rPr>
              <w:t>прізвище</w:t>
            </w:r>
            <w:proofErr w:type="spellEnd"/>
            <w:r w:rsidRPr="00340DE0">
              <w:rPr>
                <w:rFonts w:ascii="Times New Roman" w:hAnsi="Times New Roman"/>
              </w:rPr>
              <w:t xml:space="preserve">, </w:t>
            </w:r>
            <w:proofErr w:type="spellStart"/>
            <w:r w:rsidRPr="00340DE0">
              <w:rPr>
                <w:rFonts w:ascii="Times New Roman" w:hAnsi="Times New Roman"/>
              </w:rPr>
              <w:t>ім'я</w:t>
            </w:r>
            <w:proofErr w:type="spellEnd"/>
            <w:r w:rsidRPr="00340DE0">
              <w:rPr>
                <w:rFonts w:ascii="Times New Roman" w:hAnsi="Times New Roman"/>
              </w:rPr>
              <w:t xml:space="preserve">, </w:t>
            </w:r>
            <w:proofErr w:type="spellStart"/>
            <w:r w:rsidRPr="00340DE0">
              <w:rPr>
                <w:rFonts w:ascii="Times New Roman" w:hAnsi="Times New Roman"/>
              </w:rPr>
              <w:t>по-батькові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керівника</w:t>
            </w:r>
            <w:proofErr w:type="spellEnd"/>
            <w:r w:rsidRPr="00340DE0">
              <w:rPr>
                <w:rFonts w:ascii="Times New Roman" w:hAnsi="Times New Roman"/>
              </w:rPr>
              <w:t xml:space="preserve"> (для </w:t>
            </w:r>
            <w:proofErr w:type="spellStart"/>
            <w:r w:rsidRPr="00340DE0">
              <w:rPr>
                <w:rFonts w:ascii="Times New Roman" w:hAnsi="Times New Roman"/>
              </w:rPr>
              <w:t>юридичної</w:t>
            </w:r>
            <w:proofErr w:type="spellEnd"/>
            <w:r w:rsidRPr="00340DE0">
              <w:rPr>
                <w:rFonts w:ascii="Times New Roman" w:hAnsi="Times New Roman"/>
              </w:rPr>
              <w:t xml:space="preserve"> особи)</w:t>
            </w:r>
            <w:r w:rsidRPr="00340DE0">
              <w:rPr>
                <w:rFonts w:ascii="Times New Roman" w:hAnsi="Times New Roman"/>
                <w:lang w:val="uk-UA"/>
              </w:rPr>
              <w:t>;</w:t>
            </w:r>
          </w:p>
          <w:p w:rsidR="000B62BA" w:rsidRPr="00340DE0" w:rsidRDefault="000B62BA" w:rsidP="000B62B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інформація про засновників (учасників) підприємства, з обов’язковим визначенням інформації про кінцевого </w:t>
            </w:r>
            <w:proofErr w:type="spellStart"/>
            <w:r w:rsidRPr="00340DE0">
              <w:rPr>
                <w:rFonts w:ascii="Times New Roman" w:hAnsi="Times New Roman"/>
                <w:lang w:val="uk-UA"/>
              </w:rPr>
              <w:t>бенефіціарного</w:t>
            </w:r>
            <w:proofErr w:type="spellEnd"/>
            <w:r w:rsidRPr="00340DE0">
              <w:rPr>
                <w:rFonts w:ascii="Times New Roman" w:hAnsi="Times New Roman"/>
                <w:lang w:val="uk-UA"/>
              </w:rPr>
              <w:t xml:space="preserve"> власника (контролера) юридичної особи – резидента України, яка є учасником торгів.</w:t>
            </w:r>
          </w:p>
        </w:tc>
      </w:tr>
      <w:tr w:rsidR="000B62BA" w:rsidRPr="002D2CFA" w:rsidTr="002D2C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40DE0">
              <w:rPr>
                <w:rFonts w:ascii="Times New Roman" w:hAnsi="Times New Roman"/>
                <w:lang w:val="uk-UA"/>
              </w:rPr>
              <w:t>Скан-копія</w:t>
            </w:r>
            <w:proofErr w:type="spellEnd"/>
            <w:r w:rsidRPr="00340DE0">
              <w:rPr>
                <w:rFonts w:ascii="Times New Roman" w:hAnsi="Times New Roman"/>
                <w:lang w:val="uk-UA"/>
              </w:rPr>
              <w:t xml:space="preserve"> документу, який підтверджує статус та повноваження особи на підписання договору за результатами торгів:</w:t>
            </w:r>
          </w:p>
          <w:p w:rsidR="000B62BA" w:rsidRPr="00340DE0" w:rsidRDefault="000B62BA" w:rsidP="002D2CFA">
            <w:pPr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b/>
                <w:lang w:val="uk-UA" w:eastAsia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</w:t>
            </w:r>
            <w:r w:rsidRPr="00340DE0">
              <w:rPr>
                <w:rFonts w:ascii="Times New Roman" w:hAnsi="Times New Roman"/>
                <w:lang w:val="uk-UA" w:eastAsia="uk-UA"/>
              </w:rPr>
              <w:t xml:space="preserve"> – розпорядчий документ про призначення (обрання) на посаду відповідної особи (наказ про призначення та/або протокол зборів засновників тощо), а також</w:t>
            </w:r>
            <w:r w:rsidRPr="00340DE0">
              <w:rPr>
                <w:rFonts w:ascii="Times New Roman" w:hAnsi="Times New Roman"/>
                <w:lang w:val="uk-UA"/>
              </w:rPr>
              <w:t xml:space="preserve"> копію установчого документу учасника (за винятком випадку, якщо учасник провадить господарську діяльність згідно модельного статуту) – статут </w:t>
            </w:r>
            <w:r w:rsidRPr="00340DE0">
              <w:rPr>
                <w:rFonts w:ascii="Times New Roman" w:hAnsi="Times New Roman"/>
                <w:lang w:val="uk-UA" w:eastAsia="uk-UA"/>
              </w:rPr>
              <w:t>та/або</w:t>
            </w:r>
            <w:r w:rsidRPr="00340DE0">
              <w:rPr>
                <w:rFonts w:ascii="Times New Roman" w:hAnsi="Times New Roman"/>
                <w:lang w:val="uk-UA"/>
              </w:rPr>
              <w:t xml:space="preserve"> засновницький договір, </w:t>
            </w:r>
            <w:r w:rsidRPr="00340DE0">
              <w:rPr>
                <w:rFonts w:ascii="Times New Roman" w:hAnsi="Times New Roman"/>
                <w:lang w:val="uk-UA" w:eastAsia="uk-UA"/>
              </w:rPr>
              <w:t xml:space="preserve">та/або </w:t>
            </w:r>
            <w:r w:rsidRPr="00340DE0">
              <w:rPr>
                <w:rFonts w:ascii="Times New Roman" w:hAnsi="Times New Roman"/>
                <w:lang w:val="uk-UA"/>
              </w:rPr>
              <w:t xml:space="preserve">установчий акт тощо. </w:t>
            </w:r>
          </w:p>
          <w:p w:rsidR="000B62BA" w:rsidRPr="00340DE0" w:rsidRDefault="000B62BA" w:rsidP="002D2CFA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340DE0">
              <w:rPr>
                <w:rFonts w:ascii="Times New Roman" w:hAnsi="Times New Roman"/>
                <w:lang w:val="uk-UA" w:eastAsia="uk-UA"/>
              </w:rPr>
              <w:t xml:space="preserve">У випадку, якщо учасник здійснює діяльність на підставі модельного статуту, необхідно подати копію рішення засновників товариства (засновників учасника)  або інший документ, </w:t>
            </w:r>
            <w:r w:rsidRPr="00340DE0">
              <w:rPr>
                <w:rFonts w:ascii="Times New Roman" w:hAnsi="Times New Roman"/>
                <w:lang w:val="uk-UA"/>
              </w:rPr>
              <w:t xml:space="preserve">який підтверджує, що підприємство здійснює діяльність на підставі модельного статуту. </w:t>
            </w:r>
          </w:p>
          <w:p w:rsidR="000B62BA" w:rsidRPr="00340DE0" w:rsidRDefault="000B62BA" w:rsidP="002D2CFA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340DE0">
              <w:rPr>
                <w:rFonts w:ascii="Times New Roman" w:hAnsi="Times New Roman"/>
                <w:lang w:val="uk-UA" w:eastAsia="uk-UA"/>
              </w:rPr>
              <w:t>У разі державної реєстрації юридичної особи, або державної реєстрації змін до установчих документів або відомостей про юридичну особу після набрання чинності Законом України від 26.11.2015 № 835-VІІІ, такою особою надаються відомості про код доступу (із зазначенням дати його отримання) про результати надання адміністративних послуг у сфері державної реєстрації (для отримання інформації на офіційному порталі електронних сервісів Міністерства юстиції України) у вигляді довідки у довільній формі із зазначенням даної інформації.</w:t>
            </w:r>
          </w:p>
          <w:p w:rsidR="000B62BA" w:rsidRPr="00340DE0" w:rsidRDefault="000B62BA" w:rsidP="002D2CFA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340DE0">
              <w:rPr>
                <w:rFonts w:ascii="Times New Roman" w:hAnsi="Times New Roman"/>
                <w:b/>
                <w:lang w:val="uk-UA" w:eastAsia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</w:t>
            </w:r>
            <w:r w:rsidRPr="00340DE0">
              <w:rPr>
                <w:rFonts w:ascii="Times New Roman" w:hAnsi="Times New Roman"/>
                <w:lang w:val="uk-UA" w:eastAsia="uk-UA"/>
              </w:rPr>
              <w:t xml:space="preserve">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0B62BA" w:rsidRPr="00340DE0" w:rsidRDefault="000B62BA" w:rsidP="002D2CFA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      </w:r>
          </w:p>
          <w:p w:rsidR="000B62BA" w:rsidRPr="00340DE0" w:rsidRDefault="000B62BA" w:rsidP="002D2CFA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340DE0">
              <w:rPr>
                <w:rFonts w:ascii="Times New Roman" w:hAnsi="Times New Roman"/>
                <w:b/>
                <w:i/>
                <w:lang w:val="uk-UA"/>
              </w:rPr>
              <w:t>У випадку, якщо з певних причин документи тендерної пропозиції, що складаються безпосередньо учасником, засвідчені декількома особами, учасником у складі тендерної пропозиції та згідно вказаних вище правил підтверджуються повноваження кожної такої особи.</w:t>
            </w:r>
          </w:p>
        </w:tc>
      </w:tr>
      <w:tr w:rsidR="000B62BA" w:rsidRPr="002D2CFA" w:rsidTr="002D2C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40DE0">
              <w:rPr>
                <w:rFonts w:ascii="Times New Roman" w:hAnsi="Times New Roman"/>
                <w:lang w:val="uk-UA"/>
              </w:rPr>
              <w:t>Скан-копія</w:t>
            </w:r>
            <w:proofErr w:type="spellEnd"/>
            <w:r w:rsidRPr="00340DE0">
              <w:rPr>
                <w:rFonts w:ascii="Times New Roman" w:hAnsi="Times New Roman"/>
                <w:lang w:val="uk-UA"/>
              </w:rPr>
              <w:t xml:space="preserve"> свідоцтва про реєстрацію платника ПДВ або витягу з реєстру платників ПДВ (у </w:t>
            </w:r>
            <w:r w:rsidRPr="00340DE0">
              <w:rPr>
                <w:rFonts w:ascii="Times New Roman" w:hAnsi="Times New Roman"/>
                <w:lang w:val="uk-UA"/>
              </w:rPr>
              <w:lastRenderedPageBreak/>
              <w:t>разі, якщо учасник є платником ПДВ).</w:t>
            </w:r>
          </w:p>
        </w:tc>
      </w:tr>
      <w:tr w:rsidR="000B62BA" w:rsidRPr="00BE53F4" w:rsidTr="002D2C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2D2CFA">
            <w:pPr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 w:eastAsia="uk-UA"/>
              </w:rPr>
              <w:t>Витяг з реєстру платників єдиного податку (для учасників - платників єдиного податку).</w:t>
            </w:r>
          </w:p>
        </w:tc>
      </w:tr>
      <w:tr w:rsidR="000B62BA" w:rsidRPr="00340DE0" w:rsidTr="002D2CFA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/>
                <w:bdr w:val="none" w:sz="0" w:space="0" w:color="auto" w:frame="1"/>
                <w:lang w:val="uk-UA" w:eastAsia="uk-UA"/>
              </w:rPr>
            </w:pPr>
            <w:r w:rsidRPr="00340DE0">
              <w:rPr>
                <w:rFonts w:ascii="Times New Roman" w:hAnsi="Times New Roman"/>
              </w:rPr>
              <w:t xml:space="preserve">Лист </w:t>
            </w:r>
            <w:proofErr w:type="gramStart"/>
            <w:r w:rsidRPr="00340DE0">
              <w:rPr>
                <w:rFonts w:ascii="Times New Roman" w:hAnsi="Times New Roman"/>
              </w:rPr>
              <w:t xml:space="preserve">у </w:t>
            </w:r>
            <w:proofErr w:type="spellStart"/>
            <w:r w:rsidRPr="00340DE0">
              <w:rPr>
                <w:rFonts w:ascii="Times New Roman" w:hAnsi="Times New Roman"/>
              </w:rPr>
              <w:t>дов</w:t>
            </w:r>
            <w:proofErr w:type="gramEnd"/>
            <w:r w:rsidRPr="00340DE0">
              <w:rPr>
                <w:rFonts w:ascii="Times New Roman" w:hAnsi="Times New Roman"/>
              </w:rPr>
              <w:t>ільній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формі</w:t>
            </w:r>
            <w:proofErr w:type="spellEnd"/>
            <w:r w:rsidRPr="00340DE0">
              <w:rPr>
                <w:rFonts w:ascii="Times New Roman" w:hAnsi="Times New Roman"/>
              </w:rPr>
              <w:t xml:space="preserve"> про </w:t>
            </w:r>
            <w:proofErr w:type="spellStart"/>
            <w:r w:rsidRPr="00340DE0">
              <w:rPr>
                <w:rFonts w:ascii="Times New Roman" w:hAnsi="Times New Roman"/>
              </w:rPr>
              <w:t>ознайомлення</w:t>
            </w:r>
            <w:proofErr w:type="spellEnd"/>
            <w:r w:rsidRPr="00340DE0">
              <w:rPr>
                <w:rFonts w:ascii="Times New Roman" w:hAnsi="Times New Roman"/>
              </w:rPr>
              <w:t xml:space="preserve"> з проектом договору про </w:t>
            </w:r>
            <w:proofErr w:type="spellStart"/>
            <w:r w:rsidRPr="00340DE0">
              <w:rPr>
                <w:rFonts w:ascii="Times New Roman" w:hAnsi="Times New Roman"/>
              </w:rPr>
              <w:t>закупівлю</w:t>
            </w:r>
            <w:proofErr w:type="spellEnd"/>
            <w:r w:rsidRPr="00340DE0">
              <w:rPr>
                <w:rFonts w:ascii="Times New Roman" w:hAnsi="Times New Roman"/>
              </w:rPr>
              <w:t xml:space="preserve"> (</w:t>
            </w:r>
            <w:proofErr w:type="spellStart"/>
            <w:r w:rsidRPr="00340DE0">
              <w:rPr>
                <w:rFonts w:ascii="Times New Roman" w:hAnsi="Times New Roman"/>
                <w:b/>
              </w:rPr>
              <w:t>Додаток</w:t>
            </w:r>
            <w:proofErr w:type="spellEnd"/>
            <w:r w:rsidRPr="00340DE0">
              <w:rPr>
                <w:rFonts w:ascii="Times New Roman" w:hAnsi="Times New Roman"/>
                <w:b/>
              </w:rPr>
              <w:t xml:space="preserve"> №</w:t>
            </w:r>
            <w:r w:rsidRPr="00340DE0">
              <w:rPr>
                <w:rFonts w:ascii="Times New Roman" w:hAnsi="Times New Roman"/>
                <w:b/>
                <w:lang w:val="uk-UA"/>
              </w:rPr>
              <w:t xml:space="preserve"> 4</w:t>
            </w:r>
            <w:r w:rsidRPr="00340DE0">
              <w:rPr>
                <w:rFonts w:ascii="Times New Roman" w:hAnsi="Times New Roman"/>
              </w:rPr>
              <w:t xml:space="preserve">) </w:t>
            </w:r>
            <w:proofErr w:type="spellStart"/>
            <w:r w:rsidRPr="00340DE0">
              <w:rPr>
                <w:rFonts w:ascii="Times New Roman" w:hAnsi="Times New Roman"/>
                <w:b/>
              </w:rPr>
              <w:t>із</w:t>
            </w:r>
            <w:proofErr w:type="spellEnd"/>
            <w:r w:rsidRPr="00340D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  <w:b/>
                <w:u w:val="single"/>
              </w:rPr>
              <w:t>зазначенням</w:t>
            </w:r>
            <w:proofErr w:type="spellEnd"/>
            <w:r w:rsidRPr="00340DE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  <w:b/>
                <w:u w:val="single"/>
              </w:rPr>
              <w:t>інформації</w:t>
            </w:r>
            <w:proofErr w:type="spellEnd"/>
            <w:r w:rsidRPr="00340DE0">
              <w:rPr>
                <w:rFonts w:ascii="Times New Roman" w:hAnsi="Times New Roman"/>
              </w:rPr>
              <w:t xml:space="preserve"> та </w:t>
            </w:r>
            <w:proofErr w:type="spellStart"/>
            <w:r w:rsidRPr="00340DE0">
              <w:rPr>
                <w:rFonts w:ascii="Times New Roman" w:hAnsi="Times New Roman"/>
              </w:rPr>
              <w:t>погодження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його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укласти</w:t>
            </w:r>
            <w:proofErr w:type="spellEnd"/>
            <w:r w:rsidRPr="00340DE0">
              <w:rPr>
                <w:rFonts w:ascii="Times New Roman" w:hAnsi="Times New Roman"/>
              </w:rPr>
              <w:t xml:space="preserve">, </w:t>
            </w:r>
            <w:proofErr w:type="spellStart"/>
            <w:r w:rsidRPr="00340DE0">
              <w:rPr>
                <w:rFonts w:ascii="Times New Roman" w:hAnsi="Times New Roman"/>
              </w:rPr>
              <w:t>якщо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тендерну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пропозицію</w:t>
            </w:r>
            <w:proofErr w:type="spellEnd"/>
            <w:r w:rsidRPr="00340DE0">
              <w:rPr>
                <w:rFonts w:ascii="Times New Roman" w:hAnsi="Times New Roman"/>
              </w:rPr>
              <w:t xml:space="preserve"> </w:t>
            </w:r>
            <w:proofErr w:type="spellStart"/>
            <w:r w:rsidRPr="00340DE0">
              <w:rPr>
                <w:rFonts w:ascii="Times New Roman" w:hAnsi="Times New Roman"/>
              </w:rPr>
              <w:t>Учасника</w:t>
            </w:r>
            <w:proofErr w:type="spellEnd"/>
            <w:r w:rsidRPr="00340DE0">
              <w:rPr>
                <w:rFonts w:ascii="Times New Roman" w:hAnsi="Times New Roman"/>
              </w:rPr>
              <w:t xml:space="preserve"> буде акцептовано.</w:t>
            </w:r>
          </w:p>
        </w:tc>
      </w:tr>
      <w:tr w:rsidR="000B62BA" w:rsidRPr="00BE53F4" w:rsidTr="002D2CFA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2BA" w:rsidRPr="00340DE0" w:rsidRDefault="000B62BA" w:rsidP="002D2CFA">
            <w:pPr>
              <w:ind w:left="56"/>
              <w:jc w:val="both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340DE0">
              <w:rPr>
                <w:rFonts w:ascii="Times New Roman" w:hAnsi="Times New Roman"/>
                <w:lang w:val="uk-UA" w:eastAsia="uk-UA"/>
              </w:rPr>
              <w:t>Лист-згода на збір та обробку персональних даних посадової особи учасника, яка уповноважена підписувати документи тендерної пропозиції та договір (Додаток №5).</w:t>
            </w:r>
          </w:p>
        </w:tc>
      </w:tr>
      <w:tr w:rsidR="000B62BA" w:rsidRPr="002D2CFA" w:rsidTr="002D2C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62BA" w:rsidRPr="00340DE0" w:rsidRDefault="000B62BA" w:rsidP="00306D90">
            <w:pPr>
              <w:ind w:left="56"/>
              <w:jc w:val="both"/>
              <w:rPr>
                <w:rFonts w:ascii="Times New Roman" w:hAnsi="Times New Roman"/>
                <w:lang w:val="uk-UA" w:eastAsia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Документи, що підтверджують видачу учаснику ліцензії на право провадження господарської діяльності з </w:t>
            </w:r>
            <w:r w:rsidR="00306D90" w:rsidRPr="00306D90">
              <w:rPr>
                <w:rFonts w:ascii="Times New Roman" w:hAnsi="Times New Roman"/>
                <w:lang w:val="uk-UA"/>
              </w:rPr>
              <w:t>будівництв</w:t>
            </w:r>
            <w:r w:rsidR="00306D90">
              <w:rPr>
                <w:rFonts w:ascii="Times New Roman" w:hAnsi="Times New Roman"/>
                <w:lang w:val="uk-UA"/>
              </w:rPr>
              <w:t>а</w:t>
            </w:r>
            <w:r w:rsidR="00306D90" w:rsidRPr="00306D90">
              <w:rPr>
                <w:rFonts w:ascii="Times New Roman" w:hAnsi="Times New Roman"/>
                <w:lang w:val="uk-UA"/>
              </w:rPr>
              <w:t xml:space="preserve"> об’єктів, що за класом наслідків (відповідальності) належать </w:t>
            </w:r>
            <w:r w:rsidR="00306D90">
              <w:rPr>
                <w:rFonts w:ascii="Times New Roman" w:hAnsi="Times New Roman"/>
                <w:lang w:val="uk-UA"/>
              </w:rPr>
              <w:t xml:space="preserve">до об’єктів з середніми (СС2) </w:t>
            </w:r>
            <w:r w:rsidR="00306D90" w:rsidRPr="00306D90">
              <w:rPr>
                <w:rFonts w:ascii="Times New Roman" w:hAnsi="Times New Roman"/>
                <w:lang w:val="uk-UA"/>
              </w:rPr>
              <w:t>наслідками, за переліком видів робіт, що визначається Кабінетом Міністрів України, - з урахуванням особливостей, визначених Законом України "Про регулювання містобудівної діяльності"</w:t>
            </w:r>
            <w:r w:rsidR="00306D90">
              <w:rPr>
                <w:rFonts w:ascii="Times New Roman" w:hAnsi="Times New Roman"/>
                <w:lang w:val="uk-UA"/>
              </w:rPr>
              <w:t>(п. 9 ч. 1 ст. 7 ЗУ «</w:t>
            </w:r>
            <w:r w:rsidR="00306D90" w:rsidRPr="00306D90">
              <w:rPr>
                <w:rFonts w:ascii="Times New Roman" w:hAnsi="Times New Roman"/>
                <w:lang w:val="uk-UA"/>
              </w:rPr>
              <w:t>Про ліцензування видів господарської діяльності</w:t>
            </w:r>
            <w:r w:rsidR="00306D90">
              <w:rPr>
                <w:rFonts w:ascii="Times New Roman" w:hAnsi="Times New Roman"/>
                <w:lang w:val="uk-UA"/>
              </w:rPr>
              <w:t xml:space="preserve">» № </w:t>
            </w:r>
            <w:r w:rsidR="00306D90" w:rsidRPr="00306D90">
              <w:rPr>
                <w:rStyle w:val="a4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uk-UA"/>
              </w:rPr>
              <w:t>222-</w:t>
            </w:r>
            <w:r w:rsidR="00306D90" w:rsidRPr="00306D90">
              <w:rPr>
                <w:rStyle w:val="a4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VIII</w:t>
            </w:r>
            <w:r w:rsidR="00306D90">
              <w:rPr>
                <w:rStyle w:val="a4"/>
                <w:rFonts w:ascii="Arial" w:hAnsi="Arial" w:cs="Arial"/>
                <w:color w:val="000000"/>
                <w:shd w:val="clear" w:color="auto" w:fill="FFFFFF"/>
                <w:lang w:val="uk-UA"/>
              </w:rPr>
              <w:t xml:space="preserve"> </w:t>
            </w:r>
            <w:r w:rsidR="00306D90">
              <w:rPr>
                <w:rFonts w:ascii="Times New Roman" w:hAnsi="Times New Roman"/>
                <w:lang w:val="uk-UA"/>
              </w:rPr>
              <w:t>від 02.03.2015 року)</w:t>
            </w:r>
            <w:r w:rsidRPr="00340DE0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0B62BA" w:rsidRPr="00EB3588" w:rsidTr="002D2CFA">
        <w:trPr>
          <w:trHeight w:val="1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0B62B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BA" w:rsidRPr="00340DE0" w:rsidRDefault="000B62BA" w:rsidP="002D2CFA">
            <w:pPr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З  урахуванням вимог Закону України «Про санкції» та Указу Президента України від 15.05.2017 № 133/2017 «Про рішення Ради національної безпеки та оборони України від 28 квітня 2017 року «Про застосування персональних спеціальних економічних та інших обмежувальних заходів (санкцій)» </w:t>
            </w:r>
            <w:r w:rsidRPr="00340DE0">
              <w:rPr>
                <w:rFonts w:ascii="Times New Roman" w:hAnsi="Times New Roman"/>
                <w:b/>
                <w:lang w:val="uk-UA"/>
              </w:rPr>
              <w:t xml:space="preserve">Учасники повинні надати у складі тендерної пропозиції лист-гарантію щодо дотримання в своїй діяльності норм чинного законодавства України та </w:t>
            </w:r>
            <w:proofErr w:type="spellStart"/>
            <w:r w:rsidRPr="00340DE0">
              <w:rPr>
                <w:rFonts w:ascii="Times New Roman" w:hAnsi="Times New Roman"/>
                <w:b/>
                <w:lang w:val="uk-UA"/>
              </w:rPr>
              <w:t>санкційного</w:t>
            </w:r>
            <w:proofErr w:type="spellEnd"/>
            <w:r w:rsidRPr="00340DE0">
              <w:rPr>
                <w:rFonts w:ascii="Times New Roman" w:hAnsi="Times New Roman"/>
                <w:lang w:val="uk-UA"/>
              </w:rPr>
              <w:t xml:space="preserve">, у тому числі: </w:t>
            </w:r>
          </w:p>
          <w:p w:rsidR="000B62BA" w:rsidRPr="00340DE0" w:rsidRDefault="000B62BA" w:rsidP="002D2CFA">
            <w:pPr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Закону України "Про санкції" від 14.08.2014 № 1644-VII; </w:t>
            </w:r>
          </w:p>
          <w:p w:rsidR="000B62BA" w:rsidRPr="00340DE0" w:rsidRDefault="000B62BA" w:rsidP="002D2CFA">
            <w:pPr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>-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06.12.2019 № 361- IX;</w:t>
            </w:r>
          </w:p>
          <w:p w:rsidR="000B62BA" w:rsidRPr="00340DE0" w:rsidRDefault="000B62BA" w:rsidP="002D2CFA">
            <w:pPr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Указу Президента України від 15 травня 2017 № 133/2017; </w:t>
            </w:r>
          </w:p>
          <w:p w:rsidR="000B62BA" w:rsidRPr="00340DE0" w:rsidRDefault="000B62BA" w:rsidP="002D2CFA">
            <w:pPr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Рішення РНБО України від 28 квітня 2017 року;  </w:t>
            </w:r>
          </w:p>
          <w:p w:rsidR="000B62BA" w:rsidRPr="00340DE0" w:rsidRDefault="000B62BA" w:rsidP="002D2CFA">
            <w:pPr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 xml:space="preserve">- Постанови Кабінету Міністрів від 16.12.2015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</w:t>
            </w:r>
          </w:p>
          <w:p w:rsidR="000B62BA" w:rsidRPr="00340DE0" w:rsidRDefault="000B62BA" w:rsidP="002D2CFA">
            <w:pPr>
              <w:autoSpaceDE w:val="0"/>
              <w:jc w:val="both"/>
              <w:rPr>
                <w:rFonts w:ascii="Times New Roman" w:hAnsi="Times New Roman"/>
                <w:lang w:val="uk-UA"/>
              </w:rPr>
            </w:pPr>
            <w:r w:rsidRPr="00340DE0">
              <w:rPr>
                <w:rFonts w:ascii="Times New Roman" w:hAnsi="Times New Roman"/>
                <w:lang w:val="uk-UA"/>
              </w:rPr>
              <w:t>- Постанови Кабінету Міністрів України від 30 грудня 2015 року № 1147 «Про заборону ввезення на митну територію України товарів, що походять з Російської Федерації».</w:t>
            </w:r>
          </w:p>
          <w:p w:rsidR="000B62BA" w:rsidRPr="00340DE0" w:rsidRDefault="000B62BA" w:rsidP="002D2CF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0B62BA" w:rsidRPr="00BE53F4" w:rsidTr="002D2CFA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BA" w:rsidRPr="00340DE0" w:rsidRDefault="000B62BA" w:rsidP="002D2CFA">
            <w:pPr>
              <w:overflowPunct w:val="0"/>
              <w:autoSpaceDE w:val="0"/>
              <w:adjustRightInd w:val="0"/>
              <w:spacing w:after="200"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BA" w:rsidRPr="00EB3588" w:rsidRDefault="000B62BA" w:rsidP="002D2CFA">
            <w:pPr>
              <w:spacing w:before="150" w:after="15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Вказані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документи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повинні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бути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чинними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на дату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їх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подання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складі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тендерної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пропозиції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Учасника</w:t>
            </w:r>
            <w:proofErr w:type="spellEnd"/>
            <w:r w:rsidRPr="00EB358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</w:p>
        </w:tc>
      </w:tr>
    </w:tbl>
    <w:p w:rsidR="000B62BA" w:rsidRPr="00340DE0" w:rsidRDefault="000B62BA" w:rsidP="000B62BA">
      <w:pPr>
        <w:rPr>
          <w:rFonts w:ascii="Times New Roman" w:eastAsia="SimSun" w:hAnsi="Times New Roman"/>
          <w:kern w:val="2"/>
          <w:lang w:val="uk-UA" w:eastAsia="hi-IN"/>
        </w:rPr>
      </w:pPr>
      <w:r w:rsidRPr="00340DE0">
        <w:rPr>
          <w:rFonts w:ascii="Times New Roman" w:eastAsia="SimSun" w:hAnsi="Times New Roman"/>
          <w:b/>
          <w:kern w:val="2"/>
          <w:u w:val="single"/>
          <w:lang w:val="uk-UA" w:eastAsia="hi-IN"/>
        </w:rPr>
        <w:t>ПРИМІТКА  (обов’язково до виконання Учасниками):</w:t>
      </w:r>
    </w:p>
    <w:p w:rsidR="000B62BA" w:rsidRPr="00340DE0" w:rsidRDefault="000B62BA" w:rsidP="000B62BA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lang w:val="uk-UA" w:eastAsia="hi-IN"/>
        </w:rPr>
      </w:pPr>
      <w:r w:rsidRPr="00340DE0">
        <w:rPr>
          <w:rFonts w:ascii="Times New Roman" w:eastAsia="SimSun" w:hAnsi="Times New Roman"/>
          <w:b/>
          <w:kern w:val="2"/>
          <w:lang w:val="uk-UA" w:eastAsia="hi-IN"/>
        </w:rPr>
        <w:t xml:space="preserve">1) Документи, що надаються, повинні бути дійсними на час розкриття тендерної пропозиції Учасника, тобто термін їх дії не повинен закінчитися. </w:t>
      </w:r>
    </w:p>
    <w:p w:rsidR="000B62BA" w:rsidRPr="00340DE0" w:rsidRDefault="000B62BA" w:rsidP="000B62BA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lang w:val="uk-UA" w:eastAsia="hi-IN"/>
        </w:rPr>
      </w:pPr>
      <w:r w:rsidRPr="00340DE0">
        <w:rPr>
          <w:rFonts w:ascii="Times New Roman" w:eastAsia="SimSun" w:hAnsi="Times New Roman"/>
          <w:b/>
          <w:kern w:val="2"/>
          <w:lang w:val="uk-UA" w:eastAsia="hi-IN"/>
        </w:rPr>
        <w:t xml:space="preserve">2) Усі документи, які Учасник готує самостійно (довідки, листи тощо), повинні мати вихідний номер, дату, підпис уповноваженої (посадової) особи Учасника із зазначенням власного ім’я, прізвища та посади особи; та завантажуватись в електронну систему у вигляді кольорової </w:t>
      </w:r>
      <w:proofErr w:type="spellStart"/>
      <w:r w:rsidRPr="00340DE0">
        <w:rPr>
          <w:rFonts w:ascii="Times New Roman" w:eastAsia="SimSun" w:hAnsi="Times New Roman"/>
          <w:b/>
          <w:kern w:val="2"/>
          <w:lang w:val="uk-UA" w:eastAsia="hi-IN"/>
        </w:rPr>
        <w:t>скан-копії</w:t>
      </w:r>
      <w:proofErr w:type="spellEnd"/>
      <w:r w:rsidRPr="00340DE0">
        <w:rPr>
          <w:rFonts w:ascii="Times New Roman" w:eastAsia="SimSun" w:hAnsi="Times New Roman"/>
          <w:b/>
          <w:kern w:val="2"/>
          <w:lang w:val="uk-UA" w:eastAsia="hi-IN"/>
        </w:rPr>
        <w:t xml:space="preserve"> з оригіналу документу.</w:t>
      </w:r>
    </w:p>
    <w:p w:rsidR="000B62BA" w:rsidRPr="00340DE0" w:rsidRDefault="000B62BA" w:rsidP="000B62BA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lang w:val="uk-UA" w:eastAsia="hi-IN"/>
        </w:rPr>
      </w:pPr>
      <w:r w:rsidRPr="00340DE0">
        <w:rPr>
          <w:rFonts w:ascii="Times New Roman" w:eastAsia="SimSun" w:hAnsi="Times New Roman"/>
          <w:b/>
          <w:kern w:val="2"/>
          <w:lang w:val="uk-UA" w:eastAsia="hi-IN"/>
        </w:rPr>
        <w:t>3) Учасники надають в електронному вигляді документи, скановані з оригіналів у режимі кольорового сканування (наприклад, сканований документ з оригіналу інформаційної довідки, сканований документ з оригіналу договору оренди приміщення, сканований документ з оригіналу листа-відгуку тощо).</w:t>
      </w:r>
    </w:p>
    <w:p w:rsidR="009E4BFC" w:rsidRPr="000B62BA" w:rsidRDefault="000B62BA" w:rsidP="000B62B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0DE0">
        <w:rPr>
          <w:rFonts w:ascii="Times New Roman" w:eastAsia="SimSun" w:hAnsi="Times New Roman"/>
          <w:b/>
          <w:kern w:val="2"/>
          <w:lang w:val="uk-UA" w:eastAsia="hi-IN"/>
        </w:rPr>
        <w:t>4) Скановані документи надаються в форматі PDF.</w:t>
      </w:r>
    </w:p>
    <w:sectPr w:rsidR="009E4BFC" w:rsidRPr="000B6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5E8A"/>
    <w:multiLevelType w:val="hybridMultilevel"/>
    <w:tmpl w:val="380ECF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6"/>
    <w:rsid w:val="000B62BA"/>
    <w:rsid w:val="00170BC5"/>
    <w:rsid w:val="002D2CFA"/>
    <w:rsid w:val="00306D90"/>
    <w:rsid w:val="00635CAF"/>
    <w:rsid w:val="00865456"/>
    <w:rsid w:val="009E4BFC"/>
    <w:rsid w:val="00E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BA"/>
    <w:pPr>
      <w:spacing w:after="160" w:line="259" w:lineRule="auto"/>
    </w:pPr>
    <w:rPr>
      <w:rFonts w:ascii="Calibri" w:eastAsia="Calibri" w:hAnsi="Calibri"/>
      <w:b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6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E10B97"/>
    <w:pPr>
      <w:spacing w:after="0" w:line="240" w:lineRule="auto"/>
    </w:pPr>
    <w:rPr>
      <w:rFonts w:asciiTheme="minorHAnsi" w:hAnsiTheme="minorHAnsi" w:cstheme="minorBidi"/>
      <w:b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6D90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BA"/>
    <w:pPr>
      <w:spacing w:after="160" w:line="259" w:lineRule="auto"/>
    </w:pPr>
    <w:rPr>
      <w:rFonts w:ascii="Calibri" w:eastAsia="Calibri" w:hAnsi="Calibri"/>
      <w:b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B6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E10B97"/>
    <w:pPr>
      <w:spacing w:after="0" w:line="240" w:lineRule="auto"/>
    </w:pPr>
    <w:rPr>
      <w:rFonts w:asciiTheme="minorHAnsi" w:hAnsiTheme="minorHAnsi" w:cstheme="minorBidi"/>
      <w:b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6D90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7989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krasvodokanal@ukr.net</dc:creator>
  <cp:lastModifiedBy>krasvodokanal@ukr.net</cp:lastModifiedBy>
  <cp:revision>2</cp:revision>
  <dcterms:created xsi:type="dcterms:W3CDTF">2024-02-06T13:06:00Z</dcterms:created>
  <dcterms:modified xsi:type="dcterms:W3CDTF">2024-02-06T13:06:00Z</dcterms:modified>
</cp:coreProperties>
</file>