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C1CAD" w14:textId="77777777" w:rsidR="00537481" w:rsidRPr="00596CA0" w:rsidRDefault="00537481" w:rsidP="00537481">
      <w:pPr>
        <w:widowControl w:val="0"/>
        <w:spacing w:after="0" w:line="240" w:lineRule="auto"/>
        <w:jc w:val="right"/>
        <w:rPr>
          <w:rFonts w:ascii="Times New Roman" w:eastAsia="Times New Roman" w:hAnsi="Times New Roman" w:cs="Times New Roman"/>
          <w:lang w:val="ru-RU"/>
        </w:rPr>
      </w:pPr>
      <w:r w:rsidRPr="00596CA0">
        <w:rPr>
          <w:rFonts w:ascii="Times New Roman" w:eastAsia="Times New Roman" w:hAnsi="Times New Roman" w:cs="Times New Roman"/>
        </w:rPr>
        <w:t>Додаток 2</w:t>
      </w:r>
    </w:p>
    <w:p w14:paraId="0074EBCC" w14:textId="77777777" w:rsidR="00537481" w:rsidRPr="00596CA0" w:rsidRDefault="00537481" w:rsidP="00537481">
      <w:pPr>
        <w:widowControl w:val="0"/>
        <w:spacing w:after="0" w:line="240" w:lineRule="auto"/>
        <w:jc w:val="right"/>
        <w:rPr>
          <w:rFonts w:ascii="Times New Roman" w:eastAsia="Times New Roman" w:hAnsi="Times New Roman" w:cs="Times New Roman"/>
        </w:rPr>
      </w:pPr>
      <w:r w:rsidRPr="00596CA0">
        <w:rPr>
          <w:rFonts w:ascii="Times New Roman" w:eastAsia="Times New Roman" w:hAnsi="Times New Roman" w:cs="Times New Roman"/>
        </w:rPr>
        <w:t>до тендерної документації</w:t>
      </w:r>
    </w:p>
    <w:p w14:paraId="2086A782" w14:textId="77777777" w:rsidR="00537481" w:rsidRPr="00596CA0" w:rsidRDefault="00537481" w:rsidP="00537481">
      <w:pPr>
        <w:widowControl w:val="0"/>
        <w:spacing w:after="0" w:line="240" w:lineRule="auto"/>
        <w:jc w:val="right"/>
        <w:rPr>
          <w:rFonts w:ascii="Times New Roman" w:eastAsia="Times New Roman" w:hAnsi="Times New Roman" w:cs="Times New Roman"/>
        </w:rPr>
      </w:pPr>
    </w:p>
    <w:p w14:paraId="68D4FB1F" w14:textId="77777777" w:rsidR="00537481" w:rsidRPr="00596CA0" w:rsidRDefault="00537481" w:rsidP="00537481">
      <w:pPr>
        <w:spacing w:after="0" w:line="240" w:lineRule="auto"/>
        <w:jc w:val="center"/>
        <w:rPr>
          <w:rFonts w:ascii="Times New Roman" w:hAnsi="Times New Roman" w:cs="Times New Roman"/>
          <w:b/>
        </w:rPr>
      </w:pPr>
      <w:r w:rsidRPr="00596CA0">
        <w:rPr>
          <w:rFonts w:ascii="Times New Roman" w:hAnsi="Times New Roman" w:cs="Times New Roman"/>
          <w:b/>
        </w:rPr>
        <w:t>ДК 021:2015 : _________</w:t>
      </w:r>
    </w:p>
    <w:p w14:paraId="4DB2B1E2" w14:textId="77777777" w:rsidR="00537481" w:rsidRPr="00596CA0" w:rsidRDefault="00537481" w:rsidP="00537481">
      <w:pPr>
        <w:spacing w:after="0" w:line="240" w:lineRule="auto"/>
        <w:jc w:val="center"/>
        <w:rPr>
          <w:rFonts w:ascii="Times New Roman" w:hAnsi="Times New Roman" w:cs="Times New Roman"/>
          <w:b/>
        </w:rPr>
      </w:pPr>
    </w:p>
    <w:p w14:paraId="5B5F168C" w14:textId="77777777" w:rsidR="00537481" w:rsidRPr="00596CA0" w:rsidRDefault="00537481" w:rsidP="00537481">
      <w:pPr>
        <w:spacing w:after="0" w:line="240" w:lineRule="auto"/>
        <w:jc w:val="center"/>
        <w:rPr>
          <w:rFonts w:ascii="Times New Roman" w:hAnsi="Times New Roman" w:cs="Times New Roman"/>
          <w:b/>
        </w:rPr>
      </w:pPr>
      <w:r w:rsidRPr="00596CA0">
        <w:rPr>
          <w:rFonts w:ascii="Times New Roman" w:hAnsi="Times New Roman" w:cs="Times New Roman"/>
          <w:b/>
        </w:rPr>
        <w:t>Технічні, якісні, кількісні та інші характеристики предмета закупівлі</w:t>
      </w:r>
    </w:p>
    <w:p w14:paraId="69F0E4D4" w14:textId="77777777" w:rsidR="00537481" w:rsidRPr="00596CA0" w:rsidRDefault="00537481" w:rsidP="00537481">
      <w:pPr>
        <w:widowControl w:val="0"/>
        <w:spacing w:after="0" w:line="240" w:lineRule="auto"/>
        <w:jc w:val="right"/>
        <w:rPr>
          <w:rFonts w:ascii="Times New Roman" w:eastAsia="Times New Roman" w:hAnsi="Times New Roman" w:cs="Times New Roman"/>
        </w:rPr>
      </w:pPr>
    </w:p>
    <w:p w14:paraId="59878F67" w14:textId="77777777" w:rsidR="00537481" w:rsidRPr="00596CA0" w:rsidRDefault="00537481" w:rsidP="00537481">
      <w:pPr>
        <w:widowControl w:val="0"/>
        <w:spacing w:after="0" w:line="240" w:lineRule="auto"/>
        <w:jc w:val="right"/>
        <w:rPr>
          <w:rFonts w:ascii="Times New Roman" w:eastAsia="Times New Roman" w:hAnsi="Times New Roman" w:cs="Times New Roman"/>
        </w:rPr>
      </w:pP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126"/>
        <w:gridCol w:w="6147"/>
        <w:gridCol w:w="709"/>
      </w:tblGrid>
      <w:tr w:rsidR="00537481" w:rsidRPr="00596CA0" w14:paraId="2425B11B" w14:textId="77777777" w:rsidTr="001E416F">
        <w:trPr>
          <w:trHeight w:val="534"/>
        </w:trPr>
        <w:tc>
          <w:tcPr>
            <w:tcW w:w="704" w:type="dxa"/>
            <w:vAlign w:val="center"/>
          </w:tcPr>
          <w:p w14:paraId="40953BF5" w14:textId="77777777" w:rsidR="00537481" w:rsidRPr="00596CA0" w:rsidRDefault="00537481" w:rsidP="00DA42DD">
            <w:pPr>
              <w:spacing w:after="0" w:line="240" w:lineRule="auto"/>
              <w:jc w:val="center"/>
              <w:rPr>
                <w:rFonts w:ascii="Times New Roman" w:hAnsi="Times New Roman" w:cs="Times New Roman"/>
                <w:b/>
              </w:rPr>
            </w:pPr>
            <w:r w:rsidRPr="00596CA0">
              <w:rPr>
                <w:rFonts w:ascii="Times New Roman" w:hAnsi="Times New Roman" w:cs="Times New Roman"/>
                <w:b/>
              </w:rPr>
              <w:t>№ з/п</w:t>
            </w:r>
          </w:p>
        </w:tc>
        <w:tc>
          <w:tcPr>
            <w:tcW w:w="2126" w:type="dxa"/>
            <w:vAlign w:val="center"/>
          </w:tcPr>
          <w:p w14:paraId="382A022B" w14:textId="77777777" w:rsidR="00537481" w:rsidRPr="00596CA0" w:rsidRDefault="00537481" w:rsidP="00DA42DD">
            <w:pPr>
              <w:spacing w:after="0" w:line="240" w:lineRule="auto"/>
              <w:jc w:val="center"/>
              <w:rPr>
                <w:rFonts w:ascii="Times New Roman" w:hAnsi="Times New Roman" w:cs="Times New Roman"/>
                <w:b/>
              </w:rPr>
            </w:pPr>
            <w:r w:rsidRPr="00596CA0">
              <w:rPr>
                <w:rFonts w:ascii="Times New Roman" w:hAnsi="Times New Roman" w:cs="Times New Roman"/>
                <w:b/>
              </w:rPr>
              <w:t>Назва обладнання</w:t>
            </w:r>
          </w:p>
        </w:tc>
        <w:tc>
          <w:tcPr>
            <w:tcW w:w="6147" w:type="dxa"/>
            <w:vAlign w:val="center"/>
          </w:tcPr>
          <w:p w14:paraId="3EA1EF22" w14:textId="77777777" w:rsidR="00537481" w:rsidRPr="00596CA0" w:rsidRDefault="00537481" w:rsidP="00DA42DD">
            <w:pPr>
              <w:spacing w:after="0" w:line="240" w:lineRule="auto"/>
              <w:jc w:val="center"/>
              <w:rPr>
                <w:rFonts w:ascii="Times New Roman" w:hAnsi="Times New Roman" w:cs="Times New Roman"/>
                <w:b/>
              </w:rPr>
            </w:pPr>
            <w:r w:rsidRPr="00596CA0">
              <w:rPr>
                <w:rFonts w:ascii="Times New Roman" w:hAnsi="Times New Roman" w:cs="Times New Roman"/>
                <w:b/>
              </w:rPr>
              <w:t>Характеристики</w:t>
            </w:r>
          </w:p>
        </w:tc>
        <w:tc>
          <w:tcPr>
            <w:tcW w:w="709" w:type="dxa"/>
            <w:vAlign w:val="center"/>
          </w:tcPr>
          <w:p w14:paraId="655FB814" w14:textId="77777777" w:rsidR="00537481" w:rsidRPr="00596CA0" w:rsidRDefault="00537481" w:rsidP="00DA42DD">
            <w:pPr>
              <w:spacing w:after="0" w:line="240" w:lineRule="auto"/>
              <w:jc w:val="center"/>
              <w:rPr>
                <w:rFonts w:ascii="Times New Roman" w:hAnsi="Times New Roman" w:cs="Times New Roman"/>
                <w:b/>
              </w:rPr>
            </w:pPr>
            <w:r w:rsidRPr="00596CA0">
              <w:rPr>
                <w:rFonts w:ascii="Times New Roman" w:hAnsi="Times New Roman" w:cs="Times New Roman"/>
                <w:b/>
              </w:rPr>
              <w:t>К-ть</w:t>
            </w:r>
          </w:p>
        </w:tc>
      </w:tr>
      <w:tr w:rsidR="00337947" w:rsidRPr="00596CA0" w14:paraId="22E19560" w14:textId="77777777" w:rsidTr="001E416F">
        <w:trPr>
          <w:trHeight w:val="100"/>
        </w:trPr>
        <w:tc>
          <w:tcPr>
            <w:tcW w:w="9686" w:type="dxa"/>
            <w:gridSpan w:val="4"/>
            <w:vAlign w:val="center"/>
          </w:tcPr>
          <w:p w14:paraId="590B55A6" w14:textId="5E080A22" w:rsidR="00337947" w:rsidRPr="00596CA0" w:rsidRDefault="0005421E" w:rsidP="00337947">
            <w:pPr>
              <w:pStyle w:val="a3"/>
              <w:numPr>
                <w:ilvl w:val="0"/>
                <w:numId w:val="11"/>
              </w:numPr>
              <w:spacing w:after="0" w:line="240" w:lineRule="auto"/>
              <w:jc w:val="center"/>
              <w:rPr>
                <w:rFonts w:ascii="Times New Roman" w:hAnsi="Times New Roman" w:cs="Times New Roman"/>
                <w:b/>
                <w:color w:val="000000"/>
              </w:rPr>
            </w:pPr>
            <w:r>
              <w:rPr>
                <w:rFonts w:ascii="Times New Roman" w:hAnsi="Times New Roman" w:cs="Times New Roman"/>
                <w:b/>
                <w:color w:val="000000"/>
              </w:rPr>
              <w:t>Інтерактивний</w:t>
            </w:r>
            <w:r w:rsidR="001E416F" w:rsidRPr="00596CA0">
              <w:rPr>
                <w:rFonts w:ascii="Times New Roman" w:hAnsi="Times New Roman" w:cs="Times New Roman"/>
                <w:b/>
                <w:color w:val="000000"/>
              </w:rPr>
              <w:t xml:space="preserve"> комплекс у складі</w:t>
            </w:r>
            <w:r w:rsidR="00337947" w:rsidRPr="00596CA0">
              <w:rPr>
                <w:rFonts w:ascii="Times New Roman" w:hAnsi="Times New Roman" w:cs="Times New Roman"/>
                <w:b/>
                <w:color w:val="000000"/>
              </w:rPr>
              <w:t>:</w:t>
            </w:r>
          </w:p>
        </w:tc>
      </w:tr>
      <w:tr w:rsidR="00BF4CDD" w:rsidRPr="00596CA0" w14:paraId="5BF6CC05" w14:textId="77777777" w:rsidTr="001E416F">
        <w:trPr>
          <w:trHeight w:val="100"/>
        </w:trPr>
        <w:tc>
          <w:tcPr>
            <w:tcW w:w="704" w:type="dxa"/>
            <w:vAlign w:val="center"/>
          </w:tcPr>
          <w:p w14:paraId="3F6AD126" w14:textId="21CCC6D2" w:rsidR="00BF4CDD" w:rsidRPr="00596CA0" w:rsidRDefault="001E416F" w:rsidP="00BF4CDD">
            <w:pPr>
              <w:pBdr>
                <w:top w:val="nil"/>
                <w:left w:val="nil"/>
                <w:bottom w:val="nil"/>
                <w:right w:val="nil"/>
                <w:between w:val="nil"/>
              </w:pBdr>
              <w:spacing w:after="0" w:line="240" w:lineRule="auto"/>
              <w:ind w:left="24"/>
              <w:rPr>
                <w:rFonts w:ascii="Times New Roman" w:hAnsi="Times New Roman" w:cs="Times New Roman"/>
              </w:rPr>
            </w:pPr>
            <w:r w:rsidRPr="00596CA0">
              <w:rPr>
                <w:rFonts w:ascii="Times New Roman" w:hAnsi="Times New Roman" w:cs="Times New Roman"/>
              </w:rPr>
              <w:t>1</w:t>
            </w:r>
            <w:r w:rsidR="00BF4CDD" w:rsidRPr="00596CA0">
              <w:rPr>
                <w:rFonts w:ascii="Times New Roman" w:hAnsi="Times New Roman" w:cs="Times New Roman"/>
              </w:rPr>
              <w:t>.</w:t>
            </w:r>
          </w:p>
        </w:tc>
        <w:tc>
          <w:tcPr>
            <w:tcW w:w="2126" w:type="dxa"/>
            <w:shd w:val="clear" w:color="auto" w:fill="auto"/>
          </w:tcPr>
          <w:p w14:paraId="7FE66BD4" w14:textId="0463140E" w:rsidR="00BF4CDD" w:rsidRPr="00596CA0" w:rsidRDefault="00BF4CDD" w:rsidP="001E416F">
            <w:pPr>
              <w:shd w:val="clear" w:color="auto" w:fill="FFFFFF"/>
              <w:spacing w:after="0" w:line="240" w:lineRule="auto"/>
              <w:rPr>
                <w:rFonts w:ascii="Times New Roman" w:hAnsi="Times New Roman" w:cs="Times New Roman"/>
              </w:rPr>
            </w:pPr>
            <w:r w:rsidRPr="00596CA0">
              <w:rPr>
                <w:rFonts w:ascii="Times New Roman" w:hAnsi="Times New Roman" w:cs="Times New Roman"/>
              </w:rPr>
              <w:t xml:space="preserve">Персональний комп’ютер ноутбук </w:t>
            </w:r>
          </w:p>
        </w:tc>
        <w:tc>
          <w:tcPr>
            <w:tcW w:w="6147" w:type="dxa"/>
          </w:tcPr>
          <w:p w14:paraId="34AB79BE" w14:textId="3E6E8509" w:rsidR="00B97480" w:rsidRPr="00B97480" w:rsidRDefault="00E34419" w:rsidP="00B97480">
            <w:pPr>
              <w:shd w:val="clear" w:color="auto" w:fill="FFFFFF"/>
              <w:spacing w:after="0" w:line="240" w:lineRule="auto"/>
              <w:jc w:val="both"/>
              <w:rPr>
                <w:rFonts w:ascii="Times New Roman" w:hAnsi="Times New Roman" w:cs="Times New Roman"/>
              </w:rPr>
            </w:pPr>
            <w:r>
              <w:rPr>
                <w:rFonts w:ascii="Times New Roman" w:hAnsi="Times New Roman" w:cs="Times New Roman"/>
              </w:rPr>
              <w:t>п</w:t>
            </w:r>
            <w:r w:rsidR="00B97480" w:rsidRPr="00B97480">
              <w:rPr>
                <w:rFonts w:ascii="Times New Roman" w:hAnsi="Times New Roman" w:cs="Times New Roman"/>
              </w:rPr>
              <w:t>роцесор</w:t>
            </w:r>
          </w:p>
          <w:p w14:paraId="316A34AF" w14:textId="613C096E"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 xml:space="preserve">кількість фізичних обчислювальних ядер без використання технологій розподілу ресурсів між ядрами - не менше ніж </w:t>
            </w:r>
            <w:r w:rsidR="00E34419">
              <w:rPr>
                <w:rFonts w:ascii="Times New Roman" w:hAnsi="Times New Roman" w:cs="Times New Roman"/>
              </w:rPr>
              <w:t>6</w:t>
            </w:r>
            <w:r w:rsidRPr="00B97480">
              <w:rPr>
                <w:rFonts w:ascii="Times New Roman" w:hAnsi="Times New Roman" w:cs="Times New Roman"/>
              </w:rPr>
              <w:t>;</w:t>
            </w:r>
          </w:p>
          <w:p w14:paraId="5273DC10" w14:textId="34A91492"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 xml:space="preserve">кількість потоків - не менше ніж </w:t>
            </w:r>
            <w:r w:rsidR="00E34419">
              <w:rPr>
                <w:rFonts w:ascii="Times New Roman" w:hAnsi="Times New Roman" w:cs="Times New Roman"/>
              </w:rPr>
              <w:t>8</w:t>
            </w:r>
            <w:r w:rsidRPr="00B97480">
              <w:rPr>
                <w:rFonts w:ascii="Times New Roman" w:hAnsi="Times New Roman" w:cs="Times New Roman"/>
              </w:rPr>
              <w:t>;</w:t>
            </w:r>
          </w:p>
          <w:p w14:paraId="3879E08E" w14:textId="0E5E99FA"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тактова частота - не менше ніж 1,0 GHz</w:t>
            </w:r>
          </w:p>
          <w:p w14:paraId="77A85938" w14:textId="44DAC57C"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корпус</w:t>
            </w:r>
          </w:p>
          <w:p w14:paraId="790DE5F5" w14:textId="0468D5B2"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форм-фактор - мобільний комп’ютер з клавіатурою (ноутбук)</w:t>
            </w:r>
          </w:p>
          <w:p w14:paraId="07EBB81F" w14:textId="17D70C40"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оперативна пам’ять</w:t>
            </w:r>
          </w:p>
          <w:p w14:paraId="6E54B9A6" w14:textId="354D4D11" w:rsidR="00B97480" w:rsidRPr="00B97480" w:rsidRDefault="00B97480" w:rsidP="00E34419">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 xml:space="preserve">об’єм пам’яті - не менше 8 GB </w:t>
            </w:r>
          </w:p>
          <w:p w14:paraId="495443F5" w14:textId="0C84ADB9"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накопичувач SSD</w:t>
            </w:r>
          </w:p>
          <w:p w14:paraId="16F6BFA2" w14:textId="59094EE6"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об’єм SSD - не менше ніж 128 GB</w:t>
            </w:r>
          </w:p>
          <w:p w14:paraId="2A5FFA4C" w14:textId="5524AC57"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графічний адаптер</w:t>
            </w:r>
          </w:p>
          <w:p w14:paraId="3F120E7A" w14:textId="77777777"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дискретний або інтегрований;</w:t>
            </w:r>
          </w:p>
          <w:p w14:paraId="32C22222" w14:textId="77777777"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апаратна підтримка DirectX - не нижче версії 11.X (де X - цифра від 0 до 9);</w:t>
            </w:r>
          </w:p>
          <w:p w14:paraId="0A6550B0" w14:textId="30971608"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апаратна підтримка OpenGL - не нижче версії 4.X (де X - цифра від 0 до 9)</w:t>
            </w:r>
          </w:p>
          <w:p w14:paraId="6DE706B5" w14:textId="2F350161"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відеомонітор</w:t>
            </w:r>
          </w:p>
          <w:p w14:paraId="52F94244" w14:textId="77777777"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інтегрований з корпусом;</w:t>
            </w:r>
          </w:p>
          <w:p w14:paraId="3F7015ED" w14:textId="032D3498"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 xml:space="preserve">розмір діагоналі - не менше ніж </w:t>
            </w:r>
            <w:r w:rsidR="00E34419" w:rsidRPr="00E34419">
              <w:rPr>
                <w:rFonts w:ascii="Times New Roman" w:hAnsi="Times New Roman" w:cs="Times New Roman"/>
              </w:rPr>
              <w:t>15.6</w:t>
            </w:r>
            <w:r w:rsidRPr="00B97480">
              <w:rPr>
                <w:rFonts w:ascii="Times New Roman" w:hAnsi="Times New Roman" w:cs="Times New Roman"/>
              </w:rPr>
              <w:t xml:space="preserve"> дюймів, з роздільною здатністю не менше ніж 1920 x 1080;</w:t>
            </w:r>
          </w:p>
          <w:p w14:paraId="5D3F1EC9" w14:textId="620B4E0F"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тип матриці - IPS</w:t>
            </w:r>
          </w:p>
          <w:p w14:paraId="0C798DA8" w14:textId="634D7C8D"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 xml:space="preserve">веб-камера </w:t>
            </w:r>
          </w:p>
          <w:p w14:paraId="2E3C27F8" w14:textId="77777777"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інтегрована у корпус;</w:t>
            </w:r>
          </w:p>
          <w:p w14:paraId="2E2ACE0C" w14:textId="36103568"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фронтальна - з роздільною здатністю не менше ніж 720 p (1280 x 720)</w:t>
            </w:r>
          </w:p>
          <w:p w14:paraId="279A03C1" w14:textId="26DD95B9"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батарея</w:t>
            </w:r>
          </w:p>
          <w:p w14:paraId="00664159" w14:textId="31866DEA"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ємністю не менше ніж 3000 mAh (30 Wh)</w:t>
            </w:r>
          </w:p>
          <w:p w14:paraId="1BECFF84" w14:textId="0D33740A"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звуковий адаптер</w:t>
            </w:r>
          </w:p>
          <w:p w14:paraId="6E13314F" w14:textId="77777777"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інтегрований;</w:t>
            </w:r>
          </w:p>
          <w:p w14:paraId="66D21D24" w14:textId="77253C0D"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інтегровані мікрофон та динаміки</w:t>
            </w:r>
          </w:p>
          <w:p w14:paraId="248B86DB" w14:textId="6A7DBF13"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мережевий інтерфейс бездротової мережі</w:t>
            </w:r>
          </w:p>
          <w:p w14:paraId="17C1343C" w14:textId="77777777"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інтегрований;</w:t>
            </w:r>
          </w:p>
          <w:p w14:paraId="68450DF3" w14:textId="16012887"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з підтримкою стандартів IEEE - не гірше 802.11n/ac</w:t>
            </w:r>
          </w:p>
          <w:p w14:paraId="58243677" w14:textId="457C8820"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мережевий адаптер Ethernet</w:t>
            </w:r>
          </w:p>
          <w:p w14:paraId="004A5CCF" w14:textId="77777777"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інтегрований;</w:t>
            </w:r>
          </w:p>
          <w:p w14:paraId="0F580B0E" w14:textId="60E013D9"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з підтримкою стандартів 100BASE-TX та 1000BASE-T</w:t>
            </w:r>
          </w:p>
          <w:p w14:paraId="6451D63D" w14:textId="0F6647FF"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зовнішні інтерфейси</w:t>
            </w:r>
          </w:p>
          <w:p w14:paraId="3294D879" w14:textId="77777777"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не менше ніж 2 порти USB Type A версії не нижче 3.0;</w:t>
            </w:r>
          </w:p>
          <w:p w14:paraId="13416C88" w14:textId="77777777"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не менше ніж 1 порт USB Type C версії не нижче 3.0;</w:t>
            </w:r>
          </w:p>
          <w:p w14:paraId="4FED5753" w14:textId="77777777"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не менше ніж 1 Ethernet-порт (RJ-45); не менше ніж 1 порт VGA, або DVI, або HDMI, або mini-HDMI;</w:t>
            </w:r>
          </w:p>
          <w:p w14:paraId="1A257AEB" w14:textId="61E4C525" w:rsidR="00B97480" w:rsidRPr="00B97480" w:rsidRDefault="00B97480" w:rsidP="00B97480">
            <w:pPr>
              <w:shd w:val="clear" w:color="auto" w:fill="FFFFFF"/>
              <w:spacing w:after="0" w:line="240" w:lineRule="auto"/>
              <w:jc w:val="both"/>
              <w:rPr>
                <w:rFonts w:ascii="Times New Roman" w:hAnsi="Times New Roman" w:cs="Times New Roman"/>
              </w:rPr>
            </w:pPr>
            <w:r w:rsidRPr="00B97480">
              <w:rPr>
                <w:rFonts w:ascii="Times New Roman" w:hAnsi="Times New Roman" w:cs="Times New Roman"/>
              </w:rPr>
              <w:t>не менше ніж 1 порт для підключення гарнітури (роз’єм під штекер TRS 3.5 mm)</w:t>
            </w:r>
          </w:p>
          <w:p w14:paraId="359635B5" w14:textId="77777777" w:rsidR="00BF4CDD" w:rsidRPr="00596CA0" w:rsidRDefault="00BF4CDD" w:rsidP="00135CF8">
            <w:pPr>
              <w:shd w:val="clear" w:color="auto" w:fill="FFFFFF"/>
              <w:spacing w:after="0" w:line="240" w:lineRule="auto"/>
              <w:jc w:val="both"/>
              <w:rPr>
                <w:rFonts w:ascii="Times New Roman" w:hAnsi="Times New Roman" w:cs="Times New Roman"/>
              </w:rPr>
            </w:pPr>
            <w:r w:rsidRPr="00596CA0">
              <w:rPr>
                <w:rFonts w:ascii="Times New Roman" w:hAnsi="Times New Roman" w:cs="Times New Roman"/>
              </w:rPr>
              <w:t>клавіатура</w:t>
            </w:r>
          </w:p>
          <w:p w14:paraId="5E97229D" w14:textId="77777777" w:rsidR="00BF4CDD" w:rsidRPr="00596CA0" w:rsidRDefault="00BF4CDD" w:rsidP="00135CF8">
            <w:pPr>
              <w:shd w:val="clear" w:color="auto" w:fill="FFFFFF"/>
              <w:spacing w:after="0" w:line="240" w:lineRule="auto"/>
              <w:jc w:val="both"/>
              <w:rPr>
                <w:rFonts w:ascii="Times New Roman" w:hAnsi="Times New Roman" w:cs="Times New Roman"/>
              </w:rPr>
            </w:pPr>
            <w:r w:rsidRPr="00596CA0">
              <w:rPr>
                <w:rFonts w:ascii="Times New Roman" w:hAnsi="Times New Roman" w:cs="Times New Roman"/>
              </w:rPr>
              <w:lastRenderedPageBreak/>
              <w:t>повнорозмірна, інтегрована у корпус, латинсько-кирилична, з нанесеними літерами латинського та українського алфавітів</w:t>
            </w:r>
          </w:p>
          <w:p w14:paraId="6717D446" w14:textId="77777777" w:rsidR="00BF4CDD" w:rsidRPr="00596CA0" w:rsidRDefault="00BF4CDD" w:rsidP="00135CF8">
            <w:pPr>
              <w:shd w:val="clear" w:color="auto" w:fill="FFFFFF"/>
              <w:spacing w:after="0" w:line="240" w:lineRule="auto"/>
              <w:jc w:val="both"/>
              <w:rPr>
                <w:rFonts w:ascii="Times New Roman" w:hAnsi="Times New Roman" w:cs="Times New Roman"/>
              </w:rPr>
            </w:pPr>
            <w:r w:rsidRPr="00596CA0">
              <w:rPr>
                <w:rFonts w:ascii="Times New Roman" w:hAnsi="Times New Roman" w:cs="Times New Roman"/>
              </w:rPr>
              <w:t>операційна система</w:t>
            </w:r>
          </w:p>
          <w:p w14:paraId="18376935" w14:textId="35C2F835" w:rsidR="00BF4CDD" w:rsidRPr="00596CA0" w:rsidRDefault="00BF4CDD" w:rsidP="00135CF8">
            <w:pPr>
              <w:shd w:val="clear" w:color="auto" w:fill="FFFFFF"/>
              <w:spacing w:after="0" w:line="240" w:lineRule="auto"/>
              <w:jc w:val="both"/>
              <w:rPr>
                <w:rFonts w:ascii="Times New Roman" w:hAnsi="Times New Roman" w:cs="Times New Roman"/>
              </w:rPr>
            </w:pPr>
            <w:r w:rsidRPr="00596CA0">
              <w:rPr>
                <w:rFonts w:ascii="Times New Roman" w:hAnsi="Times New Roman" w:cs="Times New Roman"/>
              </w:rPr>
              <w:t>попередньо встановлена ОС Windows 1</w:t>
            </w:r>
            <w:r w:rsidR="001E416F" w:rsidRPr="00596CA0">
              <w:rPr>
                <w:rFonts w:ascii="Times New Roman" w:hAnsi="Times New Roman" w:cs="Times New Roman"/>
              </w:rPr>
              <w:t>1</w:t>
            </w:r>
            <w:r w:rsidRPr="00596CA0">
              <w:rPr>
                <w:rFonts w:ascii="Times New Roman" w:hAnsi="Times New Roman" w:cs="Times New Roman"/>
              </w:rPr>
              <w:t xml:space="preserve"> Pro;</w:t>
            </w:r>
          </w:p>
          <w:p w14:paraId="20CBDFB0" w14:textId="77777777" w:rsidR="00BF4CDD" w:rsidRPr="00596CA0" w:rsidRDefault="00BF4CDD" w:rsidP="00135CF8">
            <w:pPr>
              <w:shd w:val="clear" w:color="auto" w:fill="FFFFFF"/>
              <w:spacing w:after="0" w:line="240" w:lineRule="auto"/>
              <w:jc w:val="both"/>
              <w:rPr>
                <w:rFonts w:ascii="Times New Roman" w:hAnsi="Times New Roman" w:cs="Times New Roman"/>
              </w:rPr>
            </w:pPr>
            <w:r w:rsidRPr="00596CA0">
              <w:rPr>
                <w:rFonts w:ascii="Times New Roman" w:hAnsi="Times New Roman" w:cs="Times New Roman"/>
              </w:rPr>
              <w:t>повноцінна підтримка роботи користувачів з особливими потребами;</w:t>
            </w:r>
          </w:p>
          <w:p w14:paraId="485116B6" w14:textId="77777777" w:rsidR="00BF4CDD" w:rsidRPr="00596CA0" w:rsidRDefault="00BF4CDD" w:rsidP="00135CF8">
            <w:pPr>
              <w:shd w:val="clear" w:color="auto" w:fill="FFFFFF"/>
              <w:spacing w:after="0" w:line="240" w:lineRule="auto"/>
              <w:jc w:val="both"/>
              <w:rPr>
                <w:rFonts w:ascii="Times New Roman" w:hAnsi="Times New Roman" w:cs="Times New Roman"/>
              </w:rPr>
            </w:pPr>
            <w:r w:rsidRPr="00596CA0">
              <w:rPr>
                <w:rFonts w:ascii="Times New Roman" w:hAnsi="Times New Roman" w:cs="Times New Roman"/>
              </w:rPr>
              <w:t>безкоштовне оновлення на весь період функціонування;</w:t>
            </w:r>
          </w:p>
          <w:p w14:paraId="69E131A9" w14:textId="77777777" w:rsidR="00BF4CDD" w:rsidRPr="00596CA0" w:rsidRDefault="00BF4CDD" w:rsidP="00135CF8">
            <w:pPr>
              <w:shd w:val="clear" w:color="auto" w:fill="FFFFFF"/>
              <w:spacing w:after="0" w:line="240" w:lineRule="auto"/>
              <w:jc w:val="both"/>
              <w:rPr>
                <w:rFonts w:ascii="Times New Roman" w:hAnsi="Times New Roman" w:cs="Times New Roman"/>
              </w:rPr>
            </w:pPr>
            <w:r w:rsidRPr="00596CA0">
              <w:rPr>
                <w:rFonts w:ascii="Times New Roman" w:hAnsi="Times New Roman" w:cs="Times New Roman"/>
              </w:rPr>
              <w:t>можливість динамічного оновлення дистанційно;</w:t>
            </w:r>
          </w:p>
          <w:p w14:paraId="7F3B0FA9" w14:textId="77777777" w:rsidR="00BF4CDD" w:rsidRPr="00596CA0" w:rsidRDefault="00BF4CDD" w:rsidP="00135CF8">
            <w:pPr>
              <w:shd w:val="clear" w:color="auto" w:fill="FFFFFF"/>
              <w:spacing w:after="0" w:line="240" w:lineRule="auto"/>
              <w:jc w:val="both"/>
              <w:rPr>
                <w:rFonts w:ascii="Times New Roman" w:hAnsi="Times New Roman" w:cs="Times New Roman"/>
              </w:rPr>
            </w:pPr>
            <w:r w:rsidRPr="00596CA0">
              <w:rPr>
                <w:rFonts w:ascii="Times New Roman" w:hAnsi="Times New Roman" w:cs="Times New Roman"/>
              </w:rPr>
              <w:t>наявність дистанційного робочого столу</w:t>
            </w:r>
          </w:p>
          <w:p w14:paraId="17D4BC7C" w14:textId="77777777" w:rsidR="00BF4CDD" w:rsidRPr="00596CA0" w:rsidRDefault="00BF4CDD" w:rsidP="00135CF8">
            <w:pPr>
              <w:shd w:val="clear" w:color="auto" w:fill="FFFFFF"/>
              <w:spacing w:after="0" w:line="240" w:lineRule="auto"/>
              <w:jc w:val="both"/>
              <w:rPr>
                <w:rFonts w:ascii="Times New Roman" w:hAnsi="Times New Roman" w:cs="Times New Roman"/>
              </w:rPr>
            </w:pPr>
            <w:r w:rsidRPr="00596CA0">
              <w:rPr>
                <w:rFonts w:ascii="Times New Roman" w:hAnsi="Times New Roman" w:cs="Times New Roman"/>
              </w:rPr>
              <w:t>набір преінстальованого програмного забезпечення</w:t>
            </w:r>
          </w:p>
          <w:p w14:paraId="077E0D44" w14:textId="77777777" w:rsidR="00BF4CDD" w:rsidRPr="00596CA0" w:rsidRDefault="00BF4CDD" w:rsidP="00135CF8">
            <w:pPr>
              <w:shd w:val="clear" w:color="auto" w:fill="FFFFFF"/>
              <w:spacing w:after="0" w:line="240" w:lineRule="auto"/>
              <w:jc w:val="both"/>
              <w:rPr>
                <w:rFonts w:ascii="Times New Roman" w:hAnsi="Times New Roman" w:cs="Times New Roman"/>
              </w:rPr>
            </w:pPr>
            <w:r w:rsidRPr="00596CA0">
              <w:rPr>
                <w:rFonts w:ascii="Times New Roman" w:hAnsi="Times New Roman" w:cs="Times New Roman"/>
              </w:rPr>
              <w:t>преінстальований ліцензійний пакет офісного програмного забезпечення на основі ліцензій вільного поширення або пропрієтарний з україномовним інтерфейсом, сумісний з обраною ОС антивірусне програмне забезпечення.</w:t>
            </w:r>
          </w:p>
          <w:p w14:paraId="56E471F0" w14:textId="135D7996" w:rsidR="00135CF8" w:rsidRPr="00135CF8" w:rsidRDefault="00135CF8" w:rsidP="00135CF8">
            <w:pPr>
              <w:shd w:val="clear" w:color="auto" w:fill="FFFFFF"/>
              <w:spacing w:after="0" w:line="240" w:lineRule="auto"/>
              <w:jc w:val="both"/>
              <w:rPr>
                <w:rFonts w:ascii="Times New Roman" w:hAnsi="Times New Roman" w:cs="Times New Roman"/>
              </w:rPr>
            </w:pPr>
            <w:r w:rsidRPr="00135CF8">
              <w:rPr>
                <w:rFonts w:ascii="Times New Roman" w:hAnsi="Times New Roman" w:cs="Times New Roman"/>
              </w:rPr>
              <w:t>Єдиний програмний комплекс для створення, перегляду та програвання  навчального вмісту (зазначити виробника).</w:t>
            </w:r>
          </w:p>
          <w:p w14:paraId="14F3EFDD" w14:textId="77777777" w:rsidR="00135CF8" w:rsidRPr="00135CF8" w:rsidRDefault="00135CF8" w:rsidP="00135CF8">
            <w:pPr>
              <w:shd w:val="clear" w:color="auto" w:fill="FFFFFF"/>
              <w:spacing w:after="0" w:line="240" w:lineRule="auto"/>
              <w:jc w:val="both"/>
              <w:rPr>
                <w:rFonts w:ascii="Times New Roman" w:hAnsi="Times New Roman" w:cs="Times New Roman"/>
              </w:rPr>
            </w:pPr>
            <w:r w:rsidRPr="00135CF8">
              <w:rPr>
                <w:rFonts w:ascii="Times New Roman" w:hAnsi="Times New Roman" w:cs="Times New Roman"/>
              </w:rPr>
              <w:t xml:space="preserve">Сумісний з операційною системою </w:t>
            </w:r>
          </w:p>
          <w:p w14:paraId="6D45A56F" w14:textId="77777777" w:rsidR="00135CF8" w:rsidRPr="00135CF8" w:rsidRDefault="00135CF8" w:rsidP="00135CF8">
            <w:pPr>
              <w:shd w:val="clear" w:color="auto" w:fill="FFFFFF"/>
              <w:spacing w:after="0" w:line="240" w:lineRule="auto"/>
              <w:jc w:val="both"/>
              <w:rPr>
                <w:rFonts w:ascii="Times New Roman" w:hAnsi="Times New Roman" w:cs="Times New Roman"/>
              </w:rPr>
            </w:pPr>
            <w:r w:rsidRPr="00135CF8">
              <w:rPr>
                <w:rFonts w:ascii="Times New Roman" w:hAnsi="Times New Roman" w:cs="Times New Roman"/>
              </w:rPr>
              <w:t xml:space="preserve">Підтримує імпорт створених файлів різних форматів. </w:t>
            </w:r>
          </w:p>
          <w:p w14:paraId="23E87D5A" w14:textId="77777777" w:rsidR="00135CF8" w:rsidRPr="00135CF8" w:rsidRDefault="00135CF8" w:rsidP="00135CF8">
            <w:pPr>
              <w:shd w:val="clear" w:color="auto" w:fill="FFFFFF"/>
              <w:spacing w:after="0" w:line="240" w:lineRule="auto"/>
              <w:jc w:val="both"/>
              <w:rPr>
                <w:rFonts w:ascii="Times New Roman" w:hAnsi="Times New Roman" w:cs="Times New Roman"/>
              </w:rPr>
            </w:pPr>
            <w:r w:rsidRPr="00135CF8">
              <w:rPr>
                <w:rFonts w:ascii="Times New Roman" w:hAnsi="Times New Roman" w:cs="Times New Roman"/>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14:paraId="291D9A12" w14:textId="77777777" w:rsidR="00135CF8" w:rsidRPr="00135CF8" w:rsidRDefault="00135CF8" w:rsidP="00135CF8">
            <w:pPr>
              <w:shd w:val="clear" w:color="auto" w:fill="FFFFFF"/>
              <w:spacing w:after="0" w:line="240" w:lineRule="auto"/>
              <w:jc w:val="both"/>
              <w:rPr>
                <w:rFonts w:ascii="Times New Roman" w:hAnsi="Times New Roman" w:cs="Times New Roman"/>
              </w:rPr>
            </w:pPr>
            <w:r w:rsidRPr="00135CF8">
              <w:rPr>
                <w:rFonts w:ascii="Times New Roman" w:hAnsi="Times New Roman" w:cs="Times New Roman"/>
              </w:rPr>
              <w:t xml:space="preserve">Містить вбудований інструмент запису екрану з  функцією запису та збереження  робочого стола або його обраної зони. </w:t>
            </w:r>
          </w:p>
          <w:p w14:paraId="6FAC7D1A" w14:textId="77777777" w:rsidR="00135CF8" w:rsidRPr="00135CF8" w:rsidRDefault="00135CF8" w:rsidP="00135CF8">
            <w:pPr>
              <w:shd w:val="clear" w:color="auto" w:fill="FFFFFF"/>
              <w:spacing w:after="0" w:line="240" w:lineRule="auto"/>
              <w:jc w:val="both"/>
              <w:rPr>
                <w:rFonts w:ascii="Times New Roman" w:hAnsi="Times New Roman" w:cs="Times New Roman"/>
              </w:rPr>
            </w:pPr>
            <w:r w:rsidRPr="00135CF8">
              <w:rPr>
                <w:rFonts w:ascii="Times New Roman" w:hAnsi="Times New Roman" w:cs="Times New Roman"/>
              </w:rPr>
              <w:t>Містить функціонал автоматичного оновлення.</w:t>
            </w:r>
          </w:p>
          <w:p w14:paraId="4748431C" w14:textId="040E33AE" w:rsidR="00135CF8" w:rsidRPr="00135CF8" w:rsidRDefault="00135CF8" w:rsidP="00135CF8">
            <w:pPr>
              <w:shd w:val="clear" w:color="auto" w:fill="FFFFFF"/>
              <w:spacing w:after="0" w:line="240" w:lineRule="auto"/>
              <w:jc w:val="both"/>
              <w:rPr>
                <w:rFonts w:ascii="Times New Roman" w:hAnsi="Times New Roman" w:cs="Times New Roman"/>
              </w:rPr>
            </w:pPr>
            <w:r w:rsidRPr="00135CF8">
              <w:rPr>
                <w:rFonts w:ascii="Times New Roman" w:hAnsi="Times New Roman" w:cs="Times New Roman"/>
              </w:rPr>
              <w:t xml:space="preserve">Містить не менше 1200 вбудованих 3D моделей освітньої тематики українською мовою. </w:t>
            </w:r>
          </w:p>
          <w:p w14:paraId="3A435BF8" w14:textId="77777777" w:rsidR="00135CF8" w:rsidRPr="00135CF8" w:rsidRDefault="00135CF8" w:rsidP="00135CF8">
            <w:pPr>
              <w:shd w:val="clear" w:color="auto" w:fill="FFFFFF"/>
              <w:spacing w:after="0" w:line="240" w:lineRule="auto"/>
              <w:jc w:val="both"/>
              <w:rPr>
                <w:rFonts w:ascii="Times New Roman" w:hAnsi="Times New Roman" w:cs="Times New Roman"/>
              </w:rPr>
            </w:pPr>
            <w:r w:rsidRPr="00135CF8">
              <w:rPr>
                <w:rFonts w:ascii="Times New Roman" w:hAnsi="Times New Roman" w:cs="Times New Roman"/>
              </w:rPr>
              <w:t xml:space="preserve">Містить інтерактивні інструменти для створення тестів. </w:t>
            </w:r>
          </w:p>
          <w:p w14:paraId="452C07EB" w14:textId="77777777" w:rsidR="00135CF8" w:rsidRPr="00135CF8" w:rsidRDefault="00135CF8" w:rsidP="00135CF8">
            <w:pPr>
              <w:shd w:val="clear" w:color="auto" w:fill="FFFFFF"/>
              <w:spacing w:after="0" w:line="240" w:lineRule="auto"/>
              <w:jc w:val="both"/>
              <w:rPr>
                <w:rFonts w:ascii="Times New Roman" w:hAnsi="Times New Roman" w:cs="Times New Roman"/>
              </w:rPr>
            </w:pPr>
            <w:r w:rsidRPr="00135CF8">
              <w:rPr>
                <w:rFonts w:ascii="Times New Roman" w:hAnsi="Times New Roman" w:cs="Times New Roman"/>
              </w:rPr>
              <w:t>Містить вільний доступ користувачів до не менше 100-та україномовних ліцензійних цифрових підручників 1-11 класів (Учасник в складі тендерної пропозиції повинен надати посилання на перелік таких підручників та копію договорів або cертифікатів про передачу прав  розробнику або офіційному дистриб’ютору на території України спеціалізованого програмного забезпечення навчального призначення, видавництвом підручників, або інших документів на надання прав на використання навчальних видань (підручників), які належать видавництву, з метою їх розміщення  та надання вільного доступу користувачам спеціалізованого програмного забезпечення навчального призначення. Такий документ повинен містити повний перелік підручників які є предметом цього документу)</w:t>
            </w:r>
          </w:p>
          <w:p w14:paraId="45389F82" w14:textId="77777777" w:rsidR="00135CF8" w:rsidRPr="00135CF8" w:rsidRDefault="00135CF8" w:rsidP="00135CF8">
            <w:pPr>
              <w:shd w:val="clear" w:color="auto" w:fill="FFFFFF"/>
              <w:spacing w:after="0" w:line="240" w:lineRule="auto"/>
              <w:jc w:val="both"/>
              <w:rPr>
                <w:rFonts w:ascii="Times New Roman" w:hAnsi="Times New Roman" w:cs="Times New Roman"/>
              </w:rPr>
            </w:pPr>
            <w:r w:rsidRPr="00135CF8">
              <w:rPr>
                <w:rFonts w:ascii="Times New Roman" w:hAnsi="Times New Roman" w:cs="Times New Roman"/>
              </w:rPr>
              <w:t>Містить готову бібліотеку цифрофих уроків українською мовою у кількості не менше 300 уроків (Учасник в складі тендерної пропозиції повинен надати посилання на перелік таких уроків).</w:t>
            </w:r>
          </w:p>
          <w:p w14:paraId="284C0F9A" w14:textId="77777777" w:rsidR="00135CF8" w:rsidRPr="00135CF8" w:rsidRDefault="00135CF8" w:rsidP="00135CF8">
            <w:pPr>
              <w:shd w:val="clear" w:color="auto" w:fill="FFFFFF"/>
              <w:spacing w:after="0" w:line="240" w:lineRule="auto"/>
              <w:jc w:val="both"/>
              <w:rPr>
                <w:rFonts w:ascii="Times New Roman" w:hAnsi="Times New Roman" w:cs="Times New Roman"/>
              </w:rPr>
            </w:pPr>
            <w:r w:rsidRPr="00135CF8">
              <w:rPr>
                <w:rFonts w:ascii="Times New Roman" w:hAnsi="Times New Roman" w:cs="Times New Roman"/>
              </w:rPr>
              <w:t>Містить інструменти створення на поширення власних цифрових уроків та інтерактивного контенту.</w:t>
            </w:r>
          </w:p>
          <w:p w14:paraId="08FF4477" w14:textId="77777777" w:rsidR="00135CF8" w:rsidRPr="00135CF8" w:rsidRDefault="00135CF8" w:rsidP="00135CF8">
            <w:pPr>
              <w:shd w:val="clear" w:color="auto" w:fill="FFFFFF"/>
              <w:spacing w:after="0" w:line="240" w:lineRule="auto"/>
              <w:jc w:val="both"/>
              <w:rPr>
                <w:rFonts w:ascii="Times New Roman" w:hAnsi="Times New Roman" w:cs="Times New Roman"/>
              </w:rPr>
            </w:pPr>
            <w:r w:rsidRPr="00135CF8">
              <w:rPr>
                <w:rFonts w:ascii="Times New Roman" w:hAnsi="Times New Roman" w:cs="Times New Roman"/>
              </w:rPr>
              <w:t xml:space="preserve">Зберігання та обробка інформації користувачів ПЗ повинна здійснюватися в хмарному центрі обробки даних (ХЦОД), що забезпечує комплексну систему захисту інформації (КСЗІ) відповідно до вимог законодавства України. (Учасник повинен надати підтверджуючі документи (копія договору тощо), на підтвердження того що зберігання та обробка інформації користувачів ПЗ відбувається в ХЦОД який на момент подання тендерної пропозиції Учасника має чинний атестат відповідності КСЗІ, зареєстрований Державною службою </w:t>
            </w:r>
            <w:r w:rsidRPr="00135CF8">
              <w:rPr>
                <w:rFonts w:ascii="Times New Roman" w:hAnsi="Times New Roman" w:cs="Times New Roman"/>
              </w:rPr>
              <w:lastRenderedPageBreak/>
              <w:t>спеціального зв'язку та захисту інформації України (надати копію атестата, без документів, що є його невід’ємною частиною)</w:t>
            </w:r>
          </w:p>
          <w:p w14:paraId="43F24194" w14:textId="77777777" w:rsidR="00135CF8" w:rsidRPr="00135CF8" w:rsidRDefault="00135CF8" w:rsidP="00135CF8">
            <w:pPr>
              <w:shd w:val="clear" w:color="auto" w:fill="FFFFFF"/>
              <w:spacing w:after="0" w:line="240" w:lineRule="auto"/>
              <w:jc w:val="both"/>
              <w:rPr>
                <w:rFonts w:ascii="Times New Roman" w:hAnsi="Times New Roman" w:cs="Times New Roman"/>
              </w:rPr>
            </w:pPr>
            <w:r w:rsidRPr="00135CF8">
              <w:rPr>
                <w:rFonts w:ascii="Times New Roman" w:hAnsi="Times New Roman" w:cs="Times New Roman"/>
              </w:rPr>
              <w:t>Підписка (ліцензія) – не менше 1-го року</w:t>
            </w:r>
          </w:p>
          <w:p w14:paraId="3FCA9505" w14:textId="77777777" w:rsidR="00135CF8" w:rsidRPr="00135CF8" w:rsidRDefault="00135CF8" w:rsidP="00135CF8">
            <w:pPr>
              <w:shd w:val="clear" w:color="auto" w:fill="FFFFFF"/>
              <w:spacing w:after="0" w:line="240" w:lineRule="auto"/>
              <w:jc w:val="both"/>
              <w:rPr>
                <w:rFonts w:ascii="Times New Roman" w:hAnsi="Times New Roman" w:cs="Times New Roman"/>
              </w:rPr>
            </w:pPr>
            <w:r w:rsidRPr="00135CF8">
              <w:rPr>
                <w:rFonts w:ascii="Times New Roman" w:hAnsi="Times New Roman" w:cs="Times New Roman"/>
              </w:rPr>
              <w:t>Учасник повинен надати лист про надання висновку (схвалено/рекомендовано для використання в ЗНЗ) на  запропонований програмний комплекс виданий відповідним органом Міністерства освіти України (ДНУ «Інститут модернізації змісту освіти»).</w:t>
            </w:r>
          </w:p>
          <w:p w14:paraId="59C3BAE1" w14:textId="77777777" w:rsidR="00135CF8" w:rsidRPr="00135CF8" w:rsidRDefault="00135CF8" w:rsidP="00135CF8">
            <w:pPr>
              <w:shd w:val="clear" w:color="auto" w:fill="FFFFFF"/>
              <w:spacing w:after="0" w:line="240" w:lineRule="auto"/>
              <w:jc w:val="both"/>
              <w:rPr>
                <w:rFonts w:ascii="Times New Roman" w:hAnsi="Times New Roman" w:cs="Times New Roman"/>
              </w:rPr>
            </w:pPr>
            <w:r w:rsidRPr="00135CF8">
              <w:rPr>
                <w:rFonts w:ascii="Times New Roman" w:hAnsi="Times New Roman" w:cs="Times New Roman"/>
              </w:rPr>
              <w:t>Учасник в складі тендерної пропозиції має надати Копію чинного на дату кінцевого строку подання тендерних пропозицій  висновку державної санітарно-епідеміологічної експертизи на запропонований програмний комплекс(у разі якщо заявником експертизи є не учасник то в складі пропозиції необхідно надати дозвіл від заявника експертизи щодо використання зазначеного сертифікату).</w:t>
            </w:r>
          </w:p>
          <w:p w14:paraId="44E53051" w14:textId="77777777" w:rsidR="00135CF8" w:rsidRPr="00135CF8" w:rsidRDefault="00135CF8" w:rsidP="00135CF8">
            <w:pPr>
              <w:shd w:val="clear" w:color="auto" w:fill="FFFFFF"/>
              <w:spacing w:after="0" w:line="240" w:lineRule="auto"/>
              <w:jc w:val="both"/>
              <w:rPr>
                <w:rFonts w:ascii="Times New Roman" w:hAnsi="Times New Roman" w:cs="Times New Roman"/>
              </w:rPr>
            </w:pPr>
            <w:r w:rsidRPr="00135CF8">
              <w:rPr>
                <w:rFonts w:ascii="Times New Roman" w:hAnsi="Times New Roman" w:cs="Times New Roman"/>
              </w:rPr>
              <w:t xml:space="preserve">Учасник повинен зазначити посилання на сайт виробника запропонованого Учасником програмного комплексу для перевірки вказаних характеристик вимогам Замовника та надати авторизаційний лист від виробника або офіційного дистриб’ютора на території України із зазначенням ідентифікатора закупівлі та найменування Замовника (статус офіційного дистриб’ютора на території України підтверджується листом або сертифікатом від виробника). </w:t>
            </w:r>
          </w:p>
          <w:p w14:paraId="45C399BA" w14:textId="277B6074" w:rsidR="001D3883" w:rsidRPr="00596CA0" w:rsidRDefault="00135CF8" w:rsidP="00135CF8">
            <w:pPr>
              <w:shd w:val="clear" w:color="auto" w:fill="FFFFFF"/>
              <w:spacing w:after="0" w:line="240" w:lineRule="auto"/>
              <w:jc w:val="both"/>
              <w:rPr>
                <w:rFonts w:ascii="Times New Roman" w:hAnsi="Times New Roman" w:cs="Times New Roman"/>
              </w:rPr>
            </w:pPr>
            <w:r w:rsidRPr="00135CF8">
              <w:rPr>
                <w:rFonts w:ascii="Times New Roman" w:hAnsi="Times New Roman" w:cs="Times New Roman"/>
              </w:rPr>
              <w:t>Для можливості перевірки відповідності вищезазначеним характеристикам, спеціалізоване програмне забезпечення навчального призначення повинно мати функцію безкоштовного пробного періоду - не менше 10 днів</w:t>
            </w:r>
          </w:p>
        </w:tc>
        <w:tc>
          <w:tcPr>
            <w:tcW w:w="709" w:type="dxa"/>
            <w:shd w:val="clear" w:color="auto" w:fill="auto"/>
          </w:tcPr>
          <w:p w14:paraId="7BED5C31" w14:textId="7DA4F688" w:rsidR="00BF4CDD" w:rsidRPr="00596CA0" w:rsidRDefault="00A27913" w:rsidP="00BF4CDD">
            <w:pPr>
              <w:spacing w:after="0" w:line="240" w:lineRule="auto"/>
              <w:jc w:val="center"/>
              <w:rPr>
                <w:rFonts w:ascii="Times New Roman" w:hAnsi="Times New Roman" w:cs="Times New Roman"/>
                <w:color w:val="000000"/>
              </w:rPr>
            </w:pPr>
            <w:r>
              <w:rPr>
                <w:rFonts w:ascii="Times New Roman" w:hAnsi="Times New Roman" w:cs="Times New Roman"/>
                <w:color w:val="000000"/>
              </w:rPr>
              <w:lastRenderedPageBreak/>
              <w:t>3</w:t>
            </w:r>
          </w:p>
        </w:tc>
      </w:tr>
      <w:tr w:rsidR="001E416F" w:rsidRPr="00596CA0" w14:paraId="44272E0A" w14:textId="77777777" w:rsidTr="001E416F">
        <w:trPr>
          <w:trHeight w:val="100"/>
        </w:trPr>
        <w:tc>
          <w:tcPr>
            <w:tcW w:w="704" w:type="dxa"/>
            <w:vAlign w:val="center"/>
          </w:tcPr>
          <w:p w14:paraId="266D60E9" w14:textId="21DF7491" w:rsidR="001E416F" w:rsidRPr="00596CA0" w:rsidRDefault="001E416F" w:rsidP="001E416F">
            <w:pPr>
              <w:pBdr>
                <w:top w:val="nil"/>
                <w:left w:val="nil"/>
                <w:bottom w:val="nil"/>
                <w:right w:val="nil"/>
                <w:between w:val="nil"/>
              </w:pBdr>
              <w:spacing w:after="0" w:line="240" w:lineRule="auto"/>
              <w:ind w:left="24"/>
              <w:rPr>
                <w:rFonts w:ascii="Times New Roman" w:hAnsi="Times New Roman" w:cs="Times New Roman"/>
              </w:rPr>
            </w:pPr>
            <w:r w:rsidRPr="00596CA0">
              <w:rPr>
                <w:rFonts w:ascii="Times New Roman" w:hAnsi="Times New Roman" w:cs="Times New Roman"/>
              </w:rPr>
              <w:lastRenderedPageBreak/>
              <w:t>2.</w:t>
            </w:r>
          </w:p>
        </w:tc>
        <w:tc>
          <w:tcPr>
            <w:tcW w:w="2126" w:type="dxa"/>
            <w:shd w:val="clear" w:color="auto" w:fill="auto"/>
          </w:tcPr>
          <w:p w14:paraId="4D2B8E57" w14:textId="07FD5AF2" w:rsidR="001E416F" w:rsidRPr="00596CA0" w:rsidRDefault="001E416F" w:rsidP="001E416F">
            <w:pPr>
              <w:spacing w:after="0" w:line="240" w:lineRule="auto"/>
              <w:rPr>
                <w:rFonts w:ascii="Times New Roman" w:hAnsi="Times New Roman" w:cs="Times New Roman"/>
                <w:color w:val="000000"/>
              </w:rPr>
            </w:pPr>
            <w:r w:rsidRPr="00596CA0">
              <w:rPr>
                <w:rFonts w:ascii="Times New Roman" w:hAnsi="Times New Roman" w:cs="Times New Roman"/>
              </w:rPr>
              <w:t>Інтерактивна дошка</w:t>
            </w:r>
          </w:p>
        </w:tc>
        <w:tc>
          <w:tcPr>
            <w:tcW w:w="6147" w:type="dxa"/>
          </w:tcPr>
          <w:p w14:paraId="369CF2C9" w14:textId="77777777" w:rsidR="00444757" w:rsidRPr="00444757" w:rsidRDefault="00444757" w:rsidP="00444757">
            <w:pPr>
              <w:spacing w:after="0" w:line="240" w:lineRule="auto"/>
              <w:rPr>
                <w:rFonts w:ascii="Times New Roman" w:hAnsi="Times New Roman" w:cs="Times New Roman"/>
              </w:rPr>
            </w:pPr>
            <w:r w:rsidRPr="00444757">
              <w:rPr>
                <w:rFonts w:ascii="Times New Roman" w:hAnsi="Times New Roman" w:cs="Times New Roman"/>
              </w:rPr>
              <w:t>дошка прямої проекції з можливістю настінного кріплення;</w:t>
            </w:r>
          </w:p>
          <w:p w14:paraId="3E1AC94F" w14:textId="77777777" w:rsidR="00444757" w:rsidRPr="00444757" w:rsidRDefault="00444757" w:rsidP="00444757">
            <w:pPr>
              <w:spacing w:after="0" w:line="240" w:lineRule="auto"/>
              <w:rPr>
                <w:rFonts w:ascii="Times New Roman" w:hAnsi="Times New Roman" w:cs="Times New Roman"/>
              </w:rPr>
            </w:pPr>
            <w:r w:rsidRPr="00444757">
              <w:rPr>
                <w:rFonts w:ascii="Times New Roman" w:hAnsi="Times New Roman" w:cs="Times New Roman"/>
              </w:rPr>
              <w:t>робоча поверхня білого кольору, тверда, зі спеціальним антиблисковим покриттям, стійким до ушкоджень, розрахована, зокрема, для письма на ній маркерами на водній основі;</w:t>
            </w:r>
          </w:p>
          <w:p w14:paraId="24A9AFB2" w14:textId="77777777" w:rsidR="00444757" w:rsidRPr="00444757" w:rsidRDefault="00444757" w:rsidP="00444757">
            <w:pPr>
              <w:spacing w:after="0" w:line="240" w:lineRule="auto"/>
              <w:rPr>
                <w:rFonts w:ascii="Times New Roman" w:hAnsi="Times New Roman" w:cs="Times New Roman"/>
              </w:rPr>
            </w:pPr>
            <w:r w:rsidRPr="00444757">
              <w:rPr>
                <w:rFonts w:ascii="Times New Roman" w:hAnsi="Times New Roman" w:cs="Times New Roman"/>
              </w:rPr>
              <w:t>мінімальна діагональ 78″. Розмір та аспектне співвідношення робочої поверхні дошки має збігатися з розміром та аспектним співвідношенням проекційного зображення проєктора;</w:t>
            </w:r>
          </w:p>
          <w:p w14:paraId="1CC60AE5" w14:textId="77777777" w:rsidR="00444757" w:rsidRPr="00444757" w:rsidRDefault="00444757" w:rsidP="00444757">
            <w:pPr>
              <w:spacing w:after="0" w:line="240" w:lineRule="auto"/>
              <w:rPr>
                <w:rFonts w:ascii="Times New Roman" w:hAnsi="Times New Roman" w:cs="Times New Roman"/>
              </w:rPr>
            </w:pPr>
            <w:r w:rsidRPr="00444757">
              <w:rPr>
                <w:rFonts w:ascii="Times New Roman" w:hAnsi="Times New Roman" w:cs="Times New Roman"/>
              </w:rPr>
              <w:t>дошка повинна забезпечувати можливість управління контентом безпосередньо за допомогою дотиків пальців руки або стилуса/маркера;</w:t>
            </w:r>
          </w:p>
          <w:p w14:paraId="1B0090F0" w14:textId="2EEC45AC" w:rsidR="00444757" w:rsidRPr="00596CA0" w:rsidRDefault="00444757" w:rsidP="00444757">
            <w:pPr>
              <w:shd w:val="clear" w:color="auto" w:fill="FFFFFF"/>
              <w:spacing w:after="0" w:line="240" w:lineRule="auto"/>
              <w:rPr>
                <w:rFonts w:ascii="Times New Roman" w:hAnsi="Times New Roman" w:cs="Times New Roman"/>
              </w:rPr>
            </w:pPr>
            <w:r w:rsidRPr="00444757">
              <w:rPr>
                <w:rFonts w:ascii="Times New Roman" w:hAnsi="Times New Roman" w:cs="Times New Roman"/>
              </w:rPr>
              <w:t>гарантія на дошку не менше 3 років</w:t>
            </w:r>
          </w:p>
        </w:tc>
        <w:tc>
          <w:tcPr>
            <w:tcW w:w="709" w:type="dxa"/>
            <w:shd w:val="clear" w:color="auto" w:fill="auto"/>
          </w:tcPr>
          <w:p w14:paraId="7FC50393" w14:textId="65FC75D0" w:rsidR="001E416F" w:rsidRPr="00EC2EA3" w:rsidRDefault="00EC2EA3" w:rsidP="001E416F">
            <w:pPr>
              <w:spacing w:after="0" w:line="240" w:lineRule="auto"/>
              <w:jc w:val="center"/>
              <w:rPr>
                <w:rFonts w:ascii="Times New Roman" w:hAnsi="Times New Roman" w:cs="Times New Roman"/>
                <w:color w:val="000000"/>
                <w:lang w:val="ru-RU"/>
              </w:rPr>
            </w:pPr>
            <w:r>
              <w:rPr>
                <w:rFonts w:ascii="Times New Roman" w:hAnsi="Times New Roman" w:cs="Times New Roman"/>
                <w:color w:val="000000"/>
                <w:lang w:val="ru-RU"/>
              </w:rPr>
              <w:t>4</w:t>
            </w:r>
          </w:p>
        </w:tc>
      </w:tr>
      <w:tr w:rsidR="001E416F" w:rsidRPr="00596CA0" w14:paraId="14A2818E" w14:textId="77777777" w:rsidTr="001E416F">
        <w:trPr>
          <w:trHeight w:val="100"/>
        </w:trPr>
        <w:tc>
          <w:tcPr>
            <w:tcW w:w="704" w:type="dxa"/>
            <w:vAlign w:val="center"/>
          </w:tcPr>
          <w:p w14:paraId="3B3DC527" w14:textId="353757B4" w:rsidR="001E416F" w:rsidRPr="00596CA0" w:rsidRDefault="001E416F" w:rsidP="001E416F">
            <w:pPr>
              <w:pBdr>
                <w:top w:val="nil"/>
                <w:left w:val="nil"/>
                <w:bottom w:val="nil"/>
                <w:right w:val="nil"/>
                <w:between w:val="nil"/>
              </w:pBdr>
              <w:spacing w:after="0" w:line="240" w:lineRule="auto"/>
              <w:ind w:left="24"/>
              <w:rPr>
                <w:rFonts w:ascii="Times New Roman" w:hAnsi="Times New Roman" w:cs="Times New Roman"/>
              </w:rPr>
            </w:pPr>
            <w:r w:rsidRPr="00596CA0">
              <w:rPr>
                <w:rFonts w:ascii="Times New Roman" w:hAnsi="Times New Roman" w:cs="Times New Roman"/>
              </w:rPr>
              <w:t>3.</w:t>
            </w:r>
          </w:p>
        </w:tc>
        <w:tc>
          <w:tcPr>
            <w:tcW w:w="2126" w:type="dxa"/>
            <w:shd w:val="clear" w:color="auto" w:fill="auto"/>
          </w:tcPr>
          <w:p w14:paraId="4BC14B79" w14:textId="5238D53E" w:rsidR="001E416F" w:rsidRPr="00596CA0" w:rsidRDefault="001E416F" w:rsidP="001E416F">
            <w:pPr>
              <w:spacing w:after="0" w:line="240" w:lineRule="auto"/>
              <w:rPr>
                <w:rFonts w:ascii="Times New Roman" w:hAnsi="Times New Roman" w:cs="Times New Roman"/>
              </w:rPr>
            </w:pPr>
            <w:r w:rsidRPr="00596CA0">
              <w:rPr>
                <w:rFonts w:ascii="Times New Roman" w:hAnsi="Times New Roman" w:cs="Times New Roman"/>
              </w:rPr>
              <w:t>Мультимедійний проектор з короткофокусним об'єктивом</w:t>
            </w:r>
          </w:p>
        </w:tc>
        <w:tc>
          <w:tcPr>
            <w:tcW w:w="6147" w:type="dxa"/>
          </w:tcPr>
          <w:p w14:paraId="730785DB" w14:textId="7201B51A" w:rsidR="001E416F" w:rsidRPr="00596CA0" w:rsidRDefault="001E416F" w:rsidP="001E416F">
            <w:pPr>
              <w:spacing w:after="0" w:line="240" w:lineRule="auto"/>
              <w:rPr>
                <w:rFonts w:ascii="Times New Roman" w:hAnsi="Times New Roman" w:cs="Times New Roman"/>
              </w:rPr>
            </w:pPr>
            <w:r w:rsidRPr="00596CA0">
              <w:rPr>
                <w:rFonts w:ascii="Times New Roman" w:hAnsi="Times New Roman" w:cs="Times New Roman"/>
              </w:rPr>
              <w:t>світловий потік не менше 3</w:t>
            </w:r>
            <w:r w:rsidR="00444757" w:rsidRPr="00EC2EA3">
              <w:rPr>
                <w:rFonts w:ascii="Times New Roman" w:hAnsi="Times New Roman" w:cs="Times New Roman"/>
                <w:lang w:val="ru-RU"/>
              </w:rPr>
              <w:t>6</w:t>
            </w:r>
            <w:r w:rsidRPr="00596CA0">
              <w:rPr>
                <w:rFonts w:ascii="Times New Roman" w:hAnsi="Times New Roman" w:cs="Times New Roman"/>
              </w:rPr>
              <w:t>00 ANSI люменів;</w:t>
            </w:r>
          </w:p>
          <w:p w14:paraId="5EBFBDAD" w14:textId="0A6547DA" w:rsidR="001E416F" w:rsidRPr="00596CA0" w:rsidRDefault="001E416F" w:rsidP="001E416F">
            <w:pPr>
              <w:spacing w:after="0" w:line="240" w:lineRule="auto"/>
              <w:rPr>
                <w:rFonts w:ascii="Times New Roman" w:hAnsi="Times New Roman" w:cs="Times New Roman"/>
              </w:rPr>
            </w:pPr>
            <w:r w:rsidRPr="00596CA0">
              <w:rPr>
                <w:rFonts w:ascii="Times New Roman" w:hAnsi="Times New Roman" w:cs="Times New Roman"/>
              </w:rPr>
              <w:t>роздільна здатність проєктора повинна бути не менше WXGA, 1280 × 800 пікселів;</w:t>
            </w:r>
          </w:p>
          <w:p w14:paraId="7CDC700F" w14:textId="77777777" w:rsidR="001E416F" w:rsidRPr="00596CA0" w:rsidRDefault="001E416F" w:rsidP="001E416F">
            <w:pPr>
              <w:spacing w:after="0" w:line="240" w:lineRule="auto"/>
              <w:rPr>
                <w:rFonts w:ascii="Times New Roman" w:hAnsi="Times New Roman" w:cs="Times New Roman"/>
              </w:rPr>
            </w:pPr>
            <w:r w:rsidRPr="00596CA0">
              <w:rPr>
                <w:rFonts w:ascii="Times New Roman" w:hAnsi="Times New Roman" w:cs="Times New Roman"/>
              </w:rPr>
              <w:t>ресурс роботи лампи не менше 5000 годин у стандартному режимі;</w:t>
            </w:r>
          </w:p>
          <w:p w14:paraId="2FC3FAF8" w14:textId="77777777" w:rsidR="001E416F" w:rsidRPr="00596CA0" w:rsidRDefault="001E416F" w:rsidP="001E416F">
            <w:pPr>
              <w:spacing w:after="0" w:line="240" w:lineRule="auto"/>
              <w:rPr>
                <w:rFonts w:ascii="Times New Roman" w:hAnsi="Times New Roman" w:cs="Times New Roman"/>
              </w:rPr>
            </w:pPr>
            <w:r w:rsidRPr="00596CA0">
              <w:rPr>
                <w:rFonts w:ascii="Times New Roman" w:hAnsi="Times New Roman" w:cs="Times New Roman"/>
              </w:rPr>
              <w:t>проєктор повинен комплектуватися спеціальним підвісом,</w:t>
            </w:r>
          </w:p>
          <w:p w14:paraId="0C7FB7F7" w14:textId="77777777" w:rsidR="001E416F" w:rsidRPr="00596CA0" w:rsidRDefault="001E416F" w:rsidP="001E416F">
            <w:pPr>
              <w:spacing w:after="0" w:line="240" w:lineRule="auto"/>
              <w:rPr>
                <w:rFonts w:ascii="Times New Roman" w:hAnsi="Times New Roman" w:cs="Times New Roman"/>
              </w:rPr>
            </w:pPr>
            <w:r w:rsidRPr="00596CA0">
              <w:rPr>
                <w:rFonts w:ascii="Times New Roman" w:hAnsi="Times New Roman" w:cs="Times New Roman"/>
              </w:rPr>
              <w:t>який кріпиться зверху над верхнім краєм інтерактивної дошки до стіни або до стелі;</w:t>
            </w:r>
          </w:p>
          <w:p w14:paraId="1AC1373B" w14:textId="77777777" w:rsidR="001E416F" w:rsidRPr="00596CA0" w:rsidRDefault="001E416F" w:rsidP="001E416F">
            <w:pPr>
              <w:spacing w:after="0" w:line="240" w:lineRule="auto"/>
              <w:rPr>
                <w:rFonts w:ascii="Times New Roman" w:hAnsi="Times New Roman" w:cs="Times New Roman"/>
              </w:rPr>
            </w:pPr>
            <w:r w:rsidRPr="00596CA0">
              <w:rPr>
                <w:rFonts w:ascii="Times New Roman" w:hAnsi="Times New Roman" w:cs="Times New Roman"/>
              </w:rPr>
              <w:t>відстань від об'єктива проєктора до площі проекції не більше 1 м;</w:t>
            </w:r>
          </w:p>
          <w:p w14:paraId="01708444" w14:textId="77777777" w:rsidR="001E416F" w:rsidRPr="00596CA0" w:rsidRDefault="001E416F" w:rsidP="001E416F">
            <w:pPr>
              <w:spacing w:after="0" w:line="240" w:lineRule="auto"/>
              <w:rPr>
                <w:rFonts w:ascii="Times New Roman" w:hAnsi="Times New Roman" w:cs="Times New Roman"/>
              </w:rPr>
            </w:pPr>
            <w:r w:rsidRPr="00596CA0">
              <w:rPr>
                <w:rFonts w:ascii="Times New Roman" w:hAnsi="Times New Roman" w:cs="Times New Roman"/>
              </w:rPr>
              <w:t>довжина інтерфейсного дроту - не менша, ніж необхідна для підключення пристрою до ПК педагогічного працівника у місці його встановлення;</w:t>
            </w:r>
          </w:p>
          <w:p w14:paraId="14258E2E" w14:textId="77777777" w:rsidR="00444757" w:rsidRDefault="001E416F" w:rsidP="001E416F">
            <w:pPr>
              <w:spacing w:after="0" w:line="240" w:lineRule="auto"/>
              <w:rPr>
                <w:rFonts w:ascii="Times New Roman" w:hAnsi="Times New Roman" w:cs="Times New Roman"/>
              </w:rPr>
            </w:pPr>
            <w:r w:rsidRPr="00596CA0">
              <w:rPr>
                <w:rFonts w:ascii="Times New Roman" w:hAnsi="Times New Roman" w:cs="Times New Roman"/>
              </w:rPr>
              <w:t>гарантія на лампу проєктора не менше 1 року або 1000 годин у робочому режимі</w:t>
            </w:r>
            <w:r w:rsidR="00444757" w:rsidRPr="00EC2EA3">
              <w:rPr>
                <w:rFonts w:ascii="Times New Roman" w:hAnsi="Times New Roman" w:cs="Times New Roman"/>
                <w:lang w:val="ru-RU"/>
              </w:rPr>
              <w:t>.</w:t>
            </w:r>
          </w:p>
          <w:p w14:paraId="4C5D63F3" w14:textId="77777777" w:rsidR="00444757" w:rsidRDefault="00444757" w:rsidP="001E416F">
            <w:pPr>
              <w:spacing w:after="0" w:line="240" w:lineRule="auto"/>
              <w:rPr>
                <w:rFonts w:ascii="Times New Roman" w:hAnsi="Times New Roman" w:cs="Times New Roman"/>
              </w:rPr>
            </w:pPr>
            <w:r>
              <w:rPr>
                <w:rFonts w:ascii="Times New Roman" w:hAnsi="Times New Roman" w:cs="Times New Roman"/>
              </w:rPr>
              <w:t>Проектор повинен комплектуватись:</w:t>
            </w:r>
          </w:p>
          <w:p w14:paraId="136863DD" w14:textId="77777777" w:rsidR="00444757" w:rsidRDefault="00444757" w:rsidP="00444757">
            <w:pPr>
              <w:spacing w:after="0" w:line="240" w:lineRule="auto"/>
              <w:rPr>
                <w:rFonts w:ascii="Times New Roman" w:hAnsi="Times New Roman" w:cs="Times New Roman"/>
              </w:rPr>
            </w:pPr>
            <w:r w:rsidRPr="00444757">
              <w:rPr>
                <w:rFonts w:ascii="Times New Roman" w:hAnsi="Times New Roman" w:cs="Times New Roman"/>
              </w:rPr>
              <w:lastRenderedPageBreak/>
              <w:t>Кронштейн настінний</w:t>
            </w:r>
            <w:r>
              <w:rPr>
                <w:rFonts w:ascii="Times New Roman" w:hAnsi="Times New Roman" w:cs="Times New Roman"/>
              </w:rPr>
              <w:t xml:space="preserve"> (в</w:t>
            </w:r>
            <w:r w:rsidRPr="00444757">
              <w:rPr>
                <w:rFonts w:ascii="Times New Roman" w:hAnsi="Times New Roman" w:cs="Times New Roman"/>
              </w:rPr>
              <w:t>ідступ від стіни</w:t>
            </w:r>
            <w:r>
              <w:rPr>
                <w:rFonts w:ascii="Times New Roman" w:hAnsi="Times New Roman" w:cs="Times New Roman"/>
              </w:rPr>
              <w:t xml:space="preserve"> не менше </w:t>
            </w:r>
            <w:r w:rsidRPr="00444757">
              <w:rPr>
                <w:rFonts w:ascii="Times New Roman" w:hAnsi="Times New Roman" w:cs="Times New Roman"/>
              </w:rPr>
              <w:t>980 - 1500 мм</w:t>
            </w:r>
            <w:r>
              <w:rPr>
                <w:rFonts w:ascii="Times New Roman" w:hAnsi="Times New Roman" w:cs="Times New Roman"/>
              </w:rPr>
              <w:t>, м</w:t>
            </w:r>
            <w:r w:rsidRPr="00444757">
              <w:rPr>
                <w:rFonts w:ascii="Times New Roman" w:hAnsi="Times New Roman" w:cs="Times New Roman"/>
              </w:rPr>
              <w:t>аксимальне навантаження</w:t>
            </w:r>
            <w:r>
              <w:rPr>
                <w:rFonts w:ascii="Times New Roman" w:hAnsi="Times New Roman" w:cs="Times New Roman"/>
              </w:rPr>
              <w:t xml:space="preserve"> не менше </w:t>
            </w:r>
            <w:r w:rsidRPr="00444757">
              <w:rPr>
                <w:rFonts w:ascii="Times New Roman" w:hAnsi="Times New Roman" w:cs="Times New Roman"/>
              </w:rPr>
              <w:t>25 кг</w:t>
            </w:r>
            <w:r>
              <w:rPr>
                <w:rFonts w:ascii="Times New Roman" w:hAnsi="Times New Roman" w:cs="Times New Roman"/>
              </w:rPr>
              <w:t>, н</w:t>
            </w:r>
            <w:r w:rsidRPr="00444757">
              <w:rPr>
                <w:rFonts w:ascii="Times New Roman" w:hAnsi="Times New Roman" w:cs="Times New Roman"/>
              </w:rPr>
              <w:t>ахил/поворот</w:t>
            </w:r>
            <w:r>
              <w:rPr>
                <w:rFonts w:ascii="Times New Roman" w:hAnsi="Times New Roman" w:cs="Times New Roman"/>
              </w:rPr>
              <w:t xml:space="preserve"> </w:t>
            </w:r>
            <w:r w:rsidRPr="00444757">
              <w:rPr>
                <w:rFonts w:ascii="Times New Roman" w:hAnsi="Times New Roman" w:cs="Times New Roman"/>
              </w:rPr>
              <w:t>від -15° до +15°</w:t>
            </w:r>
            <w:r>
              <w:rPr>
                <w:rFonts w:ascii="Times New Roman" w:hAnsi="Times New Roman" w:cs="Times New Roman"/>
              </w:rPr>
              <w:t>)</w:t>
            </w:r>
          </w:p>
          <w:p w14:paraId="517946C9" w14:textId="5BE8EB24" w:rsidR="00EF32D2" w:rsidRPr="00444757" w:rsidRDefault="00EF32D2" w:rsidP="00444757">
            <w:pPr>
              <w:spacing w:after="0" w:line="240" w:lineRule="auto"/>
              <w:rPr>
                <w:rFonts w:ascii="Times New Roman" w:hAnsi="Times New Roman" w:cs="Times New Roman"/>
              </w:rPr>
            </w:pPr>
            <w:r w:rsidRPr="00EF32D2">
              <w:rPr>
                <w:rFonts w:ascii="Times New Roman" w:hAnsi="Times New Roman" w:cs="Times New Roman"/>
              </w:rPr>
              <w:t xml:space="preserve">Кабель  </w:t>
            </w:r>
            <w:r>
              <w:rPr>
                <w:rFonts w:ascii="Times New Roman" w:hAnsi="Times New Roman" w:cs="Times New Roman"/>
              </w:rPr>
              <w:t>(і</w:t>
            </w:r>
            <w:r w:rsidRPr="00EF32D2">
              <w:rPr>
                <w:rFonts w:ascii="Times New Roman" w:hAnsi="Times New Roman" w:cs="Times New Roman"/>
              </w:rPr>
              <w:t>нтерфейс: HDMI</w:t>
            </w:r>
            <w:r>
              <w:rPr>
                <w:rFonts w:ascii="Times New Roman" w:hAnsi="Times New Roman" w:cs="Times New Roman"/>
              </w:rPr>
              <w:t xml:space="preserve">, довжина кабелю не менше </w:t>
            </w:r>
            <w:r w:rsidRPr="00EF32D2">
              <w:rPr>
                <w:rFonts w:ascii="Times New Roman" w:hAnsi="Times New Roman" w:cs="Times New Roman"/>
              </w:rPr>
              <w:t>10 м</w:t>
            </w:r>
            <w:r>
              <w:rPr>
                <w:rFonts w:ascii="Times New Roman" w:hAnsi="Times New Roman" w:cs="Times New Roman"/>
              </w:rPr>
              <w:t>)</w:t>
            </w:r>
          </w:p>
        </w:tc>
        <w:tc>
          <w:tcPr>
            <w:tcW w:w="709" w:type="dxa"/>
            <w:shd w:val="clear" w:color="auto" w:fill="auto"/>
          </w:tcPr>
          <w:p w14:paraId="349D6117" w14:textId="45E0B307" w:rsidR="001E416F" w:rsidRPr="00EC2EA3" w:rsidRDefault="00EC2EA3" w:rsidP="001E416F">
            <w:pPr>
              <w:spacing w:after="0" w:line="240" w:lineRule="auto"/>
              <w:jc w:val="center"/>
              <w:rPr>
                <w:rFonts w:ascii="Times New Roman" w:hAnsi="Times New Roman" w:cs="Times New Roman"/>
                <w:color w:val="000000"/>
                <w:lang w:val="ru-RU"/>
              </w:rPr>
            </w:pPr>
            <w:r>
              <w:rPr>
                <w:rFonts w:ascii="Times New Roman" w:hAnsi="Times New Roman" w:cs="Times New Roman"/>
                <w:color w:val="000000"/>
                <w:lang w:val="ru-RU"/>
              </w:rPr>
              <w:lastRenderedPageBreak/>
              <w:t>4</w:t>
            </w:r>
          </w:p>
        </w:tc>
      </w:tr>
    </w:tbl>
    <w:p w14:paraId="12B80D5F" w14:textId="0FED9D7F" w:rsidR="00537481" w:rsidRPr="00596CA0" w:rsidRDefault="00537481" w:rsidP="00DA5B5C">
      <w:pPr>
        <w:widowControl w:val="0"/>
        <w:spacing w:after="0" w:line="240" w:lineRule="auto"/>
        <w:rPr>
          <w:rFonts w:ascii="Times New Roman" w:eastAsia="Times New Roman" w:hAnsi="Times New Roman" w:cs="Times New Roman"/>
        </w:rPr>
      </w:pPr>
    </w:p>
    <w:p w14:paraId="39E5A637" w14:textId="77777777" w:rsidR="00537481" w:rsidRPr="00596CA0" w:rsidRDefault="00537481" w:rsidP="00537481">
      <w:pPr>
        <w:spacing w:after="0"/>
        <w:jc w:val="both"/>
        <w:rPr>
          <w:rFonts w:ascii="Times New Roman" w:hAnsi="Times New Roman" w:cs="Times New Roman"/>
        </w:rPr>
      </w:pPr>
      <w:r w:rsidRPr="00596CA0">
        <w:rPr>
          <w:rFonts w:ascii="Times New Roman" w:hAnsi="Times New Roman" w:cs="Times New Roman"/>
        </w:rPr>
        <w:t>1.Технічні характеристики:</w:t>
      </w:r>
    </w:p>
    <w:p w14:paraId="3A26685E" w14:textId="77777777" w:rsidR="00537481" w:rsidRPr="00596CA0" w:rsidRDefault="00537481" w:rsidP="00537481">
      <w:pPr>
        <w:spacing w:after="0"/>
        <w:jc w:val="both"/>
        <w:rPr>
          <w:rFonts w:ascii="Times New Roman" w:hAnsi="Times New Roman" w:cs="Times New Roman"/>
        </w:rPr>
      </w:pPr>
      <w:r w:rsidRPr="00596CA0">
        <w:rPr>
          <w:rFonts w:ascii="Times New Roman" w:hAnsi="Times New Roman" w:cs="Times New Roman"/>
        </w:rPr>
        <w:t xml:space="preserve">1.1.Товар повинен бути новим (таким, що не був у використанні). </w:t>
      </w:r>
    </w:p>
    <w:p w14:paraId="6E7EB690" w14:textId="472B627C" w:rsidR="00537481" w:rsidRPr="00596CA0" w:rsidRDefault="00537481" w:rsidP="00537481">
      <w:pPr>
        <w:spacing w:after="0"/>
        <w:jc w:val="both"/>
        <w:rPr>
          <w:rFonts w:ascii="Times New Roman" w:hAnsi="Times New Roman" w:cs="Times New Roman"/>
        </w:rPr>
      </w:pPr>
      <w:r w:rsidRPr="00596CA0">
        <w:rPr>
          <w:rFonts w:ascii="Times New Roman" w:hAnsi="Times New Roman" w:cs="Times New Roman"/>
        </w:rPr>
        <w:t>1.2. Всі основні компоненти товару повинні бути оригінальними, заміна компонентів на не неоригінальні забороняється.</w:t>
      </w:r>
    </w:p>
    <w:p w14:paraId="490C451E" w14:textId="77777777" w:rsidR="00596CA0" w:rsidRPr="00596CA0" w:rsidRDefault="00537481" w:rsidP="00537481">
      <w:pPr>
        <w:spacing w:after="0"/>
        <w:jc w:val="both"/>
        <w:rPr>
          <w:rFonts w:ascii="Times New Roman" w:hAnsi="Times New Roman" w:cs="Times New Roman"/>
        </w:rPr>
      </w:pPr>
      <w:r w:rsidRPr="00596CA0">
        <w:rPr>
          <w:rFonts w:ascii="Times New Roman" w:hAnsi="Times New Roman" w:cs="Times New Roman"/>
        </w:rPr>
        <w:t>1.3. Транспортні послуги та інші витрати (пакування, тощо) повинні здійснюватися за рахунок Учасника про, що надається гарантійний лист в складі тендерної пропозиції</w:t>
      </w:r>
      <w:r w:rsidR="00596CA0" w:rsidRPr="00596CA0">
        <w:rPr>
          <w:rFonts w:ascii="Times New Roman" w:hAnsi="Times New Roman" w:cs="Times New Roman"/>
        </w:rPr>
        <w:t>.</w:t>
      </w:r>
    </w:p>
    <w:p w14:paraId="2CB1EFAC" w14:textId="70A18C23" w:rsidR="00537481" w:rsidRPr="00596CA0" w:rsidRDefault="00537481" w:rsidP="00537481">
      <w:pPr>
        <w:spacing w:after="0"/>
        <w:jc w:val="both"/>
        <w:rPr>
          <w:rFonts w:ascii="Times New Roman" w:hAnsi="Times New Roman" w:cs="Times New Roman"/>
        </w:rPr>
      </w:pPr>
      <w:r w:rsidRPr="00596CA0">
        <w:rPr>
          <w:rFonts w:ascii="Times New Roman" w:hAnsi="Times New Roman" w:cs="Times New Roman"/>
        </w:rPr>
        <w:t xml:space="preserve">2. Інформацію про відповідність запропонованого до поставки </w:t>
      </w:r>
      <w:r w:rsidR="00900293" w:rsidRPr="00596CA0">
        <w:rPr>
          <w:rFonts w:ascii="Times New Roman" w:hAnsi="Times New Roman" w:cs="Times New Roman"/>
        </w:rPr>
        <w:t>т</w:t>
      </w:r>
      <w:r w:rsidRPr="00596CA0">
        <w:rPr>
          <w:rFonts w:ascii="Times New Roman" w:hAnsi="Times New Roman" w:cs="Times New Roman"/>
        </w:rPr>
        <w:t>овару технічним та якісним вимогам Замовника,  підтвердити шляхом надання під час проведення процедури (повинні бути завантажені в електронну систему до кінцевого строку подання тендерних пропозицій) закупівлі сканованих копій наступних документів:</w:t>
      </w:r>
    </w:p>
    <w:p w14:paraId="4144678F" w14:textId="4788A239" w:rsidR="00537481" w:rsidRPr="00596CA0" w:rsidRDefault="00537481" w:rsidP="00537481">
      <w:pPr>
        <w:spacing w:after="0"/>
        <w:jc w:val="both"/>
        <w:rPr>
          <w:rFonts w:ascii="Times New Roman" w:hAnsi="Times New Roman" w:cs="Times New Roman"/>
          <w:color w:val="000000" w:themeColor="text1"/>
          <w:lang w:eastAsia="ru-RU"/>
        </w:rPr>
      </w:pPr>
      <w:r w:rsidRPr="00596CA0">
        <w:rPr>
          <w:rFonts w:ascii="Times New Roman" w:hAnsi="Times New Roman" w:cs="Times New Roman"/>
          <w:color w:val="000000" w:themeColor="text1"/>
        </w:rPr>
        <w:t>2.1. Порівняльну таблицю відповідності запропонованого товару технічним вимогам Замовника (обов‘язково зазначається виробник та модель для можливості перевірки запропонованого обладнання технічним вимогам Замовника)</w:t>
      </w:r>
      <w:r w:rsidR="00EC432C" w:rsidRPr="00596CA0">
        <w:rPr>
          <w:rFonts w:ascii="Times New Roman" w:hAnsi="Times New Roman" w:cs="Times New Roman"/>
          <w:color w:val="000000" w:themeColor="text1"/>
        </w:rPr>
        <w:t>.</w:t>
      </w:r>
    </w:p>
    <w:p w14:paraId="3ED8C587" w14:textId="0F98C7F7" w:rsidR="00537481" w:rsidRPr="00596CA0" w:rsidRDefault="00537481" w:rsidP="00537481">
      <w:pPr>
        <w:spacing w:after="0"/>
        <w:jc w:val="both"/>
        <w:rPr>
          <w:rFonts w:ascii="Times New Roman" w:hAnsi="Times New Roman" w:cs="Times New Roman"/>
        </w:rPr>
      </w:pPr>
      <w:r w:rsidRPr="00596CA0">
        <w:rPr>
          <w:rFonts w:ascii="Times New Roman" w:hAnsi="Times New Roman" w:cs="Times New Roman"/>
        </w:rPr>
        <w:t>2.</w:t>
      </w:r>
      <w:r w:rsidR="005079E2" w:rsidRPr="00596CA0">
        <w:rPr>
          <w:rFonts w:ascii="Times New Roman" w:hAnsi="Times New Roman" w:cs="Times New Roman"/>
        </w:rPr>
        <w:t>2</w:t>
      </w:r>
      <w:r w:rsidRPr="00596CA0">
        <w:rPr>
          <w:rFonts w:ascii="Times New Roman" w:hAnsi="Times New Roman" w:cs="Times New Roman"/>
        </w:rPr>
        <w:t>. Гарантійний лист про надання гарантії на все обладнання строком не менше 12 місяців.</w:t>
      </w:r>
    </w:p>
    <w:p w14:paraId="539B7C01" w14:textId="26893D93" w:rsidR="00F75282" w:rsidRPr="00596CA0" w:rsidRDefault="00F75282" w:rsidP="00EC432C">
      <w:pPr>
        <w:spacing w:after="0"/>
        <w:jc w:val="both"/>
        <w:rPr>
          <w:rFonts w:ascii="Times New Roman" w:hAnsi="Times New Roman" w:cs="Times New Roman"/>
        </w:rPr>
      </w:pPr>
      <w:r w:rsidRPr="00596CA0">
        <w:rPr>
          <w:rFonts w:ascii="Times New Roman" w:hAnsi="Times New Roman" w:cs="Times New Roman"/>
        </w:rPr>
        <w:t>2</w:t>
      </w:r>
      <w:r w:rsidR="00C83B1A" w:rsidRPr="00596CA0">
        <w:rPr>
          <w:rFonts w:ascii="Times New Roman" w:hAnsi="Times New Roman" w:cs="Times New Roman"/>
        </w:rPr>
        <w:t>.3</w:t>
      </w:r>
      <w:r w:rsidRPr="00596CA0">
        <w:rPr>
          <w:rFonts w:ascii="Times New Roman" w:hAnsi="Times New Roman" w:cs="Times New Roman"/>
        </w:rPr>
        <w:t xml:space="preserve">. </w:t>
      </w:r>
      <w:r w:rsidR="00465136" w:rsidRPr="00596CA0">
        <w:rPr>
          <w:rFonts w:ascii="Times New Roman" w:hAnsi="Times New Roman" w:cs="Times New Roman"/>
        </w:rPr>
        <w:t>Авторизаційний лист від виробника</w:t>
      </w:r>
      <w:r w:rsidR="00DA5B5C" w:rsidRPr="00596CA0">
        <w:rPr>
          <w:rFonts w:ascii="Times New Roman" w:hAnsi="Times New Roman" w:cs="Times New Roman"/>
        </w:rPr>
        <w:t xml:space="preserve"> </w:t>
      </w:r>
      <w:bookmarkStart w:id="0" w:name="_Hlk150678157"/>
      <w:r w:rsidR="0005421E">
        <w:rPr>
          <w:rFonts w:ascii="Times New Roman" w:hAnsi="Times New Roman" w:cs="Times New Roman"/>
        </w:rPr>
        <w:t>інтерактивного</w:t>
      </w:r>
      <w:r w:rsidR="00DA5B5C" w:rsidRPr="00596CA0">
        <w:rPr>
          <w:rFonts w:ascii="Times New Roman" w:hAnsi="Times New Roman" w:cs="Times New Roman"/>
        </w:rPr>
        <w:t xml:space="preserve"> </w:t>
      </w:r>
      <w:bookmarkEnd w:id="0"/>
      <w:r w:rsidR="00DA5B5C" w:rsidRPr="00596CA0">
        <w:rPr>
          <w:rFonts w:ascii="Times New Roman" w:hAnsi="Times New Roman" w:cs="Times New Roman"/>
        </w:rPr>
        <w:t>комплексу</w:t>
      </w:r>
      <w:r w:rsidR="00465136" w:rsidRPr="00596CA0">
        <w:rPr>
          <w:rFonts w:ascii="Times New Roman" w:hAnsi="Times New Roman" w:cs="Times New Roman"/>
        </w:rPr>
        <w:t>.</w:t>
      </w:r>
    </w:p>
    <w:p w14:paraId="0C14A124" w14:textId="009A0C2F" w:rsidR="00FA79D1" w:rsidRPr="00596CA0" w:rsidRDefault="00FA79D1" w:rsidP="00FA79D1">
      <w:pPr>
        <w:spacing w:after="0"/>
        <w:jc w:val="both"/>
        <w:rPr>
          <w:rFonts w:ascii="Times New Roman" w:hAnsi="Times New Roman" w:cs="Times New Roman"/>
        </w:rPr>
      </w:pPr>
      <w:r w:rsidRPr="00596CA0">
        <w:rPr>
          <w:rFonts w:ascii="Times New Roman" w:hAnsi="Times New Roman" w:cs="Times New Roman"/>
        </w:rPr>
        <w:t>2.</w:t>
      </w:r>
      <w:r w:rsidR="00C83B1A" w:rsidRPr="00596CA0">
        <w:rPr>
          <w:rFonts w:ascii="Times New Roman" w:hAnsi="Times New Roman" w:cs="Times New Roman"/>
        </w:rPr>
        <w:t>4</w:t>
      </w:r>
      <w:r w:rsidRPr="00596CA0">
        <w:rPr>
          <w:rFonts w:ascii="Times New Roman" w:hAnsi="Times New Roman" w:cs="Times New Roman"/>
        </w:rPr>
        <w:t>. Копію чинно</w:t>
      </w:r>
      <w:r w:rsidR="00C142D3" w:rsidRPr="00596CA0">
        <w:rPr>
          <w:rFonts w:ascii="Times New Roman" w:hAnsi="Times New Roman" w:cs="Times New Roman"/>
        </w:rPr>
        <w:t>го</w:t>
      </w:r>
      <w:r w:rsidRPr="00596CA0">
        <w:rPr>
          <w:rFonts w:ascii="Times New Roman" w:hAnsi="Times New Roman" w:cs="Times New Roman"/>
        </w:rPr>
        <w:t xml:space="preserve"> на дату кінцевого строку подання тендерних пропозицій </w:t>
      </w:r>
      <w:r w:rsidR="00C142D3" w:rsidRPr="00596CA0">
        <w:rPr>
          <w:rFonts w:ascii="Times New Roman" w:hAnsi="Times New Roman" w:cs="Times New Roman"/>
        </w:rPr>
        <w:t>сертифікату</w:t>
      </w:r>
      <w:r w:rsidRPr="00596CA0">
        <w:rPr>
          <w:rFonts w:ascii="Times New Roman" w:hAnsi="Times New Roman" w:cs="Times New Roman"/>
        </w:rPr>
        <w:t xml:space="preserve"> відповідності на </w:t>
      </w:r>
      <w:r w:rsidR="0005421E">
        <w:rPr>
          <w:rFonts w:ascii="Times New Roman" w:hAnsi="Times New Roman" w:cs="Times New Roman"/>
        </w:rPr>
        <w:t>інтерактивний</w:t>
      </w:r>
      <w:r w:rsidR="00DA5B5C" w:rsidRPr="00596CA0">
        <w:rPr>
          <w:rFonts w:ascii="Times New Roman" w:hAnsi="Times New Roman" w:cs="Times New Roman"/>
        </w:rPr>
        <w:t xml:space="preserve"> комплекс</w:t>
      </w:r>
      <w:r w:rsidRPr="00596CA0">
        <w:rPr>
          <w:rFonts w:ascii="Times New Roman" w:hAnsi="Times New Roman" w:cs="Times New Roman"/>
        </w:rPr>
        <w:t>.</w:t>
      </w:r>
      <w:r w:rsidR="00DF3759">
        <w:rPr>
          <w:rFonts w:ascii="Times New Roman" w:hAnsi="Times New Roman" w:cs="Times New Roman"/>
        </w:rPr>
        <w:t xml:space="preserve"> </w:t>
      </w:r>
      <w:r w:rsidR="00DF3759" w:rsidRPr="00A0663E">
        <w:rPr>
          <w:rFonts w:ascii="Times New Roman" w:hAnsi="Times New Roman" w:cs="Times New Roman"/>
        </w:rPr>
        <w:t>Сертифікат ма</w:t>
      </w:r>
      <w:r w:rsidR="00DF3759">
        <w:rPr>
          <w:rFonts w:ascii="Times New Roman" w:hAnsi="Times New Roman" w:cs="Times New Roman"/>
        </w:rPr>
        <w:t>є</w:t>
      </w:r>
      <w:r w:rsidR="00DF3759" w:rsidRPr="00A0663E">
        <w:rPr>
          <w:rFonts w:ascii="Times New Roman" w:hAnsi="Times New Roman" w:cs="Times New Roman"/>
        </w:rPr>
        <w:t xml:space="preserve"> бути </w:t>
      </w:r>
      <w:r w:rsidR="00DF3759">
        <w:rPr>
          <w:rFonts w:ascii="Times New Roman" w:hAnsi="Times New Roman" w:cs="Times New Roman"/>
        </w:rPr>
        <w:t>виданий</w:t>
      </w:r>
      <w:r w:rsidR="00DF3759" w:rsidRPr="00A0663E">
        <w:rPr>
          <w:rFonts w:ascii="Times New Roman" w:hAnsi="Times New Roman" w:cs="Times New Roman"/>
        </w:rPr>
        <w:t xml:space="preserve"> уповноваженими на це орган</w:t>
      </w:r>
      <w:r w:rsidR="00DF3759">
        <w:rPr>
          <w:rFonts w:ascii="Times New Roman" w:hAnsi="Times New Roman" w:cs="Times New Roman"/>
        </w:rPr>
        <w:t>ом сертифікації</w:t>
      </w:r>
      <w:r w:rsidR="00DF3759" w:rsidRPr="00A0663E">
        <w:rPr>
          <w:rFonts w:ascii="Times New Roman" w:hAnsi="Times New Roman" w:cs="Times New Roman"/>
        </w:rPr>
        <w:t>.</w:t>
      </w:r>
    </w:p>
    <w:p w14:paraId="44B4609B" w14:textId="6616A0F5" w:rsidR="002D77F5" w:rsidRDefault="00620C2A" w:rsidP="00620C2A">
      <w:pPr>
        <w:spacing w:after="0"/>
        <w:jc w:val="both"/>
        <w:rPr>
          <w:rFonts w:ascii="Times New Roman" w:hAnsi="Times New Roman" w:cs="Times New Roman"/>
        </w:rPr>
      </w:pPr>
      <w:r w:rsidRPr="00596CA0">
        <w:rPr>
          <w:rFonts w:ascii="Times New Roman" w:hAnsi="Times New Roman" w:cs="Times New Roman"/>
        </w:rPr>
        <w:t>2.5. Копію чинного на дату кінцевого строку подання тендерних пропозицій  висновку державної санітарно-епідеміологічної експертизи або сертифікат відповідності на ноутбук або декларацію відповідності.</w:t>
      </w:r>
    </w:p>
    <w:p w14:paraId="5B742C4F" w14:textId="6AC45017" w:rsidR="00596CA0" w:rsidRDefault="00596CA0" w:rsidP="00620C2A">
      <w:pPr>
        <w:spacing w:after="0"/>
        <w:jc w:val="both"/>
        <w:rPr>
          <w:rFonts w:ascii="Times New Roman" w:hAnsi="Times New Roman" w:cs="Times New Roman"/>
        </w:rPr>
      </w:pPr>
      <w:r w:rsidRPr="00596CA0">
        <w:rPr>
          <w:rFonts w:ascii="Times New Roman" w:hAnsi="Times New Roman" w:cs="Times New Roman"/>
        </w:rPr>
        <w:t>2.6. Копію чинного на дату кінцевого строку подання тендерних пропозицій висновок державної санітарно-епідеміологічної експертизи, технічний паспорт на виріб, декларацію про відповідність вимогам технічн</w:t>
      </w:r>
      <w:r w:rsidR="00DF3759">
        <w:rPr>
          <w:rFonts w:ascii="Times New Roman" w:hAnsi="Times New Roman" w:cs="Times New Roman"/>
        </w:rPr>
        <w:t>ого</w:t>
      </w:r>
      <w:r w:rsidRPr="00596CA0">
        <w:rPr>
          <w:rFonts w:ascii="Times New Roman" w:hAnsi="Times New Roman" w:cs="Times New Roman"/>
        </w:rPr>
        <w:t xml:space="preserve"> регламент</w:t>
      </w:r>
      <w:r w:rsidR="00DF3759">
        <w:rPr>
          <w:rFonts w:ascii="Times New Roman" w:hAnsi="Times New Roman" w:cs="Times New Roman"/>
        </w:rPr>
        <w:t>у з електромагнітної сумісності обладнання (ПКМУ від 16 грудня 2015р. №1077)</w:t>
      </w:r>
      <w:r w:rsidRPr="00596CA0">
        <w:rPr>
          <w:rFonts w:ascii="Times New Roman" w:hAnsi="Times New Roman" w:cs="Times New Roman"/>
        </w:rPr>
        <w:t>, сертифікат відповідності на запропоновані учасником інтерактивні дошки</w:t>
      </w:r>
      <w:r w:rsidR="00DF3759">
        <w:rPr>
          <w:rFonts w:ascii="Times New Roman" w:hAnsi="Times New Roman" w:cs="Times New Roman"/>
        </w:rPr>
        <w:t xml:space="preserve"> (с</w:t>
      </w:r>
      <w:r w:rsidR="00DF3759" w:rsidRPr="00A0663E">
        <w:rPr>
          <w:rFonts w:ascii="Times New Roman" w:hAnsi="Times New Roman" w:cs="Times New Roman"/>
        </w:rPr>
        <w:t>ертифікат ма</w:t>
      </w:r>
      <w:r w:rsidR="00DF3759">
        <w:rPr>
          <w:rFonts w:ascii="Times New Roman" w:hAnsi="Times New Roman" w:cs="Times New Roman"/>
        </w:rPr>
        <w:t>є</w:t>
      </w:r>
      <w:r w:rsidR="00DF3759" w:rsidRPr="00A0663E">
        <w:rPr>
          <w:rFonts w:ascii="Times New Roman" w:hAnsi="Times New Roman" w:cs="Times New Roman"/>
        </w:rPr>
        <w:t xml:space="preserve"> бути </w:t>
      </w:r>
      <w:r w:rsidR="00DF3759">
        <w:rPr>
          <w:rFonts w:ascii="Times New Roman" w:hAnsi="Times New Roman" w:cs="Times New Roman"/>
        </w:rPr>
        <w:t>виданий</w:t>
      </w:r>
      <w:r w:rsidR="00DF3759" w:rsidRPr="00A0663E">
        <w:rPr>
          <w:rFonts w:ascii="Times New Roman" w:hAnsi="Times New Roman" w:cs="Times New Roman"/>
        </w:rPr>
        <w:t xml:space="preserve"> уповноваженими на це орган</w:t>
      </w:r>
      <w:r w:rsidR="00DF3759">
        <w:rPr>
          <w:rFonts w:ascii="Times New Roman" w:hAnsi="Times New Roman" w:cs="Times New Roman"/>
        </w:rPr>
        <w:t>ом сертифікації)</w:t>
      </w:r>
      <w:r w:rsidRPr="00596CA0">
        <w:rPr>
          <w:rFonts w:ascii="Times New Roman" w:hAnsi="Times New Roman" w:cs="Times New Roman"/>
        </w:rPr>
        <w:t>.</w:t>
      </w:r>
    </w:p>
    <w:p w14:paraId="22DBEE22" w14:textId="6F509A92" w:rsidR="00596CA0" w:rsidRPr="00596CA0" w:rsidRDefault="00596CA0" w:rsidP="00596CA0">
      <w:pPr>
        <w:spacing w:after="0"/>
        <w:jc w:val="both"/>
        <w:rPr>
          <w:rFonts w:ascii="Times New Roman" w:hAnsi="Times New Roman" w:cs="Times New Roman"/>
        </w:rPr>
      </w:pPr>
      <w:r w:rsidRPr="00596CA0">
        <w:rPr>
          <w:rFonts w:ascii="Times New Roman" w:hAnsi="Times New Roman" w:cs="Times New Roman"/>
        </w:rPr>
        <w:t>2.7. Учасник має надати в складі тендерної україномовну інструкцію на Єдиний програмний комплекс для створення, перегляду та програвання  навчального вмісту.</w:t>
      </w:r>
    </w:p>
    <w:p w14:paraId="37657D87" w14:textId="77777777" w:rsidR="00287CBD" w:rsidRPr="00596CA0" w:rsidRDefault="00287CBD" w:rsidP="00537481">
      <w:pPr>
        <w:spacing w:after="0"/>
        <w:jc w:val="both"/>
        <w:rPr>
          <w:rFonts w:ascii="Times New Roman" w:hAnsi="Times New Roman" w:cs="Times New Roman"/>
        </w:rPr>
      </w:pPr>
    </w:p>
    <w:p w14:paraId="3B9AFA1B" w14:textId="77777777" w:rsidR="00537481" w:rsidRPr="00596CA0" w:rsidRDefault="00537481" w:rsidP="00537481">
      <w:pPr>
        <w:spacing w:after="0"/>
        <w:jc w:val="both"/>
        <w:rPr>
          <w:rFonts w:ascii="Times New Roman" w:hAnsi="Times New Roman" w:cs="Times New Roman"/>
        </w:rPr>
      </w:pPr>
      <w:r w:rsidRPr="00596CA0">
        <w:rPr>
          <w:rFonts w:ascii="Times New Roman" w:hAnsi="Times New Roman" w:cs="Times New Roman"/>
        </w:rPr>
        <w:t>У разі якщо товар не відповідає технічним вимогам Замовника, відсутні вищевказані документи, що підтверджують якість товару або Учасник не в змозі виконати умови поставки, які визначені Замовником, Пропозиція відхиляється.</w:t>
      </w:r>
    </w:p>
    <w:p w14:paraId="4379AB96" w14:textId="77777777" w:rsidR="00537481" w:rsidRPr="00596CA0" w:rsidRDefault="00537481" w:rsidP="00537481">
      <w:pPr>
        <w:spacing w:after="0"/>
        <w:jc w:val="both"/>
        <w:rPr>
          <w:rFonts w:ascii="Times New Roman" w:hAnsi="Times New Roman" w:cs="Times New Roman"/>
          <w:i/>
        </w:rPr>
      </w:pPr>
    </w:p>
    <w:p w14:paraId="2DB861CD" w14:textId="77777777" w:rsidR="00537481" w:rsidRPr="00596CA0" w:rsidRDefault="00537481" w:rsidP="00537481">
      <w:pPr>
        <w:spacing w:after="0"/>
        <w:ind w:firstLine="720"/>
        <w:jc w:val="both"/>
        <w:rPr>
          <w:rFonts w:ascii="Times New Roman" w:hAnsi="Times New Roman" w:cs="Times New Roman"/>
          <w:i/>
        </w:rPr>
      </w:pPr>
      <w:r w:rsidRPr="00596CA0">
        <w:rPr>
          <w:rFonts w:ascii="Times New Roman" w:hAnsi="Times New Roman" w:cs="Times New Roman"/>
          <w:i/>
        </w:rPr>
        <w:t xml:space="preserve">Завірення документів печаткою необхідне лише у разі, якщо учасник використовує печатку у своїй господарській діяльності, якщо Учасник не використовує печатку то у такому разі надається довідка в довільній формі про ведення господарської діяльності без печатки. </w:t>
      </w:r>
    </w:p>
    <w:p w14:paraId="0369D35D" w14:textId="15209C9C" w:rsidR="00DA42DD" w:rsidRPr="00596CA0" w:rsidRDefault="00537481" w:rsidP="00287CBD">
      <w:pPr>
        <w:ind w:firstLine="720"/>
        <w:jc w:val="both"/>
        <w:rPr>
          <w:rFonts w:ascii="Times New Roman" w:hAnsi="Times New Roman" w:cs="Times New Roman"/>
          <w:i/>
        </w:rPr>
      </w:pPr>
      <w:r w:rsidRPr="00596CA0">
        <w:rPr>
          <w:rFonts w:ascii="Times New Roman" w:hAnsi="Times New Roman" w:cs="Times New Roman"/>
          <w:i/>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sectPr w:rsidR="00DA42DD" w:rsidRPr="00596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336C"/>
    <w:multiLevelType w:val="hybridMultilevel"/>
    <w:tmpl w:val="B192D652"/>
    <w:lvl w:ilvl="0" w:tplc="E7D6B092">
      <w:start w:val="1"/>
      <w:numFmt w:val="decimal"/>
      <w:lvlText w:val="1.%1."/>
      <w:lvlJc w:val="left"/>
      <w:pPr>
        <w:ind w:left="1069" w:hanging="360"/>
      </w:pPr>
      <w:rPr>
        <w:rFonts w:ascii="Times New Roman" w:hAnsi="Times New Roman" w:cs="Times New Roman"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EA20A6"/>
    <w:multiLevelType w:val="hybridMultilevel"/>
    <w:tmpl w:val="FE1ABFEE"/>
    <w:lvl w:ilvl="0" w:tplc="825228C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45F63A2F"/>
    <w:multiLevelType w:val="hybridMultilevel"/>
    <w:tmpl w:val="11B6F5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545C2262"/>
    <w:multiLevelType w:val="hybridMultilevel"/>
    <w:tmpl w:val="EC0C153C"/>
    <w:lvl w:ilvl="0" w:tplc="0C1CD954">
      <w:start w:val="1"/>
      <w:numFmt w:val="decimal"/>
      <w:lvlText w:val="%1."/>
      <w:lvlJc w:val="left"/>
      <w:pPr>
        <w:ind w:left="1098" w:hanging="360"/>
      </w:pPr>
      <w:rPr>
        <w:rFonts w:hint="default"/>
      </w:rPr>
    </w:lvl>
    <w:lvl w:ilvl="1" w:tplc="04220019" w:tentative="1">
      <w:start w:val="1"/>
      <w:numFmt w:val="lowerLetter"/>
      <w:lvlText w:val="%2."/>
      <w:lvlJc w:val="left"/>
      <w:pPr>
        <w:ind w:left="1818" w:hanging="360"/>
      </w:pPr>
    </w:lvl>
    <w:lvl w:ilvl="2" w:tplc="0422001B" w:tentative="1">
      <w:start w:val="1"/>
      <w:numFmt w:val="lowerRoman"/>
      <w:lvlText w:val="%3."/>
      <w:lvlJc w:val="right"/>
      <w:pPr>
        <w:ind w:left="2538" w:hanging="180"/>
      </w:pPr>
    </w:lvl>
    <w:lvl w:ilvl="3" w:tplc="0422000F" w:tentative="1">
      <w:start w:val="1"/>
      <w:numFmt w:val="decimal"/>
      <w:lvlText w:val="%4."/>
      <w:lvlJc w:val="left"/>
      <w:pPr>
        <w:ind w:left="3258" w:hanging="360"/>
      </w:pPr>
    </w:lvl>
    <w:lvl w:ilvl="4" w:tplc="04220019" w:tentative="1">
      <w:start w:val="1"/>
      <w:numFmt w:val="lowerLetter"/>
      <w:lvlText w:val="%5."/>
      <w:lvlJc w:val="left"/>
      <w:pPr>
        <w:ind w:left="3978" w:hanging="360"/>
      </w:pPr>
    </w:lvl>
    <w:lvl w:ilvl="5" w:tplc="0422001B" w:tentative="1">
      <w:start w:val="1"/>
      <w:numFmt w:val="lowerRoman"/>
      <w:lvlText w:val="%6."/>
      <w:lvlJc w:val="right"/>
      <w:pPr>
        <w:ind w:left="4698" w:hanging="180"/>
      </w:pPr>
    </w:lvl>
    <w:lvl w:ilvl="6" w:tplc="0422000F" w:tentative="1">
      <w:start w:val="1"/>
      <w:numFmt w:val="decimal"/>
      <w:lvlText w:val="%7."/>
      <w:lvlJc w:val="left"/>
      <w:pPr>
        <w:ind w:left="5418" w:hanging="360"/>
      </w:pPr>
    </w:lvl>
    <w:lvl w:ilvl="7" w:tplc="04220019" w:tentative="1">
      <w:start w:val="1"/>
      <w:numFmt w:val="lowerLetter"/>
      <w:lvlText w:val="%8."/>
      <w:lvlJc w:val="left"/>
      <w:pPr>
        <w:ind w:left="6138" w:hanging="360"/>
      </w:pPr>
    </w:lvl>
    <w:lvl w:ilvl="8" w:tplc="0422001B" w:tentative="1">
      <w:start w:val="1"/>
      <w:numFmt w:val="lowerRoman"/>
      <w:lvlText w:val="%9."/>
      <w:lvlJc w:val="right"/>
      <w:pPr>
        <w:ind w:left="6858" w:hanging="180"/>
      </w:pPr>
    </w:lvl>
  </w:abstractNum>
  <w:abstractNum w:abstractNumId="4" w15:restartNumberingAfterBreak="0">
    <w:nsid w:val="57075E61"/>
    <w:multiLevelType w:val="hybridMultilevel"/>
    <w:tmpl w:val="F9A0F0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8074A6A"/>
    <w:multiLevelType w:val="hybridMultilevel"/>
    <w:tmpl w:val="5A0877F4"/>
    <w:lvl w:ilvl="0" w:tplc="7794E5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7B1429"/>
    <w:multiLevelType w:val="hybridMultilevel"/>
    <w:tmpl w:val="52804A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617506B5"/>
    <w:multiLevelType w:val="hybridMultilevel"/>
    <w:tmpl w:val="DC2E599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3F2B4F"/>
    <w:multiLevelType w:val="hybridMultilevel"/>
    <w:tmpl w:val="4C9C57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F5738F1"/>
    <w:multiLevelType w:val="hybridMultilevel"/>
    <w:tmpl w:val="471096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7A2944FE"/>
    <w:multiLevelType w:val="hybridMultilevel"/>
    <w:tmpl w:val="F3A496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0"/>
  </w:num>
  <w:num w:numId="5">
    <w:abstractNumId w:val="3"/>
  </w:num>
  <w:num w:numId="6">
    <w:abstractNumId w:val="2"/>
  </w:num>
  <w:num w:numId="7">
    <w:abstractNumId w:val="4"/>
  </w:num>
  <w:num w:numId="8">
    <w:abstractNumId w:val="8"/>
  </w:num>
  <w:num w:numId="9">
    <w:abstractNumId w:val="6"/>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41E"/>
    <w:rsid w:val="00004536"/>
    <w:rsid w:val="00013649"/>
    <w:rsid w:val="00017843"/>
    <w:rsid w:val="00023AC6"/>
    <w:rsid w:val="000243D2"/>
    <w:rsid w:val="00034C0F"/>
    <w:rsid w:val="000414F2"/>
    <w:rsid w:val="0005421E"/>
    <w:rsid w:val="000549D6"/>
    <w:rsid w:val="000B19A0"/>
    <w:rsid w:val="000B501A"/>
    <w:rsid w:val="000C591C"/>
    <w:rsid w:val="000E7458"/>
    <w:rsid w:val="0011290F"/>
    <w:rsid w:val="00135CF8"/>
    <w:rsid w:val="00142C80"/>
    <w:rsid w:val="00175FA8"/>
    <w:rsid w:val="00192848"/>
    <w:rsid w:val="001A1926"/>
    <w:rsid w:val="001A3E40"/>
    <w:rsid w:val="001B300B"/>
    <w:rsid w:val="001C632B"/>
    <w:rsid w:val="001D3883"/>
    <w:rsid w:val="001D43F4"/>
    <w:rsid w:val="001E416F"/>
    <w:rsid w:val="001F4A8C"/>
    <w:rsid w:val="001F7239"/>
    <w:rsid w:val="00205983"/>
    <w:rsid w:val="00211F05"/>
    <w:rsid w:val="00275247"/>
    <w:rsid w:val="00287CBD"/>
    <w:rsid w:val="00290983"/>
    <w:rsid w:val="00292DB7"/>
    <w:rsid w:val="002D77F5"/>
    <w:rsid w:val="00302BDD"/>
    <w:rsid w:val="0031211B"/>
    <w:rsid w:val="00337947"/>
    <w:rsid w:val="00363A8E"/>
    <w:rsid w:val="00386196"/>
    <w:rsid w:val="003A1A8F"/>
    <w:rsid w:val="003B3A21"/>
    <w:rsid w:val="003B5464"/>
    <w:rsid w:val="003D3E02"/>
    <w:rsid w:val="004008AB"/>
    <w:rsid w:val="00444757"/>
    <w:rsid w:val="00465136"/>
    <w:rsid w:val="005079E2"/>
    <w:rsid w:val="005259AA"/>
    <w:rsid w:val="00537481"/>
    <w:rsid w:val="00596CA0"/>
    <w:rsid w:val="00620C2A"/>
    <w:rsid w:val="00633C4A"/>
    <w:rsid w:val="00666577"/>
    <w:rsid w:val="006C3B44"/>
    <w:rsid w:val="006E3B4F"/>
    <w:rsid w:val="006F7461"/>
    <w:rsid w:val="00706065"/>
    <w:rsid w:val="007144BA"/>
    <w:rsid w:val="00766045"/>
    <w:rsid w:val="007E2CEA"/>
    <w:rsid w:val="007E6AC9"/>
    <w:rsid w:val="0082785E"/>
    <w:rsid w:val="00827F88"/>
    <w:rsid w:val="0086276D"/>
    <w:rsid w:val="00894C7F"/>
    <w:rsid w:val="008A380C"/>
    <w:rsid w:val="008E5A67"/>
    <w:rsid w:val="008E5FAF"/>
    <w:rsid w:val="00900293"/>
    <w:rsid w:val="00937BF4"/>
    <w:rsid w:val="00964027"/>
    <w:rsid w:val="009A1F69"/>
    <w:rsid w:val="009B79E3"/>
    <w:rsid w:val="009C0E76"/>
    <w:rsid w:val="009D6638"/>
    <w:rsid w:val="00A27913"/>
    <w:rsid w:val="00A36C04"/>
    <w:rsid w:val="00A41085"/>
    <w:rsid w:val="00A62B25"/>
    <w:rsid w:val="00A96DE3"/>
    <w:rsid w:val="00AB4A57"/>
    <w:rsid w:val="00AC33AF"/>
    <w:rsid w:val="00AD56E2"/>
    <w:rsid w:val="00B73230"/>
    <w:rsid w:val="00B87540"/>
    <w:rsid w:val="00B97480"/>
    <w:rsid w:val="00B97CB2"/>
    <w:rsid w:val="00BC0F8A"/>
    <w:rsid w:val="00BF4CDD"/>
    <w:rsid w:val="00C142D3"/>
    <w:rsid w:val="00C21EF6"/>
    <w:rsid w:val="00C53931"/>
    <w:rsid w:val="00C83B1A"/>
    <w:rsid w:val="00CF0761"/>
    <w:rsid w:val="00CF561A"/>
    <w:rsid w:val="00D00C85"/>
    <w:rsid w:val="00D05D78"/>
    <w:rsid w:val="00D32850"/>
    <w:rsid w:val="00D73BEC"/>
    <w:rsid w:val="00DA42DD"/>
    <w:rsid w:val="00DA5B5C"/>
    <w:rsid w:val="00DC201F"/>
    <w:rsid w:val="00DE241E"/>
    <w:rsid w:val="00DE5F11"/>
    <w:rsid w:val="00DF3759"/>
    <w:rsid w:val="00E34419"/>
    <w:rsid w:val="00E639A0"/>
    <w:rsid w:val="00E83F81"/>
    <w:rsid w:val="00E94A44"/>
    <w:rsid w:val="00EA5C41"/>
    <w:rsid w:val="00EC2EA3"/>
    <w:rsid w:val="00EC432C"/>
    <w:rsid w:val="00EE71B1"/>
    <w:rsid w:val="00EF32D2"/>
    <w:rsid w:val="00F011EE"/>
    <w:rsid w:val="00F75282"/>
    <w:rsid w:val="00F855B4"/>
    <w:rsid w:val="00F911F6"/>
    <w:rsid w:val="00F96717"/>
    <w:rsid w:val="00FA436D"/>
    <w:rsid w:val="00FA5A72"/>
    <w:rsid w:val="00FA79D1"/>
    <w:rsid w:val="00FC7DF9"/>
    <w:rsid w:val="00FF1E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4B91"/>
  <w15:chartTrackingRefBased/>
  <w15:docId w15:val="{A0260B7E-6DBC-466A-B8A6-910B41CE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7481"/>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7481"/>
    <w:pPr>
      <w:ind w:left="720"/>
      <w:contextualSpacing/>
    </w:pPr>
  </w:style>
  <w:style w:type="character" w:styleId="a4">
    <w:name w:val="Hyperlink"/>
    <w:basedOn w:val="a0"/>
    <w:uiPriority w:val="99"/>
    <w:semiHidden/>
    <w:unhideWhenUsed/>
    <w:rsid w:val="002909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3370">
      <w:bodyDiv w:val="1"/>
      <w:marLeft w:val="0"/>
      <w:marRight w:val="0"/>
      <w:marTop w:val="0"/>
      <w:marBottom w:val="0"/>
      <w:divBdr>
        <w:top w:val="none" w:sz="0" w:space="0" w:color="auto"/>
        <w:left w:val="none" w:sz="0" w:space="0" w:color="auto"/>
        <w:bottom w:val="none" w:sz="0" w:space="0" w:color="auto"/>
        <w:right w:val="none" w:sz="0" w:space="0" w:color="auto"/>
      </w:divBdr>
    </w:div>
    <w:div w:id="1118837495">
      <w:bodyDiv w:val="1"/>
      <w:marLeft w:val="0"/>
      <w:marRight w:val="0"/>
      <w:marTop w:val="0"/>
      <w:marBottom w:val="0"/>
      <w:divBdr>
        <w:top w:val="none" w:sz="0" w:space="0" w:color="auto"/>
        <w:left w:val="none" w:sz="0" w:space="0" w:color="auto"/>
        <w:bottom w:val="none" w:sz="0" w:space="0" w:color="auto"/>
        <w:right w:val="none" w:sz="0" w:space="0" w:color="auto"/>
      </w:divBdr>
    </w:div>
    <w:div w:id="1202590450">
      <w:bodyDiv w:val="1"/>
      <w:marLeft w:val="0"/>
      <w:marRight w:val="0"/>
      <w:marTop w:val="0"/>
      <w:marBottom w:val="0"/>
      <w:divBdr>
        <w:top w:val="none" w:sz="0" w:space="0" w:color="auto"/>
        <w:left w:val="none" w:sz="0" w:space="0" w:color="auto"/>
        <w:bottom w:val="none" w:sz="0" w:space="0" w:color="auto"/>
        <w:right w:val="none" w:sz="0" w:space="0" w:color="auto"/>
      </w:divBdr>
    </w:div>
    <w:div w:id="1368870223">
      <w:bodyDiv w:val="1"/>
      <w:marLeft w:val="0"/>
      <w:marRight w:val="0"/>
      <w:marTop w:val="0"/>
      <w:marBottom w:val="0"/>
      <w:divBdr>
        <w:top w:val="none" w:sz="0" w:space="0" w:color="auto"/>
        <w:left w:val="none" w:sz="0" w:space="0" w:color="auto"/>
        <w:bottom w:val="none" w:sz="0" w:space="0" w:color="auto"/>
        <w:right w:val="none" w:sz="0" w:space="0" w:color="auto"/>
      </w:divBdr>
    </w:div>
    <w:div w:id="1502088414">
      <w:bodyDiv w:val="1"/>
      <w:marLeft w:val="0"/>
      <w:marRight w:val="0"/>
      <w:marTop w:val="0"/>
      <w:marBottom w:val="0"/>
      <w:divBdr>
        <w:top w:val="none" w:sz="0" w:space="0" w:color="auto"/>
        <w:left w:val="none" w:sz="0" w:space="0" w:color="auto"/>
        <w:bottom w:val="none" w:sz="0" w:space="0" w:color="auto"/>
        <w:right w:val="none" w:sz="0" w:space="0" w:color="auto"/>
      </w:divBdr>
    </w:div>
    <w:div w:id="1665013200">
      <w:bodyDiv w:val="1"/>
      <w:marLeft w:val="0"/>
      <w:marRight w:val="0"/>
      <w:marTop w:val="0"/>
      <w:marBottom w:val="0"/>
      <w:divBdr>
        <w:top w:val="none" w:sz="0" w:space="0" w:color="auto"/>
        <w:left w:val="none" w:sz="0" w:space="0" w:color="auto"/>
        <w:bottom w:val="none" w:sz="0" w:space="0" w:color="auto"/>
        <w:right w:val="none" w:sz="0" w:space="0" w:color="auto"/>
      </w:divBdr>
    </w:div>
    <w:div w:id="195482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359D6-D2F3-4F7E-9E9F-BF6B1784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Pages>
  <Words>1531</Words>
  <Characters>8729</Characters>
  <Application>Microsoft Office Word</Application>
  <DocSecurity>0</DocSecurity>
  <Lines>72</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Valentina</cp:lastModifiedBy>
  <cp:revision>89</cp:revision>
  <dcterms:created xsi:type="dcterms:W3CDTF">2023-07-18T09:19:00Z</dcterms:created>
  <dcterms:modified xsi:type="dcterms:W3CDTF">2023-11-29T11:46:00Z</dcterms:modified>
</cp:coreProperties>
</file>