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89" w:rsidRDefault="005A6589" w:rsidP="005A2728">
      <w:pPr>
        <w:jc w:val="right"/>
        <w:rPr>
          <w:b/>
          <w:bCs/>
          <w:lang w:val="uk-UA" w:eastAsia="uk-UA"/>
        </w:rPr>
      </w:pPr>
      <w:r>
        <w:rPr>
          <w:b/>
          <w:bCs/>
          <w:lang w:val="uk-UA" w:eastAsia="uk-UA"/>
        </w:rPr>
        <w:t>Додаток 2</w:t>
      </w:r>
    </w:p>
    <w:p w:rsidR="005A6589" w:rsidRDefault="005A6589" w:rsidP="005A2728">
      <w:pPr>
        <w:jc w:val="right"/>
        <w:rPr>
          <w:b/>
          <w:bCs/>
          <w:lang w:val="uk-UA" w:eastAsia="uk-UA"/>
        </w:rPr>
      </w:pPr>
      <w:r>
        <w:rPr>
          <w:b/>
          <w:bCs/>
          <w:lang w:val="uk-UA" w:eastAsia="uk-UA"/>
        </w:rPr>
        <w:t>до тендерної документації</w:t>
      </w:r>
    </w:p>
    <w:p w:rsidR="005A6589" w:rsidRDefault="005A6589" w:rsidP="005A2728">
      <w:pPr>
        <w:jc w:val="right"/>
        <w:rPr>
          <w:b/>
          <w:bCs/>
          <w:lang w:val="uk-UA" w:eastAsia="uk-UA"/>
        </w:rPr>
      </w:pPr>
    </w:p>
    <w:p w:rsidR="005A6589" w:rsidRPr="00373672" w:rsidRDefault="005A6589" w:rsidP="00362416">
      <w:pPr>
        <w:jc w:val="center"/>
        <w:rPr>
          <w:b/>
          <w:bCs/>
          <w:lang w:val="uk-UA" w:eastAsia="uk-UA"/>
        </w:rPr>
      </w:pPr>
      <w:r w:rsidRPr="00373672">
        <w:rPr>
          <w:b/>
          <w:bCs/>
          <w:lang w:val="uk-UA" w:eastAsia="uk-UA"/>
        </w:rPr>
        <w:t xml:space="preserve">Інформація про необхідні технічні, якісні та кількісні характеристики </w:t>
      </w:r>
    </w:p>
    <w:p w:rsidR="005A6589" w:rsidRPr="00373672" w:rsidRDefault="005A6589" w:rsidP="00362416">
      <w:pPr>
        <w:jc w:val="center"/>
        <w:rPr>
          <w:b/>
          <w:bCs/>
          <w:color w:val="00000A"/>
          <w:kern w:val="3"/>
          <w:lang w:val="uk-UA"/>
        </w:rPr>
      </w:pPr>
      <w:r w:rsidRPr="00373672">
        <w:rPr>
          <w:rFonts w:eastAsia="SimSun"/>
          <w:b/>
          <w:bCs/>
          <w:lang w:val="uk-UA" w:eastAsia="zh-CN"/>
        </w:rPr>
        <w:t xml:space="preserve">предмета закупівлі </w:t>
      </w:r>
    </w:p>
    <w:p w:rsidR="005A6589" w:rsidRPr="00373672" w:rsidRDefault="005A6589" w:rsidP="00362416">
      <w:pPr>
        <w:widowControl w:val="0"/>
        <w:suppressAutoHyphens/>
        <w:autoSpaceDN w:val="0"/>
        <w:ind w:right="-285"/>
        <w:jc w:val="center"/>
        <w:textAlignment w:val="baseline"/>
        <w:rPr>
          <w:b/>
          <w:bCs/>
          <w:color w:val="333333"/>
          <w:kern w:val="3"/>
          <w:lang w:val="uk-UA" w:eastAsia="uk-UA"/>
        </w:rPr>
      </w:pPr>
    </w:p>
    <w:p w:rsidR="005A6589" w:rsidRPr="00373672" w:rsidRDefault="005A6589" w:rsidP="00362416">
      <w:pPr>
        <w:widowControl w:val="0"/>
        <w:suppressAutoHyphens/>
        <w:autoSpaceDN w:val="0"/>
        <w:ind w:right="-285"/>
        <w:jc w:val="center"/>
        <w:textAlignment w:val="baseline"/>
        <w:rPr>
          <w:b/>
          <w:bCs/>
          <w:color w:val="333333"/>
          <w:kern w:val="3"/>
          <w:lang w:val="uk-UA" w:eastAsia="uk-UA"/>
        </w:rPr>
      </w:pPr>
      <w:r w:rsidRPr="00373672">
        <w:rPr>
          <w:b/>
          <w:bCs/>
          <w:color w:val="333333"/>
          <w:kern w:val="3"/>
          <w:lang w:val="uk-UA" w:eastAsia="uk-UA"/>
        </w:rPr>
        <w:t>Підгузки, пелюшки</w:t>
      </w:r>
    </w:p>
    <w:p w:rsidR="005A6589" w:rsidRPr="00373672" w:rsidRDefault="005A6589" w:rsidP="00362416">
      <w:pPr>
        <w:widowControl w:val="0"/>
        <w:suppressAutoHyphens/>
        <w:autoSpaceDN w:val="0"/>
        <w:ind w:right="-285"/>
        <w:jc w:val="center"/>
        <w:textAlignment w:val="baseline"/>
        <w:rPr>
          <w:b/>
          <w:bCs/>
          <w:color w:val="333333"/>
          <w:kern w:val="3"/>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521"/>
        <w:gridCol w:w="992"/>
        <w:gridCol w:w="1559"/>
      </w:tblGrid>
      <w:tr w:rsidR="005A6589" w:rsidRPr="00373672" w:rsidTr="00484C8E">
        <w:trPr>
          <w:trHeight w:val="708"/>
        </w:trPr>
        <w:tc>
          <w:tcPr>
            <w:tcW w:w="709" w:type="dxa"/>
            <w:vAlign w:val="center"/>
          </w:tcPr>
          <w:p w:rsidR="005A6589" w:rsidRPr="00373672" w:rsidRDefault="005A6589" w:rsidP="00484C8E">
            <w:pPr>
              <w:spacing w:line="24" w:lineRule="atLeast"/>
              <w:ind w:left="-57" w:right="-57"/>
              <w:jc w:val="center"/>
              <w:rPr>
                <w:b/>
                <w:i/>
                <w:lang w:val="uk-UA"/>
              </w:rPr>
            </w:pPr>
            <w:r w:rsidRPr="00373672">
              <w:rPr>
                <w:b/>
                <w:i/>
                <w:lang w:val="uk-UA"/>
              </w:rPr>
              <w:t>№ п/п</w:t>
            </w:r>
          </w:p>
        </w:tc>
        <w:tc>
          <w:tcPr>
            <w:tcW w:w="6521" w:type="dxa"/>
            <w:vAlign w:val="center"/>
          </w:tcPr>
          <w:p w:rsidR="005A6589" w:rsidRPr="00373672" w:rsidRDefault="005A6589" w:rsidP="00484C8E">
            <w:pPr>
              <w:spacing w:line="24" w:lineRule="atLeast"/>
              <w:ind w:right="-108"/>
              <w:jc w:val="center"/>
              <w:rPr>
                <w:b/>
                <w:i/>
                <w:lang w:val="uk-UA"/>
              </w:rPr>
            </w:pPr>
            <w:r w:rsidRPr="00373672">
              <w:rPr>
                <w:b/>
                <w:i/>
                <w:lang w:val="uk-UA"/>
              </w:rPr>
              <w:t>Найменування товару</w:t>
            </w:r>
          </w:p>
        </w:tc>
        <w:tc>
          <w:tcPr>
            <w:tcW w:w="992" w:type="dxa"/>
            <w:vAlign w:val="center"/>
          </w:tcPr>
          <w:p w:rsidR="005A6589" w:rsidRPr="00373672" w:rsidRDefault="005A6589" w:rsidP="00484C8E">
            <w:pPr>
              <w:spacing w:line="24" w:lineRule="atLeast"/>
              <w:ind w:left="-108" w:right="-108"/>
              <w:jc w:val="center"/>
              <w:rPr>
                <w:b/>
                <w:i/>
                <w:lang w:val="uk-UA"/>
              </w:rPr>
            </w:pPr>
            <w:r w:rsidRPr="00373672">
              <w:rPr>
                <w:b/>
                <w:i/>
                <w:lang w:val="uk-UA"/>
              </w:rPr>
              <w:t>Од.вим.</w:t>
            </w:r>
          </w:p>
        </w:tc>
        <w:tc>
          <w:tcPr>
            <w:tcW w:w="1559" w:type="dxa"/>
            <w:vAlign w:val="center"/>
          </w:tcPr>
          <w:p w:rsidR="005A6589" w:rsidRPr="00373672" w:rsidRDefault="005A6589" w:rsidP="00484C8E">
            <w:pPr>
              <w:spacing w:line="24" w:lineRule="atLeast"/>
              <w:ind w:left="-108" w:right="-108"/>
              <w:jc w:val="center"/>
              <w:rPr>
                <w:b/>
                <w:i/>
                <w:lang w:val="uk-UA"/>
              </w:rPr>
            </w:pPr>
            <w:r w:rsidRPr="00373672">
              <w:rPr>
                <w:b/>
                <w:i/>
                <w:lang w:val="uk-UA"/>
              </w:rPr>
              <w:t>Кіл-ть</w:t>
            </w:r>
          </w:p>
          <w:p w:rsidR="005A6589" w:rsidRPr="00373672" w:rsidRDefault="005A6589" w:rsidP="00484C8E">
            <w:pPr>
              <w:spacing w:line="24" w:lineRule="atLeast"/>
              <w:ind w:left="-108" w:right="-108"/>
              <w:jc w:val="center"/>
              <w:rPr>
                <w:b/>
                <w:i/>
                <w:lang w:val="uk-UA"/>
              </w:rPr>
            </w:pPr>
          </w:p>
        </w:tc>
      </w:tr>
      <w:tr w:rsidR="005A6589" w:rsidRPr="00373672" w:rsidTr="00484C8E">
        <w:trPr>
          <w:trHeight w:val="179"/>
        </w:trPr>
        <w:tc>
          <w:tcPr>
            <w:tcW w:w="709" w:type="dxa"/>
            <w:vAlign w:val="center"/>
          </w:tcPr>
          <w:p w:rsidR="005A6589" w:rsidRPr="00373672" w:rsidRDefault="005A6589" w:rsidP="00484C8E">
            <w:pPr>
              <w:spacing w:line="24" w:lineRule="atLeast"/>
              <w:jc w:val="center"/>
              <w:rPr>
                <w:lang w:val="uk-UA"/>
              </w:rPr>
            </w:pPr>
            <w:r w:rsidRPr="00373672">
              <w:rPr>
                <w:lang w:val="uk-UA"/>
              </w:rPr>
              <w:t>1</w:t>
            </w:r>
          </w:p>
        </w:tc>
        <w:tc>
          <w:tcPr>
            <w:tcW w:w="6521" w:type="dxa"/>
          </w:tcPr>
          <w:p w:rsidR="005A6589" w:rsidRPr="00373672" w:rsidRDefault="005A6589"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lang w:val="uk-UA"/>
              </w:rPr>
            </w:pPr>
            <w:r w:rsidRPr="00373672">
              <w:rPr>
                <w:lang w:val="uk-UA"/>
              </w:rPr>
              <w:t>Підгузки для дорослих розмір M</w:t>
            </w:r>
          </w:p>
        </w:tc>
        <w:tc>
          <w:tcPr>
            <w:tcW w:w="992" w:type="dxa"/>
            <w:vAlign w:val="center"/>
          </w:tcPr>
          <w:p w:rsidR="005A6589" w:rsidRPr="00373672" w:rsidRDefault="005A6589" w:rsidP="00484C8E">
            <w:pPr>
              <w:spacing w:line="24" w:lineRule="atLeast"/>
              <w:jc w:val="center"/>
              <w:rPr>
                <w:lang w:val="uk-UA"/>
              </w:rPr>
            </w:pPr>
            <w:r w:rsidRPr="00373672">
              <w:rPr>
                <w:lang w:val="uk-UA"/>
              </w:rPr>
              <w:t>шт.</w:t>
            </w:r>
          </w:p>
        </w:tc>
        <w:tc>
          <w:tcPr>
            <w:tcW w:w="1559" w:type="dxa"/>
            <w:vAlign w:val="center"/>
          </w:tcPr>
          <w:p w:rsidR="005A6589" w:rsidRPr="00373672" w:rsidRDefault="005A6589" w:rsidP="00484C8E">
            <w:pPr>
              <w:spacing w:line="24" w:lineRule="atLeast"/>
              <w:jc w:val="center"/>
              <w:rPr>
                <w:lang w:val="uk-UA"/>
              </w:rPr>
            </w:pPr>
            <w:r w:rsidRPr="00373672">
              <w:rPr>
                <w:lang w:val="uk-UA"/>
              </w:rPr>
              <w:t>3600</w:t>
            </w:r>
          </w:p>
        </w:tc>
      </w:tr>
      <w:tr w:rsidR="005A6589" w:rsidRPr="00373672" w:rsidTr="00484C8E">
        <w:trPr>
          <w:trHeight w:val="179"/>
        </w:trPr>
        <w:tc>
          <w:tcPr>
            <w:tcW w:w="709" w:type="dxa"/>
            <w:vAlign w:val="center"/>
          </w:tcPr>
          <w:p w:rsidR="005A6589" w:rsidRPr="00373672" w:rsidRDefault="005A6589" w:rsidP="00484C8E">
            <w:pPr>
              <w:spacing w:line="24" w:lineRule="atLeast"/>
              <w:jc w:val="center"/>
              <w:rPr>
                <w:lang w:val="uk-UA"/>
              </w:rPr>
            </w:pPr>
            <w:r w:rsidRPr="00373672">
              <w:rPr>
                <w:lang w:val="uk-UA"/>
              </w:rPr>
              <w:t>2</w:t>
            </w:r>
          </w:p>
        </w:tc>
        <w:tc>
          <w:tcPr>
            <w:tcW w:w="6521" w:type="dxa"/>
          </w:tcPr>
          <w:p w:rsidR="005A6589" w:rsidRPr="00373672" w:rsidRDefault="005A6589"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shd w:val="clear" w:color="auto" w:fill="FFFFFF"/>
                <w:lang w:val="uk-UA"/>
              </w:rPr>
            </w:pPr>
            <w:r w:rsidRPr="00373672">
              <w:rPr>
                <w:lang w:val="uk-UA"/>
              </w:rPr>
              <w:t>Підгузки для дорослих розмір L</w:t>
            </w:r>
          </w:p>
        </w:tc>
        <w:tc>
          <w:tcPr>
            <w:tcW w:w="992" w:type="dxa"/>
            <w:vAlign w:val="center"/>
          </w:tcPr>
          <w:p w:rsidR="005A6589" w:rsidRPr="00373672" w:rsidRDefault="005A6589" w:rsidP="00484C8E">
            <w:pPr>
              <w:spacing w:line="24" w:lineRule="atLeast"/>
              <w:jc w:val="center"/>
              <w:rPr>
                <w:lang w:val="uk-UA"/>
              </w:rPr>
            </w:pPr>
            <w:r w:rsidRPr="00373672">
              <w:rPr>
                <w:lang w:val="uk-UA"/>
              </w:rPr>
              <w:t>шт.</w:t>
            </w:r>
          </w:p>
        </w:tc>
        <w:tc>
          <w:tcPr>
            <w:tcW w:w="1559" w:type="dxa"/>
            <w:vAlign w:val="center"/>
          </w:tcPr>
          <w:p w:rsidR="005A6589" w:rsidRPr="00373672" w:rsidRDefault="005A6589" w:rsidP="00484C8E">
            <w:pPr>
              <w:spacing w:line="24" w:lineRule="atLeast"/>
              <w:jc w:val="center"/>
              <w:rPr>
                <w:lang w:val="uk-UA"/>
              </w:rPr>
            </w:pPr>
            <w:r w:rsidRPr="00373672">
              <w:rPr>
                <w:lang w:val="uk-UA"/>
              </w:rPr>
              <w:t>15000</w:t>
            </w:r>
          </w:p>
        </w:tc>
      </w:tr>
      <w:tr w:rsidR="005A6589" w:rsidRPr="00373672" w:rsidTr="00484C8E">
        <w:trPr>
          <w:trHeight w:val="179"/>
        </w:trPr>
        <w:tc>
          <w:tcPr>
            <w:tcW w:w="709" w:type="dxa"/>
            <w:vAlign w:val="center"/>
          </w:tcPr>
          <w:p w:rsidR="005A6589" w:rsidRPr="00373672" w:rsidRDefault="005A6589" w:rsidP="00484C8E">
            <w:pPr>
              <w:spacing w:line="24" w:lineRule="atLeast"/>
              <w:jc w:val="center"/>
              <w:rPr>
                <w:lang w:val="uk-UA"/>
              </w:rPr>
            </w:pPr>
            <w:r w:rsidRPr="00373672">
              <w:rPr>
                <w:lang w:val="uk-UA"/>
              </w:rPr>
              <w:t>3</w:t>
            </w:r>
          </w:p>
        </w:tc>
        <w:tc>
          <w:tcPr>
            <w:tcW w:w="6521" w:type="dxa"/>
          </w:tcPr>
          <w:p w:rsidR="005A6589" w:rsidRPr="00373672" w:rsidRDefault="005A6589"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shd w:val="clear" w:color="auto" w:fill="FFFFFF"/>
                <w:lang w:val="uk-UA"/>
              </w:rPr>
            </w:pPr>
            <w:r w:rsidRPr="00373672">
              <w:rPr>
                <w:lang w:val="uk-UA"/>
              </w:rPr>
              <w:t>Підгузки для дорослих розмір XL</w:t>
            </w:r>
          </w:p>
        </w:tc>
        <w:tc>
          <w:tcPr>
            <w:tcW w:w="992" w:type="dxa"/>
            <w:vAlign w:val="center"/>
          </w:tcPr>
          <w:p w:rsidR="005A6589" w:rsidRPr="00373672" w:rsidRDefault="005A6589" w:rsidP="00484C8E">
            <w:pPr>
              <w:spacing w:line="24" w:lineRule="atLeast"/>
              <w:jc w:val="center"/>
              <w:rPr>
                <w:lang w:val="uk-UA"/>
              </w:rPr>
            </w:pPr>
            <w:r w:rsidRPr="00373672">
              <w:rPr>
                <w:lang w:val="uk-UA"/>
              </w:rPr>
              <w:t>шт.</w:t>
            </w:r>
          </w:p>
        </w:tc>
        <w:tc>
          <w:tcPr>
            <w:tcW w:w="1559" w:type="dxa"/>
            <w:vAlign w:val="center"/>
          </w:tcPr>
          <w:p w:rsidR="005A6589" w:rsidRPr="00373672" w:rsidRDefault="005A6589" w:rsidP="00484C8E">
            <w:pPr>
              <w:spacing w:line="24" w:lineRule="atLeast"/>
              <w:jc w:val="center"/>
              <w:rPr>
                <w:lang w:val="uk-UA"/>
              </w:rPr>
            </w:pPr>
            <w:r w:rsidRPr="00373672">
              <w:rPr>
                <w:lang w:val="uk-UA"/>
              </w:rPr>
              <w:t>1100</w:t>
            </w:r>
          </w:p>
        </w:tc>
      </w:tr>
      <w:tr w:rsidR="005A6589" w:rsidRPr="00373672" w:rsidTr="00484C8E">
        <w:trPr>
          <w:trHeight w:val="179"/>
        </w:trPr>
        <w:tc>
          <w:tcPr>
            <w:tcW w:w="709" w:type="dxa"/>
            <w:vAlign w:val="center"/>
          </w:tcPr>
          <w:p w:rsidR="005A6589" w:rsidRPr="00373672" w:rsidRDefault="005A6589" w:rsidP="00484C8E">
            <w:pPr>
              <w:spacing w:line="24" w:lineRule="atLeast"/>
              <w:jc w:val="center"/>
              <w:rPr>
                <w:lang w:val="uk-UA"/>
              </w:rPr>
            </w:pPr>
            <w:r w:rsidRPr="00373672">
              <w:rPr>
                <w:lang w:val="uk-UA"/>
              </w:rPr>
              <w:t>4</w:t>
            </w:r>
          </w:p>
        </w:tc>
        <w:tc>
          <w:tcPr>
            <w:tcW w:w="6521" w:type="dxa"/>
          </w:tcPr>
          <w:p w:rsidR="005A6589" w:rsidRPr="00373672" w:rsidRDefault="005A6589"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lang w:val="uk-UA"/>
              </w:rPr>
            </w:pPr>
            <w:r w:rsidRPr="00373672">
              <w:rPr>
                <w:lang w:val="uk-UA"/>
              </w:rPr>
              <w:t>Підгузники-труси для дорослих розмір L</w:t>
            </w:r>
          </w:p>
        </w:tc>
        <w:tc>
          <w:tcPr>
            <w:tcW w:w="992" w:type="dxa"/>
            <w:vAlign w:val="center"/>
          </w:tcPr>
          <w:p w:rsidR="005A6589" w:rsidRPr="00373672" w:rsidRDefault="005A6589" w:rsidP="00484C8E">
            <w:pPr>
              <w:spacing w:line="24" w:lineRule="atLeast"/>
              <w:jc w:val="center"/>
              <w:rPr>
                <w:lang w:val="uk-UA"/>
              </w:rPr>
            </w:pPr>
            <w:r w:rsidRPr="00373672">
              <w:rPr>
                <w:lang w:val="uk-UA"/>
              </w:rPr>
              <w:t>шт.</w:t>
            </w:r>
          </w:p>
        </w:tc>
        <w:tc>
          <w:tcPr>
            <w:tcW w:w="1559" w:type="dxa"/>
            <w:vAlign w:val="center"/>
          </w:tcPr>
          <w:p w:rsidR="005A6589" w:rsidRPr="00373672" w:rsidRDefault="005A6589" w:rsidP="00484C8E">
            <w:pPr>
              <w:spacing w:line="24" w:lineRule="atLeast"/>
              <w:jc w:val="center"/>
              <w:rPr>
                <w:lang w:val="uk-UA"/>
              </w:rPr>
            </w:pPr>
            <w:r w:rsidRPr="00373672">
              <w:rPr>
                <w:lang w:val="uk-UA"/>
              </w:rPr>
              <w:t>1500</w:t>
            </w:r>
          </w:p>
        </w:tc>
      </w:tr>
      <w:tr w:rsidR="005A6589" w:rsidRPr="00373672" w:rsidTr="00484C8E">
        <w:trPr>
          <w:trHeight w:val="179"/>
        </w:trPr>
        <w:tc>
          <w:tcPr>
            <w:tcW w:w="709" w:type="dxa"/>
            <w:vAlign w:val="center"/>
          </w:tcPr>
          <w:p w:rsidR="005A6589" w:rsidRPr="00373672" w:rsidRDefault="005A6589" w:rsidP="00484C8E">
            <w:pPr>
              <w:spacing w:line="24" w:lineRule="atLeast"/>
              <w:jc w:val="center"/>
              <w:rPr>
                <w:lang w:val="uk-UA"/>
              </w:rPr>
            </w:pPr>
            <w:r w:rsidRPr="00373672">
              <w:rPr>
                <w:lang w:val="uk-UA"/>
              </w:rPr>
              <w:t>5</w:t>
            </w:r>
          </w:p>
        </w:tc>
        <w:tc>
          <w:tcPr>
            <w:tcW w:w="6521" w:type="dxa"/>
          </w:tcPr>
          <w:p w:rsidR="005A6589" w:rsidRPr="00373672" w:rsidRDefault="005A6589"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lang w:val="uk-UA"/>
              </w:rPr>
            </w:pPr>
            <w:r w:rsidRPr="00373672">
              <w:rPr>
                <w:lang w:val="uk-UA"/>
              </w:rPr>
              <w:t>Пелюшки поглинаючі 60*90</w:t>
            </w:r>
          </w:p>
        </w:tc>
        <w:tc>
          <w:tcPr>
            <w:tcW w:w="992" w:type="dxa"/>
            <w:vAlign w:val="center"/>
          </w:tcPr>
          <w:p w:rsidR="005A6589" w:rsidRPr="00373672" w:rsidRDefault="005A6589" w:rsidP="00484C8E">
            <w:pPr>
              <w:spacing w:line="24" w:lineRule="atLeast"/>
              <w:jc w:val="center"/>
              <w:rPr>
                <w:lang w:val="uk-UA"/>
              </w:rPr>
            </w:pPr>
            <w:r w:rsidRPr="00373672">
              <w:rPr>
                <w:lang w:val="uk-UA"/>
              </w:rPr>
              <w:t>шт.</w:t>
            </w:r>
          </w:p>
        </w:tc>
        <w:tc>
          <w:tcPr>
            <w:tcW w:w="1559" w:type="dxa"/>
            <w:vAlign w:val="center"/>
          </w:tcPr>
          <w:p w:rsidR="005A6589" w:rsidRPr="00373672" w:rsidRDefault="005A6589" w:rsidP="00484C8E">
            <w:pPr>
              <w:spacing w:line="24" w:lineRule="atLeast"/>
              <w:jc w:val="center"/>
              <w:rPr>
                <w:lang w:val="uk-UA"/>
              </w:rPr>
            </w:pPr>
            <w:r w:rsidRPr="00373672">
              <w:rPr>
                <w:lang w:val="uk-UA"/>
              </w:rPr>
              <w:t>4800</w:t>
            </w:r>
          </w:p>
        </w:tc>
      </w:tr>
    </w:tbl>
    <w:p w:rsidR="005A6589" w:rsidRPr="00373672" w:rsidRDefault="005A6589" w:rsidP="00362416">
      <w:pPr>
        <w:rPr>
          <w:lang w:val="uk-UA"/>
        </w:rPr>
      </w:pPr>
    </w:p>
    <w:p w:rsidR="005A6589" w:rsidRPr="00373672" w:rsidRDefault="005A6589" w:rsidP="00362416">
      <w:pPr>
        <w:rPr>
          <w:lang w:val="uk-UA"/>
        </w:rPr>
      </w:pPr>
    </w:p>
    <w:p w:rsidR="005A6589" w:rsidRPr="00373672" w:rsidRDefault="005A6589" w:rsidP="00362416">
      <w:pPr>
        <w:spacing w:line="24" w:lineRule="atLeast"/>
        <w:jc w:val="center"/>
        <w:rPr>
          <w:b/>
          <w:lang w:val="uk-UA"/>
        </w:rPr>
      </w:pPr>
      <w:r w:rsidRPr="00373672">
        <w:rPr>
          <w:b/>
          <w:lang w:val="uk-UA"/>
        </w:rPr>
        <w:t xml:space="preserve">Медико-технічні вимоги </w:t>
      </w:r>
    </w:p>
    <w:tbl>
      <w:tblPr>
        <w:tblW w:w="0" w:type="auto"/>
        <w:tblInd w:w="98" w:type="dxa"/>
        <w:tblCellMar>
          <w:left w:w="10" w:type="dxa"/>
          <w:right w:w="10" w:type="dxa"/>
        </w:tblCellMar>
        <w:tblLook w:val="00A0"/>
      </w:tblPr>
      <w:tblGrid>
        <w:gridCol w:w="602"/>
        <w:gridCol w:w="1905"/>
        <w:gridCol w:w="4962"/>
        <w:gridCol w:w="2112"/>
      </w:tblGrid>
      <w:tr w:rsidR="005A6589" w:rsidRPr="00373672" w:rsidTr="0036241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73672" w:rsidRDefault="005A6589" w:rsidP="00484C8E">
            <w:pPr>
              <w:spacing w:line="24" w:lineRule="atLeast"/>
              <w:ind w:left="-108"/>
              <w:jc w:val="center"/>
              <w:rPr>
                <w:lang w:val="uk-UA"/>
              </w:rPr>
            </w:pPr>
            <w:r w:rsidRPr="00373672">
              <w:rPr>
                <w:b/>
                <w:lang w:val="uk-UA"/>
              </w:rPr>
              <w:t>№</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484C8E">
            <w:pPr>
              <w:spacing w:line="24" w:lineRule="atLeast"/>
              <w:ind w:firstLine="5"/>
              <w:jc w:val="center"/>
              <w:rPr>
                <w:lang w:val="uk-UA"/>
              </w:rPr>
            </w:pPr>
            <w:r w:rsidRPr="00373672">
              <w:rPr>
                <w:b/>
                <w:lang w:val="uk-UA"/>
              </w:rPr>
              <w:t>Найменування товару, код НК 024:2023</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484C8E">
            <w:pPr>
              <w:spacing w:line="24" w:lineRule="atLeast"/>
              <w:ind w:firstLine="5"/>
              <w:rPr>
                <w:lang w:val="uk-UA"/>
              </w:rPr>
            </w:pPr>
            <w:r w:rsidRPr="00373672">
              <w:rPr>
                <w:b/>
                <w:lang w:val="uk-UA"/>
              </w:rPr>
              <w:t>Медико-технічні вимоги</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73672" w:rsidRDefault="005A6589" w:rsidP="00484C8E">
            <w:pPr>
              <w:spacing w:line="24" w:lineRule="atLeast"/>
              <w:ind w:left="-120"/>
              <w:jc w:val="center"/>
              <w:rPr>
                <w:lang w:val="uk-UA"/>
              </w:rPr>
            </w:pPr>
            <w:r w:rsidRPr="00373672">
              <w:rPr>
                <w:b/>
                <w:lang w:val="uk-UA"/>
              </w:rPr>
              <w:t xml:space="preserve">Відповідність (так/ні) </w:t>
            </w:r>
          </w:p>
        </w:tc>
      </w:tr>
      <w:tr w:rsidR="005A6589" w:rsidRPr="00373672" w:rsidTr="007A496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spacing w:line="24" w:lineRule="atLeast"/>
              <w:ind w:left="-108"/>
              <w:jc w:val="center"/>
              <w:rPr>
                <w:b/>
                <w:lang w:val="uk-UA"/>
              </w:rPr>
            </w:pPr>
            <w:r w:rsidRPr="00373672">
              <w:rPr>
                <w:b/>
                <w:lang w:val="uk-UA"/>
              </w:rPr>
              <w:t>1</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spacing w:line="24" w:lineRule="atLeast"/>
              <w:ind w:firstLine="5"/>
              <w:jc w:val="center"/>
              <w:rPr>
                <w:shd w:val="clear" w:color="auto" w:fill="FFFFFF"/>
                <w:lang w:val="uk-UA"/>
              </w:rPr>
            </w:pPr>
            <w:r w:rsidRPr="00373672">
              <w:rPr>
                <w:shd w:val="clear" w:color="auto" w:fill="FFFFFF"/>
                <w:lang w:val="uk-UA"/>
              </w:rPr>
              <w:t xml:space="preserve">Підгузки для дорослих розмір M, </w:t>
            </w:r>
          </w:p>
          <w:p w:rsidR="005A6589" w:rsidRPr="00373672" w:rsidRDefault="005A6589" w:rsidP="00AB649C">
            <w:pPr>
              <w:spacing w:line="24" w:lineRule="atLeast"/>
              <w:ind w:firstLine="5"/>
              <w:jc w:val="center"/>
              <w:rPr>
                <w:b/>
                <w:lang w:val="uk-UA"/>
              </w:rPr>
            </w:pPr>
            <w:r w:rsidRPr="00373672">
              <w:rPr>
                <w:shd w:val="clear" w:color="auto" w:fill="FFFFFF"/>
                <w:lang w:val="uk-UA"/>
              </w:rPr>
              <w:t>НК 024:2023: 11239 Підгузок для дорослих</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42838" w:rsidRDefault="005A6589" w:rsidP="00AB649C">
            <w:pPr>
              <w:suppressAutoHyphens/>
              <w:spacing w:line="24" w:lineRule="atLeast"/>
              <w:ind w:left="57"/>
              <w:jc w:val="both"/>
              <w:rPr>
                <w:lang w:val="uk-UA"/>
              </w:rPr>
            </w:pPr>
            <w:r w:rsidRPr="00342838">
              <w:rPr>
                <w:lang w:val="uk-UA"/>
              </w:rPr>
              <w:t>Підгузки для людей з нетриманням сечі та калу.</w:t>
            </w:r>
          </w:p>
          <w:p w:rsidR="005A6589" w:rsidRPr="00342838" w:rsidRDefault="005A6589" w:rsidP="00AB649C">
            <w:pPr>
              <w:suppressAutoHyphens/>
              <w:spacing w:line="24" w:lineRule="atLeast"/>
              <w:ind w:left="57"/>
              <w:jc w:val="both"/>
              <w:rPr>
                <w:lang w:val="uk-UA"/>
              </w:rPr>
            </w:pPr>
            <w:r w:rsidRPr="00342838">
              <w:rPr>
                <w:lang w:val="uk-UA"/>
              </w:rPr>
              <w:t>Повинні мати анатомічну форму.</w:t>
            </w:r>
          </w:p>
          <w:p w:rsidR="005A6589" w:rsidRPr="00342838" w:rsidRDefault="005A6589" w:rsidP="00AB649C">
            <w:pPr>
              <w:suppressAutoHyphens/>
              <w:spacing w:line="24" w:lineRule="atLeast"/>
              <w:ind w:left="57"/>
              <w:jc w:val="both"/>
              <w:rPr>
                <w:lang w:val="uk-UA"/>
              </w:rPr>
            </w:pPr>
            <w:r w:rsidRPr="00342838">
              <w:rPr>
                <w:lang w:val="uk-UA"/>
              </w:rPr>
              <w:t>Об’єм стегон – живота 70 х 120 см +/- 10 см.</w:t>
            </w:r>
          </w:p>
          <w:p w:rsidR="005A6589" w:rsidRPr="00342838" w:rsidRDefault="005A6589" w:rsidP="00AB649C">
            <w:pPr>
              <w:suppressAutoHyphens/>
              <w:spacing w:line="24" w:lineRule="atLeast"/>
              <w:ind w:left="57"/>
              <w:jc w:val="both"/>
              <w:rPr>
                <w:lang w:val="uk-UA"/>
              </w:rPr>
            </w:pPr>
            <w:r w:rsidRPr="00342838">
              <w:rPr>
                <w:lang w:val="uk-UA"/>
              </w:rPr>
              <w:t>Поглинальна здатність не менше 2300 мл. Ретенція не менше 1100 мл</w:t>
            </w:r>
            <w:r w:rsidRPr="00342838">
              <w:t xml:space="preserve"> (г)</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Повинні складатися з нетканого матеріалу, целюлози та САП</w:t>
            </w:r>
            <w:r w:rsidRPr="00342838">
              <w:t xml:space="preserve"> (суперабсорбента)</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Наявність 4 багаторазових застібок.</w:t>
            </w:r>
          </w:p>
          <w:p w:rsidR="005A6589" w:rsidRPr="00342838" w:rsidRDefault="005A6589" w:rsidP="00AB649C">
            <w:pPr>
              <w:suppressAutoHyphens/>
              <w:spacing w:line="24" w:lineRule="atLeast"/>
              <w:ind w:left="57"/>
              <w:jc w:val="both"/>
              <w:rPr>
                <w:lang w:val="uk-UA"/>
              </w:rPr>
            </w:pPr>
            <w:r w:rsidRPr="00342838">
              <w:rPr>
                <w:lang w:val="uk-UA"/>
              </w:rPr>
              <w:t>Наявність індикатора наповнення</w:t>
            </w:r>
            <w:r w:rsidRPr="00342838">
              <w:t xml:space="preserve"> (вологості)</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Пакування не більше 60 шт в упаковці.</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73672" w:rsidRDefault="005A6589" w:rsidP="00AB649C">
            <w:pPr>
              <w:spacing w:line="24" w:lineRule="atLeast"/>
              <w:ind w:left="-120"/>
              <w:jc w:val="center"/>
              <w:rPr>
                <w:b/>
                <w:lang w:val="uk-UA"/>
              </w:rPr>
            </w:pPr>
          </w:p>
        </w:tc>
      </w:tr>
      <w:tr w:rsidR="005A6589" w:rsidRPr="00373672" w:rsidTr="007A496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spacing w:line="24" w:lineRule="atLeast"/>
              <w:jc w:val="center"/>
              <w:rPr>
                <w:b/>
                <w:lang w:val="uk-UA"/>
              </w:rPr>
            </w:pPr>
            <w:r w:rsidRPr="00373672">
              <w:rPr>
                <w:b/>
                <w:lang w:val="uk-UA"/>
              </w:rPr>
              <w:t>2</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 xml:space="preserve">Підгузки для дорослих розмір L, </w:t>
            </w:r>
          </w:p>
          <w:p w:rsidR="005A6589" w:rsidRPr="00373672" w:rsidRDefault="005A6589" w:rsidP="00AB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НК 024:2023: 11239 Підгузок для дорослих</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42838" w:rsidRDefault="005A6589" w:rsidP="00AB649C">
            <w:pPr>
              <w:suppressAutoHyphens/>
              <w:spacing w:line="24" w:lineRule="atLeast"/>
              <w:ind w:left="57"/>
              <w:jc w:val="both"/>
              <w:rPr>
                <w:lang w:val="uk-UA"/>
              </w:rPr>
            </w:pPr>
            <w:r w:rsidRPr="00342838">
              <w:rPr>
                <w:lang w:val="uk-UA"/>
              </w:rPr>
              <w:t>Підгузки для людей з нетриманням сечі та калу.</w:t>
            </w:r>
          </w:p>
          <w:p w:rsidR="005A6589" w:rsidRPr="00342838" w:rsidRDefault="005A6589" w:rsidP="00AB649C">
            <w:pPr>
              <w:suppressAutoHyphens/>
              <w:spacing w:line="24" w:lineRule="atLeast"/>
              <w:ind w:left="57"/>
              <w:jc w:val="both"/>
              <w:rPr>
                <w:lang w:val="uk-UA"/>
              </w:rPr>
            </w:pPr>
            <w:r w:rsidRPr="00342838">
              <w:rPr>
                <w:lang w:val="uk-UA"/>
              </w:rPr>
              <w:t>Повинні мати анатомічну форму.</w:t>
            </w:r>
          </w:p>
          <w:p w:rsidR="005A6589" w:rsidRPr="00342838" w:rsidRDefault="005A6589" w:rsidP="00AB649C">
            <w:pPr>
              <w:suppressAutoHyphens/>
              <w:spacing w:line="24" w:lineRule="atLeast"/>
              <w:ind w:left="57"/>
              <w:jc w:val="both"/>
              <w:rPr>
                <w:lang w:val="uk-UA"/>
              </w:rPr>
            </w:pPr>
            <w:r w:rsidRPr="00342838">
              <w:rPr>
                <w:lang w:val="uk-UA"/>
              </w:rPr>
              <w:t>Об’єм стегон – живота 90 х 155 см +/- 10 см.</w:t>
            </w:r>
          </w:p>
          <w:p w:rsidR="005A6589" w:rsidRPr="00342838" w:rsidRDefault="005A6589" w:rsidP="00AB649C">
            <w:pPr>
              <w:suppressAutoHyphens/>
              <w:spacing w:line="24" w:lineRule="atLeast"/>
              <w:ind w:left="57"/>
              <w:jc w:val="both"/>
              <w:rPr>
                <w:lang w:val="uk-UA"/>
              </w:rPr>
            </w:pPr>
            <w:r w:rsidRPr="00342838">
              <w:rPr>
                <w:lang w:val="uk-UA"/>
              </w:rPr>
              <w:t>Поглинальна здатність не менше 2600 мл. Ретенція не менше 1200 мл</w:t>
            </w:r>
            <w:r w:rsidRPr="00342838">
              <w:t xml:space="preserve"> (г)</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Повинні складатися з нетканого матеріалу, целюлози та САП</w:t>
            </w:r>
            <w:r w:rsidRPr="00342838">
              <w:t xml:space="preserve"> (суперабсорбента)</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Наявність 4 багаторазових застібок.</w:t>
            </w:r>
          </w:p>
          <w:p w:rsidR="005A6589" w:rsidRPr="00342838" w:rsidRDefault="005A6589" w:rsidP="00AB649C">
            <w:pPr>
              <w:suppressAutoHyphens/>
              <w:spacing w:line="24" w:lineRule="atLeast"/>
              <w:ind w:left="57"/>
              <w:jc w:val="both"/>
              <w:rPr>
                <w:lang w:val="uk-UA"/>
              </w:rPr>
            </w:pPr>
            <w:r w:rsidRPr="00342838">
              <w:rPr>
                <w:lang w:val="uk-UA"/>
              </w:rPr>
              <w:t>Наявність індикатора наповнення</w:t>
            </w:r>
            <w:r w:rsidRPr="00342838">
              <w:t xml:space="preserve"> (вологості)</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Пакування не більше 60 шт в упаковці.</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73672" w:rsidRDefault="005A6589" w:rsidP="00AB649C">
            <w:pPr>
              <w:spacing w:line="24" w:lineRule="atLeast"/>
              <w:ind w:left="-120"/>
              <w:jc w:val="center"/>
              <w:rPr>
                <w:lang w:val="uk-UA"/>
              </w:rPr>
            </w:pPr>
          </w:p>
        </w:tc>
      </w:tr>
      <w:tr w:rsidR="005A6589" w:rsidRPr="00373672" w:rsidTr="007A496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spacing w:line="24" w:lineRule="atLeast"/>
              <w:jc w:val="center"/>
              <w:rPr>
                <w:b/>
                <w:lang w:val="uk-UA"/>
              </w:rPr>
            </w:pPr>
            <w:r w:rsidRPr="00373672">
              <w:rPr>
                <w:b/>
                <w:lang w:val="uk-UA"/>
              </w:rPr>
              <w:t>3</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 xml:space="preserve">Підгузки для дорослих розмір XL, </w:t>
            </w:r>
          </w:p>
          <w:p w:rsidR="005A6589" w:rsidRPr="00373672" w:rsidRDefault="005A6589" w:rsidP="00AB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НК 024:2023: 11239 Підгузок для дорослих</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42838" w:rsidRDefault="005A6589" w:rsidP="00AB649C">
            <w:pPr>
              <w:suppressAutoHyphens/>
              <w:spacing w:line="24" w:lineRule="atLeast"/>
              <w:ind w:left="57"/>
              <w:jc w:val="both"/>
              <w:rPr>
                <w:lang w:val="uk-UA"/>
              </w:rPr>
            </w:pPr>
            <w:r w:rsidRPr="00342838">
              <w:rPr>
                <w:lang w:val="uk-UA"/>
              </w:rPr>
              <w:t>Підгузки для людей з нетриманням сечі та калу.</w:t>
            </w:r>
          </w:p>
          <w:p w:rsidR="005A6589" w:rsidRPr="00342838" w:rsidRDefault="005A6589" w:rsidP="00AB649C">
            <w:pPr>
              <w:suppressAutoHyphens/>
              <w:spacing w:line="24" w:lineRule="atLeast"/>
              <w:ind w:left="57"/>
              <w:jc w:val="both"/>
              <w:rPr>
                <w:lang w:val="uk-UA"/>
              </w:rPr>
            </w:pPr>
            <w:r w:rsidRPr="00342838">
              <w:rPr>
                <w:lang w:val="uk-UA"/>
              </w:rPr>
              <w:t>Повинні мати анатомічну форму.</w:t>
            </w:r>
          </w:p>
          <w:p w:rsidR="005A6589" w:rsidRPr="00342838" w:rsidRDefault="005A6589" w:rsidP="00AB649C">
            <w:pPr>
              <w:suppressAutoHyphens/>
              <w:spacing w:line="24" w:lineRule="atLeast"/>
              <w:ind w:left="57"/>
              <w:jc w:val="both"/>
              <w:rPr>
                <w:lang w:val="uk-UA"/>
              </w:rPr>
            </w:pPr>
            <w:r w:rsidRPr="00342838">
              <w:rPr>
                <w:lang w:val="uk-UA"/>
              </w:rPr>
              <w:t>Об’єм стегон – живота 120 х 17</w:t>
            </w:r>
            <w:r w:rsidRPr="00342838">
              <w:t>0</w:t>
            </w:r>
            <w:r w:rsidRPr="00342838">
              <w:rPr>
                <w:lang w:val="uk-UA"/>
              </w:rPr>
              <w:t xml:space="preserve"> см +/- 10 см.</w:t>
            </w:r>
          </w:p>
          <w:p w:rsidR="005A6589" w:rsidRPr="00342838" w:rsidRDefault="005A6589" w:rsidP="00AB649C">
            <w:pPr>
              <w:suppressAutoHyphens/>
              <w:spacing w:line="24" w:lineRule="atLeast"/>
              <w:ind w:left="57"/>
              <w:jc w:val="both"/>
              <w:rPr>
                <w:lang w:val="uk-UA"/>
              </w:rPr>
            </w:pPr>
            <w:r w:rsidRPr="00342838">
              <w:rPr>
                <w:lang w:val="uk-UA"/>
              </w:rPr>
              <w:t>Поглинальна здатність не менше 2600 мл. Ретенція не менше 1200 мл</w:t>
            </w:r>
            <w:r w:rsidRPr="00342838">
              <w:t xml:space="preserve"> (г)</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Повинні складатися з нетканого матеріалу, целюлози та САП</w:t>
            </w:r>
            <w:r w:rsidRPr="00342838">
              <w:t xml:space="preserve"> (суперабсорбента)</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Наявність 4 багаторазових застібок.</w:t>
            </w:r>
          </w:p>
          <w:p w:rsidR="005A6589" w:rsidRPr="00342838" w:rsidRDefault="005A6589" w:rsidP="00AB649C">
            <w:pPr>
              <w:suppressAutoHyphens/>
              <w:spacing w:line="24" w:lineRule="atLeast"/>
              <w:ind w:left="57"/>
              <w:jc w:val="both"/>
              <w:rPr>
                <w:lang w:val="uk-UA"/>
              </w:rPr>
            </w:pPr>
            <w:r w:rsidRPr="00342838">
              <w:rPr>
                <w:lang w:val="uk-UA"/>
              </w:rPr>
              <w:t>Наявність індикатора наповнення</w:t>
            </w:r>
            <w:r w:rsidRPr="00342838">
              <w:t xml:space="preserve"> (вологості)</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Пакування не більше 60 шт в упаковці.</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73672" w:rsidRDefault="005A6589" w:rsidP="00AB649C">
            <w:pPr>
              <w:spacing w:line="24" w:lineRule="atLeast"/>
              <w:ind w:left="-120"/>
              <w:jc w:val="center"/>
              <w:rPr>
                <w:lang w:val="uk-UA"/>
              </w:rPr>
            </w:pPr>
          </w:p>
        </w:tc>
      </w:tr>
      <w:tr w:rsidR="005A6589" w:rsidRPr="00373672" w:rsidTr="007A496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spacing w:line="24" w:lineRule="atLeast"/>
              <w:jc w:val="center"/>
              <w:rPr>
                <w:b/>
                <w:lang w:val="uk-UA"/>
              </w:rPr>
            </w:pPr>
            <w:r w:rsidRPr="00373672">
              <w:rPr>
                <w:b/>
                <w:lang w:val="uk-UA"/>
              </w:rPr>
              <w:t>4</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lang w:val="uk-UA"/>
              </w:rPr>
            </w:pPr>
            <w:r w:rsidRPr="00373672">
              <w:rPr>
                <w:lang w:val="uk-UA"/>
              </w:rPr>
              <w:t xml:space="preserve">Підгузники-труси для дорослих розмір L, </w:t>
            </w:r>
          </w:p>
          <w:p w:rsidR="005A6589" w:rsidRPr="00373672" w:rsidRDefault="005A6589" w:rsidP="00AB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lang w:val="uk-UA"/>
              </w:rPr>
              <w:t>НК 024:2023: 11239 Підгузок для дорослих</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42838" w:rsidRDefault="005A6589" w:rsidP="00AB649C">
            <w:pPr>
              <w:suppressAutoHyphens/>
              <w:spacing w:line="24" w:lineRule="atLeast"/>
              <w:ind w:left="57"/>
              <w:jc w:val="both"/>
              <w:rPr>
                <w:lang w:val="uk-UA"/>
              </w:rPr>
            </w:pPr>
            <w:r w:rsidRPr="00342838">
              <w:rPr>
                <w:lang w:val="uk-UA"/>
              </w:rPr>
              <w:t>Підгузки-трусики для</w:t>
            </w:r>
            <w:r w:rsidRPr="00342838">
              <w:t xml:space="preserve"> </w:t>
            </w:r>
            <w:r w:rsidRPr="00342838">
              <w:rPr>
                <w:lang w:val="uk-UA"/>
              </w:rPr>
              <w:t>людей з нетриманням сечі.</w:t>
            </w:r>
          </w:p>
          <w:p w:rsidR="005A6589" w:rsidRPr="00342838" w:rsidRDefault="005A6589" w:rsidP="00AB649C">
            <w:pPr>
              <w:suppressAutoHyphens/>
              <w:spacing w:line="24" w:lineRule="atLeast"/>
              <w:ind w:left="57"/>
              <w:jc w:val="both"/>
              <w:rPr>
                <w:lang w:val="uk-UA"/>
              </w:rPr>
            </w:pPr>
            <w:r w:rsidRPr="00342838">
              <w:rPr>
                <w:lang w:val="uk-UA"/>
              </w:rPr>
              <w:t>Об’єм стегон – живота 100 х 14</w:t>
            </w:r>
            <w:r w:rsidRPr="00342838">
              <w:t>0</w:t>
            </w:r>
            <w:r w:rsidRPr="00342838">
              <w:rPr>
                <w:lang w:val="uk-UA"/>
              </w:rPr>
              <w:t xml:space="preserve"> см +/- 10 см.</w:t>
            </w:r>
          </w:p>
          <w:p w:rsidR="005A6589" w:rsidRPr="00342838" w:rsidRDefault="005A6589" w:rsidP="00AB649C">
            <w:pPr>
              <w:suppressAutoHyphens/>
              <w:spacing w:line="24" w:lineRule="atLeast"/>
              <w:ind w:left="57"/>
              <w:jc w:val="both"/>
              <w:rPr>
                <w:lang w:val="uk-UA"/>
              </w:rPr>
            </w:pPr>
            <w:r w:rsidRPr="00342838">
              <w:rPr>
                <w:lang w:val="uk-UA"/>
              </w:rPr>
              <w:t xml:space="preserve">Поглинальна здатність не менше 1400 мл. Ретенція </w:t>
            </w:r>
            <w:r w:rsidRPr="00342838">
              <w:t xml:space="preserve">(утримання) </w:t>
            </w:r>
            <w:r w:rsidRPr="00342838">
              <w:rPr>
                <w:lang w:val="uk-UA"/>
              </w:rPr>
              <w:t>не менше 750 мл</w:t>
            </w:r>
            <w:r w:rsidRPr="00342838">
              <w:t xml:space="preserve"> (г)</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Повинні складатися з нетканого матеріалу, целюлози та САП</w:t>
            </w:r>
            <w:r w:rsidRPr="00342838">
              <w:t xml:space="preserve"> (суперабсорбента)</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Наявність індикатора наповнення</w:t>
            </w:r>
            <w:r w:rsidRPr="00342838">
              <w:t xml:space="preserve"> (вологості)</w:t>
            </w:r>
            <w:r w:rsidRPr="00342838">
              <w:rPr>
                <w:lang w:val="uk-UA"/>
              </w:rPr>
              <w:t>.</w:t>
            </w:r>
          </w:p>
          <w:p w:rsidR="005A6589" w:rsidRPr="00342838" w:rsidRDefault="005A6589" w:rsidP="00AB649C">
            <w:pPr>
              <w:suppressAutoHyphens/>
              <w:spacing w:line="24" w:lineRule="atLeast"/>
              <w:ind w:left="57"/>
              <w:jc w:val="both"/>
              <w:rPr>
                <w:lang w:val="uk-UA"/>
              </w:rPr>
            </w:pPr>
            <w:r w:rsidRPr="00342838">
              <w:rPr>
                <w:lang w:val="uk-UA"/>
              </w:rPr>
              <w:t>Наявність стрічки для зручної утилізації трусиків.</w:t>
            </w:r>
          </w:p>
          <w:p w:rsidR="005A6589" w:rsidRPr="00342838" w:rsidRDefault="005A6589" w:rsidP="00AB649C">
            <w:pPr>
              <w:suppressAutoHyphens/>
              <w:spacing w:line="24" w:lineRule="atLeast"/>
              <w:ind w:left="57"/>
              <w:jc w:val="both"/>
              <w:rPr>
                <w:lang w:val="uk-UA"/>
              </w:rPr>
            </w:pPr>
            <w:r w:rsidRPr="00342838">
              <w:rPr>
                <w:lang w:val="uk-UA"/>
              </w:rPr>
              <w:t>Пакування не більше 60 шт в упаковці.</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73672" w:rsidRDefault="005A6589" w:rsidP="00AB649C">
            <w:pPr>
              <w:spacing w:line="24" w:lineRule="atLeast"/>
              <w:ind w:left="-120"/>
              <w:jc w:val="center"/>
              <w:rPr>
                <w:lang w:val="uk-UA"/>
              </w:rPr>
            </w:pPr>
          </w:p>
        </w:tc>
      </w:tr>
      <w:tr w:rsidR="005A6589" w:rsidRPr="00373672" w:rsidTr="00AB649C">
        <w:trPr>
          <w:trHeight w:val="185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spacing w:line="24" w:lineRule="atLeast"/>
              <w:jc w:val="center"/>
              <w:rPr>
                <w:b/>
                <w:lang w:val="uk-UA"/>
              </w:rPr>
            </w:pPr>
            <w:r w:rsidRPr="00373672">
              <w:rPr>
                <w:b/>
                <w:lang w:val="uk-UA"/>
              </w:rPr>
              <w:t>5</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589" w:rsidRPr="00373672" w:rsidRDefault="005A6589" w:rsidP="00AB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 xml:space="preserve">Пелюшки поглинаючі 60*90, </w:t>
            </w:r>
          </w:p>
          <w:p w:rsidR="005A6589" w:rsidRPr="00373672" w:rsidRDefault="005A6589" w:rsidP="00AB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НК 024:2023: 60709 Пелюшка вбирає</w:t>
            </w:r>
          </w:p>
          <w:p w:rsidR="005A6589" w:rsidRPr="00373672" w:rsidRDefault="005A6589" w:rsidP="00AB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42838" w:rsidRDefault="005A6589" w:rsidP="00AB649C">
            <w:pPr>
              <w:suppressAutoHyphens/>
              <w:spacing w:line="24" w:lineRule="atLeast"/>
              <w:ind w:left="57"/>
              <w:jc w:val="both"/>
              <w:rPr>
                <w:lang w:val="uk-UA" w:eastAsia="zh-CN"/>
              </w:rPr>
            </w:pPr>
            <w:r w:rsidRPr="00342838">
              <w:rPr>
                <w:lang w:val="uk-UA" w:eastAsia="zh-CN"/>
              </w:rPr>
              <w:t xml:space="preserve">Поглинальна здатність: не менше 1200 мл. </w:t>
            </w:r>
          </w:p>
          <w:p w:rsidR="005A6589" w:rsidRPr="00342838" w:rsidRDefault="005A6589" w:rsidP="00AB649C">
            <w:pPr>
              <w:suppressAutoHyphens/>
              <w:spacing w:line="24" w:lineRule="atLeast"/>
              <w:ind w:left="57"/>
              <w:jc w:val="both"/>
              <w:rPr>
                <w:lang w:val="uk-UA" w:eastAsia="zh-CN"/>
              </w:rPr>
            </w:pPr>
            <w:r w:rsidRPr="00342838">
              <w:rPr>
                <w:lang w:val="uk-UA" w:eastAsia="zh-CN"/>
              </w:rPr>
              <w:t xml:space="preserve">Розмір 60x90 см. </w:t>
            </w:r>
          </w:p>
          <w:p w:rsidR="005A6589" w:rsidRPr="00342838" w:rsidRDefault="005A6589" w:rsidP="00AB649C">
            <w:pPr>
              <w:suppressAutoHyphens/>
              <w:spacing w:line="24" w:lineRule="atLeast"/>
              <w:ind w:left="57"/>
              <w:jc w:val="both"/>
              <w:rPr>
                <w:lang w:val="uk-UA"/>
              </w:rPr>
            </w:pPr>
            <w:r w:rsidRPr="00342838">
              <w:rPr>
                <w:lang w:val="uk-UA"/>
              </w:rPr>
              <w:t>Повинні складатися з целюлози та САП.</w:t>
            </w:r>
          </w:p>
          <w:p w:rsidR="005A6589" w:rsidRPr="00342838" w:rsidRDefault="005A6589" w:rsidP="00AB649C">
            <w:pPr>
              <w:suppressAutoHyphens/>
              <w:spacing w:line="24" w:lineRule="atLeast"/>
              <w:ind w:left="57"/>
              <w:jc w:val="both"/>
              <w:rPr>
                <w:lang w:val="uk-UA" w:eastAsia="zh-CN"/>
              </w:rPr>
            </w:pPr>
            <w:r w:rsidRPr="00342838">
              <w:rPr>
                <w:lang w:val="uk-UA" w:eastAsia="zh-CN"/>
              </w:rPr>
              <w:t>Пелюшка не пропуска</w:t>
            </w:r>
            <w:r w:rsidRPr="00342838">
              <w:rPr>
                <w:lang w:eastAsia="zh-CN"/>
              </w:rPr>
              <w:t>є</w:t>
            </w:r>
            <w:r w:rsidRPr="00342838">
              <w:rPr>
                <w:lang w:val="uk-UA" w:eastAsia="zh-CN"/>
              </w:rPr>
              <w:t xml:space="preserve"> вологу.</w:t>
            </w:r>
          </w:p>
          <w:p w:rsidR="005A6589" w:rsidRPr="00342838" w:rsidRDefault="005A6589" w:rsidP="00AB649C">
            <w:pPr>
              <w:suppressAutoHyphens/>
              <w:spacing w:line="24" w:lineRule="atLeast"/>
              <w:ind w:left="57"/>
              <w:jc w:val="both"/>
              <w:rPr>
                <w:lang w:val="uk-UA" w:eastAsia="zh-CN"/>
              </w:rPr>
            </w:pPr>
            <w:r w:rsidRPr="00342838">
              <w:rPr>
                <w:lang w:val="uk-UA" w:eastAsia="zh-CN"/>
              </w:rPr>
              <w:t>Всі матеріали повинні бути не алергенні.</w:t>
            </w:r>
          </w:p>
          <w:p w:rsidR="005A6589" w:rsidRPr="00342838" w:rsidRDefault="005A6589" w:rsidP="00AB649C">
            <w:pPr>
              <w:suppressAutoHyphens/>
              <w:spacing w:line="24" w:lineRule="atLeast"/>
              <w:rPr>
                <w:lang w:val="uk-UA"/>
              </w:rPr>
            </w:pPr>
            <w:r w:rsidRPr="00342838">
              <w:rPr>
                <w:lang w:val="uk-UA"/>
              </w:rPr>
              <w:t xml:space="preserve"> Пакування не більше 60 шт в упаковці.</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589" w:rsidRPr="00373672" w:rsidRDefault="005A6589" w:rsidP="00AB649C">
            <w:pPr>
              <w:spacing w:line="24" w:lineRule="atLeast"/>
              <w:ind w:left="-120"/>
              <w:jc w:val="center"/>
              <w:rPr>
                <w:lang w:val="uk-UA"/>
              </w:rPr>
            </w:pPr>
          </w:p>
        </w:tc>
      </w:tr>
    </w:tbl>
    <w:p w:rsidR="005A6589" w:rsidRPr="00373672" w:rsidRDefault="005A6589" w:rsidP="00362416">
      <w:pPr>
        <w:rPr>
          <w:lang w:val="uk-UA"/>
        </w:rPr>
      </w:pPr>
    </w:p>
    <w:p w:rsidR="005A6589" w:rsidRPr="00373672" w:rsidRDefault="005A6589" w:rsidP="00362416">
      <w:pPr>
        <w:tabs>
          <w:tab w:val="left" w:pos="567"/>
        </w:tabs>
        <w:suppressAutoHyphens/>
        <w:ind w:firstLine="567"/>
        <w:jc w:val="center"/>
        <w:rPr>
          <w:b/>
          <w:u w:val="single"/>
          <w:lang w:val="uk-UA" w:eastAsia="zh-CN"/>
        </w:rPr>
      </w:pPr>
      <w:r w:rsidRPr="00373672">
        <w:rPr>
          <w:b/>
          <w:u w:val="single"/>
          <w:lang w:val="uk-UA" w:eastAsia="zh-CN"/>
        </w:rPr>
        <w:t>ЗАГАЛЬНІ ВИМОГИ</w:t>
      </w:r>
    </w:p>
    <w:p w:rsidR="005A6589" w:rsidRPr="00373672" w:rsidRDefault="005A6589" w:rsidP="00362416">
      <w:pPr>
        <w:rPr>
          <w:color w:val="000000"/>
          <w:lang w:val="uk-UA"/>
        </w:rPr>
      </w:pPr>
    </w:p>
    <w:p w:rsidR="005A6589" w:rsidRPr="00373672" w:rsidRDefault="005A6589" w:rsidP="00362416">
      <w:pPr>
        <w:ind w:left="720"/>
        <w:jc w:val="both"/>
        <w:rPr>
          <w:lang w:val="uk-UA" w:eastAsia="ar-SA"/>
        </w:rPr>
      </w:pPr>
    </w:p>
    <w:p w:rsidR="005A6589" w:rsidRPr="00373672" w:rsidRDefault="005A6589" w:rsidP="00362416">
      <w:pPr>
        <w:tabs>
          <w:tab w:val="left" w:pos="426"/>
        </w:tabs>
        <w:spacing w:after="160" w:line="24" w:lineRule="atLeast"/>
        <w:ind w:firstLine="709"/>
        <w:jc w:val="both"/>
        <w:rPr>
          <w:lang w:val="uk-UA" w:eastAsia="ar-SA"/>
        </w:rPr>
      </w:pPr>
      <w:r w:rsidRPr="00373672">
        <w:rPr>
          <w:lang w:val="uk-UA" w:eastAsia="ar-SA"/>
        </w:rPr>
        <w:t>1. Товар повинен бути належним чином зареєстрованим в Україні та введений в обіг відповідно до законодавства у сфері технічного регулювання та оцінки відповідності, у передбаченому законодавством порядку. Для підтвердження цього Учасником обов’язково надається на весь запропонований товар:</w:t>
      </w:r>
    </w:p>
    <w:p w:rsidR="005A6589" w:rsidRPr="00373672" w:rsidRDefault="005A6589" w:rsidP="00362416">
      <w:pPr>
        <w:tabs>
          <w:tab w:val="left" w:pos="426"/>
        </w:tabs>
        <w:spacing w:after="160" w:line="24" w:lineRule="atLeast"/>
        <w:ind w:firstLine="709"/>
        <w:jc w:val="both"/>
        <w:rPr>
          <w:lang w:val="uk-UA" w:eastAsia="ar-SA"/>
        </w:rPr>
      </w:pPr>
      <w:r w:rsidRPr="00373672">
        <w:rPr>
          <w:lang w:val="uk-UA" w:eastAsia="ar-SA"/>
        </w:rPr>
        <w:t>а) копія декларації про відповідність Технічному регламенту щодо медичних виробів;</w:t>
      </w:r>
    </w:p>
    <w:p w:rsidR="005A6589" w:rsidRPr="00373672" w:rsidRDefault="005A6589" w:rsidP="00362416">
      <w:pPr>
        <w:tabs>
          <w:tab w:val="left" w:pos="426"/>
        </w:tabs>
        <w:spacing w:after="160" w:line="24" w:lineRule="atLeast"/>
        <w:ind w:firstLine="709"/>
        <w:jc w:val="both"/>
        <w:rPr>
          <w:lang w:val="uk-UA" w:eastAsia="ar-SA"/>
        </w:rPr>
      </w:pPr>
      <w:r w:rsidRPr="00373672">
        <w:rPr>
          <w:lang w:val="uk-UA" w:eastAsia="ar-SA"/>
        </w:rPr>
        <w:t>б) копії висновку санітарно-епідеміологічної експертизи, виданого уповноваженим державним органом (установою) в Україні.</w:t>
      </w:r>
    </w:p>
    <w:p w:rsidR="005A6589" w:rsidRPr="00373672" w:rsidRDefault="005A6589" w:rsidP="00362416">
      <w:pPr>
        <w:tabs>
          <w:tab w:val="left" w:pos="426"/>
        </w:tabs>
        <w:spacing w:after="160" w:line="24" w:lineRule="atLeast"/>
        <w:ind w:firstLine="709"/>
        <w:jc w:val="both"/>
        <w:rPr>
          <w:lang w:val="uk-UA" w:eastAsia="ar-SA"/>
        </w:rPr>
      </w:pPr>
      <w:r w:rsidRPr="00373672">
        <w:rPr>
          <w:lang w:val="uk-UA" w:eastAsia="ar-SA"/>
        </w:rPr>
        <w:t>Або лист-пояснення, якщо на даний товар не передбачено вище зазначені документи з посиланням на нормативні акти.</w:t>
      </w:r>
    </w:p>
    <w:p w:rsidR="005A6589" w:rsidRPr="00373672" w:rsidRDefault="005A6589" w:rsidP="00362416">
      <w:pPr>
        <w:tabs>
          <w:tab w:val="left" w:pos="426"/>
        </w:tabs>
        <w:spacing w:after="160" w:line="24" w:lineRule="atLeast"/>
        <w:ind w:firstLine="709"/>
        <w:jc w:val="both"/>
        <w:rPr>
          <w:lang w:val="uk-UA" w:eastAsia="ar-SA"/>
        </w:rPr>
      </w:pPr>
      <w:r w:rsidRPr="00373672">
        <w:rPr>
          <w:lang w:val="uk-UA" w:eastAsia="ar-SA"/>
        </w:rPr>
        <w:t>Якщо учасник не є власником зазначених документів (декларації про відповідність Технічному регламенту щодо медичних виробів та висновку санітарно-епідеміологічної експертизи), у складі тендерної пропозиції такий учасник надає лист від власника таких документів, в якому зазначено право використання Учасником наданих документів в цих торгах.</w:t>
      </w:r>
    </w:p>
    <w:p w:rsidR="005A6589" w:rsidRPr="00373672" w:rsidRDefault="005A6589" w:rsidP="00362416">
      <w:pPr>
        <w:tabs>
          <w:tab w:val="left" w:pos="426"/>
        </w:tabs>
        <w:spacing w:after="160" w:line="24" w:lineRule="atLeast"/>
        <w:ind w:firstLine="709"/>
        <w:jc w:val="both"/>
        <w:rPr>
          <w:lang w:val="uk-UA" w:eastAsia="ar-SA"/>
        </w:rPr>
      </w:pPr>
      <w:r w:rsidRPr="00373672">
        <w:rPr>
          <w:lang w:val="uk-UA" w:eastAsia="ar-SA"/>
        </w:rPr>
        <w:t>2. Термін придатності товару на момент поставки повинен становити не менше 80% від загального терміну придатності (надати гарантійний лист).</w:t>
      </w:r>
    </w:p>
    <w:p w:rsidR="005A6589" w:rsidRPr="00373672" w:rsidRDefault="005A6589" w:rsidP="00362416">
      <w:pPr>
        <w:tabs>
          <w:tab w:val="left" w:pos="426"/>
        </w:tabs>
        <w:spacing w:after="160" w:line="24" w:lineRule="atLeast"/>
        <w:ind w:firstLine="709"/>
        <w:jc w:val="both"/>
        <w:rPr>
          <w:lang w:val="uk-UA" w:eastAsia="ar-SA"/>
        </w:rPr>
      </w:pPr>
      <w:r w:rsidRPr="00373672">
        <w:rPr>
          <w:lang w:val="uk-UA" w:eastAsia="ar-SA"/>
        </w:rPr>
        <w:t xml:space="preserve">3. Надати оригінал гарантійного листа виробника (уповноваженого виробником представника, дистриб'ютора, повноваження якого поширюються на територію України (з наданням копій документів від виробника, якими підтверджуються їх повноваження)) щодо можливості поставки учасником товару, який є предметом закупівлі своєчасно, в необхідній кількості, належної якості та з термінами придатності, яких вимагає Замовник. В гарантійному листі необхідно зазначити повну назву учасника, повну назву Замовника, найменування предмету закупівлі згідно з оголошенням, номер оголошення про проведення процедури закупівлі. </w:t>
      </w:r>
    </w:p>
    <w:p w:rsidR="005A6589" w:rsidRPr="00464A31" w:rsidRDefault="005A6589" w:rsidP="00464A31">
      <w:pPr>
        <w:tabs>
          <w:tab w:val="left" w:pos="426"/>
        </w:tabs>
        <w:spacing w:after="160" w:line="24" w:lineRule="atLeast"/>
        <w:ind w:firstLine="709"/>
        <w:rPr>
          <w:lang w:val="uk-UA" w:eastAsia="ar-SA"/>
        </w:rPr>
      </w:pPr>
      <w:r w:rsidRPr="00373672">
        <w:rPr>
          <w:lang w:val="uk-UA" w:eastAsia="ar-SA"/>
        </w:rPr>
        <w:t xml:space="preserve">4. </w:t>
      </w:r>
      <w:r w:rsidRPr="00464A31">
        <w:rPr>
          <w:lang w:val="uk-UA" w:eastAsia="ar-SA"/>
        </w:rPr>
        <w:t>Щодо відповідності всіх технічних характеристик запропонованих товарів медико-технічним вимогам даного Додатку, учасник повинен</w:t>
      </w:r>
      <w:r>
        <w:rPr>
          <w:lang w:val="uk-UA" w:eastAsia="ar-SA"/>
        </w:rPr>
        <w:t xml:space="preserve"> надати офіційне підтвердження. </w:t>
      </w:r>
      <w:r w:rsidRPr="00464A31">
        <w:rPr>
          <w:lang w:val="uk-UA" w:eastAsia="ar-SA"/>
        </w:rPr>
        <w:t xml:space="preserve">Під офіційним підтвердженням розуміється інформація (паспорт або сертифікат якості, або будь-який інший документ), що завірена печаткою виробника або офіційного представника виробника, якщо такий представник має повноваження на видачу документів, які стосуються підтвердження технічних характеристик, зокрема, складу продукції, розмірів, поглинання, якості товарів тощо. У випадку надання офіційного підтвердження від представника виробника, повноваження такого представника повинні бути підтверджені виробником та відповідний документ надано у складі пропозиції. </w:t>
      </w:r>
    </w:p>
    <w:p w:rsidR="005A6589" w:rsidRDefault="005A6589" w:rsidP="00464A31">
      <w:pPr>
        <w:tabs>
          <w:tab w:val="left" w:pos="426"/>
        </w:tabs>
        <w:spacing w:after="160" w:line="24" w:lineRule="atLeast"/>
        <w:ind w:firstLine="709"/>
        <w:rPr>
          <w:lang w:val="uk-UA" w:eastAsia="ar-SA"/>
        </w:rPr>
      </w:pPr>
      <w:r w:rsidRPr="00464A31">
        <w:rPr>
          <w:lang w:val="uk-UA" w:eastAsia="ar-SA"/>
        </w:rPr>
        <w:t>У разі відмінностей офіційного підтвердження, виданого виробником або офіційним представником, від документів або інформації, наявних  у відкритому доступі щодо запропонованого товару, надати відповідне підтвердження від виробника щодо причин таких відмінностей.</w:t>
      </w:r>
    </w:p>
    <w:p w:rsidR="005A6589" w:rsidRPr="00373672" w:rsidRDefault="005A6589" w:rsidP="00464A31">
      <w:pPr>
        <w:tabs>
          <w:tab w:val="left" w:pos="426"/>
        </w:tabs>
        <w:spacing w:after="160" w:line="24" w:lineRule="atLeast"/>
        <w:ind w:firstLine="709"/>
        <w:jc w:val="both"/>
        <w:rPr>
          <w:lang w:val="uk-UA" w:eastAsia="ar-SA"/>
        </w:rPr>
      </w:pPr>
      <w:r w:rsidRPr="00373672">
        <w:rPr>
          <w:lang w:val="uk-UA" w:eastAsia="ar-SA"/>
        </w:rPr>
        <w:t xml:space="preserve">5. Учасник повинен надати заповнену таблицю відповідності товару медико-технічним вимогам з посиланням на сторінки (пункти, розділи тощо) наданої офіційної інформації від виробника </w:t>
      </w:r>
      <w:r w:rsidRPr="00342838">
        <w:rPr>
          <w:lang w:val="uk-UA" w:eastAsia="ar-SA"/>
        </w:rPr>
        <w:t>або офіційного представника виробника в Україні (паспорту або сертифікату, або будь-якого іншого документу).</w:t>
      </w:r>
      <w:r w:rsidRPr="00373672">
        <w:rPr>
          <w:lang w:val="uk-UA" w:eastAsia="ar-SA"/>
        </w:rPr>
        <w:t xml:space="preserve"> Таблиця відповідності повинна містити: вимоги замовника та параметри запропонованого учасником товару. </w:t>
      </w:r>
    </w:p>
    <w:p w:rsidR="005A6589" w:rsidRPr="00373672" w:rsidRDefault="005A6589" w:rsidP="00362416">
      <w:pPr>
        <w:tabs>
          <w:tab w:val="left" w:pos="426"/>
        </w:tabs>
        <w:spacing w:after="160" w:line="24" w:lineRule="atLeast"/>
        <w:ind w:firstLine="709"/>
        <w:jc w:val="both"/>
        <w:rPr>
          <w:lang w:val="uk-UA" w:eastAsia="ar-SA"/>
        </w:rPr>
      </w:pPr>
      <w:r w:rsidRPr="00373672">
        <w:rPr>
          <w:lang w:val="uk-UA" w:eastAsia="ar-SA"/>
        </w:rPr>
        <w:t xml:space="preserve">6. Надати інструкцію щодо застосування запропонованого товару. </w:t>
      </w:r>
    </w:p>
    <w:p w:rsidR="005A6589" w:rsidRPr="00373672" w:rsidRDefault="005A6589" w:rsidP="00362416">
      <w:pPr>
        <w:tabs>
          <w:tab w:val="left" w:pos="426"/>
        </w:tabs>
        <w:spacing w:after="160" w:line="24" w:lineRule="atLeast"/>
        <w:ind w:firstLine="709"/>
        <w:jc w:val="both"/>
        <w:rPr>
          <w:lang w:val="uk-UA" w:eastAsia="ar-SA"/>
        </w:rPr>
      </w:pPr>
      <w:r w:rsidRPr="00373672">
        <w:rPr>
          <w:lang w:val="uk-UA" w:eastAsia="ar-SA"/>
        </w:rPr>
        <w:t>Всі документи повинні бути викладені українською мовою.</w:t>
      </w:r>
    </w:p>
    <w:p w:rsidR="005A6589" w:rsidRPr="00373672" w:rsidRDefault="005A6589" w:rsidP="00362416">
      <w:pPr>
        <w:tabs>
          <w:tab w:val="left" w:pos="426"/>
        </w:tabs>
        <w:spacing w:after="160" w:line="24" w:lineRule="atLeast"/>
        <w:ind w:firstLine="709"/>
        <w:jc w:val="both"/>
        <w:rPr>
          <w:b/>
          <w:lang w:val="uk-UA"/>
        </w:rPr>
      </w:pPr>
      <w:r w:rsidRPr="00373672">
        <w:rPr>
          <w:lang w:val="uk-UA" w:eastAsia="ar-SA"/>
        </w:rPr>
        <w:t>У випадку, якщо вищезазначені документи не будуть додані до Вашої пропозиції, Замовник не буде її приймати до розгляду незалежно від ціни, яку Ви запропонуєте</w:t>
      </w:r>
      <w:r w:rsidRPr="00373672">
        <w:rPr>
          <w:b/>
          <w:lang w:val="uk-UA" w:eastAsia="ar-SA"/>
        </w:rPr>
        <w:t xml:space="preserve"> </w:t>
      </w:r>
      <w:r w:rsidRPr="00373672">
        <w:rPr>
          <w:b/>
          <w:lang w:val="uk-UA"/>
        </w:rPr>
        <w:t>ПОСТАВКА НЕЯКІСНОГО ТОВАРУ МОЖЕ БУТИ ПРИЧИНОЮ РОЗІРВАННЯ ДОГОВОРУ раніше встановленого строку!</w:t>
      </w:r>
    </w:p>
    <w:p w:rsidR="005A6589" w:rsidRPr="00373672" w:rsidRDefault="005A6589" w:rsidP="00362416">
      <w:pPr>
        <w:tabs>
          <w:tab w:val="left" w:pos="962"/>
        </w:tabs>
        <w:spacing w:line="24" w:lineRule="atLeast"/>
        <w:ind w:left="40" w:right="23"/>
        <w:jc w:val="both"/>
        <w:rPr>
          <w:lang w:val="uk-UA"/>
        </w:rPr>
      </w:pPr>
      <w:r w:rsidRPr="00373672">
        <w:rPr>
          <w:i/>
          <w:lang w:val="uk-UA"/>
        </w:rPr>
        <w:t>Посада, прізвище, ініціали, підпис уповноваженої особи Учасника, завірені печаткою</w:t>
      </w:r>
      <w:r w:rsidRPr="00373672">
        <w:rPr>
          <w:lang w:val="uk-UA"/>
        </w:rPr>
        <w:t>.</w:t>
      </w:r>
    </w:p>
    <w:p w:rsidR="005A6589" w:rsidRPr="00373672" w:rsidRDefault="005A6589" w:rsidP="00362416">
      <w:pPr>
        <w:tabs>
          <w:tab w:val="left" w:pos="962"/>
        </w:tabs>
        <w:spacing w:line="24" w:lineRule="atLeast"/>
        <w:ind w:left="40" w:right="23"/>
        <w:jc w:val="both"/>
        <w:rPr>
          <w:lang w:val="uk-UA"/>
        </w:rPr>
      </w:pPr>
    </w:p>
    <w:p w:rsidR="005A6589" w:rsidRPr="00373672" w:rsidRDefault="005A6589" w:rsidP="00362416">
      <w:pPr>
        <w:tabs>
          <w:tab w:val="left" w:pos="962"/>
        </w:tabs>
        <w:spacing w:line="24" w:lineRule="atLeast"/>
        <w:ind w:left="40" w:right="23"/>
        <w:jc w:val="both"/>
        <w:rPr>
          <w:lang w:val="uk-UA"/>
        </w:rPr>
      </w:pPr>
    </w:p>
    <w:p w:rsidR="005A6589" w:rsidRPr="00373672" w:rsidRDefault="005A6589" w:rsidP="005A2728">
      <w:pPr>
        <w:tabs>
          <w:tab w:val="left" w:pos="962"/>
        </w:tabs>
        <w:spacing w:line="24" w:lineRule="atLeast"/>
        <w:ind w:right="23"/>
        <w:jc w:val="both"/>
        <w:rPr>
          <w:lang w:val="uk-UA"/>
        </w:rPr>
      </w:pPr>
    </w:p>
    <w:sectPr w:rsidR="005A6589" w:rsidRPr="00373672" w:rsidSect="008C37D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2F5"/>
    <w:rsid w:val="001719C0"/>
    <w:rsid w:val="0018056D"/>
    <w:rsid w:val="002E3C6E"/>
    <w:rsid w:val="002E6E92"/>
    <w:rsid w:val="00342838"/>
    <w:rsid w:val="00362416"/>
    <w:rsid w:val="00373672"/>
    <w:rsid w:val="00375014"/>
    <w:rsid w:val="003E48F7"/>
    <w:rsid w:val="00464A31"/>
    <w:rsid w:val="00484C8E"/>
    <w:rsid w:val="004B5784"/>
    <w:rsid w:val="005339FB"/>
    <w:rsid w:val="005A2728"/>
    <w:rsid w:val="005A6589"/>
    <w:rsid w:val="00627013"/>
    <w:rsid w:val="006A2109"/>
    <w:rsid w:val="006B5128"/>
    <w:rsid w:val="00756516"/>
    <w:rsid w:val="007A4966"/>
    <w:rsid w:val="007F23FE"/>
    <w:rsid w:val="008C37D8"/>
    <w:rsid w:val="00914779"/>
    <w:rsid w:val="00936292"/>
    <w:rsid w:val="00A73193"/>
    <w:rsid w:val="00AB649C"/>
    <w:rsid w:val="00AD12F5"/>
    <w:rsid w:val="00BE1053"/>
    <w:rsid w:val="00C109A4"/>
    <w:rsid w:val="00CD50F4"/>
    <w:rsid w:val="00CE7460"/>
    <w:rsid w:val="00F61594"/>
    <w:rsid w:val="00FA05CA"/>
    <w:rsid w:val="00FD05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1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62416"/>
    <w:pPr>
      <w:suppressAutoHyphens/>
    </w:pPr>
    <w:rPr>
      <w:szCs w:val="20"/>
      <w:lang w:eastAsia="zh-CN"/>
    </w:rPr>
  </w:style>
  <w:style w:type="character" w:customStyle="1" w:styleId="NoSpacingChar">
    <w:name w:val="No Spacing Char"/>
    <w:link w:val="NoSpacing"/>
    <w:uiPriority w:val="99"/>
    <w:locked/>
    <w:rsid w:val="00362416"/>
    <w:rPr>
      <w:sz w:val="22"/>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930</Words>
  <Characters>5305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cp:keywords/>
  <dc:description/>
  <cp:lastModifiedBy>Microsoft Office</cp:lastModifiedBy>
  <cp:revision>2</cp:revision>
  <dcterms:created xsi:type="dcterms:W3CDTF">2024-01-22T11:16:00Z</dcterms:created>
  <dcterms:modified xsi:type="dcterms:W3CDTF">2024-01-22T11:16:00Z</dcterms:modified>
</cp:coreProperties>
</file>