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41" w:rsidRPr="003E0BD6" w:rsidRDefault="00B47641" w:rsidP="00B84F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33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</w:t>
      </w:r>
      <w:r w:rsidR="00D82B71" w:rsidRPr="00433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одаток  3</w:t>
      </w:r>
      <w:r w:rsidR="00693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933EF" w:rsidRPr="006933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зі ЗМІНАМИ</w:t>
      </w:r>
    </w:p>
    <w:p w:rsidR="00B47641" w:rsidRPr="00D82B71" w:rsidRDefault="00B47641" w:rsidP="00B84F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D82B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 тендерної документації</w:t>
      </w:r>
    </w:p>
    <w:p w:rsidR="00B47641" w:rsidRPr="00D82B71" w:rsidRDefault="00B47641" w:rsidP="00B84F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2BC3" w:rsidRPr="00D82B71" w:rsidRDefault="00D32BC3" w:rsidP="00D32BC3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D82B71">
        <w:rPr>
          <w:rFonts w:ascii="Times New Roman" w:hAnsi="Times New Roman" w:cs="Times New Roman"/>
          <w:b/>
          <w:sz w:val="24"/>
          <w:u w:val="single"/>
          <w:lang w:val="uk-UA"/>
        </w:rPr>
        <w:t>Вимоги до кваліфікації учасника</w:t>
      </w:r>
    </w:p>
    <w:p w:rsidR="00D32BC3" w:rsidRPr="00D82B71" w:rsidRDefault="00D32BC3" w:rsidP="00D32BC3">
      <w:pPr>
        <w:ind w:firstLine="709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D82B71">
        <w:rPr>
          <w:rFonts w:ascii="Times New Roman" w:hAnsi="Times New Roman" w:cs="Times New Roman"/>
          <w:b/>
          <w:sz w:val="24"/>
          <w:u w:val="single"/>
          <w:lang w:val="uk-UA"/>
        </w:rPr>
        <w:t>Учасник в складі своєї пропозиції надає наступні документи:</w:t>
      </w:r>
    </w:p>
    <w:p w:rsidR="00D32BC3" w:rsidRPr="00D82B71" w:rsidRDefault="00D32BC3" w:rsidP="00890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D32BC3" w:rsidRPr="00D82B71" w:rsidRDefault="00D32BC3" w:rsidP="00D32BC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lang w:val="uk-UA"/>
        </w:rPr>
      </w:pPr>
      <w:r w:rsidRPr="00D82B71">
        <w:rPr>
          <w:rFonts w:ascii="Times New Roman" w:hAnsi="Times New Roman" w:cs="Times New Roman"/>
          <w:spacing w:val="-4"/>
          <w:sz w:val="24"/>
          <w:lang w:val="uk-UA"/>
        </w:rPr>
        <w:t xml:space="preserve">Документи, що підтверджують повноваження </w:t>
      </w:r>
      <w:r w:rsidRPr="00D82B71">
        <w:rPr>
          <w:rStyle w:val="rvts0"/>
          <w:rFonts w:ascii="Times New Roman" w:hAnsi="Times New Roman" w:cs="Times New Roman"/>
          <w:spacing w:val="-4"/>
          <w:sz w:val="24"/>
          <w:lang w:val="uk-UA"/>
        </w:rPr>
        <w:t>щодо підпису документів тендерної пропозиції учасника процедури закупівлі (виписка з протоколу засновників, наказ про призначення, довіреність, доручення або інший документ), що підтверджує повноваження посадової особи учасника на підписання цінової пропозиції та документів тендерної пропозиції.</w:t>
      </w:r>
    </w:p>
    <w:p w:rsidR="00D32BC3" w:rsidRPr="00D82B71" w:rsidRDefault="00D32BC3" w:rsidP="00D32BC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82B71">
        <w:rPr>
          <w:rFonts w:ascii="Times New Roman" w:hAnsi="Times New Roman" w:cs="Times New Roman"/>
          <w:sz w:val="24"/>
          <w:lang w:val="uk-UA"/>
        </w:rPr>
        <w:t xml:space="preserve">Копію ліцензії на право проведення робіт протипожежного призначення або довідка про наявність ліцензії, що видана згідно наказу ДСНС України, </w:t>
      </w:r>
      <w:r w:rsidRPr="00D82B71">
        <w:rPr>
          <w:rFonts w:ascii="Times New Roman" w:hAnsi="Times New Roman" w:cs="Times New Roman"/>
          <w:sz w:val="24"/>
          <w:szCs w:val="28"/>
          <w:lang w:val="uk-UA"/>
        </w:rPr>
        <w:t>з посиланням на електронний реєстр ліцензіатів</w:t>
      </w:r>
      <w:r w:rsidRPr="00D82B71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D32BC3" w:rsidRPr="00D82B71" w:rsidRDefault="00D32BC3" w:rsidP="00D32BC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82B71">
        <w:rPr>
          <w:rFonts w:ascii="Times New Roman" w:hAnsi="Times New Roman" w:cs="Times New Roman"/>
          <w:sz w:val="24"/>
          <w:lang w:val="uk-UA"/>
        </w:rPr>
        <w:t xml:space="preserve">Відповідно до ліцензійних умов провадження господарської діяльності з надання послуг і виконання робіт протипожежного призначення, </w:t>
      </w:r>
      <w:r w:rsidRPr="00D82B71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DFEFD"/>
          <w:lang w:val="uk-UA"/>
        </w:rPr>
        <w:t xml:space="preserve">затверджених </w:t>
      </w:r>
      <w:r w:rsidRPr="00D82B71">
        <w:rPr>
          <w:rFonts w:ascii="Times New Roman" w:hAnsi="Times New Roman" w:cs="Times New Roman"/>
          <w:sz w:val="24"/>
          <w:lang w:val="uk-UA"/>
        </w:rPr>
        <w:t xml:space="preserve">постановою КМУ від 23.11.2016р. № 852, надати дипломи/свідоцтва або посвідчення кваліфікованих робітників: </w:t>
      </w:r>
      <w:proofErr w:type="spellStart"/>
      <w:r w:rsidRPr="00D82B71">
        <w:rPr>
          <w:rFonts w:ascii="Times New Roman" w:hAnsi="Times New Roman" w:cs="Times New Roman"/>
          <w:sz w:val="24"/>
          <w:lang w:val="uk-UA"/>
        </w:rPr>
        <w:t>налагоджувальник</w:t>
      </w:r>
      <w:proofErr w:type="spellEnd"/>
      <w:r w:rsidRPr="00D82B71">
        <w:rPr>
          <w:rFonts w:ascii="Times New Roman" w:hAnsi="Times New Roman" w:cs="Times New Roman"/>
          <w:sz w:val="24"/>
          <w:lang w:val="uk-UA"/>
        </w:rPr>
        <w:t xml:space="preserve"> контрольно-вимірювальних приладів і автоматики не нижче 4 розряду, електромонтер охоронно-пожежної сигналізації не нижче 3 розряду.</w:t>
      </w:r>
    </w:p>
    <w:p w:rsidR="00584156" w:rsidRPr="00584156" w:rsidRDefault="003E0BD6" w:rsidP="003C10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3C10EF" w:rsidRPr="00584156">
        <w:rPr>
          <w:rFonts w:ascii="Times New Roman" w:hAnsi="Times New Roman"/>
          <w:sz w:val="24"/>
          <w:szCs w:val="24"/>
          <w:lang w:val="uk-UA"/>
        </w:rPr>
        <w:t>4.</w:t>
      </w:r>
      <w:r w:rsidR="00BC2126" w:rsidRPr="00584156">
        <w:rPr>
          <w:rFonts w:ascii="Times New Roman" w:hAnsi="Times New Roman"/>
          <w:sz w:val="24"/>
          <w:szCs w:val="24"/>
          <w:lang w:val="uk-UA"/>
        </w:rPr>
        <w:t xml:space="preserve">Підтвердити кваліфікацію працівників, які безпосередньо будуть залучені до виконання робіт/послуг, відповідними копіями протоколів та/або витягів з протоколів перевірки знань та посвідчень, по напрямках: </w:t>
      </w:r>
      <w:r w:rsidR="00BC2126" w:rsidRPr="00584156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BC2126" w:rsidRPr="00584156">
        <w:rPr>
          <w:rFonts w:ascii="Times New Roman" w:hAnsi="Times New Roman"/>
          <w:sz w:val="24"/>
          <w:szCs w:val="24"/>
          <w:lang w:val="uk-UA"/>
        </w:rPr>
        <w:t xml:space="preserve">- перевірка знань з питань технології робіт з електроустановками з напругою до 1000В (ПБЕЕС, ПЕЕЗ, ПУЕ, ПТЕЕС не нижче </w:t>
      </w:r>
      <w:proofErr w:type="spellStart"/>
      <w:r w:rsidR="00BC2126" w:rsidRPr="00584156">
        <w:rPr>
          <w:rFonts w:ascii="Times New Roman" w:hAnsi="Times New Roman"/>
          <w:sz w:val="24"/>
          <w:szCs w:val="24"/>
          <w:lang w:val="uk-UA"/>
        </w:rPr>
        <w:t>ІІІ-ої</w:t>
      </w:r>
      <w:proofErr w:type="spellEnd"/>
      <w:r w:rsidR="00BC2126" w:rsidRPr="00584156">
        <w:rPr>
          <w:rFonts w:ascii="Times New Roman" w:hAnsi="Times New Roman"/>
          <w:sz w:val="24"/>
          <w:szCs w:val="24"/>
          <w:lang w:val="uk-UA"/>
        </w:rPr>
        <w:t xml:space="preserve"> групи з електробезпеки).</w:t>
      </w:r>
    </w:p>
    <w:p w:rsidR="003C10EF" w:rsidRPr="003E0BD6" w:rsidRDefault="003E0BD6" w:rsidP="003E0BD6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- д</w:t>
      </w:r>
      <w:r w:rsidR="003C10EF" w:rsidRPr="008A54C8">
        <w:rPr>
          <w:rFonts w:ascii="Times New Roman" w:hAnsi="Times New Roman" w:cs="Times New Roman"/>
          <w:sz w:val="24"/>
          <w:szCs w:val="24"/>
          <w:lang w:val="uk-UA"/>
        </w:rPr>
        <w:t xml:space="preserve">ля підтвердження кваліфікації працівників учасника та для підтвердження дотримання підприємствами вимог чинного законодавства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ДСТУ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CEN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TS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54-14:2021 Системи пожежної сигналізації та </w:t>
      </w:r>
      <w:proofErr w:type="spellStart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оповіщування</w:t>
      </w:r>
      <w:proofErr w:type="spellEnd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Частина 14. Настанови щодо побудови, проектування, монтування, </w:t>
      </w:r>
      <w:proofErr w:type="spellStart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пусконалагоджування</w:t>
      </w:r>
      <w:proofErr w:type="spellEnd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введення в експлуатацію, експлуатування та технічного обслуговування (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CEN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TS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54-14:2018,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IDT</w:t>
      </w:r>
      <w:r w:rsidR="00584156" w:rsidRPr="008A54C8">
        <w:rPr>
          <w:rFonts w:ascii="Arial" w:hAnsi="Arial" w:cs="Arial"/>
          <w:sz w:val="21"/>
          <w:szCs w:val="21"/>
          <w:shd w:val="clear" w:color="auto" w:fill="FFFFFF"/>
          <w:lang w:val="uk-UA"/>
        </w:rPr>
        <w:t>)</w:t>
      </w:r>
      <w:r w:rsidR="00584156" w:rsidRPr="008A54C8">
        <w:rPr>
          <w:lang w:val="uk-UA"/>
        </w:rPr>
        <w:t xml:space="preserve"> , </w:t>
      </w:r>
      <w:r w:rsidR="003C10EF" w:rsidRPr="008A54C8">
        <w:rPr>
          <w:rFonts w:ascii="Times New Roman" w:hAnsi="Times New Roman" w:cs="Times New Roman"/>
          <w:sz w:val="24"/>
          <w:szCs w:val="24"/>
          <w:lang w:val="uk-UA"/>
        </w:rPr>
        <w:t xml:space="preserve">надати в складі пропозиції  виданий на Учасника закупівлі Сертифікат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ДСТУ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CEN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TS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54-14:2021 Системи пожежної сигналізації та </w:t>
      </w:r>
      <w:proofErr w:type="spellStart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оповіщування</w:t>
      </w:r>
      <w:proofErr w:type="spellEnd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Частина 14. Настанови щодо побудови, проектування, монтування, </w:t>
      </w:r>
      <w:proofErr w:type="spellStart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пусконалагоджування</w:t>
      </w:r>
      <w:proofErr w:type="spellEnd"/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введення в експлуатацію, експлуатування та технічного обслуговування (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CEN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TS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54-14:2018, </w:t>
      </w:r>
      <w:r w:rsidR="00584156" w:rsidRPr="008A54C8">
        <w:rPr>
          <w:rFonts w:ascii="Times New Roman" w:hAnsi="Times New Roman" w:cs="Times New Roman"/>
          <w:sz w:val="24"/>
          <w:szCs w:val="24"/>
          <w:shd w:val="clear" w:color="auto" w:fill="FFFFFF"/>
        </w:rPr>
        <w:t>IDT</w:t>
      </w:r>
      <w:r w:rsidR="00584156" w:rsidRPr="008A54C8">
        <w:rPr>
          <w:rFonts w:ascii="Arial" w:hAnsi="Arial" w:cs="Arial"/>
          <w:sz w:val="21"/>
          <w:szCs w:val="21"/>
          <w:shd w:val="clear" w:color="auto" w:fill="FFFFFF"/>
          <w:lang w:val="uk-UA"/>
        </w:rPr>
        <w:t>)</w:t>
      </w:r>
      <w:r w:rsidR="00584156" w:rsidRPr="008A54C8">
        <w:rPr>
          <w:lang w:val="uk-UA"/>
        </w:rPr>
        <w:t xml:space="preserve">, </w:t>
      </w:r>
      <w:r w:rsidR="003C10EF" w:rsidRPr="008A54C8">
        <w:rPr>
          <w:rFonts w:ascii="Times New Roman" w:hAnsi="Times New Roman" w:cs="Times New Roman"/>
          <w:sz w:val="24"/>
          <w:szCs w:val="24"/>
          <w:lang w:val="uk-UA"/>
        </w:rPr>
        <w:t>щодо обслуговування системи пожежної сигналізації, чинного на момент подання пропозиції.</w:t>
      </w:r>
      <w:bookmarkStart w:id="0" w:name="_GoBack"/>
      <w:bookmarkEnd w:id="0"/>
    </w:p>
    <w:p w:rsidR="00D32BC3" w:rsidRPr="00D82B71" w:rsidRDefault="00BC2126" w:rsidP="00BC2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5.  </w:t>
      </w:r>
      <w:r w:rsidR="00D32BC3" w:rsidRPr="00D82B71">
        <w:rPr>
          <w:rFonts w:ascii="Times New Roman" w:hAnsi="Times New Roman" w:cs="Times New Roman"/>
          <w:sz w:val="24"/>
          <w:lang w:val="uk-UA"/>
        </w:rPr>
        <w:t>Виконавці робіт повинні надати посвідчення і протокол про проходження навчання та перевірки знань з питань пожежної безпеки, а саме: «Спеціальне навчання (пожежно-технічний мінімум) для працівників, зайнятих на роботах з підвищеною пожежною небезпекою» в організаціях, які мають дозвіл з надання таких послуг.</w:t>
      </w:r>
    </w:p>
    <w:p w:rsidR="006B5EE2" w:rsidRPr="006B5EE2" w:rsidRDefault="00BC2126" w:rsidP="00BC21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6.  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Декларацію </w:t>
      </w:r>
      <w:r w:rsidR="00D32BC3" w:rsidRPr="00D82B71">
        <w:rPr>
          <w:rFonts w:ascii="Times New Roman" w:hAnsi="Times New Roman" w:cs="Times New Roman"/>
          <w:color w:val="000000"/>
          <w:sz w:val="24"/>
          <w:lang w:val="uk-UA"/>
        </w:rPr>
        <w:t xml:space="preserve">відповідності матеріально-технічної бази вимогам законодавства з питань охорони праці </w:t>
      </w:r>
      <w:r w:rsidR="00D32BC3" w:rsidRPr="00D82B71">
        <w:rPr>
          <w:rFonts w:ascii="Times New Roman" w:hAnsi="Times New Roman" w:cs="Times New Roman"/>
          <w:sz w:val="24"/>
          <w:lang w:val="uk-UA"/>
        </w:rPr>
        <w:t>(роботи, що виконуються на висоті понад 1,3 метра). В</w:t>
      </w:r>
      <w:r w:rsidR="00D32BC3" w:rsidRPr="00D82B71">
        <w:rPr>
          <w:rFonts w:ascii="Times New Roman" w:hAnsi="Times New Roman" w:cs="Times New Roman"/>
          <w:color w:val="000000"/>
          <w:sz w:val="24"/>
          <w:lang w:val="uk-UA"/>
        </w:rPr>
        <w:t>иконавці робіт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 повинні надати посвідчення і протокол про проходження навчання з безпечних методів виконання робіт на висоті. </w:t>
      </w:r>
    </w:p>
    <w:p w:rsidR="006161B5" w:rsidRPr="00D82B71" w:rsidRDefault="00BC2126" w:rsidP="003E0B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7.  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Довідка про наявність і справний стан матеріально-технічної бази учасника, з переліком обладнання та інструментів необхідних для виконання умов договору. Перелік обладнання має бути не менше ніж зазначено в </w:t>
      </w:r>
      <w:r w:rsidR="00D32BC3" w:rsidRPr="00D82B71">
        <w:rPr>
          <w:rFonts w:ascii="Times New Roman" w:hAnsi="Times New Roman" w:cs="Times New Roman"/>
          <w:color w:val="000000"/>
          <w:sz w:val="24"/>
          <w:lang w:val="uk-UA"/>
        </w:rPr>
        <w:t xml:space="preserve">ліцензійних умовах </w:t>
      </w:r>
      <w:r w:rsidR="00D32BC3" w:rsidRPr="00D82B71">
        <w:rPr>
          <w:rFonts w:ascii="Times New Roman" w:hAnsi="Times New Roman" w:cs="Times New Roman"/>
          <w:sz w:val="24"/>
          <w:lang w:val="uk-UA"/>
        </w:rPr>
        <w:t xml:space="preserve">провадження господарської діяльності з надання послуг і виконання робіт протипожежного призначення, </w:t>
      </w:r>
      <w:r w:rsidR="00D32BC3" w:rsidRPr="00D82B71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DFEFD"/>
          <w:lang w:val="uk-UA"/>
        </w:rPr>
        <w:t xml:space="preserve">затверджених </w:t>
      </w:r>
      <w:r w:rsidR="00D32BC3" w:rsidRPr="00D82B71">
        <w:rPr>
          <w:rFonts w:ascii="Times New Roman" w:hAnsi="Times New Roman" w:cs="Times New Roman"/>
          <w:sz w:val="24"/>
          <w:lang w:val="uk-UA"/>
        </w:rPr>
        <w:t>постановою КМУ від 23.11.2016р. № 852</w:t>
      </w:r>
      <w:r w:rsidR="006161B5" w:rsidRPr="00D82B71">
        <w:rPr>
          <w:rFonts w:ascii="Times New Roman" w:hAnsi="Times New Roman" w:cs="Times New Roman"/>
          <w:sz w:val="24"/>
          <w:lang w:val="uk-UA"/>
        </w:rPr>
        <w:t>.</w:t>
      </w:r>
    </w:p>
    <w:p w:rsidR="00D32BC3" w:rsidRPr="00D82B71" w:rsidRDefault="00D32BC3" w:rsidP="008B7CEC">
      <w:pPr>
        <w:widowControl w:val="0"/>
        <w:tabs>
          <w:tab w:val="left" w:pos="-1077"/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D82B71">
        <w:rPr>
          <w:rFonts w:ascii="Times New Roman" w:hAnsi="Times New Roman" w:cs="Times New Roman"/>
          <w:bCs/>
          <w:sz w:val="24"/>
          <w:lang w:val="uk-UA"/>
        </w:rPr>
        <w:t xml:space="preserve">Документи (на стандартному бланку учасника з підписами та печатками) повинні бути надані в електронному вигляді у форматі 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PortableDocumentFormat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 xml:space="preserve"> (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.pdf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)</w:t>
      </w:r>
      <w:r w:rsidRPr="00D82B71">
        <w:rPr>
          <w:rFonts w:ascii="Times New Roman" w:hAnsi="Times New Roman" w:cs="Times New Roman"/>
          <w:bCs/>
          <w:sz w:val="24"/>
          <w:lang w:val="uk-UA"/>
        </w:rPr>
        <w:t xml:space="preserve"> (оригінал або завірена копія) </w:t>
      </w:r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 xml:space="preserve">документи мають бути кольоровими, роздільної здатності не менше 300 </w:t>
      </w:r>
      <w:proofErr w:type="spellStart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dpi</w:t>
      </w:r>
      <w:proofErr w:type="spellEnd"/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, із чіткими зображеннями та розбірливим текстом</w:t>
      </w:r>
      <w:r w:rsidRPr="00D82B71">
        <w:rPr>
          <w:rFonts w:ascii="Times New Roman" w:hAnsi="Times New Roman" w:cs="Times New Roman"/>
          <w:bCs/>
          <w:sz w:val="24"/>
          <w:szCs w:val="26"/>
          <w:lang w:val="uk-UA"/>
        </w:rPr>
        <w:t xml:space="preserve">. </w:t>
      </w:r>
      <w:r w:rsidRPr="00D82B71">
        <w:rPr>
          <w:rFonts w:ascii="Times New Roman" w:eastAsia="RobotoCondensed-Light" w:hAnsi="Times New Roman" w:cs="Times New Roman"/>
          <w:sz w:val="24"/>
          <w:lang w:val="uk-UA" w:eastAsia="en-US"/>
        </w:rPr>
        <w:t>Кожен із документів, що надається у складі пропозиції учасника, має міститися в окремому файлі, а назва файлу документу має відображати вміст документу.</w:t>
      </w:r>
    </w:p>
    <w:p w:rsidR="00D32BC3" w:rsidRPr="00D82B71" w:rsidRDefault="00D32BC3" w:rsidP="008B7CEC">
      <w:pPr>
        <w:pStyle w:val="a3"/>
        <w:spacing w:line="240" w:lineRule="auto"/>
        <w:ind w:right="-284"/>
        <w:rPr>
          <w:bCs/>
          <w:szCs w:val="28"/>
        </w:rPr>
      </w:pPr>
      <w:r w:rsidRPr="00D82B71">
        <w:rPr>
          <w:bCs/>
          <w:sz w:val="28"/>
          <w:szCs w:val="28"/>
        </w:rPr>
        <w:tab/>
      </w:r>
      <w:r w:rsidRPr="00D82B71">
        <w:rPr>
          <w:bCs/>
          <w:szCs w:val="28"/>
        </w:rPr>
        <w:t xml:space="preserve"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</w:t>
      </w:r>
      <w:r w:rsidRPr="00D82B71">
        <w:rPr>
          <w:bCs/>
          <w:szCs w:val="28"/>
        </w:rPr>
        <w:lastRenderedPageBreak/>
        <w:t xml:space="preserve">факту зазначення у пропозиції будь-якої недостовірної інформації, що є суттєвою при визначені результатів процедури закупівлі, </w:t>
      </w:r>
      <w:r w:rsidR="008B7CEC" w:rsidRPr="00D82B71">
        <w:rPr>
          <w:bCs/>
          <w:szCs w:val="28"/>
        </w:rPr>
        <w:t xml:space="preserve">Замовник </w:t>
      </w:r>
      <w:r w:rsidRPr="00D82B71">
        <w:rPr>
          <w:bCs/>
          <w:szCs w:val="28"/>
        </w:rPr>
        <w:t>відхиляє пропозицію такого учасника.</w:t>
      </w:r>
    </w:p>
    <w:p w:rsidR="00D32BC3" w:rsidRPr="00D82B71" w:rsidRDefault="00D32BC3" w:rsidP="008B7CEC">
      <w:pPr>
        <w:pStyle w:val="a5"/>
        <w:shd w:val="clear" w:color="auto" w:fill="FFFFFF"/>
        <w:tabs>
          <w:tab w:val="left" w:pos="284"/>
        </w:tabs>
        <w:spacing w:after="0" w:line="240" w:lineRule="auto"/>
        <w:ind w:left="0" w:right="-2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82B71">
        <w:rPr>
          <w:rFonts w:ascii="Times New Roman" w:hAnsi="Times New Roman"/>
          <w:sz w:val="24"/>
          <w:szCs w:val="24"/>
          <w:lang w:val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564153" w:rsidRPr="00D82B71" w:rsidRDefault="00564153" w:rsidP="00D32BC3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4153" w:rsidRPr="00D82B71" w:rsidSect="00980C9A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Condensed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60A"/>
    <w:multiLevelType w:val="multilevel"/>
    <w:tmpl w:val="3B1CFD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C8403C"/>
    <w:multiLevelType w:val="hybridMultilevel"/>
    <w:tmpl w:val="17EE8EA0"/>
    <w:lvl w:ilvl="0" w:tplc="8AA460D4">
      <w:start w:val="1"/>
      <w:numFmt w:val="decimal"/>
      <w:lvlText w:val="%1."/>
      <w:lvlJc w:val="left"/>
      <w:pPr>
        <w:ind w:left="2202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0A6B"/>
    <w:multiLevelType w:val="multilevel"/>
    <w:tmpl w:val="BC6E7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ED70311"/>
    <w:multiLevelType w:val="multilevel"/>
    <w:tmpl w:val="A0185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78C4F86"/>
    <w:multiLevelType w:val="multilevel"/>
    <w:tmpl w:val="3A400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5200E4E"/>
    <w:multiLevelType w:val="multilevel"/>
    <w:tmpl w:val="E73476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641"/>
    <w:rsid w:val="000B3796"/>
    <w:rsid w:val="00185347"/>
    <w:rsid w:val="00214507"/>
    <w:rsid w:val="002D7967"/>
    <w:rsid w:val="002F5551"/>
    <w:rsid w:val="00370EBC"/>
    <w:rsid w:val="003C10EF"/>
    <w:rsid w:val="003D7825"/>
    <w:rsid w:val="003E0BD6"/>
    <w:rsid w:val="00433D40"/>
    <w:rsid w:val="00564153"/>
    <w:rsid w:val="00584156"/>
    <w:rsid w:val="006161B5"/>
    <w:rsid w:val="006933EF"/>
    <w:rsid w:val="006B5EE2"/>
    <w:rsid w:val="007D34D2"/>
    <w:rsid w:val="00890C73"/>
    <w:rsid w:val="008A54C8"/>
    <w:rsid w:val="008B7CEC"/>
    <w:rsid w:val="008E499E"/>
    <w:rsid w:val="00977740"/>
    <w:rsid w:val="00980C9A"/>
    <w:rsid w:val="00A778B1"/>
    <w:rsid w:val="00AB422A"/>
    <w:rsid w:val="00B47641"/>
    <w:rsid w:val="00B84F52"/>
    <w:rsid w:val="00BC2126"/>
    <w:rsid w:val="00C33E32"/>
    <w:rsid w:val="00C84A68"/>
    <w:rsid w:val="00D32BC3"/>
    <w:rsid w:val="00D4028B"/>
    <w:rsid w:val="00D7301C"/>
    <w:rsid w:val="00D82B71"/>
    <w:rsid w:val="00DA7C66"/>
    <w:rsid w:val="00E11B2F"/>
    <w:rsid w:val="00E218E9"/>
    <w:rsid w:val="00E92591"/>
    <w:rsid w:val="00F2529D"/>
    <w:rsid w:val="00F7393E"/>
    <w:rsid w:val="00F7508A"/>
    <w:rsid w:val="00FF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1"/>
    <w:pPr>
      <w:spacing w:after="160" w:line="259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D32BC3"/>
  </w:style>
  <w:style w:type="paragraph" w:styleId="a3">
    <w:name w:val="Normal (Web)"/>
    <w:basedOn w:val="a"/>
    <w:link w:val="a4"/>
    <w:uiPriority w:val="99"/>
    <w:rsid w:val="00D32BC3"/>
    <w:pPr>
      <w:spacing w:after="0" w:line="216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бычный (веб) Знак"/>
    <w:link w:val="a3"/>
    <w:uiPriority w:val="99"/>
    <w:locked/>
    <w:rsid w:val="00D32BC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32BC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C10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1"/>
    <w:pPr>
      <w:spacing w:after="160" w:line="259" w:lineRule="auto"/>
    </w:pPr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D32BC3"/>
  </w:style>
  <w:style w:type="paragraph" w:styleId="a3">
    <w:name w:val="Normal (Web)"/>
    <w:basedOn w:val="a"/>
    <w:link w:val="a4"/>
    <w:uiPriority w:val="99"/>
    <w:rsid w:val="00D32BC3"/>
    <w:pPr>
      <w:spacing w:after="0" w:line="216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бычный (веб) Знак"/>
    <w:link w:val="a3"/>
    <w:uiPriority w:val="99"/>
    <w:locked/>
    <w:rsid w:val="00D32BC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32BC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3C10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D03D-39FC-4751-93F0-39F97CD1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Admin</cp:lastModifiedBy>
  <cp:revision>2</cp:revision>
  <dcterms:created xsi:type="dcterms:W3CDTF">2024-04-18T09:21:00Z</dcterms:created>
  <dcterms:modified xsi:type="dcterms:W3CDTF">2024-04-18T09:21:00Z</dcterms:modified>
</cp:coreProperties>
</file>