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95015" w14:textId="77777777" w:rsidR="00A5000E" w:rsidRPr="008C33AB" w:rsidRDefault="00A5000E" w:rsidP="00A5000E">
      <w:pPr>
        <w:jc w:val="right"/>
        <w:rPr>
          <w:b/>
        </w:rPr>
      </w:pPr>
      <w:r w:rsidRPr="008C33AB">
        <w:rPr>
          <w:b/>
        </w:rPr>
        <w:t>Додаток 1</w:t>
      </w:r>
    </w:p>
    <w:p w14:paraId="6A71F325" w14:textId="3DE774A1" w:rsidR="00A5000E" w:rsidRPr="008C33AB" w:rsidRDefault="00A5000E" w:rsidP="00A5000E">
      <w:pPr>
        <w:jc w:val="center"/>
        <w:rPr>
          <w:b/>
          <w:bdr w:val="none" w:sz="0" w:space="0" w:color="auto" w:frame="1"/>
        </w:rPr>
      </w:pPr>
      <w:r w:rsidRPr="008C33AB">
        <w:rPr>
          <w:lang w:eastAsia="ru-RU"/>
        </w:rPr>
        <w:t xml:space="preserve">Інформація про необхідні технічні, якісні та  кількісні </w:t>
      </w:r>
      <w:r w:rsidRPr="008C33AB">
        <w:t>характеристики предмета закупівлі</w:t>
      </w:r>
      <w:r w:rsidRPr="008C33AB">
        <w:rPr>
          <w:b/>
        </w:rPr>
        <w:t xml:space="preserve">  </w:t>
      </w:r>
      <w:r w:rsidR="00295934" w:rsidRPr="00295934">
        <w:rPr>
          <w:b/>
        </w:rPr>
        <w:t xml:space="preserve">Пробірки (код  ДК 021:2015  33190000-8 Медичне обладнання та  </w:t>
      </w:r>
      <w:r w:rsidR="00295934" w:rsidRPr="00295934">
        <w:rPr>
          <w:b/>
          <w:lang w:eastAsia="ru-RU"/>
        </w:rPr>
        <w:t>вироби медичного призначення</w:t>
      </w:r>
      <w:r w:rsidRPr="008C33AB">
        <w:rPr>
          <w:b/>
          <w:bdr w:val="none" w:sz="0" w:space="0" w:color="auto" w:frame="1"/>
        </w:rPr>
        <w:t>)</w:t>
      </w:r>
    </w:p>
    <w:p w14:paraId="12E7A052" w14:textId="77777777" w:rsidR="00A5000E" w:rsidRPr="008C33AB" w:rsidRDefault="00A5000E" w:rsidP="00A5000E">
      <w:pPr>
        <w:jc w:val="center"/>
        <w:rPr>
          <w:b/>
          <w:color w:val="000000"/>
        </w:rPr>
      </w:pPr>
    </w:p>
    <w:p w14:paraId="2D5DEF6C" w14:textId="3F7D2E10" w:rsidR="00A5000E" w:rsidRPr="008C33AB" w:rsidRDefault="00A5000E" w:rsidP="008A77E8">
      <w:pPr>
        <w:pStyle w:val="a4"/>
        <w:numPr>
          <w:ilvl w:val="0"/>
          <w:numId w:val="3"/>
        </w:numPr>
        <w:tabs>
          <w:tab w:val="left" w:pos="4740"/>
        </w:tabs>
        <w:suppressAutoHyphens/>
        <w:spacing w:line="100" w:lineRule="atLeast"/>
        <w:jc w:val="center"/>
        <w:rPr>
          <w:b/>
        </w:rPr>
      </w:pPr>
      <w:r w:rsidRPr="008C33AB">
        <w:rPr>
          <w:b/>
          <w:bCs/>
        </w:rPr>
        <w:t>МЕДИКО-ТЕХНІЧНІ ВИМОГИ</w:t>
      </w:r>
      <w:r w:rsidR="008C33AB" w:rsidRPr="008C33AB">
        <w:rPr>
          <w:b/>
          <w:bCs/>
        </w:rPr>
        <w:t xml:space="preserve"> </w:t>
      </w:r>
      <w:r w:rsidR="008C33AB">
        <w:rPr>
          <w:b/>
          <w:bCs/>
        </w:rPr>
        <w:t>(</w:t>
      </w:r>
      <w:r w:rsidRPr="008C33AB">
        <w:rPr>
          <w:b/>
        </w:rPr>
        <w:t>Специфікація</w:t>
      </w:r>
      <w:r w:rsidR="008C33AB">
        <w:rPr>
          <w:b/>
        </w:rPr>
        <w:t>):</w:t>
      </w:r>
    </w:p>
    <w:p w14:paraId="6056DB27" w14:textId="060BEF87" w:rsidR="00A5000E" w:rsidRPr="008C33AB" w:rsidRDefault="00A5000E" w:rsidP="00A5000E">
      <w:pPr>
        <w:jc w:val="both"/>
        <w:rPr>
          <w:b/>
          <w:bdr w:val="none" w:sz="0" w:space="0" w:color="auto" w:frame="1"/>
        </w:rPr>
      </w:pPr>
      <w:r w:rsidRPr="008C33AB">
        <w:rPr>
          <w:b/>
          <w:bdr w:val="none" w:sz="0" w:space="0" w:color="auto" w:frame="1"/>
        </w:rPr>
        <w:t xml:space="preserve"> </w:t>
      </w:r>
    </w:p>
    <w:p w14:paraId="07B6DC4D" w14:textId="27F18A70" w:rsidR="00A5000E" w:rsidRPr="008C33AB" w:rsidRDefault="00A5000E" w:rsidP="00A5000E">
      <w:pPr>
        <w:jc w:val="both"/>
        <w:rPr>
          <w:b/>
        </w:rPr>
      </w:pPr>
      <w:r w:rsidRPr="008C33AB">
        <w:rPr>
          <w:bCs/>
        </w:rPr>
        <w:t xml:space="preserve">(код ДК 021:2015 </w:t>
      </w:r>
      <w:r w:rsidR="00295934">
        <w:rPr>
          <w:bCs/>
        </w:rPr>
        <w:t xml:space="preserve">  </w:t>
      </w:r>
      <w:r w:rsidR="00295934" w:rsidRPr="00A40AE1">
        <w:t>33192500-7</w:t>
      </w:r>
      <w:r w:rsidR="00295934">
        <w:t xml:space="preserve"> пробірки</w:t>
      </w:r>
      <w:r w:rsidR="00295934">
        <w:rPr>
          <w:bCs/>
        </w:rPr>
        <w:t xml:space="preserve">, </w:t>
      </w:r>
      <w:r w:rsidRPr="008C33AB">
        <w:rPr>
          <w:bCs/>
        </w:rPr>
        <w:t xml:space="preserve"> </w:t>
      </w:r>
      <w:r w:rsidR="00295934" w:rsidRPr="00A40AE1">
        <w:t xml:space="preserve">коди НК 024:2019 58970 Пробірка </w:t>
      </w:r>
      <w:proofErr w:type="spellStart"/>
      <w:r w:rsidR="00295934" w:rsidRPr="00A40AE1">
        <w:t>центрифужна</w:t>
      </w:r>
      <w:proofErr w:type="spellEnd"/>
      <w:r w:rsidR="00295934" w:rsidRPr="00A40AE1">
        <w:t xml:space="preserve"> ІВД, стерильна; 43761 Пробірка </w:t>
      </w:r>
      <w:proofErr w:type="spellStart"/>
      <w:r w:rsidR="00295934" w:rsidRPr="00A40AE1">
        <w:t>центрифужна</w:t>
      </w:r>
      <w:proofErr w:type="spellEnd"/>
      <w:r w:rsidR="00295934" w:rsidRPr="00A40AE1">
        <w:t>, нестерильна, IVD</w:t>
      </w:r>
      <w:r w:rsidRPr="008C33AB">
        <w:rPr>
          <w:bCs/>
        </w:rPr>
        <w:t xml:space="preserve">) </w:t>
      </w:r>
    </w:p>
    <w:tbl>
      <w:tblPr>
        <w:tblStyle w:val="a3"/>
        <w:tblW w:w="10060" w:type="dxa"/>
        <w:tblLayout w:type="fixed"/>
        <w:tblLook w:val="04A0" w:firstRow="1" w:lastRow="0" w:firstColumn="1" w:lastColumn="0" w:noHBand="0" w:noVBand="1"/>
      </w:tblPr>
      <w:tblGrid>
        <w:gridCol w:w="591"/>
        <w:gridCol w:w="1801"/>
        <w:gridCol w:w="5541"/>
        <w:gridCol w:w="993"/>
        <w:gridCol w:w="1134"/>
      </w:tblGrid>
      <w:tr w:rsidR="008C33AB" w:rsidRPr="008C33AB" w14:paraId="7A720E82" w14:textId="77777777" w:rsidTr="00C404CB">
        <w:tc>
          <w:tcPr>
            <w:tcW w:w="591" w:type="dxa"/>
          </w:tcPr>
          <w:p w14:paraId="0D2E3631" w14:textId="77777777" w:rsidR="008C33AB" w:rsidRPr="008C33AB" w:rsidRDefault="008C33AB" w:rsidP="00910A87">
            <w:pPr>
              <w:jc w:val="center"/>
              <w:rPr>
                <w:rFonts w:eastAsia="Calibri"/>
              </w:rPr>
            </w:pPr>
            <w:r w:rsidRPr="008C33AB">
              <w:rPr>
                <w:rFonts w:eastAsia="Calibri"/>
              </w:rPr>
              <w:t>№</w:t>
            </w:r>
          </w:p>
          <w:p w14:paraId="40E19C77" w14:textId="77777777" w:rsidR="008C33AB" w:rsidRPr="008C33AB" w:rsidRDefault="008C33AB" w:rsidP="00910A87">
            <w:pPr>
              <w:spacing w:line="240" w:lineRule="atLeast"/>
              <w:jc w:val="center"/>
              <w:rPr>
                <w:bCs/>
                <w:color w:val="000000" w:themeColor="text1"/>
              </w:rPr>
            </w:pPr>
            <w:r w:rsidRPr="008C33AB">
              <w:rPr>
                <w:rFonts w:eastAsia="Calibri"/>
              </w:rPr>
              <w:t>з/п</w:t>
            </w:r>
          </w:p>
        </w:tc>
        <w:tc>
          <w:tcPr>
            <w:tcW w:w="1801" w:type="dxa"/>
            <w:vAlign w:val="center"/>
          </w:tcPr>
          <w:p w14:paraId="2A3C5095" w14:textId="77777777" w:rsidR="008C33AB" w:rsidRPr="008C33AB" w:rsidRDefault="008C33AB" w:rsidP="00910A87">
            <w:pPr>
              <w:spacing w:line="240" w:lineRule="atLeast"/>
              <w:jc w:val="center"/>
              <w:rPr>
                <w:bCs/>
                <w:color w:val="000000" w:themeColor="text1"/>
              </w:rPr>
            </w:pPr>
            <w:r w:rsidRPr="008C33AB">
              <w:rPr>
                <w:rFonts w:eastAsia="Calibri"/>
              </w:rPr>
              <w:t>Найменування  товару або еквівалент</w:t>
            </w:r>
          </w:p>
        </w:tc>
        <w:tc>
          <w:tcPr>
            <w:tcW w:w="5541" w:type="dxa"/>
            <w:vAlign w:val="center"/>
          </w:tcPr>
          <w:p w14:paraId="66EC2551" w14:textId="587BB3C8" w:rsidR="008C33AB" w:rsidRPr="008C33AB" w:rsidRDefault="008C33AB" w:rsidP="00C404CB">
            <w:pPr>
              <w:spacing w:line="240" w:lineRule="atLeast"/>
              <w:jc w:val="center"/>
              <w:rPr>
                <w:bCs/>
                <w:color w:val="000000" w:themeColor="text1"/>
              </w:rPr>
            </w:pPr>
            <w:r w:rsidRPr="008C33AB">
              <w:rPr>
                <w:rFonts w:eastAsia="Calibri"/>
              </w:rPr>
              <w:t>Технічні характеристики</w:t>
            </w:r>
          </w:p>
        </w:tc>
        <w:tc>
          <w:tcPr>
            <w:tcW w:w="993" w:type="dxa"/>
            <w:vAlign w:val="center"/>
          </w:tcPr>
          <w:p w14:paraId="5366B544" w14:textId="77777777" w:rsidR="008C33AB" w:rsidRPr="00C404CB" w:rsidRDefault="008C33AB" w:rsidP="008C33AB">
            <w:pPr>
              <w:spacing w:line="240" w:lineRule="atLeast"/>
              <w:jc w:val="center"/>
              <w:rPr>
                <w:rFonts w:eastAsia="Calibri"/>
                <w:sz w:val="20"/>
                <w:szCs w:val="20"/>
              </w:rPr>
            </w:pPr>
            <w:r w:rsidRPr="00C404CB">
              <w:rPr>
                <w:rFonts w:eastAsia="Calibri"/>
                <w:sz w:val="20"/>
                <w:szCs w:val="20"/>
              </w:rPr>
              <w:t xml:space="preserve">Одиниця </w:t>
            </w:r>
          </w:p>
          <w:p w14:paraId="6A9B3690" w14:textId="7294D971" w:rsidR="008C33AB" w:rsidRPr="00C404CB" w:rsidRDefault="008C33AB" w:rsidP="008C33AB">
            <w:pPr>
              <w:spacing w:line="240" w:lineRule="atLeast"/>
              <w:jc w:val="center"/>
              <w:rPr>
                <w:bCs/>
                <w:color w:val="000000" w:themeColor="text1"/>
                <w:sz w:val="20"/>
                <w:szCs w:val="20"/>
              </w:rPr>
            </w:pPr>
            <w:r w:rsidRPr="00C404CB">
              <w:rPr>
                <w:rFonts w:eastAsia="Calibri"/>
                <w:sz w:val="20"/>
                <w:szCs w:val="20"/>
              </w:rPr>
              <w:t>виміру</w:t>
            </w:r>
          </w:p>
        </w:tc>
        <w:tc>
          <w:tcPr>
            <w:tcW w:w="1134" w:type="dxa"/>
            <w:vAlign w:val="center"/>
          </w:tcPr>
          <w:p w14:paraId="2A6CE5C5" w14:textId="3A40DA38" w:rsidR="008C33AB" w:rsidRPr="00C404CB" w:rsidRDefault="008C33AB" w:rsidP="008C33AB">
            <w:pPr>
              <w:spacing w:line="240" w:lineRule="atLeast"/>
              <w:jc w:val="center"/>
              <w:rPr>
                <w:bCs/>
                <w:color w:val="000000" w:themeColor="text1"/>
                <w:sz w:val="20"/>
                <w:szCs w:val="20"/>
              </w:rPr>
            </w:pPr>
            <w:r w:rsidRPr="00C404CB">
              <w:rPr>
                <w:rFonts w:eastAsia="Calibri"/>
                <w:sz w:val="20"/>
                <w:szCs w:val="20"/>
              </w:rPr>
              <w:t>Кількість</w:t>
            </w:r>
          </w:p>
        </w:tc>
      </w:tr>
      <w:tr w:rsidR="00295934" w:rsidRPr="008C33AB" w14:paraId="2FF4D27A" w14:textId="77777777" w:rsidTr="00C404CB">
        <w:tc>
          <w:tcPr>
            <w:tcW w:w="591" w:type="dxa"/>
          </w:tcPr>
          <w:p w14:paraId="04A37A48" w14:textId="77777777" w:rsidR="00295934" w:rsidRPr="008C33AB" w:rsidRDefault="00295934" w:rsidP="00295934">
            <w:pPr>
              <w:spacing w:line="240" w:lineRule="atLeast"/>
              <w:jc w:val="center"/>
              <w:rPr>
                <w:bCs/>
                <w:color w:val="000000" w:themeColor="text1"/>
              </w:rPr>
            </w:pPr>
            <w:r w:rsidRPr="008C33AB">
              <w:rPr>
                <w:bCs/>
                <w:color w:val="000000" w:themeColor="text1"/>
              </w:rPr>
              <w:t>1</w:t>
            </w:r>
          </w:p>
        </w:tc>
        <w:tc>
          <w:tcPr>
            <w:tcW w:w="1801" w:type="dxa"/>
          </w:tcPr>
          <w:p w14:paraId="6B467E91" w14:textId="78FF9A69" w:rsidR="00295934" w:rsidRDefault="00295934" w:rsidP="00295934">
            <w:pPr>
              <w:jc w:val="center"/>
              <w:rPr>
                <w:color w:val="000000"/>
              </w:rPr>
            </w:pPr>
            <w:r w:rsidRPr="00A40AE1">
              <w:rPr>
                <w:color w:val="000000"/>
              </w:rPr>
              <w:t>Пробірка 15 мл з кришкою</w:t>
            </w:r>
          </w:p>
          <w:p w14:paraId="00D3A596" w14:textId="39DF551B" w:rsidR="000532E7" w:rsidRPr="00A40AE1" w:rsidRDefault="000532E7" w:rsidP="00295934">
            <w:pPr>
              <w:jc w:val="center"/>
              <w:rPr>
                <w:color w:val="000000"/>
              </w:rPr>
            </w:pPr>
            <w:r>
              <w:rPr>
                <w:color w:val="000000"/>
              </w:rPr>
              <w:t>стерильна</w:t>
            </w:r>
          </w:p>
          <w:p w14:paraId="7495F6E3" w14:textId="77777777" w:rsidR="00295934" w:rsidRPr="008C33AB" w:rsidRDefault="00295934" w:rsidP="00295934">
            <w:pPr>
              <w:spacing w:line="240" w:lineRule="atLeast"/>
              <w:rPr>
                <w:bCs/>
                <w:color w:val="000000" w:themeColor="text1"/>
              </w:rPr>
            </w:pPr>
          </w:p>
        </w:tc>
        <w:tc>
          <w:tcPr>
            <w:tcW w:w="5541" w:type="dxa"/>
          </w:tcPr>
          <w:p w14:paraId="65C429B0" w14:textId="73712C90" w:rsidR="00295934" w:rsidRPr="00A40AE1" w:rsidRDefault="00295934" w:rsidP="00295934">
            <w:pPr>
              <w:jc w:val="both"/>
              <w:rPr>
                <w:color w:val="000000"/>
              </w:rPr>
            </w:pPr>
            <w:r w:rsidRPr="00A40AE1">
              <w:rPr>
                <w:color w:val="000000"/>
              </w:rPr>
              <w:t xml:space="preserve">1. Пробірка для центрифуги з </w:t>
            </w:r>
            <w:r w:rsidR="009F6ACF">
              <w:rPr>
                <w:color w:val="000000"/>
              </w:rPr>
              <w:t>гвинтовою</w:t>
            </w:r>
            <w:r>
              <w:rPr>
                <w:color w:val="000000"/>
              </w:rPr>
              <w:t xml:space="preserve"> кришкою</w:t>
            </w:r>
          </w:p>
          <w:p w14:paraId="31803063" w14:textId="77777777" w:rsidR="00295934" w:rsidRPr="00A40AE1" w:rsidRDefault="00295934" w:rsidP="00295934">
            <w:pPr>
              <w:jc w:val="both"/>
              <w:rPr>
                <w:color w:val="000000"/>
              </w:rPr>
            </w:pPr>
            <w:r w:rsidRPr="00A40AE1">
              <w:rPr>
                <w:color w:val="000000"/>
              </w:rPr>
              <w:t>2. Матеріал: пластик</w:t>
            </w:r>
          </w:p>
          <w:p w14:paraId="1DCD0B93" w14:textId="77777777" w:rsidR="00295934" w:rsidRPr="00A40AE1" w:rsidRDefault="00295934" w:rsidP="00295934">
            <w:pPr>
              <w:jc w:val="both"/>
              <w:rPr>
                <w:color w:val="000000"/>
              </w:rPr>
            </w:pPr>
            <w:r w:rsidRPr="00A40AE1">
              <w:rPr>
                <w:color w:val="000000"/>
              </w:rPr>
              <w:t xml:space="preserve">3. Тип  </w:t>
            </w:r>
            <w:proofErr w:type="spellStart"/>
            <w:r w:rsidRPr="00A40AE1">
              <w:rPr>
                <w:color w:val="000000"/>
              </w:rPr>
              <w:t>Follkon</w:t>
            </w:r>
            <w:bookmarkStart w:id="0" w:name="_GoBack"/>
            <w:bookmarkEnd w:id="0"/>
            <w:proofErr w:type="spellEnd"/>
          </w:p>
          <w:p w14:paraId="5E41D66D" w14:textId="77777777" w:rsidR="00295934" w:rsidRPr="00A40AE1" w:rsidRDefault="00295934" w:rsidP="00295934">
            <w:pPr>
              <w:jc w:val="both"/>
              <w:rPr>
                <w:color w:val="000000"/>
              </w:rPr>
            </w:pPr>
            <w:r w:rsidRPr="00A40AE1">
              <w:rPr>
                <w:color w:val="000000"/>
              </w:rPr>
              <w:t xml:space="preserve">4. Конічне дно </w:t>
            </w:r>
          </w:p>
          <w:p w14:paraId="1ECBED24" w14:textId="77777777" w:rsidR="00295934" w:rsidRPr="00A40AE1" w:rsidRDefault="00295934" w:rsidP="00295934">
            <w:pPr>
              <w:jc w:val="both"/>
              <w:rPr>
                <w:color w:val="000000"/>
              </w:rPr>
            </w:pPr>
            <w:r w:rsidRPr="00A40AE1">
              <w:rPr>
                <w:color w:val="000000"/>
              </w:rPr>
              <w:t xml:space="preserve">5. Стерильна, </w:t>
            </w:r>
            <w:proofErr w:type="spellStart"/>
            <w:r w:rsidRPr="00A40AE1">
              <w:rPr>
                <w:color w:val="000000"/>
              </w:rPr>
              <w:t>апірогенна</w:t>
            </w:r>
            <w:proofErr w:type="spellEnd"/>
            <w:r w:rsidRPr="00A40AE1">
              <w:rPr>
                <w:color w:val="000000"/>
              </w:rPr>
              <w:t>, без наповнювача</w:t>
            </w:r>
          </w:p>
          <w:p w14:paraId="105533E1" w14:textId="77777777" w:rsidR="00295934" w:rsidRPr="00A40AE1" w:rsidRDefault="00295934" w:rsidP="00295934">
            <w:pPr>
              <w:jc w:val="both"/>
              <w:rPr>
                <w:color w:val="000000"/>
              </w:rPr>
            </w:pPr>
            <w:r w:rsidRPr="00A40AE1">
              <w:rPr>
                <w:color w:val="000000"/>
              </w:rPr>
              <w:t>6. Об’єм 15 мл</w:t>
            </w:r>
          </w:p>
          <w:p w14:paraId="439E5020" w14:textId="77777777" w:rsidR="00295934" w:rsidRDefault="00295934" w:rsidP="00295934">
            <w:pPr>
              <w:spacing w:line="240" w:lineRule="atLeast"/>
              <w:rPr>
                <w:color w:val="000000"/>
              </w:rPr>
            </w:pPr>
            <w:r w:rsidRPr="00A40AE1">
              <w:rPr>
                <w:color w:val="000000"/>
              </w:rPr>
              <w:t>7. Градуйована</w:t>
            </w:r>
            <w:r w:rsidR="00B74104">
              <w:rPr>
                <w:color w:val="000000"/>
              </w:rPr>
              <w:t>, прозора.</w:t>
            </w:r>
          </w:p>
          <w:p w14:paraId="1DF2313B" w14:textId="77777777" w:rsidR="00B74104" w:rsidRDefault="00B74104" w:rsidP="00B74104">
            <w:pPr>
              <w:spacing w:line="240" w:lineRule="atLeast"/>
              <w:rPr>
                <w:color w:val="000000"/>
              </w:rPr>
            </w:pPr>
            <w:r>
              <w:rPr>
                <w:color w:val="000000"/>
              </w:rPr>
              <w:t xml:space="preserve">8. Фасування: по 25 або 50 шт. у пакеті </w:t>
            </w:r>
          </w:p>
          <w:p w14:paraId="4C47F448" w14:textId="7A8508A7" w:rsidR="00B74104" w:rsidRPr="008C33AB" w:rsidRDefault="00B74104" w:rsidP="00B74104">
            <w:pPr>
              <w:spacing w:line="240" w:lineRule="atLeast"/>
              <w:rPr>
                <w:bCs/>
                <w:color w:val="000000" w:themeColor="text1"/>
              </w:rPr>
            </w:pPr>
            <w:r>
              <w:rPr>
                <w:bCs/>
                <w:color w:val="000000" w:themeColor="text1"/>
              </w:rPr>
              <w:t xml:space="preserve">9. </w:t>
            </w:r>
            <w:r w:rsidRPr="00B74104">
              <w:rPr>
                <w:bCs/>
                <w:color w:val="000000" w:themeColor="text1"/>
              </w:rPr>
              <w:t>Заводська упаковка та етикетка. Перший контроль відкриття.</w:t>
            </w:r>
          </w:p>
        </w:tc>
        <w:tc>
          <w:tcPr>
            <w:tcW w:w="993" w:type="dxa"/>
          </w:tcPr>
          <w:p w14:paraId="7F735C5F" w14:textId="1CD5D9A9" w:rsidR="00295934" w:rsidRPr="008C33AB" w:rsidRDefault="00295934" w:rsidP="00295934">
            <w:pPr>
              <w:spacing w:line="240" w:lineRule="atLeast"/>
              <w:jc w:val="center"/>
              <w:rPr>
                <w:bCs/>
                <w:color w:val="000000" w:themeColor="text1"/>
              </w:rPr>
            </w:pPr>
            <w:r w:rsidRPr="00A40AE1">
              <w:t xml:space="preserve">Шт. </w:t>
            </w:r>
          </w:p>
        </w:tc>
        <w:tc>
          <w:tcPr>
            <w:tcW w:w="1134" w:type="dxa"/>
          </w:tcPr>
          <w:p w14:paraId="07ABB023" w14:textId="2E562DDA" w:rsidR="00295934" w:rsidRPr="008C33AB" w:rsidRDefault="00050FDE" w:rsidP="00295934">
            <w:pPr>
              <w:spacing w:line="240" w:lineRule="atLeast"/>
              <w:jc w:val="center"/>
              <w:rPr>
                <w:bCs/>
                <w:color w:val="000000" w:themeColor="text1"/>
              </w:rPr>
            </w:pPr>
            <w:r>
              <w:t>12</w:t>
            </w:r>
            <w:r w:rsidR="00295934" w:rsidRPr="00A40AE1">
              <w:t>00</w:t>
            </w:r>
          </w:p>
        </w:tc>
      </w:tr>
      <w:tr w:rsidR="00295934" w:rsidRPr="008C33AB" w14:paraId="338EEFB6" w14:textId="77777777" w:rsidTr="00C404CB">
        <w:tc>
          <w:tcPr>
            <w:tcW w:w="591" w:type="dxa"/>
          </w:tcPr>
          <w:p w14:paraId="21BFCC63" w14:textId="26A5683C" w:rsidR="00295934" w:rsidRPr="008C33AB" w:rsidRDefault="00050FDE" w:rsidP="00295934">
            <w:pPr>
              <w:spacing w:line="240" w:lineRule="atLeast"/>
              <w:jc w:val="center"/>
              <w:rPr>
                <w:bCs/>
                <w:color w:val="000000" w:themeColor="text1"/>
              </w:rPr>
            </w:pPr>
            <w:r>
              <w:rPr>
                <w:bCs/>
                <w:color w:val="000000" w:themeColor="text1"/>
              </w:rPr>
              <w:t>2</w:t>
            </w:r>
          </w:p>
        </w:tc>
        <w:tc>
          <w:tcPr>
            <w:tcW w:w="1801" w:type="dxa"/>
          </w:tcPr>
          <w:p w14:paraId="5C19DB9D" w14:textId="5A5C7D4B" w:rsidR="00295934" w:rsidRPr="00A40AE1" w:rsidRDefault="00C404CB" w:rsidP="00295934">
            <w:pPr>
              <w:jc w:val="center"/>
              <w:rPr>
                <w:color w:val="000000"/>
              </w:rPr>
            </w:pPr>
            <w:r>
              <w:rPr>
                <w:color w:val="000000"/>
              </w:rPr>
              <w:t>П</w:t>
            </w:r>
            <w:r w:rsidR="00295934" w:rsidRPr="00A40AE1">
              <w:rPr>
                <w:color w:val="000000"/>
              </w:rPr>
              <w:t xml:space="preserve">робірка </w:t>
            </w:r>
            <w:proofErr w:type="spellStart"/>
            <w:r w:rsidR="00295934" w:rsidRPr="00A40AE1">
              <w:rPr>
                <w:color w:val="000000"/>
              </w:rPr>
              <w:t>Епендорф</w:t>
            </w:r>
            <w:proofErr w:type="spellEnd"/>
            <w:r w:rsidR="00295934" w:rsidRPr="00A40AE1">
              <w:rPr>
                <w:color w:val="000000"/>
              </w:rPr>
              <w:t xml:space="preserve"> 0,5 мл</w:t>
            </w:r>
          </w:p>
          <w:p w14:paraId="66954A29" w14:textId="77777777" w:rsidR="00295934" w:rsidRPr="008C33AB" w:rsidRDefault="00295934" w:rsidP="00295934">
            <w:pPr>
              <w:spacing w:line="240" w:lineRule="atLeast"/>
              <w:rPr>
                <w:bCs/>
                <w:color w:val="000000" w:themeColor="text1"/>
              </w:rPr>
            </w:pPr>
          </w:p>
        </w:tc>
        <w:tc>
          <w:tcPr>
            <w:tcW w:w="5541" w:type="dxa"/>
          </w:tcPr>
          <w:p w14:paraId="297617FD" w14:textId="7AD996AB" w:rsidR="00295934" w:rsidRPr="00C404CB" w:rsidRDefault="00295934" w:rsidP="00C404CB">
            <w:pPr>
              <w:rPr>
                <w:color w:val="000000"/>
              </w:rPr>
            </w:pPr>
            <w:r w:rsidRPr="00C404CB">
              <w:rPr>
                <w:color w:val="000000"/>
              </w:rPr>
              <w:t xml:space="preserve">1. </w:t>
            </w:r>
            <w:r w:rsidR="00C404CB" w:rsidRPr="00C404CB">
              <w:rPr>
                <w:color w:val="000000"/>
              </w:rPr>
              <w:t>П</w:t>
            </w:r>
            <w:r w:rsidRPr="00C404CB">
              <w:rPr>
                <w:color w:val="000000"/>
              </w:rPr>
              <w:t>р</w:t>
            </w:r>
            <w:r w:rsidR="00C404CB" w:rsidRPr="00C404CB">
              <w:rPr>
                <w:color w:val="000000"/>
              </w:rPr>
              <w:t xml:space="preserve">обірка </w:t>
            </w:r>
            <w:r w:rsidRPr="00C404CB">
              <w:rPr>
                <w:color w:val="000000"/>
              </w:rPr>
              <w:t xml:space="preserve">з кришкою </w:t>
            </w:r>
            <w:r w:rsidR="00C404CB" w:rsidRPr="00C404CB">
              <w:rPr>
                <w:color w:val="000000"/>
              </w:rPr>
              <w:t xml:space="preserve">для </w:t>
            </w:r>
            <w:proofErr w:type="spellStart"/>
            <w:r w:rsidR="00C404CB" w:rsidRPr="00C404CB">
              <w:rPr>
                <w:color w:val="000000"/>
              </w:rPr>
              <w:t>мікроцентрифуги</w:t>
            </w:r>
            <w:proofErr w:type="spellEnd"/>
          </w:p>
          <w:p w14:paraId="32830F64" w14:textId="77777777" w:rsidR="00295934" w:rsidRPr="00C404CB" w:rsidRDefault="00295934" w:rsidP="00295934">
            <w:pPr>
              <w:jc w:val="both"/>
              <w:rPr>
                <w:color w:val="000000"/>
              </w:rPr>
            </w:pPr>
            <w:r w:rsidRPr="00C404CB">
              <w:rPr>
                <w:color w:val="000000"/>
              </w:rPr>
              <w:t xml:space="preserve">2. Матеріал: Поліпропілен </w:t>
            </w:r>
          </w:p>
          <w:p w14:paraId="68F237EE" w14:textId="77777777" w:rsidR="00295934" w:rsidRPr="00C404CB" w:rsidRDefault="00295934" w:rsidP="00295934">
            <w:pPr>
              <w:jc w:val="both"/>
              <w:rPr>
                <w:color w:val="000000"/>
              </w:rPr>
            </w:pPr>
            <w:r w:rsidRPr="00C404CB">
              <w:rPr>
                <w:color w:val="000000"/>
              </w:rPr>
              <w:t>3. Нестерильна</w:t>
            </w:r>
          </w:p>
          <w:p w14:paraId="2F58A60A" w14:textId="77777777" w:rsidR="00295934" w:rsidRPr="00C404CB" w:rsidRDefault="00295934" w:rsidP="00295934">
            <w:pPr>
              <w:jc w:val="both"/>
              <w:rPr>
                <w:color w:val="000000"/>
              </w:rPr>
            </w:pPr>
            <w:r w:rsidRPr="00C404CB">
              <w:rPr>
                <w:color w:val="000000"/>
              </w:rPr>
              <w:t xml:space="preserve">4. Об’єм 0,5 мл </w:t>
            </w:r>
          </w:p>
          <w:p w14:paraId="69C51BDB" w14:textId="77777777" w:rsidR="00295934" w:rsidRPr="00C404CB" w:rsidRDefault="00295934" w:rsidP="00295934">
            <w:pPr>
              <w:spacing w:line="240" w:lineRule="atLeast"/>
              <w:rPr>
                <w:color w:val="000000"/>
              </w:rPr>
            </w:pPr>
            <w:r w:rsidRPr="00C404CB">
              <w:rPr>
                <w:color w:val="000000"/>
              </w:rPr>
              <w:t>5. Прозора</w:t>
            </w:r>
          </w:p>
          <w:p w14:paraId="21B56D2C" w14:textId="3D7CA9FF" w:rsidR="00B74104" w:rsidRPr="00C404CB" w:rsidRDefault="00B74104" w:rsidP="00295934">
            <w:pPr>
              <w:spacing w:line="240" w:lineRule="atLeast"/>
              <w:rPr>
                <w:bCs/>
                <w:color w:val="000000" w:themeColor="text1"/>
              </w:rPr>
            </w:pPr>
            <w:r w:rsidRPr="00C404CB">
              <w:rPr>
                <w:color w:val="000000"/>
              </w:rPr>
              <w:t xml:space="preserve">6. Фасування: по 500 шт. </w:t>
            </w:r>
            <w:r w:rsidR="002E3150">
              <w:rPr>
                <w:color w:val="000000"/>
              </w:rPr>
              <w:t xml:space="preserve">або 1000 шт. </w:t>
            </w:r>
            <w:r w:rsidRPr="00C404CB">
              <w:rPr>
                <w:color w:val="000000"/>
              </w:rPr>
              <w:t>у пакеті.</w:t>
            </w:r>
          </w:p>
        </w:tc>
        <w:tc>
          <w:tcPr>
            <w:tcW w:w="993" w:type="dxa"/>
          </w:tcPr>
          <w:p w14:paraId="4829EF79" w14:textId="17F0D916" w:rsidR="00295934" w:rsidRPr="008C33AB" w:rsidRDefault="00295934" w:rsidP="00295934">
            <w:pPr>
              <w:spacing w:line="240" w:lineRule="atLeast"/>
              <w:jc w:val="center"/>
              <w:rPr>
                <w:bCs/>
                <w:color w:val="000000" w:themeColor="text1"/>
              </w:rPr>
            </w:pPr>
            <w:r w:rsidRPr="00A40AE1">
              <w:t xml:space="preserve">Шт. </w:t>
            </w:r>
          </w:p>
        </w:tc>
        <w:tc>
          <w:tcPr>
            <w:tcW w:w="1134" w:type="dxa"/>
          </w:tcPr>
          <w:p w14:paraId="0BD4E188" w14:textId="6F0F1A57" w:rsidR="00295934" w:rsidRPr="008C33AB" w:rsidRDefault="00050FDE" w:rsidP="00295934">
            <w:pPr>
              <w:spacing w:line="240" w:lineRule="atLeast"/>
              <w:jc w:val="center"/>
              <w:rPr>
                <w:bCs/>
                <w:color w:val="000000" w:themeColor="text1"/>
              </w:rPr>
            </w:pPr>
            <w:r>
              <w:t>2</w:t>
            </w:r>
            <w:r w:rsidR="00295934" w:rsidRPr="00A40AE1">
              <w:t>000</w:t>
            </w:r>
          </w:p>
        </w:tc>
      </w:tr>
    </w:tbl>
    <w:p w14:paraId="40D794FF" w14:textId="160DEB83" w:rsidR="00A5000E" w:rsidRPr="008C33AB" w:rsidRDefault="00A5000E" w:rsidP="00542A44">
      <w:pPr>
        <w:pStyle w:val="HTML"/>
        <w:jc w:val="both"/>
        <w:rPr>
          <w:rFonts w:ascii="Times New Roman" w:hAnsi="Times New Roman"/>
          <w:b/>
        </w:rPr>
      </w:pPr>
      <w:r w:rsidRPr="008C33AB">
        <w:rPr>
          <w:rFonts w:ascii="Times New Roman" w:hAnsi="Times New Roman"/>
          <w:b/>
          <w:sz w:val="24"/>
          <w:szCs w:val="24"/>
        </w:rPr>
        <w:tab/>
      </w:r>
    </w:p>
    <w:p w14:paraId="50E0B78B" w14:textId="77777777" w:rsidR="00A5000E" w:rsidRPr="008C33AB" w:rsidRDefault="00A5000E" w:rsidP="00A5000E">
      <w:pPr>
        <w:pStyle w:val="HTML"/>
        <w:jc w:val="both"/>
        <w:rPr>
          <w:rFonts w:ascii="Times New Roman" w:hAnsi="Times New Roman"/>
          <w:b/>
          <w:sz w:val="24"/>
          <w:szCs w:val="24"/>
        </w:rPr>
      </w:pPr>
    </w:p>
    <w:p w14:paraId="69701310" w14:textId="0B375AB1" w:rsidR="00A5000E" w:rsidRPr="008C33AB" w:rsidRDefault="00A5000E" w:rsidP="00A5000E">
      <w:pPr>
        <w:pStyle w:val="xfmc1"/>
        <w:numPr>
          <w:ilvl w:val="0"/>
          <w:numId w:val="3"/>
        </w:numPr>
        <w:shd w:val="clear" w:color="auto" w:fill="FFFFFF"/>
        <w:spacing w:before="0" w:beforeAutospacing="0" w:after="0" w:afterAutospacing="0"/>
        <w:jc w:val="center"/>
        <w:rPr>
          <w:rFonts w:eastAsia="Tahoma"/>
          <w:b/>
          <w:color w:val="00000A"/>
          <w:lang w:eastAsia="zh-CN"/>
        </w:rPr>
      </w:pPr>
      <w:r w:rsidRPr="008C33AB">
        <w:rPr>
          <w:rFonts w:eastAsia="Tahoma"/>
          <w:b/>
          <w:color w:val="00000A"/>
          <w:lang w:eastAsia="zh-CN"/>
        </w:rPr>
        <w:t xml:space="preserve">Загальні вимоги до </w:t>
      </w:r>
      <w:r w:rsidR="00B569CE" w:rsidRPr="008C33AB">
        <w:rPr>
          <w:rFonts w:eastAsia="Tahoma"/>
          <w:b/>
          <w:color w:val="00000A"/>
          <w:lang w:eastAsia="zh-CN"/>
        </w:rPr>
        <w:t>Т</w:t>
      </w:r>
      <w:r w:rsidRPr="008C33AB">
        <w:rPr>
          <w:rFonts w:eastAsia="Tahoma"/>
          <w:b/>
          <w:color w:val="00000A"/>
          <w:lang w:eastAsia="zh-CN"/>
        </w:rPr>
        <w:t>овару</w:t>
      </w:r>
    </w:p>
    <w:p w14:paraId="08EFF887" w14:textId="5732D47A" w:rsidR="00A51CEA" w:rsidRDefault="007C0584" w:rsidP="003D11EF">
      <w:pPr>
        <w:tabs>
          <w:tab w:val="left" w:pos="0"/>
        </w:tabs>
        <w:ind w:right="-79"/>
        <w:jc w:val="both"/>
        <w:rPr>
          <w:bCs/>
        </w:rPr>
      </w:pPr>
      <w:r w:rsidRPr="008C33AB">
        <w:rPr>
          <w:bCs/>
          <w:szCs w:val="32"/>
          <w:lang w:eastAsia="en-US"/>
        </w:rPr>
        <w:t xml:space="preserve">      </w:t>
      </w:r>
      <w:r w:rsidR="00542A44" w:rsidRPr="008C33AB">
        <w:rPr>
          <w:bCs/>
          <w:szCs w:val="32"/>
          <w:lang w:eastAsia="en-US"/>
        </w:rPr>
        <w:tab/>
      </w:r>
      <w:r w:rsidR="00295934" w:rsidRPr="0048021E">
        <w:rPr>
          <w:rFonts w:eastAsia="Tahoma"/>
          <w:color w:val="00000A"/>
          <w:lang w:eastAsia="zh-CN"/>
        </w:rPr>
        <w:t>2.1.</w:t>
      </w:r>
      <w:r w:rsidR="00295934">
        <w:rPr>
          <w:rFonts w:eastAsia="Tahoma"/>
          <w:b/>
          <w:color w:val="00000A"/>
          <w:lang w:eastAsia="zh-CN"/>
        </w:rPr>
        <w:t xml:space="preserve"> </w:t>
      </w:r>
      <w:r w:rsidR="00295934" w:rsidRPr="005C1F69">
        <w:rPr>
          <w:bCs/>
        </w:rPr>
        <w:t>Технічні та якісні характери</w:t>
      </w:r>
      <w:r w:rsidR="00295934">
        <w:rPr>
          <w:bCs/>
        </w:rPr>
        <w:t>с</w:t>
      </w:r>
      <w:r w:rsidR="00295934" w:rsidRPr="005C1F69">
        <w:rPr>
          <w:bCs/>
        </w:rPr>
        <w:t xml:space="preserve">тики запропонованого товару </w:t>
      </w:r>
      <w:r w:rsidR="00295934" w:rsidRPr="005C1F69">
        <w:rPr>
          <w:b/>
          <w:bCs/>
        </w:rPr>
        <w:t xml:space="preserve">повинні відповідати </w:t>
      </w:r>
      <w:r w:rsidR="00295934" w:rsidRPr="005C1F69">
        <w:rPr>
          <w:bCs/>
        </w:rPr>
        <w:t xml:space="preserve"> показник</w:t>
      </w:r>
      <w:r w:rsidR="00500AE6">
        <w:rPr>
          <w:bCs/>
        </w:rPr>
        <w:t>ам</w:t>
      </w:r>
      <w:r w:rsidR="00295934" w:rsidRPr="005C1F69">
        <w:rPr>
          <w:bCs/>
        </w:rPr>
        <w:t>, які наведені у таблиц</w:t>
      </w:r>
      <w:r w:rsidR="00295934">
        <w:rPr>
          <w:bCs/>
        </w:rPr>
        <w:t>і п. 1 даного додатку (Специфікація).</w:t>
      </w:r>
    </w:p>
    <w:p w14:paraId="1C27A3F6" w14:textId="77777777" w:rsidR="00A51CEA" w:rsidRDefault="00295934" w:rsidP="00A51CEA">
      <w:pPr>
        <w:tabs>
          <w:tab w:val="left" w:pos="0"/>
        </w:tabs>
        <w:ind w:right="-79" w:firstLine="567"/>
        <w:jc w:val="both"/>
        <w:rPr>
          <w:color w:val="000000"/>
        </w:rPr>
      </w:pPr>
      <w:r w:rsidRPr="00D455B9">
        <w:rPr>
          <w:color w:val="000000"/>
        </w:rPr>
        <w:t xml:space="preserve">  </w:t>
      </w:r>
    </w:p>
    <w:p w14:paraId="15ED6532" w14:textId="371E3F9A" w:rsidR="00295934" w:rsidRDefault="00295934" w:rsidP="00A51CEA">
      <w:pPr>
        <w:tabs>
          <w:tab w:val="left" w:pos="0"/>
        </w:tabs>
        <w:ind w:right="-79" w:firstLine="567"/>
        <w:jc w:val="both"/>
        <w:rPr>
          <w:i/>
          <w:color w:val="000000"/>
        </w:rPr>
      </w:pPr>
      <w:r w:rsidRPr="00D455B9">
        <w:rPr>
          <w:color w:val="000000"/>
        </w:rPr>
        <w:t>2.</w:t>
      </w:r>
      <w:r>
        <w:rPr>
          <w:color w:val="000000"/>
        </w:rPr>
        <w:t>2</w:t>
      </w:r>
      <w:r w:rsidRPr="00D455B9">
        <w:rPr>
          <w:b/>
          <w:color w:val="000000"/>
        </w:rPr>
        <w:t xml:space="preserve">. </w:t>
      </w:r>
      <w:r w:rsidRPr="00D455B9">
        <w:rPr>
          <w:color w:val="000000"/>
        </w:rPr>
        <w:t xml:space="preserve">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w:t>
      </w:r>
      <w:r w:rsidRPr="00D455B9">
        <w:t>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D455B9">
        <w:rPr>
          <w:color w:val="000000"/>
        </w:rPr>
        <w:t xml:space="preserve"> </w:t>
      </w:r>
      <w:r w:rsidRPr="00D455B9">
        <w:t>(відповідно до постанови КМУ від 02.10.2013 №754 та /або №753)</w:t>
      </w:r>
      <w:r>
        <w:t xml:space="preserve">. </w:t>
      </w:r>
      <w:r w:rsidRPr="00D455B9">
        <w:t xml:space="preserve">На підтвердження даної вимоги </w:t>
      </w:r>
      <w:r w:rsidRPr="00D455B9">
        <w:rPr>
          <w:b/>
        </w:rPr>
        <w:t>Учасник повинен надати</w:t>
      </w:r>
      <w:r>
        <w:rPr>
          <w:b/>
        </w:rPr>
        <w:t xml:space="preserve"> </w:t>
      </w:r>
      <w:r w:rsidR="00050FDE" w:rsidRPr="00050FDE">
        <w:t>для кожного найменування запропонованого товару</w:t>
      </w:r>
      <w:r w:rsidR="00A51CEA" w:rsidRPr="00050FDE">
        <w:rPr>
          <w:i/>
          <w:color w:val="000000"/>
        </w:rPr>
        <w:t xml:space="preserve"> </w:t>
      </w:r>
      <w:r w:rsidR="00050FDE">
        <w:rPr>
          <w:i/>
          <w:color w:val="000000"/>
        </w:rPr>
        <w:t>(</w:t>
      </w:r>
      <w:r w:rsidR="00A51CEA" w:rsidRPr="00050FDE">
        <w:rPr>
          <w:i/>
          <w:color w:val="000000"/>
        </w:rPr>
        <w:t>документи</w:t>
      </w:r>
      <w:r w:rsidR="00050FDE">
        <w:rPr>
          <w:i/>
          <w:color w:val="000000"/>
        </w:rPr>
        <w:t>,</w:t>
      </w:r>
      <w:r w:rsidR="00A51CEA" w:rsidRPr="00050FDE">
        <w:rPr>
          <w:b/>
          <w:color w:val="000000"/>
        </w:rPr>
        <w:t xml:space="preserve"> </w:t>
      </w:r>
      <w:r w:rsidR="00A51CEA" w:rsidRPr="00761636">
        <w:rPr>
          <w:rFonts w:eastAsia="Calibri"/>
          <w:i/>
        </w:rPr>
        <w:t>в</w:t>
      </w:r>
      <w:r w:rsidR="00A51CEA">
        <w:rPr>
          <w:rFonts w:eastAsia="Calibri"/>
          <w:i/>
        </w:rPr>
        <w:t xml:space="preserve">иходячи зі змісту </w:t>
      </w:r>
      <w:r w:rsidR="00A51CEA" w:rsidRPr="00761636">
        <w:rPr>
          <w:rFonts w:eastAsia="Calibri"/>
          <w:i/>
        </w:rPr>
        <w:t>яких</w:t>
      </w:r>
      <w:r w:rsidR="00050FDE">
        <w:rPr>
          <w:rFonts w:eastAsia="Calibri"/>
          <w:i/>
        </w:rPr>
        <w:t>,</w:t>
      </w:r>
      <w:r w:rsidR="00A51CEA" w:rsidRPr="00761636">
        <w:rPr>
          <w:rFonts w:eastAsia="Calibri"/>
          <w:i/>
        </w:rPr>
        <w:t xml:space="preserve"> Замовник зможе перевірити відповідність запропонованого товару медико-технічним вимогам)</w:t>
      </w:r>
      <w:r w:rsidR="00A51CEA">
        <w:rPr>
          <w:rFonts w:eastAsia="Calibri"/>
          <w:i/>
        </w:rPr>
        <w:t xml:space="preserve"> </w:t>
      </w:r>
      <w:r w:rsidRPr="008C33AB">
        <w:rPr>
          <w:rFonts w:eastAsia="Calibri"/>
          <w:b/>
        </w:rPr>
        <w:t xml:space="preserve">оригінали або завірені копії </w:t>
      </w:r>
      <w:r w:rsidR="00A51CEA" w:rsidRPr="008C33AB">
        <w:rPr>
          <w:rFonts w:eastAsia="Calibri"/>
          <w:b/>
        </w:rPr>
        <w:t>наступних документів</w:t>
      </w:r>
      <w:r w:rsidR="00A51CEA">
        <w:rPr>
          <w:rFonts w:eastAsia="Calibri"/>
          <w:b/>
        </w:rPr>
        <w:t>:</w:t>
      </w:r>
      <w:r w:rsidRPr="0074733F">
        <w:rPr>
          <w:i/>
          <w:color w:val="000000"/>
        </w:rPr>
        <w:t xml:space="preserve"> </w:t>
      </w:r>
    </w:p>
    <w:p w14:paraId="4F4FDFA4" w14:textId="68524492" w:rsidR="00295934" w:rsidRPr="0074733F" w:rsidRDefault="00295934" w:rsidP="00295934">
      <w:pPr>
        <w:pStyle w:val="xfmc1"/>
        <w:shd w:val="clear" w:color="auto" w:fill="FFFFFF"/>
        <w:spacing w:before="0" w:beforeAutospacing="0" w:after="0" w:afterAutospacing="0"/>
        <w:ind w:right="198"/>
        <w:jc w:val="both"/>
        <w:rPr>
          <w:b/>
          <w:color w:val="000000"/>
        </w:rPr>
      </w:pPr>
      <w:r w:rsidRPr="0074733F">
        <w:rPr>
          <w:b/>
          <w:color w:val="000000"/>
        </w:rPr>
        <w:t>- деклараці</w:t>
      </w:r>
      <w:r w:rsidR="00500AE6">
        <w:rPr>
          <w:b/>
          <w:color w:val="000000"/>
        </w:rPr>
        <w:t>я</w:t>
      </w:r>
      <w:r w:rsidRPr="0074733F">
        <w:rPr>
          <w:b/>
          <w:color w:val="000000"/>
        </w:rPr>
        <w:t xml:space="preserve"> про відповідність з додатком</w:t>
      </w:r>
      <w:r w:rsidR="00A51CEA">
        <w:rPr>
          <w:b/>
          <w:color w:val="000000"/>
        </w:rPr>
        <w:t xml:space="preserve"> </w:t>
      </w:r>
      <w:r w:rsidR="00A51CEA" w:rsidRPr="008C33AB">
        <w:rPr>
          <w:b/>
        </w:rPr>
        <w:t>(за наявності додатку)</w:t>
      </w:r>
      <w:r w:rsidR="00050FDE">
        <w:rPr>
          <w:b/>
        </w:rPr>
        <w:t xml:space="preserve"> </w:t>
      </w:r>
      <w:r w:rsidR="00050FDE" w:rsidRPr="0074733F">
        <w:rPr>
          <w:i/>
          <w:color w:val="000000"/>
        </w:rPr>
        <w:t>чинні на дату подання пропозиції</w:t>
      </w:r>
      <w:r w:rsidR="00A51CEA" w:rsidRPr="008C33AB">
        <w:rPr>
          <w:b/>
        </w:rPr>
        <w:t>;</w:t>
      </w:r>
    </w:p>
    <w:p w14:paraId="7F64E25F" w14:textId="77777777" w:rsidR="00A51CEA" w:rsidRDefault="00295934" w:rsidP="00A51CEA">
      <w:pPr>
        <w:pStyle w:val="xfmc1"/>
        <w:shd w:val="clear" w:color="auto" w:fill="FFFFFF"/>
        <w:spacing w:before="0" w:beforeAutospacing="0" w:after="0" w:afterAutospacing="0"/>
        <w:ind w:right="198"/>
        <w:jc w:val="both"/>
        <w:rPr>
          <w:b/>
          <w:color w:val="000000"/>
        </w:rPr>
      </w:pPr>
      <w:r w:rsidRPr="0074733F">
        <w:rPr>
          <w:b/>
          <w:color w:val="000000"/>
        </w:rPr>
        <w:t>- паспорт (сертифікат) якості виробника та/або  технічний паспорт виробника</w:t>
      </w:r>
      <w:r>
        <w:rPr>
          <w:b/>
          <w:color w:val="000000"/>
        </w:rPr>
        <w:t xml:space="preserve"> та/або</w:t>
      </w:r>
      <w:r w:rsidR="00A51CEA">
        <w:rPr>
          <w:b/>
          <w:color w:val="000000"/>
        </w:rPr>
        <w:t xml:space="preserve"> сертифікат аналізу.</w:t>
      </w:r>
    </w:p>
    <w:p w14:paraId="547FEA12" w14:textId="77777777" w:rsidR="00A51CEA" w:rsidRDefault="00295934" w:rsidP="00A51CEA">
      <w:pPr>
        <w:pStyle w:val="xfmc1"/>
        <w:shd w:val="clear" w:color="auto" w:fill="FFFFFF"/>
        <w:spacing w:before="0" w:beforeAutospacing="0" w:after="0" w:afterAutospacing="0"/>
        <w:ind w:right="198"/>
        <w:jc w:val="both"/>
      </w:pPr>
      <w:r w:rsidRPr="00D455B9">
        <w:t xml:space="preserve">          </w:t>
      </w:r>
    </w:p>
    <w:p w14:paraId="0286062F" w14:textId="37C9D1BC" w:rsidR="00A51CEA" w:rsidRDefault="00295934" w:rsidP="00A51CEA">
      <w:pPr>
        <w:pStyle w:val="xfmc1"/>
        <w:shd w:val="clear" w:color="auto" w:fill="FFFFFF"/>
        <w:spacing w:before="0" w:beforeAutospacing="0" w:after="0" w:afterAutospacing="0"/>
        <w:ind w:right="198" w:firstLine="708"/>
        <w:jc w:val="both"/>
        <w:rPr>
          <w:b/>
        </w:rPr>
      </w:pPr>
      <w:r w:rsidRPr="00D455B9">
        <w:t>2.</w:t>
      </w:r>
      <w:r>
        <w:t>3</w:t>
      </w:r>
      <w:r w:rsidRPr="00D455B9">
        <w:t xml:space="preserve">. </w:t>
      </w:r>
      <w:r w:rsidR="00A51CEA" w:rsidRPr="008C33AB">
        <w:t xml:space="preserve">Поставка товару – у строк не пізніше 5 (п’яти) робочих днів з моменту отримання письмової заявки (факсом/електронною поштою/кур’єром) Замовника, до 15.12.2022 року, у робочі дні тижня, окремими партіями, за рахунок Постачальника за адресом: </w:t>
      </w:r>
      <w:r w:rsidR="00A51CEA" w:rsidRPr="008C33AB">
        <w:rPr>
          <w:spacing w:val="-1"/>
        </w:rPr>
        <w:t>вул. Дивногорська 5, м. Запоріжжя, Запорізька область,</w:t>
      </w:r>
      <w:r w:rsidR="00A51CEA" w:rsidRPr="008C33AB">
        <w:rPr>
          <w:bCs/>
          <w:spacing w:val="-1"/>
        </w:rPr>
        <w:t xml:space="preserve"> </w:t>
      </w:r>
      <w:r w:rsidR="00A51CEA" w:rsidRPr="008C33AB">
        <w:rPr>
          <w:spacing w:val="-1"/>
        </w:rPr>
        <w:t xml:space="preserve"> 69018, Україна, кабінет завідувача клініко-діагностичної лабораторії</w:t>
      </w:r>
      <w:r w:rsidR="00A51CEA" w:rsidRPr="008C33AB">
        <w:t xml:space="preserve"> (</w:t>
      </w:r>
      <w:r w:rsidR="00A51CEA" w:rsidRPr="008C33AB">
        <w:rPr>
          <w:b/>
        </w:rPr>
        <w:t>надати гарантійний лист).</w:t>
      </w:r>
      <w:r w:rsidR="00A51CEA">
        <w:rPr>
          <w:b/>
        </w:rPr>
        <w:t xml:space="preserve"> </w:t>
      </w:r>
    </w:p>
    <w:p w14:paraId="1BA03D96" w14:textId="77777777" w:rsidR="00A51CEA" w:rsidRDefault="00295934" w:rsidP="00A51CEA">
      <w:pPr>
        <w:pStyle w:val="xfmc1"/>
        <w:shd w:val="clear" w:color="auto" w:fill="FFFFFF"/>
        <w:spacing w:before="0" w:beforeAutospacing="0" w:after="0" w:afterAutospacing="0"/>
        <w:ind w:right="198"/>
        <w:jc w:val="both"/>
        <w:rPr>
          <w:rFonts w:eastAsia="Calibri"/>
          <w:bCs/>
          <w:iCs/>
          <w:color w:val="222222"/>
          <w:shd w:val="clear" w:color="auto" w:fill="FFFFFF"/>
        </w:rPr>
      </w:pPr>
      <w:r w:rsidRPr="0048021E">
        <w:rPr>
          <w:rFonts w:eastAsia="Calibri"/>
          <w:bCs/>
          <w:iCs/>
          <w:color w:val="222222"/>
          <w:shd w:val="clear" w:color="auto" w:fill="FFFFFF"/>
        </w:rPr>
        <w:t xml:space="preserve">          </w:t>
      </w:r>
    </w:p>
    <w:p w14:paraId="284CCC55" w14:textId="4A438709" w:rsidR="00A51CEA" w:rsidRDefault="00295934" w:rsidP="00A51CEA">
      <w:pPr>
        <w:pStyle w:val="xfmc1"/>
        <w:shd w:val="clear" w:color="auto" w:fill="FFFFFF"/>
        <w:spacing w:before="0" w:beforeAutospacing="0" w:after="0" w:afterAutospacing="0"/>
        <w:ind w:right="198" w:firstLine="708"/>
        <w:jc w:val="both"/>
        <w:rPr>
          <w:b/>
          <w:color w:val="000000"/>
        </w:rPr>
      </w:pPr>
      <w:r w:rsidRPr="0048021E">
        <w:rPr>
          <w:rFonts w:eastAsia="Calibri"/>
          <w:bCs/>
          <w:iCs/>
          <w:color w:val="222222"/>
          <w:shd w:val="clear" w:color="auto" w:fill="FFFFFF"/>
        </w:rPr>
        <w:lastRenderedPageBreak/>
        <w:t>2.</w:t>
      </w:r>
      <w:r>
        <w:rPr>
          <w:rFonts w:eastAsia="Calibri"/>
          <w:bCs/>
          <w:iCs/>
          <w:color w:val="222222"/>
          <w:shd w:val="clear" w:color="auto" w:fill="FFFFFF"/>
        </w:rPr>
        <w:t>4</w:t>
      </w:r>
      <w:r w:rsidRPr="0048021E">
        <w:rPr>
          <w:rFonts w:eastAsia="Calibri"/>
          <w:bCs/>
          <w:iCs/>
          <w:color w:val="222222"/>
          <w:shd w:val="clear" w:color="auto" w:fill="FFFFFF"/>
        </w:rPr>
        <w:t xml:space="preserve">. Упаковка та термін придатності: поставка товару повинна здійснюватися в оригінальній та неушкодженій упаковці, яка забезпечує цілісність товару під час транспортування та зберігання, з необхідними реквізитами виробника. </w:t>
      </w:r>
      <w:r w:rsidRPr="0048021E">
        <w:t>Термін придатності</w:t>
      </w:r>
      <w:r w:rsidRPr="0048021E">
        <w:rPr>
          <w:b/>
        </w:rPr>
        <w:t xml:space="preserve"> </w:t>
      </w:r>
      <w:r w:rsidRPr="0048021E">
        <w:t xml:space="preserve">товару на момент його приймання на складі Замовника повинен складати на менше  75 % від загального терміну придатності встановленого виробником </w:t>
      </w:r>
      <w:r w:rsidR="00A51CEA" w:rsidRPr="008C33AB">
        <w:rPr>
          <w:b/>
          <w:color w:val="000000"/>
        </w:rPr>
        <w:t>(</w:t>
      </w:r>
      <w:r w:rsidR="00A51CEA" w:rsidRPr="008C33AB">
        <w:rPr>
          <w:b/>
        </w:rPr>
        <w:t>надати гарантійний лист</w:t>
      </w:r>
      <w:r w:rsidR="00A51CEA" w:rsidRPr="008C33AB">
        <w:rPr>
          <w:b/>
          <w:color w:val="000000"/>
        </w:rPr>
        <w:t>).</w:t>
      </w:r>
    </w:p>
    <w:p w14:paraId="337717A0" w14:textId="77777777" w:rsidR="00A51CEA" w:rsidRDefault="00A51CEA" w:rsidP="00A51CEA">
      <w:pPr>
        <w:pStyle w:val="xfmc1"/>
        <w:shd w:val="clear" w:color="auto" w:fill="FFFFFF"/>
        <w:spacing w:before="0" w:beforeAutospacing="0" w:after="0" w:afterAutospacing="0"/>
        <w:ind w:right="198" w:firstLine="708"/>
        <w:jc w:val="both"/>
      </w:pPr>
    </w:p>
    <w:p w14:paraId="594ADC7A" w14:textId="523BBEC9" w:rsidR="00A51CEA" w:rsidRDefault="00A51CEA" w:rsidP="00A51CEA">
      <w:pPr>
        <w:pStyle w:val="xfmc1"/>
        <w:shd w:val="clear" w:color="auto" w:fill="FFFFFF"/>
        <w:spacing w:before="0" w:beforeAutospacing="0" w:after="0" w:afterAutospacing="0"/>
        <w:ind w:right="198" w:firstLine="708"/>
        <w:jc w:val="both"/>
        <w:rPr>
          <w:color w:val="222222"/>
          <w:shd w:val="clear" w:color="auto" w:fill="FFFFFF"/>
        </w:rPr>
      </w:pPr>
      <w:r w:rsidRPr="008C33AB">
        <w:t>2.</w:t>
      </w:r>
      <w:r>
        <w:t>5</w:t>
      </w:r>
      <w:r w:rsidRPr="008C33AB">
        <w:t>. Під час поставки кожна партія товару повинна супроводжуватися завіреними копіями документів, що підтверджують їх якість (декл</w:t>
      </w:r>
      <w:r>
        <w:t>а</w:t>
      </w:r>
      <w:r w:rsidRPr="008C33AB">
        <w:t>рація/посвідчення/паспорт/сертифікат якості виробника</w:t>
      </w:r>
      <w:r w:rsidRPr="008C33AB">
        <w:rPr>
          <w:color w:val="000000"/>
        </w:rPr>
        <w:t>,</w:t>
      </w:r>
      <w:r w:rsidRPr="008C33AB">
        <w:t xml:space="preserve"> інструкція про застосування), оформлені відповідно чинного законодавства України</w:t>
      </w:r>
      <w:r w:rsidR="00B74104">
        <w:t>. Якість товару повинна відповідати медико-технічним вимогам Замовника</w:t>
      </w:r>
      <w:r w:rsidRPr="008C33AB">
        <w:rPr>
          <w:b/>
          <w:color w:val="000000"/>
        </w:rPr>
        <w:t xml:space="preserve"> (</w:t>
      </w:r>
      <w:r w:rsidRPr="008C33AB">
        <w:rPr>
          <w:b/>
        </w:rPr>
        <w:t>надати гарантійний лист</w:t>
      </w:r>
      <w:r w:rsidRPr="008C33AB">
        <w:rPr>
          <w:b/>
          <w:color w:val="000000"/>
        </w:rPr>
        <w:t>).</w:t>
      </w:r>
      <w:r w:rsidRPr="008C33AB">
        <w:rPr>
          <w:color w:val="222222"/>
          <w:shd w:val="clear" w:color="auto" w:fill="FFFFFF"/>
        </w:rPr>
        <w:t xml:space="preserve"> </w:t>
      </w:r>
    </w:p>
    <w:p w14:paraId="6A4423B7" w14:textId="77777777" w:rsidR="00A51CEA" w:rsidRDefault="00A51CEA" w:rsidP="00A51CEA">
      <w:pPr>
        <w:pStyle w:val="xfmc1"/>
        <w:shd w:val="clear" w:color="auto" w:fill="FFFFFF"/>
        <w:spacing w:before="0" w:beforeAutospacing="0" w:after="0" w:afterAutospacing="0"/>
        <w:ind w:right="198" w:firstLine="708"/>
        <w:jc w:val="both"/>
        <w:rPr>
          <w:color w:val="222222"/>
          <w:shd w:val="clear" w:color="auto" w:fill="FFFFFF"/>
        </w:rPr>
      </w:pPr>
    </w:p>
    <w:p w14:paraId="44891BC1" w14:textId="7AD220E0" w:rsidR="00A51CEA" w:rsidRPr="008C33AB" w:rsidRDefault="00A51CEA" w:rsidP="00A51CEA">
      <w:pPr>
        <w:pStyle w:val="xfmc1"/>
        <w:shd w:val="clear" w:color="auto" w:fill="FFFFFF"/>
        <w:spacing w:before="0" w:beforeAutospacing="0" w:after="0" w:afterAutospacing="0"/>
        <w:ind w:right="198" w:firstLine="708"/>
        <w:jc w:val="both"/>
        <w:rPr>
          <w:lang w:eastAsia="de-DE"/>
        </w:rPr>
      </w:pPr>
      <w:r>
        <w:rPr>
          <w:color w:val="222222"/>
          <w:shd w:val="clear" w:color="auto" w:fill="FFFFFF"/>
        </w:rPr>
        <w:t>2.6.</w:t>
      </w:r>
      <w:r w:rsidRPr="008C33AB">
        <w:rPr>
          <w:color w:val="222222"/>
          <w:shd w:val="clear" w:color="auto" w:fill="FFFFFF"/>
        </w:rPr>
        <w:t xml:space="preserve"> </w:t>
      </w:r>
      <w:r w:rsidRPr="008C33AB">
        <w:t>В</w:t>
      </w:r>
      <w:r w:rsidRPr="008C33AB">
        <w:rPr>
          <w:lang w:eastAsia="de-DE"/>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даному додатку у значенні  «…</w:t>
      </w:r>
      <w:r w:rsidRPr="008C33AB">
        <w:rPr>
          <w:b/>
          <w:lang w:eastAsia="de-DE"/>
        </w:rPr>
        <w:t>або еквівалент</w:t>
      </w:r>
      <w:r w:rsidRPr="008C33AB">
        <w:rPr>
          <w:lang w:eastAsia="de-DE"/>
        </w:rPr>
        <w:t>».</w:t>
      </w:r>
    </w:p>
    <w:p w14:paraId="5AFA848B" w14:textId="77777777" w:rsidR="00A51CEA" w:rsidRPr="008C33AB" w:rsidRDefault="00A51CEA" w:rsidP="00A51CEA">
      <w:pPr>
        <w:tabs>
          <w:tab w:val="left" w:pos="0"/>
          <w:tab w:val="left" w:pos="10385"/>
        </w:tabs>
        <w:spacing w:after="120"/>
        <w:jc w:val="both"/>
      </w:pPr>
      <w:r w:rsidRPr="008C33AB">
        <w:t xml:space="preserve">      В разі, якщо учасник пропонує еквівалент товару – </w:t>
      </w:r>
      <w:r w:rsidRPr="008C33AB">
        <w:rPr>
          <w:b/>
        </w:rPr>
        <w:t>він повинен надати інформацію щодо порівняння технічних та якісних характеристик запропонованого товару з вимогами замовника</w:t>
      </w:r>
      <w:r w:rsidRPr="008C33AB">
        <w:t xml:space="preserve">  та оригінали або належним чином засвідченні копії документів, які підтверджують еквівалентність запропонованого товару. </w:t>
      </w:r>
    </w:p>
    <w:p w14:paraId="06BB6417" w14:textId="6AADB031" w:rsidR="00295934" w:rsidRDefault="00295934" w:rsidP="00A51CEA">
      <w:pPr>
        <w:tabs>
          <w:tab w:val="left" w:pos="0"/>
          <w:tab w:val="left" w:pos="10385"/>
        </w:tabs>
        <w:jc w:val="both"/>
      </w:pPr>
    </w:p>
    <w:p w14:paraId="36D6682C" w14:textId="77777777" w:rsidR="00295934" w:rsidRPr="0048021E" w:rsidRDefault="00295934" w:rsidP="00295934">
      <w:pPr>
        <w:tabs>
          <w:tab w:val="left" w:pos="0"/>
          <w:tab w:val="left" w:pos="10385"/>
        </w:tabs>
        <w:jc w:val="both"/>
        <w:rPr>
          <w:b/>
          <w:bCs/>
        </w:rPr>
      </w:pPr>
    </w:p>
    <w:p w14:paraId="05BDD818" w14:textId="77777777" w:rsidR="00A51CEA" w:rsidRPr="008C33AB" w:rsidRDefault="00295934" w:rsidP="00A51CEA">
      <w:pPr>
        <w:tabs>
          <w:tab w:val="left" w:pos="0"/>
        </w:tabs>
        <w:ind w:right="-79"/>
        <w:jc w:val="both"/>
        <w:rPr>
          <w:b/>
          <w:i/>
        </w:rPr>
      </w:pPr>
      <w:r w:rsidRPr="0048021E">
        <w:rPr>
          <w:b/>
          <w:i/>
        </w:rPr>
        <w:tab/>
      </w:r>
      <w:r w:rsidR="00A51CEA" w:rsidRPr="008C33AB">
        <w:rPr>
          <w:b/>
          <w:i/>
        </w:rPr>
        <w:t>Якщо будь-який із документів не може бути наданий з причин втрати чинності або зміні форми, назви тощо, учасник подає інший рівнозначний документ або письмове пояснення.</w:t>
      </w:r>
    </w:p>
    <w:p w14:paraId="5F17CE62" w14:textId="77777777" w:rsidR="00A51CEA" w:rsidRPr="008C33AB" w:rsidRDefault="00A51CEA" w:rsidP="00A51CEA">
      <w:pPr>
        <w:ind w:firstLine="708"/>
        <w:jc w:val="both"/>
        <w:rPr>
          <w:bCs/>
        </w:rPr>
      </w:pPr>
      <w:r w:rsidRPr="008C33AB">
        <w:rPr>
          <w:b/>
          <w:i/>
        </w:rPr>
        <w:t>У випадку, якщо вищезазначені документи не будуть додані до Вашої пропозиції (або пояснення у довільній формі про відсутність необхідних документів з поважних причин)  пропозиція буде вважатися такою, що не відповідає умовам</w:t>
      </w:r>
      <w:r>
        <w:rPr>
          <w:b/>
          <w:i/>
        </w:rPr>
        <w:t>, визначеним в оголошенні про проведення спрощеної закупівлі та вимогам до предмета закупівлі</w:t>
      </w:r>
      <w:r w:rsidRPr="008C33AB">
        <w:rPr>
          <w:b/>
          <w:i/>
        </w:rPr>
        <w:t xml:space="preserve">  та буде відхилена.</w:t>
      </w:r>
    </w:p>
    <w:p w14:paraId="7892EFD5" w14:textId="444427F6" w:rsidR="00295934" w:rsidRPr="0048021E" w:rsidRDefault="00295934" w:rsidP="00A51CEA">
      <w:pPr>
        <w:tabs>
          <w:tab w:val="left" w:pos="0"/>
        </w:tabs>
        <w:ind w:right="-79"/>
        <w:jc w:val="both"/>
        <w:rPr>
          <w:b/>
        </w:rPr>
      </w:pPr>
      <w:r w:rsidRPr="0048021E">
        <w:rPr>
          <w:b/>
        </w:rPr>
        <w:t xml:space="preserve">  </w:t>
      </w:r>
      <w:r w:rsidRPr="0048021E">
        <w:rPr>
          <w:b/>
        </w:rPr>
        <w:tab/>
      </w:r>
      <w:r w:rsidRPr="0048021E">
        <w:rPr>
          <w:b/>
        </w:rPr>
        <w:tab/>
      </w:r>
      <w:r w:rsidRPr="0048021E">
        <w:rPr>
          <w:b/>
        </w:rPr>
        <w:tab/>
      </w:r>
      <w:r w:rsidRPr="0048021E">
        <w:rPr>
          <w:b/>
        </w:rPr>
        <w:tab/>
      </w:r>
      <w:r w:rsidRPr="0048021E">
        <w:rPr>
          <w:b/>
        </w:rPr>
        <w:tab/>
      </w:r>
      <w:r w:rsidRPr="0048021E">
        <w:rPr>
          <w:b/>
        </w:rPr>
        <w:tab/>
      </w:r>
      <w:r w:rsidRPr="0048021E">
        <w:rPr>
          <w:b/>
        </w:rPr>
        <w:tab/>
      </w:r>
      <w:r w:rsidRPr="0048021E">
        <w:rPr>
          <w:b/>
        </w:rPr>
        <w:tab/>
      </w:r>
      <w:r w:rsidRPr="0048021E">
        <w:rPr>
          <w:b/>
        </w:rPr>
        <w:tab/>
      </w:r>
      <w:r w:rsidRPr="0048021E">
        <w:rPr>
          <w:b/>
        </w:rPr>
        <w:tab/>
      </w:r>
      <w:r w:rsidRPr="0048021E">
        <w:rPr>
          <w:b/>
        </w:rPr>
        <w:tab/>
        <w:t xml:space="preserve">  </w:t>
      </w:r>
      <w:r w:rsidRPr="0048021E">
        <w:rPr>
          <w:b/>
        </w:rPr>
        <w:tab/>
      </w:r>
    </w:p>
    <w:p w14:paraId="3807C207" w14:textId="77777777" w:rsidR="00295934" w:rsidRPr="0048021E" w:rsidRDefault="00295934" w:rsidP="00295934">
      <w:pPr>
        <w:pStyle w:val="aa"/>
        <w:tabs>
          <w:tab w:val="left" w:pos="180"/>
        </w:tabs>
        <w:spacing w:beforeAutospacing="0" w:afterAutospacing="0"/>
        <w:ind w:firstLine="360"/>
        <w:rPr>
          <w:b/>
        </w:rPr>
      </w:pPr>
    </w:p>
    <w:p w14:paraId="1CAB65EE" w14:textId="77777777" w:rsidR="00295934" w:rsidRPr="0048021E" w:rsidRDefault="00295934" w:rsidP="00295934">
      <w:pPr>
        <w:pStyle w:val="aa"/>
        <w:tabs>
          <w:tab w:val="left" w:pos="180"/>
        </w:tabs>
        <w:spacing w:beforeAutospacing="0" w:afterAutospacing="0"/>
        <w:ind w:firstLine="360"/>
        <w:rPr>
          <w:b/>
        </w:rPr>
      </w:pPr>
    </w:p>
    <w:p w14:paraId="767217B3" w14:textId="77777777" w:rsidR="00295934" w:rsidRPr="0048021E" w:rsidRDefault="00295934" w:rsidP="00295934">
      <w:pPr>
        <w:pStyle w:val="aa"/>
        <w:tabs>
          <w:tab w:val="left" w:pos="180"/>
        </w:tabs>
        <w:spacing w:beforeAutospacing="0" w:afterAutospacing="0"/>
        <w:ind w:firstLine="360"/>
        <w:rPr>
          <w:b/>
        </w:rPr>
      </w:pPr>
    </w:p>
    <w:p w14:paraId="6BF4199B" w14:textId="77777777" w:rsidR="002D13D9" w:rsidRPr="008C33AB" w:rsidRDefault="002D13D9" w:rsidP="004864E4">
      <w:pPr>
        <w:spacing w:after="120"/>
        <w:jc w:val="both"/>
      </w:pPr>
    </w:p>
    <w:sectPr w:rsidR="002D13D9" w:rsidRPr="008C33AB" w:rsidSect="002D13D9">
      <w:pgSz w:w="11906" w:h="16838"/>
      <w:pgMar w:top="1134" w:right="426" w:bottom="67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F17AF"/>
    <w:multiLevelType w:val="multilevel"/>
    <w:tmpl w:val="B9F0AC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1D028CF"/>
    <w:multiLevelType w:val="hybridMultilevel"/>
    <w:tmpl w:val="8884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09"/>
    <w:rsid w:val="0000018B"/>
    <w:rsid w:val="00002B3A"/>
    <w:rsid w:val="00002E96"/>
    <w:rsid w:val="000031D2"/>
    <w:rsid w:val="00012AC5"/>
    <w:rsid w:val="00017AB4"/>
    <w:rsid w:val="0002431F"/>
    <w:rsid w:val="00024F54"/>
    <w:rsid w:val="00027D3E"/>
    <w:rsid w:val="00035811"/>
    <w:rsid w:val="00035DCB"/>
    <w:rsid w:val="00040399"/>
    <w:rsid w:val="00043BCF"/>
    <w:rsid w:val="000442DF"/>
    <w:rsid w:val="000447F4"/>
    <w:rsid w:val="00044C4B"/>
    <w:rsid w:val="00050258"/>
    <w:rsid w:val="00050E5A"/>
    <w:rsid w:val="00050FDE"/>
    <w:rsid w:val="0005242B"/>
    <w:rsid w:val="000532E7"/>
    <w:rsid w:val="000535C7"/>
    <w:rsid w:val="00053E4E"/>
    <w:rsid w:val="00054D4A"/>
    <w:rsid w:val="00055CF3"/>
    <w:rsid w:val="00060DD7"/>
    <w:rsid w:val="000664A9"/>
    <w:rsid w:val="0007251E"/>
    <w:rsid w:val="00073435"/>
    <w:rsid w:val="00074EAE"/>
    <w:rsid w:val="00075483"/>
    <w:rsid w:val="00077462"/>
    <w:rsid w:val="00080B78"/>
    <w:rsid w:val="000813AC"/>
    <w:rsid w:val="00087570"/>
    <w:rsid w:val="0009197F"/>
    <w:rsid w:val="00091E13"/>
    <w:rsid w:val="00091F59"/>
    <w:rsid w:val="000924FD"/>
    <w:rsid w:val="000A271E"/>
    <w:rsid w:val="000A357E"/>
    <w:rsid w:val="000A488C"/>
    <w:rsid w:val="000A5811"/>
    <w:rsid w:val="000A65CB"/>
    <w:rsid w:val="000B0E60"/>
    <w:rsid w:val="000B11AA"/>
    <w:rsid w:val="000B27E8"/>
    <w:rsid w:val="000B2B65"/>
    <w:rsid w:val="000C4AA1"/>
    <w:rsid w:val="000C4CA2"/>
    <w:rsid w:val="000C6F22"/>
    <w:rsid w:val="000E05F9"/>
    <w:rsid w:val="000E2016"/>
    <w:rsid w:val="000E261C"/>
    <w:rsid w:val="000E3C04"/>
    <w:rsid w:val="000E50F7"/>
    <w:rsid w:val="000E59FC"/>
    <w:rsid w:val="000F3716"/>
    <w:rsid w:val="000F562D"/>
    <w:rsid w:val="000F7155"/>
    <w:rsid w:val="00100479"/>
    <w:rsid w:val="0011160F"/>
    <w:rsid w:val="00113B60"/>
    <w:rsid w:val="00116659"/>
    <w:rsid w:val="00120048"/>
    <w:rsid w:val="0012419B"/>
    <w:rsid w:val="00132A85"/>
    <w:rsid w:val="00132C05"/>
    <w:rsid w:val="00132E48"/>
    <w:rsid w:val="0013354D"/>
    <w:rsid w:val="00136A49"/>
    <w:rsid w:val="00140F30"/>
    <w:rsid w:val="001508A1"/>
    <w:rsid w:val="001517CE"/>
    <w:rsid w:val="00152E85"/>
    <w:rsid w:val="00164E1B"/>
    <w:rsid w:val="00165D52"/>
    <w:rsid w:val="001721E9"/>
    <w:rsid w:val="0017314C"/>
    <w:rsid w:val="00173637"/>
    <w:rsid w:val="001749D6"/>
    <w:rsid w:val="001753F0"/>
    <w:rsid w:val="001756B1"/>
    <w:rsid w:val="0017586D"/>
    <w:rsid w:val="00182B82"/>
    <w:rsid w:val="0018634F"/>
    <w:rsid w:val="00186609"/>
    <w:rsid w:val="00190EC0"/>
    <w:rsid w:val="00197630"/>
    <w:rsid w:val="001A2398"/>
    <w:rsid w:val="001A2E05"/>
    <w:rsid w:val="001A4C82"/>
    <w:rsid w:val="001A5D55"/>
    <w:rsid w:val="001B161A"/>
    <w:rsid w:val="001B3FFE"/>
    <w:rsid w:val="001B533B"/>
    <w:rsid w:val="001B5FE2"/>
    <w:rsid w:val="001B6339"/>
    <w:rsid w:val="001B6E16"/>
    <w:rsid w:val="001B725F"/>
    <w:rsid w:val="001C4116"/>
    <w:rsid w:val="001D34C5"/>
    <w:rsid w:val="001D455C"/>
    <w:rsid w:val="001D5AB7"/>
    <w:rsid w:val="001D7098"/>
    <w:rsid w:val="001E0703"/>
    <w:rsid w:val="001E498C"/>
    <w:rsid w:val="001E5780"/>
    <w:rsid w:val="001E5B3C"/>
    <w:rsid w:val="001E5F3F"/>
    <w:rsid w:val="001E6AC1"/>
    <w:rsid w:val="001E7893"/>
    <w:rsid w:val="001E799F"/>
    <w:rsid w:val="001F215A"/>
    <w:rsid w:val="002022BE"/>
    <w:rsid w:val="00202EDF"/>
    <w:rsid w:val="00211DA7"/>
    <w:rsid w:val="00221878"/>
    <w:rsid w:val="002232F4"/>
    <w:rsid w:val="00225519"/>
    <w:rsid w:val="002313FA"/>
    <w:rsid w:val="002342D7"/>
    <w:rsid w:val="00237575"/>
    <w:rsid w:val="00244CD8"/>
    <w:rsid w:val="002458EB"/>
    <w:rsid w:val="00245B7C"/>
    <w:rsid w:val="0025592E"/>
    <w:rsid w:val="00257ADB"/>
    <w:rsid w:val="00263082"/>
    <w:rsid w:val="002679B3"/>
    <w:rsid w:val="00276E22"/>
    <w:rsid w:val="00280172"/>
    <w:rsid w:val="00284457"/>
    <w:rsid w:val="00285044"/>
    <w:rsid w:val="00285A0F"/>
    <w:rsid w:val="002877F2"/>
    <w:rsid w:val="002921AF"/>
    <w:rsid w:val="00295750"/>
    <w:rsid w:val="00295934"/>
    <w:rsid w:val="00297DFF"/>
    <w:rsid w:val="002A2719"/>
    <w:rsid w:val="002A3F76"/>
    <w:rsid w:val="002B006A"/>
    <w:rsid w:val="002B4694"/>
    <w:rsid w:val="002C032A"/>
    <w:rsid w:val="002C05F1"/>
    <w:rsid w:val="002C1EE9"/>
    <w:rsid w:val="002C2708"/>
    <w:rsid w:val="002C3232"/>
    <w:rsid w:val="002C6B50"/>
    <w:rsid w:val="002D13D9"/>
    <w:rsid w:val="002D45F8"/>
    <w:rsid w:val="002E0F77"/>
    <w:rsid w:val="002E23B2"/>
    <w:rsid w:val="002E3150"/>
    <w:rsid w:val="002E37E4"/>
    <w:rsid w:val="002E6652"/>
    <w:rsid w:val="002E6ED4"/>
    <w:rsid w:val="003061D9"/>
    <w:rsid w:val="00311849"/>
    <w:rsid w:val="00311CDD"/>
    <w:rsid w:val="00311FB3"/>
    <w:rsid w:val="003127AE"/>
    <w:rsid w:val="0031595C"/>
    <w:rsid w:val="00322ED2"/>
    <w:rsid w:val="00323DE2"/>
    <w:rsid w:val="0032523A"/>
    <w:rsid w:val="00326410"/>
    <w:rsid w:val="00327E44"/>
    <w:rsid w:val="00330A99"/>
    <w:rsid w:val="003362A1"/>
    <w:rsid w:val="0033641C"/>
    <w:rsid w:val="00337319"/>
    <w:rsid w:val="003455C5"/>
    <w:rsid w:val="00350DEA"/>
    <w:rsid w:val="0035338C"/>
    <w:rsid w:val="003553B5"/>
    <w:rsid w:val="003566B8"/>
    <w:rsid w:val="003568F3"/>
    <w:rsid w:val="0036393F"/>
    <w:rsid w:val="003679EE"/>
    <w:rsid w:val="00370072"/>
    <w:rsid w:val="003772B1"/>
    <w:rsid w:val="003900B1"/>
    <w:rsid w:val="00390E8C"/>
    <w:rsid w:val="00395AA0"/>
    <w:rsid w:val="003A537E"/>
    <w:rsid w:val="003A7E60"/>
    <w:rsid w:val="003B18E9"/>
    <w:rsid w:val="003B193D"/>
    <w:rsid w:val="003B51BC"/>
    <w:rsid w:val="003B6567"/>
    <w:rsid w:val="003C46D0"/>
    <w:rsid w:val="003C53D3"/>
    <w:rsid w:val="003D0A88"/>
    <w:rsid w:val="003D11EF"/>
    <w:rsid w:val="003D1F80"/>
    <w:rsid w:val="003D2D59"/>
    <w:rsid w:val="003D36EC"/>
    <w:rsid w:val="003D3B20"/>
    <w:rsid w:val="003D5660"/>
    <w:rsid w:val="003D698A"/>
    <w:rsid w:val="003D708F"/>
    <w:rsid w:val="003D7505"/>
    <w:rsid w:val="003E558F"/>
    <w:rsid w:val="003F240C"/>
    <w:rsid w:val="003F310F"/>
    <w:rsid w:val="003F4112"/>
    <w:rsid w:val="003F7DC1"/>
    <w:rsid w:val="00400550"/>
    <w:rsid w:val="00402468"/>
    <w:rsid w:val="00404623"/>
    <w:rsid w:val="00404720"/>
    <w:rsid w:val="004075D5"/>
    <w:rsid w:val="004109C2"/>
    <w:rsid w:val="00411DF0"/>
    <w:rsid w:val="0041586D"/>
    <w:rsid w:val="004162F7"/>
    <w:rsid w:val="00416C3C"/>
    <w:rsid w:val="00427E8A"/>
    <w:rsid w:val="00434044"/>
    <w:rsid w:val="0044017D"/>
    <w:rsid w:val="004416A9"/>
    <w:rsid w:val="00443403"/>
    <w:rsid w:val="00463531"/>
    <w:rsid w:val="00464764"/>
    <w:rsid w:val="00471323"/>
    <w:rsid w:val="00473C08"/>
    <w:rsid w:val="00477BF9"/>
    <w:rsid w:val="00484047"/>
    <w:rsid w:val="00484A99"/>
    <w:rsid w:val="00485B5E"/>
    <w:rsid w:val="004864E4"/>
    <w:rsid w:val="0048673B"/>
    <w:rsid w:val="00493E6F"/>
    <w:rsid w:val="004948CB"/>
    <w:rsid w:val="00496D7E"/>
    <w:rsid w:val="004A19AD"/>
    <w:rsid w:val="004A1C35"/>
    <w:rsid w:val="004A7D07"/>
    <w:rsid w:val="004B3232"/>
    <w:rsid w:val="004B3CEC"/>
    <w:rsid w:val="004B7014"/>
    <w:rsid w:val="004C5188"/>
    <w:rsid w:val="004C6A59"/>
    <w:rsid w:val="004C6EAC"/>
    <w:rsid w:val="004D5BD1"/>
    <w:rsid w:val="004D648B"/>
    <w:rsid w:val="004E40A5"/>
    <w:rsid w:val="004F037C"/>
    <w:rsid w:val="004F0981"/>
    <w:rsid w:val="004F7C3B"/>
    <w:rsid w:val="00500AE6"/>
    <w:rsid w:val="00502056"/>
    <w:rsid w:val="0050365D"/>
    <w:rsid w:val="00513582"/>
    <w:rsid w:val="0052275E"/>
    <w:rsid w:val="00542A44"/>
    <w:rsid w:val="00542CC3"/>
    <w:rsid w:val="00543330"/>
    <w:rsid w:val="005517F5"/>
    <w:rsid w:val="005550D2"/>
    <w:rsid w:val="00561B89"/>
    <w:rsid w:val="00563215"/>
    <w:rsid w:val="005634DE"/>
    <w:rsid w:val="005652F7"/>
    <w:rsid w:val="005703B2"/>
    <w:rsid w:val="005769A5"/>
    <w:rsid w:val="005821AF"/>
    <w:rsid w:val="005878E7"/>
    <w:rsid w:val="00591A12"/>
    <w:rsid w:val="00593D58"/>
    <w:rsid w:val="005A07E4"/>
    <w:rsid w:val="005A47CE"/>
    <w:rsid w:val="005A4982"/>
    <w:rsid w:val="005A629E"/>
    <w:rsid w:val="005A66A8"/>
    <w:rsid w:val="005A79C1"/>
    <w:rsid w:val="005B76C5"/>
    <w:rsid w:val="005B79A9"/>
    <w:rsid w:val="005C1763"/>
    <w:rsid w:val="005C3EFA"/>
    <w:rsid w:val="005C5CA1"/>
    <w:rsid w:val="005D26A9"/>
    <w:rsid w:val="005D53D0"/>
    <w:rsid w:val="005D761D"/>
    <w:rsid w:val="005D7B9D"/>
    <w:rsid w:val="005E08E4"/>
    <w:rsid w:val="005E204D"/>
    <w:rsid w:val="005E4D67"/>
    <w:rsid w:val="005E5A3F"/>
    <w:rsid w:val="005F3D23"/>
    <w:rsid w:val="005F43B4"/>
    <w:rsid w:val="005F4F33"/>
    <w:rsid w:val="006116AE"/>
    <w:rsid w:val="00611842"/>
    <w:rsid w:val="00611FA8"/>
    <w:rsid w:val="00612414"/>
    <w:rsid w:val="006142D4"/>
    <w:rsid w:val="00614D09"/>
    <w:rsid w:val="0061544D"/>
    <w:rsid w:val="00616513"/>
    <w:rsid w:val="0062235F"/>
    <w:rsid w:val="00623248"/>
    <w:rsid w:val="006268F6"/>
    <w:rsid w:val="00627B7F"/>
    <w:rsid w:val="00633235"/>
    <w:rsid w:val="00634B45"/>
    <w:rsid w:val="006365ED"/>
    <w:rsid w:val="00640485"/>
    <w:rsid w:val="00640C4A"/>
    <w:rsid w:val="0064305A"/>
    <w:rsid w:val="0064313B"/>
    <w:rsid w:val="006444E7"/>
    <w:rsid w:val="0064639D"/>
    <w:rsid w:val="00656029"/>
    <w:rsid w:val="00657C46"/>
    <w:rsid w:val="006623EA"/>
    <w:rsid w:val="00663757"/>
    <w:rsid w:val="006748D0"/>
    <w:rsid w:val="00674FCE"/>
    <w:rsid w:val="00675F2C"/>
    <w:rsid w:val="00682277"/>
    <w:rsid w:val="00686320"/>
    <w:rsid w:val="006956D4"/>
    <w:rsid w:val="006A03AF"/>
    <w:rsid w:val="006A1191"/>
    <w:rsid w:val="006A13BF"/>
    <w:rsid w:val="006A21FC"/>
    <w:rsid w:val="006A2731"/>
    <w:rsid w:val="006A672A"/>
    <w:rsid w:val="006A7F3A"/>
    <w:rsid w:val="006B0D81"/>
    <w:rsid w:val="006B169F"/>
    <w:rsid w:val="006B49FA"/>
    <w:rsid w:val="006B72C2"/>
    <w:rsid w:val="006C10CE"/>
    <w:rsid w:val="006C1A7F"/>
    <w:rsid w:val="006C722D"/>
    <w:rsid w:val="006D199A"/>
    <w:rsid w:val="006D1C50"/>
    <w:rsid w:val="006E0BEB"/>
    <w:rsid w:val="006E0E45"/>
    <w:rsid w:val="006E47E2"/>
    <w:rsid w:val="006E78FD"/>
    <w:rsid w:val="006F2D36"/>
    <w:rsid w:val="006F40B7"/>
    <w:rsid w:val="00707294"/>
    <w:rsid w:val="007148AC"/>
    <w:rsid w:val="00717F45"/>
    <w:rsid w:val="0072025E"/>
    <w:rsid w:val="007238E7"/>
    <w:rsid w:val="007262B9"/>
    <w:rsid w:val="00726F08"/>
    <w:rsid w:val="00727C9F"/>
    <w:rsid w:val="007308E0"/>
    <w:rsid w:val="00732350"/>
    <w:rsid w:val="007339CB"/>
    <w:rsid w:val="007419D0"/>
    <w:rsid w:val="00742C74"/>
    <w:rsid w:val="007479A4"/>
    <w:rsid w:val="007533C0"/>
    <w:rsid w:val="007625DB"/>
    <w:rsid w:val="00764BDD"/>
    <w:rsid w:val="00771001"/>
    <w:rsid w:val="007731A8"/>
    <w:rsid w:val="00773C30"/>
    <w:rsid w:val="00774822"/>
    <w:rsid w:val="0078016F"/>
    <w:rsid w:val="007804F7"/>
    <w:rsid w:val="0078201E"/>
    <w:rsid w:val="0078443A"/>
    <w:rsid w:val="00784AC3"/>
    <w:rsid w:val="0078604D"/>
    <w:rsid w:val="00792AF0"/>
    <w:rsid w:val="007A2204"/>
    <w:rsid w:val="007A3BA8"/>
    <w:rsid w:val="007B21C7"/>
    <w:rsid w:val="007B270C"/>
    <w:rsid w:val="007B78BB"/>
    <w:rsid w:val="007C0584"/>
    <w:rsid w:val="007C421A"/>
    <w:rsid w:val="007C64D4"/>
    <w:rsid w:val="007C7E51"/>
    <w:rsid w:val="007D1841"/>
    <w:rsid w:val="007D326B"/>
    <w:rsid w:val="007D4E4D"/>
    <w:rsid w:val="007D5C8F"/>
    <w:rsid w:val="007D6534"/>
    <w:rsid w:val="007D6778"/>
    <w:rsid w:val="007E2E84"/>
    <w:rsid w:val="007E382D"/>
    <w:rsid w:val="007E4886"/>
    <w:rsid w:val="007E4A52"/>
    <w:rsid w:val="007E6882"/>
    <w:rsid w:val="007E7388"/>
    <w:rsid w:val="007F6EDD"/>
    <w:rsid w:val="007F7820"/>
    <w:rsid w:val="007F7D76"/>
    <w:rsid w:val="008001FA"/>
    <w:rsid w:val="00801D02"/>
    <w:rsid w:val="00802505"/>
    <w:rsid w:val="008031D7"/>
    <w:rsid w:val="00807784"/>
    <w:rsid w:val="00807B8C"/>
    <w:rsid w:val="00814DE7"/>
    <w:rsid w:val="008220F3"/>
    <w:rsid w:val="00824FC9"/>
    <w:rsid w:val="00825BE4"/>
    <w:rsid w:val="00836404"/>
    <w:rsid w:val="008408FE"/>
    <w:rsid w:val="00841F21"/>
    <w:rsid w:val="00844E95"/>
    <w:rsid w:val="00845777"/>
    <w:rsid w:val="008462C7"/>
    <w:rsid w:val="00851769"/>
    <w:rsid w:val="008525D1"/>
    <w:rsid w:val="00852E3C"/>
    <w:rsid w:val="00853246"/>
    <w:rsid w:val="0085344E"/>
    <w:rsid w:val="00856589"/>
    <w:rsid w:val="00856B5D"/>
    <w:rsid w:val="008638FF"/>
    <w:rsid w:val="00866B02"/>
    <w:rsid w:val="008732E6"/>
    <w:rsid w:val="008756F2"/>
    <w:rsid w:val="00880642"/>
    <w:rsid w:val="00886762"/>
    <w:rsid w:val="00887995"/>
    <w:rsid w:val="00887C62"/>
    <w:rsid w:val="008924C3"/>
    <w:rsid w:val="00893E4A"/>
    <w:rsid w:val="00896554"/>
    <w:rsid w:val="008A08C6"/>
    <w:rsid w:val="008A5BAC"/>
    <w:rsid w:val="008A5D76"/>
    <w:rsid w:val="008B13F0"/>
    <w:rsid w:val="008B3734"/>
    <w:rsid w:val="008B3D61"/>
    <w:rsid w:val="008B3E1E"/>
    <w:rsid w:val="008B7C17"/>
    <w:rsid w:val="008C2FC8"/>
    <w:rsid w:val="008C33AB"/>
    <w:rsid w:val="008C39AF"/>
    <w:rsid w:val="008C3EA2"/>
    <w:rsid w:val="008C4D0B"/>
    <w:rsid w:val="008C7F37"/>
    <w:rsid w:val="008D5511"/>
    <w:rsid w:val="008E024C"/>
    <w:rsid w:val="008E0D99"/>
    <w:rsid w:val="008E3BC9"/>
    <w:rsid w:val="008E4971"/>
    <w:rsid w:val="008E6A75"/>
    <w:rsid w:val="008E748F"/>
    <w:rsid w:val="008E778F"/>
    <w:rsid w:val="008F4E16"/>
    <w:rsid w:val="008F6818"/>
    <w:rsid w:val="008F6E2D"/>
    <w:rsid w:val="00904230"/>
    <w:rsid w:val="009111D5"/>
    <w:rsid w:val="00912FB9"/>
    <w:rsid w:val="0091515B"/>
    <w:rsid w:val="00923A14"/>
    <w:rsid w:val="009242EB"/>
    <w:rsid w:val="00932577"/>
    <w:rsid w:val="00933890"/>
    <w:rsid w:val="00933EDF"/>
    <w:rsid w:val="00936665"/>
    <w:rsid w:val="00936C93"/>
    <w:rsid w:val="00937551"/>
    <w:rsid w:val="00940839"/>
    <w:rsid w:val="0095328E"/>
    <w:rsid w:val="00954710"/>
    <w:rsid w:val="009602A0"/>
    <w:rsid w:val="00961EE6"/>
    <w:rsid w:val="009631F4"/>
    <w:rsid w:val="009708EB"/>
    <w:rsid w:val="00980697"/>
    <w:rsid w:val="00981DEB"/>
    <w:rsid w:val="009845FC"/>
    <w:rsid w:val="00985734"/>
    <w:rsid w:val="0098584A"/>
    <w:rsid w:val="00990943"/>
    <w:rsid w:val="00993865"/>
    <w:rsid w:val="009967D8"/>
    <w:rsid w:val="009B0EC9"/>
    <w:rsid w:val="009C2A5D"/>
    <w:rsid w:val="009C329E"/>
    <w:rsid w:val="009C5366"/>
    <w:rsid w:val="009C7B03"/>
    <w:rsid w:val="009D2A09"/>
    <w:rsid w:val="009D2D94"/>
    <w:rsid w:val="009D4493"/>
    <w:rsid w:val="009D61DE"/>
    <w:rsid w:val="009D7AD3"/>
    <w:rsid w:val="009E2162"/>
    <w:rsid w:val="009E7460"/>
    <w:rsid w:val="009F6ACF"/>
    <w:rsid w:val="009F734E"/>
    <w:rsid w:val="009F7E3E"/>
    <w:rsid w:val="00A00F21"/>
    <w:rsid w:val="00A058CB"/>
    <w:rsid w:val="00A06280"/>
    <w:rsid w:val="00A13756"/>
    <w:rsid w:val="00A2050D"/>
    <w:rsid w:val="00A21946"/>
    <w:rsid w:val="00A24841"/>
    <w:rsid w:val="00A257DD"/>
    <w:rsid w:val="00A26288"/>
    <w:rsid w:val="00A3084F"/>
    <w:rsid w:val="00A331B8"/>
    <w:rsid w:val="00A36E45"/>
    <w:rsid w:val="00A40FC2"/>
    <w:rsid w:val="00A434A7"/>
    <w:rsid w:val="00A5000E"/>
    <w:rsid w:val="00A51CEA"/>
    <w:rsid w:val="00A54949"/>
    <w:rsid w:val="00A55427"/>
    <w:rsid w:val="00A56305"/>
    <w:rsid w:val="00A60B97"/>
    <w:rsid w:val="00A62EA5"/>
    <w:rsid w:val="00A66BDA"/>
    <w:rsid w:val="00A677EE"/>
    <w:rsid w:val="00A67A3A"/>
    <w:rsid w:val="00A701A9"/>
    <w:rsid w:val="00A71E0A"/>
    <w:rsid w:val="00A71F32"/>
    <w:rsid w:val="00A733D5"/>
    <w:rsid w:val="00A77871"/>
    <w:rsid w:val="00A8377B"/>
    <w:rsid w:val="00A865DF"/>
    <w:rsid w:val="00A90C2B"/>
    <w:rsid w:val="00A91D7A"/>
    <w:rsid w:val="00A92509"/>
    <w:rsid w:val="00A9683F"/>
    <w:rsid w:val="00A9711B"/>
    <w:rsid w:val="00AA29A9"/>
    <w:rsid w:val="00AC067A"/>
    <w:rsid w:val="00AC5011"/>
    <w:rsid w:val="00AC5D19"/>
    <w:rsid w:val="00AD1E27"/>
    <w:rsid w:val="00AD59E5"/>
    <w:rsid w:val="00AD7DDF"/>
    <w:rsid w:val="00AE0CF8"/>
    <w:rsid w:val="00AE31F2"/>
    <w:rsid w:val="00AE4437"/>
    <w:rsid w:val="00AE76CC"/>
    <w:rsid w:val="00AF4631"/>
    <w:rsid w:val="00AF53C0"/>
    <w:rsid w:val="00AF661F"/>
    <w:rsid w:val="00AF6A4F"/>
    <w:rsid w:val="00B024E4"/>
    <w:rsid w:val="00B03A07"/>
    <w:rsid w:val="00B03EB4"/>
    <w:rsid w:val="00B05040"/>
    <w:rsid w:val="00B05CDD"/>
    <w:rsid w:val="00B064E3"/>
    <w:rsid w:val="00B068A9"/>
    <w:rsid w:val="00B132EA"/>
    <w:rsid w:val="00B153E1"/>
    <w:rsid w:val="00B16B26"/>
    <w:rsid w:val="00B22146"/>
    <w:rsid w:val="00B2262C"/>
    <w:rsid w:val="00B22E78"/>
    <w:rsid w:val="00B22FD7"/>
    <w:rsid w:val="00B23BAD"/>
    <w:rsid w:val="00B249F6"/>
    <w:rsid w:val="00B341FD"/>
    <w:rsid w:val="00B365A0"/>
    <w:rsid w:val="00B4122B"/>
    <w:rsid w:val="00B415FE"/>
    <w:rsid w:val="00B436DE"/>
    <w:rsid w:val="00B43A15"/>
    <w:rsid w:val="00B44BA7"/>
    <w:rsid w:val="00B46562"/>
    <w:rsid w:val="00B50410"/>
    <w:rsid w:val="00B561D3"/>
    <w:rsid w:val="00B569CE"/>
    <w:rsid w:val="00B61266"/>
    <w:rsid w:val="00B61530"/>
    <w:rsid w:val="00B64083"/>
    <w:rsid w:val="00B70074"/>
    <w:rsid w:val="00B71F8E"/>
    <w:rsid w:val="00B72259"/>
    <w:rsid w:val="00B74104"/>
    <w:rsid w:val="00B81E99"/>
    <w:rsid w:val="00B82886"/>
    <w:rsid w:val="00B834AD"/>
    <w:rsid w:val="00B862D9"/>
    <w:rsid w:val="00B901DB"/>
    <w:rsid w:val="00B96322"/>
    <w:rsid w:val="00B971FD"/>
    <w:rsid w:val="00B978E1"/>
    <w:rsid w:val="00BA230D"/>
    <w:rsid w:val="00BA61C7"/>
    <w:rsid w:val="00BB1FA4"/>
    <w:rsid w:val="00BB20E6"/>
    <w:rsid w:val="00BB7E15"/>
    <w:rsid w:val="00BC031D"/>
    <w:rsid w:val="00BC13AB"/>
    <w:rsid w:val="00BC2B9E"/>
    <w:rsid w:val="00BC4153"/>
    <w:rsid w:val="00BC4C5C"/>
    <w:rsid w:val="00BD4260"/>
    <w:rsid w:val="00BD6F03"/>
    <w:rsid w:val="00BF3709"/>
    <w:rsid w:val="00BF6742"/>
    <w:rsid w:val="00C02A47"/>
    <w:rsid w:val="00C03539"/>
    <w:rsid w:val="00C04E37"/>
    <w:rsid w:val="00C121BC"/>
    <w:rsid w:val="00C16C25"/>
    <w:rsid w:val="00C2092F"/>
    <w:rsid w:val="00C24AA8"/>
    <w:rsid w:val="00C24FC3"/>
    <w:rsid w:val="00C33412"/>
    <w:rsid w:val="00C404CB"/>
    <w:rsid w:val="00C42766"/>
    <w:rsid w:val="00C43542"/>
    <w:rsid w:val="00C45CC5"/>
    <w:rsid w:val="00C46FFD"/>
    <w:rsid w:val="00C56B7B"/>
    <w:rsid w:val="00C63642"/>
    <w:rsid w:val="00C6388D"/>
    <w:rsid w:val="00C64721"/>
    <w:rsid w:val="00C66CFB"/>
    <w:rsid w:val="00C67D46"/>
    <w:rsid w:val="00C720C7"/>
    <w:rsid w:val="00C73AC9"/>
    <w:rsid w:val="00C74B87"/>
    <w:rsid w:val="00C75100"/>
    <w:rsid w:val="00C765F5"/>
    <w:rsid w:val="00C76B43"/>
    <w:rsid w:val="00C80A5F"/>
    <w:rsid w:val="00C81B29"/>
    <w:rsid w:val="00C82A82"/>
    <w:rsid w:val="00C90AAB"/>
    <w:rsid w:val="00C95AC8"/>
    <w:rsid w:val="00C97763"/>
    <w:rsid w:val="00C97AD8"/>
    <w:rsid w:val="00CA0CFD"/>
    <w:rsid w:val="00CA1E56"/>
    <w:rsid w:val="00CA29E7"/>
    <w:rsid w:val="00CA498F"/>
    <w:rsid w:val="00CA5659"/>
    <w:rsid w:val="00CA758D"/>
    <w:rsid w:val="00CA78C7"/>
    <w:rsid w:val="00CB0838"/>
    <w:rsid w:val="00CB12D2"/>
    <w:rsid w:val="00CB5210"/>
    <w:rsid w:val="00CC7677"/>
    <w:rsid w:val="00CD1AC8"/>
    <w:rsid w:val="00CD21A2"/>
    <w:rsid w:val="00CD50F5"/>
    <w:rsid w:val="00CD5E45"/>
    <w:rsid w:val="00CF1BDE"/>
    <w:rsid w:val="00CF2FDA"/>
    <w:rsid w:val="00D03B90"/>
    <w:rsid w:val="00D03EC2"/>
    <w:rsid w:val="00D04944"/>
    <w:rsid w:val="00D1359F"/>
    <w:rsid w:val="00D152C6"/>
    <w:rsid w:val="00D16850"/>
    <w:rsid w:val="00D1715A"/>
    <w:rsid w:val="00D22A4B"/>
    <w:rsid w:val="00D2374C"/>
    <w:rsid w:val="00D23794"/>
    <w:rsid w:val="00D24E52"/>
    <w:rsid w:val="00D27889"/>
    <w:rsid w:val="00D3165D"/>
    <w:rsid w:val="00D31B95"/>
    <w:rsid w:val="00D37422"/>
    <w:rsid w:val="00D3786D"/>
    <w:rsid w:val="00D37AE1"/>
    <w:rsid w:val="00D4012F"/>
    <w:rsid w:val="00D42B74"/>
    <w:rsid w:val="00D52967"/>
    <w:rsid w:val="00D545A0"/>
    <w:rsid w:val="00D56438"/>
    <w:rsid w:val="00D61437"/>
    <w:rsid w:val="00D62C2A"/>
    <w:rsid w:val="00D636C9"/>
    <w:rsid w:val="00D655DB"/>
    <w:rsid w:val="00D7406F"/>
    <w:rsid w:val="00D75E08"/>
    <w:rsid w:val="00D87E86"/>
    <w:rsid w:val="00D9043A"/>
    <w:rsid w:val="00DA0CF8"/>
    <w:rsid w:val="00DA1568"/>
    <w:rsid w:val="00DA2084"/>
    <w:rsid w:val="00DA2D3A"/>
    <w:rsid w:val="00DA783F"/>
    <w:rsid w:val="00DB2ADA"/>
    <w:rsid w:val="00DB6ED5"/>
    <w:rsid w:val="00DC01FA"/>
    <w:rsid w:val="00DC039B"/>
    <w:rsid w:val="00DC50E4"/>
    <w:rsid w:val="00DC54FB"/>
    <w:rsid w:val="00DC5EF0"/>
    <w:rsid w:val="00DC6CD7"/>
    <w:rsid w:val="00DD1303"/>
    <w:rsid w:val="00DD25F9"/>
    <w:rsid w:val="00DD4208"/>
    <w:rsid w:val="00DD510C"/>
    <w:rsid w:val="00DD7497"/>
    <w:rsid w:val="00DD7C76"/>
    <w:rsid w:val="00DE027A"/>
    <w:rsid w:val="00DE1829"/>
    <w:rsid w:val="00DE1D4B"/>
    <w:rsid w:val="00DF6D6E"/>
    <w:rsid w:val="00E00300"/>
    <w:rsid w:val="00E06C86"/>
    <w:rsid w:val="00E16FCB"/>
    <w:rsid w:val="00E223FE"/>
    <w:rsid w:val="00E25914"/>
    <w:rsid w:val="00E30281"/>
    <w:rsid w:val="00E306F5"/>
    <w:rsid w:val="00E33D1F"/>
    <w:rsid w:val="00E35600"/>
    <w:rsid w:val="00E4138F"/>
    <w:rsid w:val="00E5556A"/>
    <w:rsid w:val="00E6188A"/>
    <w:rsid w:val="00E62AED"/>
    <w:rsid w:val="00E62B79"/>
    <w:rsid w:val="00E64830"/>
    <w:rsid w:val="00E72FD9"/>
    <w:rsid w:val="00E73C71"/>
    <w:rsid w:val="00E87EF6"/>
    <w:rsid w:val="00E937CB"/>
    <w:rsid w:val="00E94064"/>
    <w:rsid w:val="00E94684"/>
    <w:rsid w:val="00E97E19"/>
    <w:rsid w:val="00EA1CFE"/>
    <w:rsid w:val="00EB43B8"/>
    <w:rsid w:val="00EB4A95"/>
    <w:rsid w:val="00EB7495"/>
    <w:rsid w:val="00EC1ADA"/>
    <w:rsid w:val="00EC630A"/>
    <w:rsid w:val="00ED11F9"/>
    <w:rsid w:val="00ED1864"/>
    <w:rsid w:val="00ED1A4E"/>
    <w:rsid w:val="00ED2123"/>
    <w:rsid w:val="00ED3A78"/>
    <w:rsid w:val="00ED4284"/>
    <w:rsid w:val="00ED5074"/>
    <w:rsid w:val="00ED50CF"/>
    <w:rsid w:val="00EE3244"/>
    <w:rsid w:val="00EE4FC6"/>
    <w:rsid w:val="00EF365A"/>
    <w:rsid w:val="00EF4B7D"/>
    <w:rsid w:val="00F040F8"/>
    <w:rsid w:val="00F0490C"/>
    <w:rsid w:val="00F05EAF"/>
    <w:rsid w:val="00F12671"/>
    <w:rsid w:val="00F13277"/>
    <w:rsid w:val="00F13EDC"/>
    <w:rsid w:val="00F142AF"/>
    <w:rsid w:val="00F17911"/>
    <w:rsid w:val="00F229D4"/>
    <w:rsid w:val="00F22BAD"/>
    <w:rsid w:val="00F274E1"/>
    <w:rsid w:val="00F27F93"/>
    <w:rsid w:val="00F36807"/>
    <w:rsid w:val="00F460B8"/>
    <w:rsid w:val="00F46823"/>
    <w:rsid w:val="00F505AA"/>
    <w:rsid w:val="00F525B4"/>
    <w:rsid w:val="00F537BD"/>
    <w:rsid w:val="00F55B27"/>
    <w:rsid w:val="00F57847"/>
    <w:rsid w:val="00F578A4"/>
    <w:rsid w:val="00F60572"/>
    <w:rsid w:val="00F66133"/>
    <w:rsid w:val="00F67430"/>
    <w:rsid w:val="00F67B1F"/>
    <w:rsid w:val="00F70432"/>
    <w:rsid w:val="00F7111B"/>
    <w:rsid w:val="00F72964"/>
    <w:rsid w:val="00F72D27"/>
    <w:rsid w:val="00F72EFF"/>
    <w:rsid w:val="00F73139"/>
    <w:rsid w:val="00F736FE"/>
    <w:rsid w:val="00F74F56"/>
    <w:rsid w:val="00F816DD"/>
    <w:rsid w:val="00F8393E"/>
    <w:rsid w:val="00F84BED"/>
    <w:rsid w:val="00F84CEC"/>
    <w:rsid w:val="00F87722"/>
    <w:rsid w:val="00F90A0D"/>
    <w:rsid w:val="00F94D89"/>
    <w:rsid w:val="00F95345"/>
    <w:rsid w:val="00F95617"/>
    <w:rsid w:val="00F96392"/>
    <w:rsid w:val="00F97BA4"/>
    <w:rsid w:val="00FA046A"/>
    <w:rsid w:val="00FA466D"/>
    <w:rsid w:val="00FA4D87"/>
    <w:rsid w:val="00FA7D83"/>
    <w:rsid w:val="00FB1010"/>
    <w:rsid w:val="00FB4361"/>
    <w:rsid w:val="00FB4B12"/>
    <w:rsid w:val="00FB5AD8"/>
    <w:rsid w:val="00FB7445"/>
    <w:rsid w:val="00FC015F"/>
    <w:rsid w:val="00FC041E"/>
    <w:rsid w:val="00FC174F"/>
    <w:rsid w:val="00FC3275"/>
    <w:rsid w:val="00FD40C8"/>
    <w:rsid w:val="00FD7CDB"/>
    <w:rsid w:val="00FE186B"/>
    <w:rsid w:val="00FE34D3"/>
    <w:rsid w:val="00FE6313"/>
    <w:rsid w:val="00FE7928"/>
    <w:rsid w:val="00FF1CB7"/>
    <w:rsid w:val="00FF4598"/>
    <w:rsid w:val="00FF4609"/>
    <w:rsid w:val="00FF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AA62"/>
  <w15:docId w15:val="{4D70726A-FAF6-4C77-B8CC-9145F8FB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DDF"/>
    <w:pPr>
      <w:spacing w:after="0" w:line="240" w:lineRule="auto"/>
    </w:pPr>
    <w:rPr>
      <w:rFonts w:ascii="Times New Roman" w:eastAsia="Times New Roman" w:hAnsi="Times New Roman" w:cs="Times New Roman"/>
      <w:sz w:val="24"/>
      <w:szCs w:val="24"/>
      <w:lang w:val="uk-UA" w:eastAsia="uk-UA"/>
    </w:rPr>
  </w:style>
  <w:style w:type="paragraph" w:styleId="5">
    <w:name w:val="heading 5"/>
    <w:basedOn w:val="a"/>
    <w:next w:val="a"/>
    <w:link w:val="50"/>
    <w:qFormat/>
    <w:rsid w:val="008C7F37"/>
    <w:pPr>
      <w:keepNext/>
      <w:jc w:val="center"/>
      <w:outlineLvl w:val="4"/>
    </w:pPr>
    <w:rPr>
      <w:rFonts w:ascii="Arial"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D7DDF"/>
    <w:pPr>
      <w:ind w:left="720"/>
      <w:contextualSpacing/>
    </w:pPr>
  </w:style>
  <w:style w:type="character" w:customStyle="1" w:styleId="c1">
    <w:name w:val="c1"/>
    <w:basedOn w:val="a0"/>
    <w:rsid w:val="00AD7DDF"/>
  </w:style>
  <w:style w:type="paragraph" w:customStyle="1" w:styleId="c2">
    <w:name w:val="c2"/>
    <w:basedOn w:val="a"/>
    <w:rsid w:val="00AD7DDF"/>
    <w:pPr>
      <w:spacing w:before="100" w:beforeAutospacing="1" w:after="100" w:afterAutospacing="1"/>
    </w:pPr>
    <w:rPr>
      <w:lang w:val="ru-RU" w:eastAsia="ru-RU"/>
    </w:rPr>
  </w:style>
  <w:style w:type="paragraph" w:customStyle="1" w:styleId="c13">
    <w:name w:val="c13"/>
    <w:basedOn w:val="a"/>
    <w:rsid w:val="00F816DD"/>
    <w:pPr>
      <w:spacing w:before="100" w:beforeAutospacing="1" w:after="100" w:afterAutospacing="1"/>
    </w:pPr>
    <w:rPr>
      <w:lang w:val="ru-RU" w:eastAsia="ru-RU"/>
    </w:rPr>
  </w:style>
  <w:style w:type="character" w:customStyle="1" w:styleId="c22">
    <w:name w:val="c22"/>
    <w:basedOn w:val="a0"/>
    <w:rsid w:val="002E23B2"/>
  </w:style>
  <w:style w:type="character" w:customStyle="1" w:styleId="c11">
    <w:name w:val="c11"/>
    <w:basedOn w:val="a0"/>
    <w:rsid w:val="00D2374C"/>
  </w:style>
  <w:style w:type="paragraph" w:styleId="a6">
    <w:name w:val="Body Text"/>
    <w:basedOn w:val="a"/>
    <w:link w:val="a7"/>
    <w:unhideWhenUsed/>
    <w:rsid w:val="00616513"/>
    <w:pPr>
      <w:ind w:right="-5"/>
    </w:pPr>
    <w:rPr>
      <w:lang w:eastAsia="ru-RU"/>
    </w:rPr>
  </w:style>
  <w:style w:type="character" w:customStyle="1" w:styleId="a7">
    <w:name w:val="Основной текст Знак"/>
    <w:basedOn w:val="a0"/>
    <w:link w:val="a6"/>
    <w:rsid w:val="00616513"/>
    <w:rPr>
      <w:rFonts w:ascii="Times New Roman" w:eastAsia="Times New Roman" w:hAnsi="Times New Roman" w:cs="Times New Roman"/>
      <w:sz w:val="24"/>
      <w:szCs w:val="24"/>
      <w:lang w:val="uk-UA" w:eastAsia="ru-RU"/>
    </w:rPr>
  </w:style>
  <w:style w:type="character" w:customStyle="1" w:styleId="50">
    <w:name w:val="Заголовок 5 Знак"/>
    <w:basedOn w:val="a0"/>
    <w:link w:val="5"/>
    <w:rsid w:val="008C7F37"/>
    <w:rPr>
      <w:rFonts w:ascii="Arial" w:eastAsia="Times New Roman" w:hAnsi="Arial" w:cs="Times New Roman"/>
      <w:sz w:val="24"/>
      <w:szCs w:val="20"/>
      <w:lang w:val="uk-UA" w:eastAsia="ru-RU"/>
    </w:rPr>
  </w:style>
  <w:style w:type="character" w:customStyle="1" w:styleId="apple-converted-space">
    <w:name w:val="apple-converted-space"/>
    <w:basedOn w:val="a0"/>
    <w:rsid w:val="007D6534"/>
    <w:rPr>
      <w:rFonts w:cs="Times New Roman"/>
    </w:rPr>
  </w:style>
  <w:style w:type="paragraph" w:styleId="a8">
    <w:name w:val="Balloon Text"/>
    <w:basedOn w:val="a"/>
    <w:link w:val="a9"/>
    <w:uiPriority w:val="99"/>
    <w:semiHidden/>
    <w:unhideWhenUsed/>
    <w:rsid w:val="00EA1CFE"/>
    <w:rPr>
      <w:rFonts w:ascii="Segoe UI" w:hAnsi="Segoe UI" w:cs="Segoe UI"/>
      <w:sz w:val="18"/>
      <w:szCs w:val="18"/>
    </w:rPr>
  </w:style>
  <w:style w:type="character" w:customStyle="1" w:styleId="a9">
    <w:name w:val="Текст выноски Знак"/>
    <w:basedOn w:val="a0"/>
    <w:link w:val="a8"/>
    <w:uiPriority w:val="99"/>
    <w:semiHidden/>
    <w:rsid w:val="00EA1CFE"/>
    <w:rPr>
      <w:rFonts w:ascii="Segoe UI" w:eastAsia="Times New Roman" w:hAnsi="Segoe UI" w:cs="Segoe UI"/>
      <w:sz w:val="18"/>
      <w:szCs w:val="18"/>
      <w:lang w:val="uk-UA" w:eastAsia="uk-UA"/>
    </w:rPr>
  </w:style>
  <w:style w:type="paragraph" w:customStyle="1" w:styleId="rvps2">
    <w:name w:val="rvps2"/>
    <w:basedOn w:val="a"/>
    <w:qFormat/>
    <w:rsid w:val="00E937CB"/>
    <w:pPr>
      <w:spacing w:before="100" w:beforeAutospacing="1" w:after="100" w:afterAutospacing="1"/>
    </w:pPr>
  </w:style>
  <w:style w:type="character" w:customStyle="1" w:styleId="a5">
    <w:name w:val="Абзац списка Знак"/>
    <w:link w:val="a4"/>
    <w:uiPriority w:val="34"/>
    <w:locked/>
    <w:rsid w:val="00E937CB"/>
    <w:rPr>
      <w:rFonts w:ascii="Times New Roman" w:eastAsia="Times New Roman" w:hAnsi="Times New Roman" w:cs="Times New Roman"/>
      <w:sz w:val="24"/>
      <w:szCs w:val="24"/>
      <w:lang w:val="uk-UA" w:eastAsia="uk-UA"/>
    </w:rPr>
  </w:style>
  <w:style w:type="paragraph" w:customStyle="1" w:styleId="xfmc1">
    <w:name w:val="xfmc1"/>
    <w:basedOn w:val="a"/>
    <w:rsid w:val="00EC630A"/>
    <w:pPr>
      <w:spacing w:before="100" w:beforeAutospacing="1" w:after="100" w:afterAutospacing="1"/>
    </w:pPr>
  </w:style>
  <w:style w:type="character" w:customStyle="1" w:styleId="hps">
    <w:name w:val="hps"/>
    <w:qFormat/>
    <w:rsid w:val="002D13D9"/>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Знак2 Знак"/>
    <w:basedOn w:val="a"/>
    <w:link w:val="ab"/>
    <w:qFormat/>
    <w:rsid w:val="002D13D9"/>
    <w:pPr>
      <w:spacing w:beforeAutospacing="1" w:afterAutospacing="1"/>
    </w:pPr>
    <w:rPr>
      <w:color w:val="00000A"/>
      <w:lang w:eastAsia="ru-RU" w:bidi="hi-IN"/>
    </w:rPr>
  </w:style>
  <w:style w:type="paragraph" w:styleId="ac">
    <w:name w:val="No Spacing"/>
    <w:link w:val="ad"/>
    <w:qFormat/>
    <w:rsid w:val="002D13D9"/>
    <w:pPr>
      <w:spacing w:after="0" w:line="240" w:lineRule="auto"/>
    </w:pPr>
    <w:rPr>
      <w:rFonts w:ascii="Calibri" w:eastAsia="Tahoma" w:hAnsi="Calibri" w:cs="Times New Roman"/>
      <w:color w:val="00000A"/>
      <w:lang w:val="uk-UA"/>
    </w:rPr>
  </w:style>
  <w:style w:type="paragraph" w:customStyle="1" w:styleId="1">
    <w:name w:val="Абзац списка1"/>
    <w:basedOn w:val="a"/>
    <w:qFormat/>
    <w:rsid w:val="002D13D9"/>
    <w:pPr>
      <w:ind w:left="720"/>
      <w:contextualSpacing/>
    </w:pPr>
    <w:rPr>
      <w:lang w:val="ru-RU" w:eastAsia="ru-RU"/>
    </w:rPr>
  </w:style>
  <w:style w:type="character" w:customStyle="1" w:styleId="ad">
    <w:name w:val="Без интервала Знак"/>
    <w:link w:val="ac"/>
    <w:locked/>
    <w:rsid w:val="002D13D9"/>
    <w:rPr>
      <w:rFonts w:ascii="Calibri" w:eastAsia="Tahoma" w:hAnsi="Calibri" w:cs="Times New Roman"/>
      <w:color w:val="00000A"/>
      <w:lang w:val="uk-UA"/>
    </w:rPr>
  </w:style>
  <w:style w:type="character" w:customStyle="1" w:styleId="2">
    <w:name w:val="Основной шрифт абзаца2"/>
    <w:qFormat/>
    <w:rsid w:val="002D13D9"/>
  </w:style>
  <w:style w:type="character" w:customStyle="1" w:styleId="apple-style-span">
    <w:name w:val="apple-style-span"/>
    <w:basedOn w:val="a0"/>
    <w:rsid w:val="00F72D27"/>
  </w:style>
  <w:style w:type="paragraph" w:styleId="HTML">
    <w:name w:val="HTML Preformatted"/>
    <w:basedOn w:val="a"/>
    <w:link w:val="HTML0"/>
    <w:rsid w:val="00A5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A5000E"/>
    <w:rPr>
      <w:rFonts w:ascii="Courier New" w:eastAsia="Times New Roman" w:hAnsi="Courier New" w:cs="Times New Roman"/>
      <w:sz w:val="20"/>
      <w:szCs w:val="20"/>
      <w:lang w:val="uk-UA" w:eastAsia="ar-SA"/>
    </w:r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a"/>
    <w:locked/>
    <w:rsid w:val="00295934"/>
    <w:rPr>
      <w:rFonts w:ascii="Times New Roman" w:eastAsia="Times New Roman" w:hAnsi="Times New Roman" w:cs="Times New Roman"/>
      <w:color w:val="00000A"/>
      <w:sz w:val="24"/>
      <w:szCs w:val="24"/>
      <w:lang w:val="uk-UA"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0DA6-13BA-44E2-9DA4-6FB18FD5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666</Words>
  <Characters>3799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Harchenko Anna</dc:creator>
  <cp:keywords/>
  <dc:description/>
  <cp:lastModifiedBy>User</cp:lastModifiedBy>
  <cp:revision>6</cp:revision>
  <cp:lastPrinted>2022-02-08T12:45:00Z</cp:lastPrinted>
  <dcterms:created xsi:type="dcterms:W3CDTF">2022-08-09T14:15:00Z</dcterms:created>
  <dcterms:modified xsi:type="dcterms:W3CDTF">2022-08-10T07:49:00Z</dcterms:modified>
</cp:coreProperties>
</file>