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01B1E" w14:textId="77777777" w:rsidR="00812BCB" w:rsidRPr="00812BCB" w:rsidRDefault="00812BCB" w:rsidP="00812BC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180D5166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1F88780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6732459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A4644EC" w14:textId="69D7E03D" w:rsidR="00812BCB" w:rsidRPr="00160600" w:rsidRDefault="00812BCB" w:rsidP="00812B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</w:t>
      </w:r>
      <w:r w:rsidR="005123EC" w:rsidRPr="00160600">
        <w:rPr>
          <w:b/>
          <w:lang w:val="uk-UA"/>
        </w:rPr>
        <w:t xml:space="preserve"> </w:t>
      </w:r>
      <w:r w:rsidR="005123EC"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5AD37D11" w14:textId="77777777" w:rsidR="001257E9" w:rsidRDefault="001257E9" w:rsidP="001257E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297F5036" w14:textId="77777777" w:rsidR="00160600" w:rsidRPr="00160600" w:rsidRDefault="00160600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1606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1434F7CB" w14:textId="77777777" w:rsidR="00160600" w:rsidRPr="00160600" w:rsidRDefault="00160600" w:rsidP="0016060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16060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робітників основних будівельних професій, які мають необхідні знання та досвід </w:t>
      </w:r>
    </w:p>
    <w:p w14:paraId="4F12E7DC" w14:textId="77777777" w:rsidR="00160600" w:rsidRPr="00513CFF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160600" w:rsidRPr="00490B47" w14:paraId="025923CC" w14:textId="77777777" w:rsidTr="00692C2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2355B6D8" w14:textId="77777777" w:rsidR="00160600" w:rsidRPr="00490B47" w:rsidRDefault="00160600" w:rsidP="00692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2A5440BB" w14:textId="77777777" w:rsidR="00160600" w:rsidRPr="00490B47" w:rsidRDefault="00160600" w:rsidP="00692C2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D440B9D" w14:textId="77777777" w:rsidR="00160600" w:rsidRPr="00490B47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67E8364" w14:textId="77777777" w:rsidR="00160600" w:rsidRPr="00490B47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E8368D3" w14:textId="77777777" w:rsidR="00160600" w:rsidRPr="00490B47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90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160600" w:rsidRPr="00490B47" w14:paraId="24DF67A5" w14:textId="77777777" w:rsidTr="00692C2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0BF04FA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B2EC9AF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CFC0768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B4E98A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67014EB" w14:textId="77777777" w:rsidR="00160600" w:rsidRPr="00490B47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490B47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160600" w:rsidRPr="00490B47" w14:paraId="4DDFC063" w14:textId="77777777" w:rsidTr="00692C2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997EA7A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0B1360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7F32788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408E8E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5A9CB0F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60600" w:rsidRPr="00490B47" w14:paraId="1E01D634" w14:textId="77777777" w:rsidTr="00692C2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E469D0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4BC0DDB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D6C545D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ED4A68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4C2A5B" w14:textId="77777777" w:rsidR="00160600" w:rsidRPr="00490B47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47834728" w14:textId="77777777" w:rsidR="00160600" w:rsidRPr="00490B47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124DA133" w14:textId="77777777" w:rsidR="00160600" w:rsidRPr="00CE56E6" w:rsidRDefault="00160600" w:rsidP="00160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не менше 8-ми будівельних робітників. </w:t>
      </w:r>
    </w:p>
    <w:p w14:paraId="472DE8EF" w14:textId="77777777" w:rsidR="00160600" w:rsidRPr="00CE56E6" w:rsidRDefault="00160600" w:rsidP="00160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Обов’язкова наявність в учасника сертифікованого інженера-проектувальника в частині кошторисної документації. В складі пропозиції учасник повинен надати сертифікат інженера-проектувальника в частині кошторисної документації.</w:t>
      </w:r>
    </w:p>
    <w:p w14:paraId="474DF6A2" w14:textId="77777777" w:rsidR="00160600" w:rsidRPr="00CE56E6" w:rsidRDefault="00160600" w:rsidP="001606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 складі пропозиції надаються накази на призначення та/або завірені копії цивільно-правових договорів на всіх зазначених в довідці працівників.</w:t>
      </w:r>
    </w:p>
    <w:p w14:paraId="14FB8E94" w14:textId="77777777" w:rsidR="00160600" w:rsidRPr="00154F36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</w:t>
      </w:r>
      <w:r w:rsidRPr="00154F3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1199828F" w14:textId="77777777" w:rsidR="00160600" w:rsidRPr="00154F36" w:rsidRDefault="00160600" w:rsidP="0016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154F3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- посвідчення про перевірку знань з питань охорони праці, чинних на дату подання тендерної пропозиції директора, інженера з охорони праці, виконавця робіт;</w:t>
      </w:r>
    </w:p>
    <w:p w14:paraId="04CEDC5E" w14:textId="77777777" w:rsidR="00812BCB" w:rsidRDefault="00812BCB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0D698959" w14:textId="77777777" w:rsidR="00160600" w:rsidRPr="007968E6" w:rsidRDefault="00160600" w:rsidP="0016060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7A37EA06" w14:textId="28CAD6E2" w:rsidR="00160600" w:rsidRPr="00160600" w:rsidRDefault="00160600" w:rsidP="0016060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160600" w:rsidRPr="007968E6" w14:paraId="53198A5D" w14:textId="77777777" w:rsidTr="00692C2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4E19D9FF" w14:textId="77777777" w:rsidR="00160600" w:rsidRPr="007968E6" w:rsidRDefault="00160600" w:rsidP="00692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0CCE22E" w14:textId="77777777" w:rsidR="00160600" w:rsidRPr="007968E6" w:rsidRDefault="00160600" w:rsidP="00692C2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F0DD0AE" w14:textId="77777777" w:rsidR="00160600" w:rsidRPr="007968E6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300B987A" w14:textId="77777777" w:rsidR="00160600" w:rsidRPr="007968E6" w:rsidRDefault="00160600" w:rsidP="00692C2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47E53E10" w14:textId="77777777" w:rsidR="00160600" w:rsidRPr="007968E6" w:rsidRDefault="00160600" w:rsidP="00692C2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408AB910" w14:textId="77777777" w:rsidR="00160600" w:rsidRPr="007968E6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24EA7F12" w14:textId="77777777" w:rsidR="00160600" w:rsidRPr="007968E6" w:rsidRDefault="00160600" w:rsidP="00692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160600" w:rsidRPr="007968E6" w14:paraId="488D31C4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15DDEDCD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7DF8870B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4261AC54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1CEBC2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160600" w:rsidRPr="007968E6" w14:paraId="1D5119B9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BBB0032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0036FC2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EE3270B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5D8201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60600" w:rsidRPr="007968E6" w14:paraId="1B578656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B5496A0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723541A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715E2EAD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319CC2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07C94C24" w14:textId="77777777" w:rsidR="00160600" w:rsidRPr="007968E6" w:rsidRDefault="00160600" w:rsidP="0016060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7968E6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07AABB6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D1A4C86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), учасник має надати не менше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1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копі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ї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договор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у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який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ма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є 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бути підтверджен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:</w:t>
      </w:r>
    </w:p>
    <w:p w14:paraId="44F65745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7968E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397EBA73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037F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-</w:t>
      </w:r>
      <w:r w:rsidRPr="00B22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B22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B2229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документів, що підтверджують повне надання послуг з поточного ремонту згідно належно оформлених актів виконання робіт та рахунків на оплату;</w:t>
      </w:r>
    </w:p>
    <w:p w14:paraId="4DC39316" w14:textId="77777777" w:rsidR="00160600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7968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62EE8D81" w14:textId="77777777" w:rsidR="00160600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Досвід виконання договорів повинен бути позитивним, тобто договори виконувалися своєчасно, роботи здійснювалися в повному обсязі відповідно до проектно-кошторисної документації та у визначені строки, зауваження або претензії щодо виконання договору від контрагента не надходили. </w:t>
      </w:r>
    </w:p>
    <w:p w14:paraId="74B777E2" w14:textId="77777777" w:rsidR="00160600" w:rsidRPr="007968E6" w:rsidRDefault="00160600" w:rsidP="0016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 цією метою, учасники закупівлі повинні надати у складі своєї пропозиції </w:t>
      </w:r>
      <w:proofErr w:type="spellStart"/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відскановані</w:t>
      </w:r>
      <w:proofErr w:type="spellEnd"/>
      <w:r w:rsidRPr="00CE56E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листи-відгуки/рекомендаційні листи від контрагентів про належне виконання учасником договорів, що надані у складі пропозиції. Відгук повинен містити інформацію про якість виконаних робіт, своєчасність виконання робіт, наявність чи відсутність зауважень щодо належного виконання зобов`язань за договором, інформацію про додаткові угоди, які укладалися між Сторонами договору.</w:t>
      </w:r>
    </w:p>
    <w:p w14:paraId="3D7F1A21" w14:textId="77777777" w:rsidR="00160600" w:rsidRPr="007968E6" w:rsidRDefault="00160600" w:rsidP="001606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F774289" w14:textId="77777777" w:rsidR="001257E9" w:rsidRPr="00812BCB" w:rsidRDefault="001257E9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48253555" w14:textId="77777777" w:rsidR="00160600" w:rsidRPr="007968E6" w:rsidRDefault="00160600" w:rsidP="001606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" w:name="_Hlk120273525"/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567BDD09" w14:textId="77777777" w:rsidR="00160600" w:rsidRPr="007968E6" w:rsidRDefault="00160600" w:rsidP="0016060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96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68DB9655" w14:textId="77777777" w:rsidR="00160600" w:rsidRDefault="00160600" w:rsidP="0016060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160600" w:rsidRPr="007968E6" w14:paraId="1289E442" w14:textId="77777777" w:rsidTr="00692C2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4B232294" w14:textId="77777777" w:rsidR="00160600" w:rsidRPr="007968E6" w:rsidRDefault="00160600" w:rsidP="00692C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7968E6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1DF27098" w14:textId="77777777" w:rsidR="00160600" w:rsidRPr="007968E6" w:rsidRDefault="00160600" w:rsidP="00692C2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транспортного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засобу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78D62F1D" w14:textId="77777777" w:rsidR="00160600" w:rsidRPr="00057C87" w:rsidRDefault="00160600" w:rsidP="00692C2E">
            <w:pPr>
              <w:pStyle w:val="a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Власне або орендоване, </w:t>
            </w:r>
            <w:bookmarkStart w:id="2" w:name="_Hlk128406558"/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лізинг, надання послуг техніки, тощо</w:t>
            </w:r>
          </w:p>
          <w:bookmarkEnd w:id="2"/>
          <w:p w14:paraId="4BDA58B5" w14:textId="77777777" w:rsidR="00160600" w:rsidRPr="007968E6" w:rsidRDefault="00160600" w:rsidP="00692C2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5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договору)</w:t>
            </w:r>
          </w:p>
        </w:tc>
      </w:tr>
      <w:tr w:rsidR="00160600" w:rsidRPr="007968E6" w14:paraId="46F2D4AE" w14:textId="77777777" w:rsidTr="00692C2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4F067CE9" w14:textId="77777777" w:rsidR="00160600" w:rsidRPr="007968E6" w:rsidRDefault="00160600" w:rsidP="00692C2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160600" w:rsidRPr="007968E6" w14:paraId="1F246478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CD5EF79" w14:textId="77777777" w:rsidR="00160600" w:rsidRPr="00B85A72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650F41C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AB1B974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60600" w:rsidRPr="007968E6" w14:paraId="087D0A12" w14:textId="77777777" w:rsidTr="00692C2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22F1474" w14:textId="77777777" w:rsidR="00160600" w:rsidRPr="00B85A72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B85A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3307D34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264036A4" w14:textId="77777777" w:rsidR="00160600" w:rsidRPr="007968E6" w:rsidRDefault="00160600" w:rsidP="00692C2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3FF81BDF" w14:textId="77777777" w:rsidR="00160600" w:rsidRDefault="00160600" w:rsidP="0016060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p w14:paraId="1ADEFD15" w14:textId="26B847F0" w:rsidR="00812BCB" w:rsidRPr="00160600" w:rsidRDefault="00160600" w:rsidP="0016060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Інформаційна довідка про наявність необхідного обладнання, машин і механізмів повинна містити інформацію про назву(тип) машини, механізму, устаткування, які планується 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lastRenderedPageBreak/>
        <w:t xml:space="preserve">залучити до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надання послуг та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 зазначення приналежності (власне, орендоване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, </w:t>
      </w:r>
      <w:r w:rsidRPr="00F618D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лізинг, надання послуг техніки, тощо</w:t>
      </w:r>
      <w:r w:rsidRPr="009C67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) згідно Таблиці № 3. </w:t>
      </w:r>
    </w:p>
    <w:p w14:paraId="1A8AC983" w14:textId="77777777" w:rsidR="00C66B6C" w:rsidRPr="00812BCB" w:rsidRDefault="00C66B6C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</w:p>
    <w:bookmarkEnd w:id="1"/>
    <w:p w14:paraId="17FE1308" w14:textId="77777777" w:rsidR="0003368A" w:rsidRDefault="0003368A" w:rsidP="00812BCB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</w:p>
    <w:p w14:paraId="3D7F40A7" w14:textId="77777777" w:rsidR="00160600" w:rsidRPr="00160600" w:rsidRDefault="0003368A" w:rsidP="001606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30F9">
        <w:rPr>
          <w:rFonts w:ascii="Times New Roman" w:eastAsia="Times New Roman" w:hAnsi="Times New Roman" w:cs="Times New Roman"/>
          <w:b/>
        </w:rPr>
        <w:t xml:space="preserve">2. </w:t>
      </w:r>
      <w:r w:rsidR="00160600" w:rsidRPr="00160600">
        <w:rPr>
          <w:rFonts w:ascii="Times New Roman" w:eastAsia="Times New Roman" w:hAnsi="Times New Roman" w:cs="Times New Roman"/>
          <w:b/>
        </w:rPr>
        <w:t>ПІДТВЕРДЖЕННЯ ВІДПОВІДНОСТІ УЧАСНИКА</w:t>
      </w:r>
    </w:p>
    <w:p w14:paraId="653AB2E1" w14:textId="55E02574" w:rsidR="0003368A" w:rsidRPr="005230F9" w:rsidRDefault="00160600" w:rsidP="001606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6060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160600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160600">
        <w:rPr>
          <w:rFonts w:ascii="Times New Roman" w:eastAsia="Times New Roman" w:hAnsi="Times New Roman" w:cs="Times New Roman"/>
          <w:b/>
        </w:rPr>
        <w:t>Особливостей</w:t>
      </w:r>
      <w:proofErr w:type="spellEnd"/>
    </w:p>
    <w:p w14:paraId="17ED5A27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368A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839AD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proofErr w:type="gram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 і 7,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пункту), шляхом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95B77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70F6D838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>Учасник</w:t>
      </w:r>
      <w:proofErr w:type="spellEnd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>  повинен</w:t>
      </w:r>
      <w:proofErr w:type="gramEnd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>надати</w:t>
      </w:r>
      <w:proofErr w:type="spellEnd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>довідку</w:t>
      </w:r>
      <w:proofErr w:type="spellEnd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>довільній</w:t>
      </w:r>
      <w:proofErr w:type="spellEnd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sz w:val="24"/>
          <w:szCs w:val="24"/>
          <w:u w:val="single"/>
        </w:rPr>
        <w:t>формі</w:t>
      </w:r>
      <w:proofErr w:type="spellEnd"/>
      <w:r w:rsidRPr="0016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600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1BD13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93C2AAB" w14:textId="25EC2790" w:rsidR="00812BCB" w:rsidRPr="0003368A" w:rsidRDefault="00812BCB" w:rsidP="0003368A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</w:p>
    <w:p w14:paraId="18DD838A" w14:textId="4E767EE2" w:rsidR="0003368A" w:rsidRPr="00E51F68" w:rsidRDefault="0003368A" w:rsidP="00033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</w:rPr>
        <w:t>ПУНКТІ 47 ОСОБЛИВОСТЕЙ:</w:t>
      </w:r>
    </w:p>
    <w:p w14:paraId="050C0101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8F3BDC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69F83F1C" w14:textId="77777777" w:rsidR="0003368A" w:rsidRPr="0003368A" w:rsidRDefault="0003368A" w:rsidP="0003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A0D5B" w14:textId="0943DDE4" w:rsidR="0003368A" w:rsidRPr="0003368A" w:rsidRDefault="0003368A" w:rsidP="0043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W w:w="9618" w:type="dxa"/>
        <w:jc w:val="center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3368A" w:rsidRPr="0003368A" w14:paraId="5A5DF5AA" w14:textId="77777777" w:rsidTr="00A1703C">
        <w:trPr>
          <w:trHeight w:val="100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4362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16C8F307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00BA" w14:textId="77777777" w:rsidR="0003368A" w:rsidRPr="00A1703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04C8A75B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01FC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368A" w:rsidRPr="0003368A" w14:paraId="0B5CFF8E" w14:textId="77777777" w:rsidTr="00A1703C">
        <w:trPr>
          <w:trHeight w:val="1723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661C8" w14:textId="43986C13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2C7E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971BAC3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8E46" w14:textId="77777777" w:rsidR="0003368A" w:rsidRPr="0003368A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68A" w:rsidRPr="0003368A" w14:paraId="3038C061" w14:textId="77777777" w:rsidTr="00A1703C">
        <w:trPr>
          <w:trHeight w:val="215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A230" w14:textId="4976DCAF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65F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8F7376D" w14:textId="77777777" w:rsidR="0003368A" w:rsidRPr="00A1703C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підпункт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пункт 47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0D10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C000F0D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4E69AC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68A" w:rsidRPr="0003368A" w14:paraId="39E05705" w14:textId="77777777" w:rsidTr="00A1703C">
        <w:trPr>
          <w:trHeight w:val="253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91B5D" w14:textId="6FFCFFDC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7543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F2E40D7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461B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8A" w:rsidRPr="0003368A" w14:paraId="46D4C420" w14:textId="77777777" w:rsidTr="00A1703C">
        <w:trPr>
          <w:trHeight w:val="86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73328" w14:textId="57F09667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654A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цьому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0724A71F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FEA5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E76A880" w14:textId="5B2BDE56" w:rsidR="0003368A" w:rsidRDefault="0003368A" w:rsidP="000336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03368A" w:rsidRPr="0003368A" w14:paraId="627EBAC8" w14:textId="77777777" w:rsidTr="00E923EC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1E9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267169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CB12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08504A2F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9BFC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368A" w:rsidRPr="0003368A" w14:paraId="584E9398" w14:textId="77777777" w:rsidTr="00A1703C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07940" w14:textId="64A29E67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69FD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D96CB4D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323F" w14:textId="77777777" w:rsidR="0003368A" w:rsidRPr="0003368A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68A" w:rsidRPr="0003368A" w14:paraId="3DB43323" w14:textId="77777777" w:rsidTr="00A1703C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12009" w14:textId="4DA3AECF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CFBD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054C50AB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5CC7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7572205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110F4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68A" w:rsidRPr="0003368A" w14:paraId="1B9CD00C" w14:textId="77777777" w:rsidTr="00A1703C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A9F08" w14:textId="1B76096D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BD2A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</w:t>
            </w: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правопорушення, пов’язаного з використанням дитячої праці чи будь-якими формами торгівлі людьми.</w:t>
            </w:r>
          </w:p>
          <w:p w14:paraId="0C8CC423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7F5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8A" w:rsidRPr="0003368A" w14:paraId="6371F5AF" w14:textId="77777777" w:rsidTr="00A1703C">
        <w:trPr>
          <w:trHeight w:val="597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1F1E" w14:textId="1A54665A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BC08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3EE5B98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A425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5EB170A" w14:textId="77777777" w:rsidR="0003368A" w:rsidRPr="0003368A" w:rsidRDefault="0003368A" w:rsidP="000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FA211" w14:textId="231AEE12" w:rsidR="00C95625" w:rsidRPr="0003368A" w:rsidRDefault="000A4D83" w:rsidP="000A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</w:t>
      </w:r>
    </w:p>
    <w:tbl>
      <w:tblPr>
        <w:tblStyle w:val="af9"/>
        <w:tblW w:w="9813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594"/>
        <w:gridCol w:w="9219"/>
      </w:tblGrid>
      <w:tr w:rsidR="00824ADF" w:rsidRPr="0003368A" w14:paraId="00DE5728" w14:textId="77777777" w:rsidTr="00824ADF">
        <w:trPr>
          <w:trHeight w:val="124"/>
        </w:trPr>
        <w:tc>
          <w:tcPr>
            <w:tcW w:w="9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90C" w14:textId="77777777" w:rsidR="00C95625" w:rsidRPr="0003368A" w:rsidRDefault="007C2A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4ADF" w:rsidRPr="00160600" w14:paraId="6EB4FC42" w14:textId="77777777" w:rsidTr="00824ADF">
        <w:trPr>
          <w:trHeight w:val="80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4C2E" w14:textId="31897409" w:rsidR="00C95625" w:rsidRPr="0003368A" w:rsidRDefault="007C2A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8D2" w14:textId="77777777" w:rsidR="00C95625" w:rsidRPr="00E51F68" w:rsidRDefault="007C2A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24ADF" w:rsidRPr="0003368A" w14:paraId="683FB113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6671" w14:textId="013559E3" w:rsidR="00C95625" w:rsidRPr="0003368A" w:rsidRDefault="007C2A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B745" w14:textId="77777777" w:rsidR="00C95625" w:rsidRPr="0003368A" w:rsidRDefault="007C2AE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824ADF" w:rsidRPr="0003368A" w14:paraId="37AE9C1C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0C07" w14:textId="76C5FA0E" w:rsidR="00C95625" w:rsidRPr="0003368A" w:rsidRDefault="007C2A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587D" w14:textId="77777777" w:rsidR="00C95625" w:rsidRPr="00E51F68" w:rsidRDefault="007C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11827546" w14:textId="77777777" w:rsidR="00C95625" w:rsidRPr="00E51F68" w:rsidRDefault="007C2AE9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54D9CB4E" w14:textId="77777777" w:rsidR="00C95625" w:rsidRPr="0003368A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259571D" w14:textId="77777777" w:rsidR="00C95625" w:rsidRPr="0003368A" w:rsidRDefault="007C2AE9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6FBCF6" w14:textId="77777777" w:rsidR="00C95625" w:rsidRPr="0003368A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1B129DE" w14:textId="77777777" w:rsidR="00C95625" w:rsidRPr="0003368A" w:rsidRDefault="007C2AE9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A01745" w14:textId="77777777" w:rsidR="00C95625" w:rsidRPr="0003368A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CA98203" w14:textId="77777777" w:rsidR="00C95625" w:rsidRPr="0003368A" w:rsidRDefault="007C2AE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EDA607" w14:textId="77777777" w:rsidR="00C95625" w:rsidRPr="0003368A" w:rsidRDefault="007C2AE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107149C" w14:textId="77777777" w:rsidR="00C95625" w:rsidRPr="0003368A" w:rsidRDefault="007C2AE9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600" w:rsidRPr="0003368A" w14:paraId="3C9032EB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AD56" w14:textId="798D1B1E" w:rsidR="00160600" w:rsidRPr="0003368A" w:rsidRDefault="00160600" w:rsidP="00824AD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84EC" w14:textId="7118852C" w:rsidR="00160600" w:rsidRPr="0003368A" w:rsidRDefault="00160600" w:rsidP="0082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печаткою </w:t>
            </w:r>
            <w:proofErr w:type="spellStart"/>
            <w:proofErr w:type="gramStart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6060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</w:tbl>
    <w:p w14:paraId="65553BE1" w14:textId="77777777" w:rsidR="00C95625" w:rsidRPr="0003368A" w:rsidRDefault="00C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5625" w:rsidRPr="0003368A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D0547" w14:textId="77777777" w:rsidR="008059E4" w:rsidRDefault="008059E4" w:rsidP="000A4D83">
      <w:pPr>
        <w:spacing w:after="0" w:line="240" w:lineRule="auto"/>
      </w:pPr>
      <w:r>
        <w:separator/>
      </w:r>
    </w:p>
  </w:endnote>
  <w:endnote w:type="continuationSeparator" w:id="0">
    <w:p w14:paraId="525273B2" w14:textId="77777777" w:rsidR="008059E4" w:rsidRDefault="008059E4" w:rsidP="000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2803340"/>
      <w:docPartObj>
        <w:docPartGallery w:val="Page Numbers (Bottom of Page)"/>
        <w:docPartUnique/>
      </w:docPartObj>
    </w:sdtPr>
    <w:sdtEndPr/>
    <w:sdtContent>
      <w:p w14:paraId="18EC49B0" w14:textId="44BCC5AA" w:rsidR="000A4D83" w:rsidRDefault="000A4D8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053E23C" w14:textId="77777777" w:rsidR="000A4D83" w:rsidRDefault="000A4D8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4B52A" w14:textId="77777777" w:rsidR="008059E4" w:rsidRDefault="008059E4" w:rsidP="000A4D83">
      <w:pPr>
        <w:spacing w:after="0" w:line="240" w:lineRule="auto"/>
      </w:pPr>
      <w:r>
        <w:separator/>
      </w:r>
    </w:p>
  </w:footnote>
  <w:footnote w:type="continuationSeparator" w:id="0">
    <w:p w14:paraId="1B1ADB56" w14:textId="77777777" w:rsidR="008059E4" w:rsidRDefault="008059E4" w:rsidP="000A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426E9"/>
    <w:multiLevelType w:val="multilevel"/>
    <w:tmpl w:val="C784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B8096A"/>
    <w:multiLevelType w:val="multilevel"/>
    <w:tmpl w:val="D67263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2914C1"/>
    <w:multiLevelType w:val="multilevel"/>
    <w:tmpl w:val="EDA6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773F7B"/>
    <w:multiLevelType w:val="multilevel"/>
    <w:tmpl w:val="1BF4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743BE"/>
    <w:multiLevelType w:val="multilevel"/>
    <w:tmpl w:val="13BA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C6C51"/>
    <w:multiLevelType w:val="multilevel"/>
    <w:tmpl w:val="55561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93E2C"/>
    <w:multiLevelType w:val="multilevel"/>
    <w:tmpl w:val="CA0A6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8" w15:restartNumberingAfterBreak="0">
    <w:nsid w:val="6D397390"/>
    <w:multiLevelType w:val="multilevel"/>
    <w:tmpl w:val="442C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F7825"/>
    <w:multiLevelType w:val="multilevel"/>
    <w:tmpl w:val="DC4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1F476A"/>
    <w:multiLevelType w:val="multilevel"/>
    <w:tmpl w:val="C730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5850B1"/>
    <w:multiLevelType w:val="multilevel"/>
    <w:tmpl w:val="C9EE37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88457031">
    <w:abstractNumId w:val="10"/>
  </w:num>
  <w:num w:numId="2" w16cid:durableId="2100978918">
    <w:abstractNumId w:val="4"/>
  </w:num>
  <w:num w:numId="3" w16cid:durableId="138886658">
    <w:abstractNumId w:val="0"/>
  </w:num>
  <w:num w:numId="4" w16cid:durableId="1821265340">
    <w:abstractNumId w:val="2"/>
  </w:num>
  <w:num w:numId="5" w16cid:durableId="1358387348">
    <w:abstractNumId w:val="1"/>
  </w:num>
  <w:num w:numId="6" w16cid:durableId="1773747511">
    <w:abstractNumId w:val="6"/>
  </w:num>
  <w:num w:numId="7" w16cid:durableId="242685796">
    <w:abstractNumId w:val="9"/>
  </w:num>
  <w:num w:numId="8" w16cid:durableId="846990543">
    <w:abstractNumId w:val="3"/>
  </w:num>
  <w:num w:numId="9" w16cid:durableId="1756393339">
    <w:abstractNumId w:val="11"/>
  </w:num>
  <w:num w:numId="10" w16cid:durableId="1833829860">
    <w:abstractNumId w:val="8"/>
  </w:num>
  <w:num w:numId="11" w16cid:durableId="767386396">
    <w:abstractNumId w:val="5"/>
  </w:num>
  <w:num w:numId="12" w16cid:durableId="1388265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25"/>
    <w:rsid w:val="0003368A"/>
    <w:rsid w:val="000A45B7"/>
    <w:rsid w:val="000A4D83"/>
    <w:rsid w:val="001257E9"/>
    <w:rsid w:val="00160600"/>
    <w:rsid w:val="002D3DC1"/>
    <w:rsid w:val="00432FAA"/>
    <w:rsid w:val="004D2AF8"/>
    <w:rsid w:val="005123EC"/>
    <w:rsid w:val="0055122B"/>
    <w:rsid w:val="00563BF2"/>
    <w:rsid w:val="00644CB3"/>
    <w:rsid w:val="006E6B7D"/>
    <w:rsid w:val="00727A2F"/>
    <w:rsid w:val="00774783"/>
    <w:rsid w:val="00785FAA"/>
    <w:rsid w:val="007C2792"/>
    <w:rsid w:val="007C2AE9"/>
    <w:rsid w:val="008059E4"/>
    <w:rsid w:val="00812BCB"/>
    <w:rsid w:val="00824ADF"/>
    <w:rsid w:val="00843CE3"/>
    <w:rsid w:val="008A6035"/>
    <w:rsid w:val="00A1703C"/>
    <w:rsid w:val="00BC2EF2"/>
    <w:rsid w:val="00C66B6C"/>
    <w:rsid w:val="00C95625"/>
    <w:rsid w:val="00E51F68"/>
    <w:rsid w:val="00E57AEC"/>
    <w:rsid w:val="00E923EC"/>
    <w:rsid w:val="00F55584"/>
    <w:rsid w:val="00FD484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416"/>
  <w15:docId w15:val="{22B65A65-4978-4599-83E9-0850D53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0A4D83"/>
  </w:style>
  <w:style w:type="paragraph" w:styleId="afd">
    <w:name w:val="footer"/>
    <w:basedOn w:val="a"/>
    <w:link w:val="afe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0A4D83"/>
  </w:style>
  <w:style w:type="paragraph" w:styleId="aff">
    <w:name w:val="No Spacing"/>
    <w:uiPriority w:val="1"/>
    <w:qFormat/>
    <w:rsid w:val="00160600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10356</Words>
  <Characters>5904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6</cp:revision>
  <dcterms:created xsi:type="dcterms:W3CDTF">2024-02-08T12:29:00Z</dcterms:created>
  <dcterms:modified xsi:type="dcterms:W3CDTF">2024-03-25T13:13:00Z</dcterms:modified>
</cp:coreProperties>
</file>