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B8" w:rsidRPr="002B25C5" w:rsidRDefault="003078B8" w:rsidP="003078B8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3078B8" w:rsidRPr="00A07B32" w:rsidRDefault="003078B8" w:rsidP="003078B8">
      <w:pPr>
        <w:pStyle w:val="1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3078B8" w:rsidRPr="00A07B32" w:rsidRDefault="003078B8" w:rsidP="003078B8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3078B8" w:rsidRDefault="003078B8" w:rsidP="003078B8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3078B8" w:rsidRPr="00EB432E" w:rsidRDefault="003078B8" w:rsidP="003078B8">
      <w:pPr>
        <w:jc w:val="center"/>
        <w:rPr>
          <w:b/>
          <w:i/>
        </w:rPr>
      </w:pPr>
      <w:r w:rsidRPr="00EB432E">
        <w:rPr>
          <w:rFonts w:ascii="Times New Roman" w:hAnsi="Times New Roman"/>
          <w:b/>
          <w:i/>
          <w:sz w:val="24"/>
        </w:rPr>
        <w:t xml:space="preserve">Медичні </w:t>
      </w:r>
      <w:proofErr w:type="spellStart"/>
      <w:r w:rsidRPr="00EB432E">
        <w:rPr>
          <w:rFonts w:ascii="Times New Roman" w:hAnsi="Times New Roman"/>
          <w:b/>
          <w:i/>
          <w:sz w:val="24"/>
        </w:rPr>
        <w:t>матеріал</w:t>
      </w:r>
      <w:r>
        <w:rPr>
          <w:rFonts w:ascii="Times New Roman" w:hAnsi="Times New Roman"/>
          <w:b/>
          <w:i/>
          <w:sz w:val="24"/>
        </w:rPr>
        <w:t>и-Кодк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ДК</w:t>
      </w:r>
      <w:proofErr w:type="spellEnd"/>
      <w:r>
        <w:rPr>
          <w:rFonts w:ascii="Times New Roman" w:hAnsi="Times New Roman"/>
          <w:b/>
          <w:i/>
          <w:sz w:val="24"/>
        </w:rPr>
        <w:t>:021:2015:33140000-3(</w:t>
      </w:r>
      <w:proofErr w:type="spellStart"/>
      <w:r>
        <w:rPr>
          <w:rFonts w:ascii="Times New Roman" w:hAnsi="Times New Roman"/>
          <w:b/>
          <w:i/>
          <w:sz w:val="24"/>
        </w:rPr>
        <w:t>Бі</w:t>
      </w:r>
      <w:r w:rsidRPr="00EB432E">
        <w:rPr>
          <w:rFonts w:ascii="Times New Roman" w:hAnsi="Times New Roman"/>
          <w:b/>
          <w:i/>
          <w:sz w:val="24"/>
        </w:rPr>
        <w:t>нт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7м х14см н/</w:t>
      </w:r>
      <w:proofErr w:type="spellStart"/>
      <w:r w:rsidRPr="00EB432E">
        <w:rPr>
          <w:rFonts w:ascii="Times New Roman" w:hAnsi="Times New Roman"/>
          <w:b/>
          <w:i/>
          <w:sz w:val="24"/>
        </w:rPr>
        <w:t>ст.-Код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</w:t>
      </w:r>
      <w:r>
        <w:rPr>
          <w:rFonts w:ascii="Times New Roman" w:hAnsi="Times New Roman"/>
          <w:b/>
          <w:i/>
          <w:sz w:val="24"/>
        </w:rPr>
        <w:t>5:33141113-4-Бі</w:t>
      </w:r>
      <w:r w:rsidRPr="00EB432E">
        <w:rPr>
          <w:rFonts w:ascii="Times New Roman" w:hAnsi="Times New Roman"/>
          <w:b/>
          <w:i/>
          <w:sz w:val="24"/>
        </w:rPr>
        <w:t>нти; Вата мед н/</w:t>
      </w:r>
      <w:proofErr w:type="spellStart"/>
      <w:r w:rsidRPr="00EB432E">
        <w:rPr>
          <w:rFonts w:ascii="Times New Roman" w:hAnsi="Times New Roman"/>
          <w:b/>
          <w:i/>
          <w:sz w:val="24"/>
        </w:rPr>
        <w:t>ст-Код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021:2015:33141115-9-Медична вата; Лейкопластир 5х500см-Код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021:2015:33141112-8-Пластирі; Ватні валики стоматологічні-Код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021:2015:33140000-3-Медичні матеріали; Шприц 20.0-Код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021:2015:33141310-6-Шприци; Шприц 10.0-Код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021:2015:333141310-6-Шприц; Шприц 2.0-Код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021:2015:33141310-6-Шприц; Шприц 5.0-Код </w:t>
      </w:r>
      <w:proofErr w:type="spellStart"/>
      <w:r w:rsidRPr="00EB432E">
        <w:rPr>
          <w:rFonts w:ascii="Times New Roman" w:hAnsi="Times New Roman"/>
          <w:b/>
          <w:i/>
          <w:sz w:val="24"/>
        </w:rPr>
        <w:t>ДК</w:t>
      </w:r>
      <w:proofErr w:type="spellEnd"/>
      <w:r w:rsidRPr="00EB432E">
        <w:rPr>
          <w:rFonts w:ascii="Times New Roman" w:hAnsi="Times New Roman"/>
          <w:b/>
          <w:i/>
          <w:sz w:val="24"/>
        </w:rPr>
        <w:t xml:space="preserve"> 021:2015:33141310-6-Шприц)</w:t>
      </w:r>
    </w:p>
    <w:p w:rsidR="003078B8" w:rsidRDefault="003078B8" w:rsidP="003078B8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</w:p>
    <w:p w:rsidR="003078B8" w:rsidRPr="006B4E17" w:rsidRDefault="003078B8" w:rsidP="003078B8">
      <w:pPr>
        <w:rPr>
          <w:rFonts w:ascii="Times New Roman" w:hAnsi="Times New Roman"/>
          <w:b/>
          <w:bCs/>
          <w:sz w:val="24"/>
          <w:szCs w:val="24"/>
        </w:rPr>
      </w:pPr>
      <w:r w:rsidRPr="006B4E17">
        <w:rPr>
          <w:rFonts w:ascii="Times New Roman" w:hAnsi="Times New Roman"/>
          <w:b/>
          <w:sz w:val="24"/>
          <w:szCs w:val="24"/>
        </w:rPr>
        <w:t>Кількісні та якісні вимоги:</w:t>
      </w:r>
    </w:p>
    <w:p w:rsidR="003078B8" w:rsidRPr="006B4E17" w:rsidRDefault="003078B8" w:rsidP="003078B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962"/>
      </w:tblGrid>
      <w:tr w:rsidR="003078B8" w:rsidRPr="006B4E17" w:rsidTr="00A23348">
        <w:tc>
          <w:tcPr>
            <w:tcW w:w="4531" w:type="dxa"/>
            <w:shd w:val="clear" w:color="auto" w:fill="auto"/>
          </w:tcPr>
          <w:p w:rsidR="003078B8" w:rsidRPr="006B4E17" w:rsidRDefault="003078B8" w:rsidP="00A23348">
            <w:pPr>
              <w:pStyle w:val="Default"/>
              <w:rPr>
                <w:b/>
                <w:lang w:val="uk-UA"/>
              </w:rPr>
            </w:pPr>
            <w:r w:rsidRPr="006B4E17">
              <w:rPr>
                <w:b/>
                <w:lang w:val="uk-UA"/>
              </w:rPr>
              <w:t xml:space="preserve">Назва товару </w:t>
            </w:r>
          </w:p>
          <w:p w:rsidR="003078B8" w:rsidRPr="006B4E17" w:rsidRDefault="003078B8" w:rsidP="00A233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078B8" w:rsidRPr="006B4E17" w:rsidRDefault="003078B8" w:rsidP="00A23348">
            <w:pPr>
              <w:pStyle w:val="Default"/>
              <w:rPr>
                <w:b/>
                <w:lang w:val="uk-UA"/>
              </w:rPr>
            </w:pPr>
            <w:r w:rsidRPr="006B4E17">
              <w:rPr>
                <w:b/>
                <w:lang w:val="uk-UA"/>
              </w:rPr>
              <w:t xml:space="preserve">Кількість товару </w:t>
            </w:r>
          </w:p>
          <w:p w:rsidR="003078B8" w:rsidRPr="006B4E17" w:rsidRDefault="003078B8" w:rsidP="00A233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Pr="006B4E17" w:rsidRDefault="003078B8" w:rsidP="00A23348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lang w:val="uk-UA"/>
              </w:rPr>
              <w:t>Бінт</w:t>
            </w:r>
            <w:proofErr w:type="spellEnd"/>
            <w:r>
              <w:rPr>
                <w:b/>
                <w:lang w:val="uk-UA"/>
              </w:rPr>
              <w:t xml:space="preserve"> 7м х14см н/</w:t>
            </w:r>
            <w:proofErr w:type="spellStart"/>
            <w:r>
              <w:rPr>
                <w:b/>
                <w:lang w:val="uk-UA"/>
              </w:rPr>
              <w:t>ст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078B8" w:rsidRPr="006B4E17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9000шт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Вата мед н/ст..100г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3000шт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Лейкопластир 5х500см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401шт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Ватні валики стоматологічні 600шт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5уп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Шприц 20.0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600шт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Шприц 10.0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500шт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Шприц 2.0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3000шт</w:t>
            </w:r>
          </w:p>
        </w:tc>
      </w:tr>
      <w:tr w:rsidR="003078B8" w:rsidRPr="006B4E17" w:rsidTr="00A23348">
        <w:tc>
          <w:tcPr>
            <w:tcW w:w="4531" w:type="dxa"/>
            <w:shd w:val="clear" w:color="auto" w:fill="auto"/>
          </w:tcPr>
          <w:p w:rsidR="003078B8" w:rsidRDefault="003078B8" w:rsidP="00A2334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Шприц 5.0</w:t>
            </w:r>
          </w:p>
        </w:tc>
        <w:tc>
          <w:tcPr>
            <w:tcW w:w="4962" w:type="dxa"/>
            <w:shd w:val="clear" w:color="auto" w:fill="auto"/>
          </w:tcPr>
          <w:p w:rsidR="003078B8" w:rsidRDefault="003078B8" w:rsidP="00A233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3000шт</w:t>
            </w:r>
          </w:p>
        </w:tc>
      </w:tr>
    </w:tbl>
    <w:p w:rsidR="003078B8" w:rsidRPr="006B4E17" w:rsidRDefault="003078B8" w:rsidP="003078B8">
      <w:pPr>
        <w:rPr>
          <w:rFonts w:ascii="Times New Roman" w:hAnsi="Times New Roman"/>
          <w:b/>
          <w:bCs/>
          <w:sz w:val="24"/>
          <w:szCs w:val="24"/>
        </w:rPr>
      </w:pPr>
    </w:p>
    <w:p w:rsidR="003078B8" w:rsidRPr="006B4E17" w:rsidRDefault="003078B8" w:rsidP="003078B8">
      <w:pPr>
        <w:rPr>
          <w:rFonts w:ascii="Times New Roman" w:hAnsi="Times New Roman"/>
          <w:b/>
          <w:bCs/>
          <w:sz w:val="24"/>
          <w:szCs w:val="24"/>
        </w:rPr>
      </w:pPr>
    </w:p>
    <w:p w:rsidR="003078B8" w:rsidRDefault="003078B8" w:rsidP="003078B8">
      <w:pPr>
        <w:rPr>
          <w:rFonts w:ascii="Times New Roman" w:hAnsi="Times New Roman"/>
          <w:b/>
          <w:bCs/>
          <w:sz w:val="24"/>
          <w:szCs w:val="24"/>
        </w:rPr>
      </w:pPr>
      <w:r w:rsidRPr="006B4E17">
        <w:rPr>
          <w:rFonts w:ascii="Times New Roman" w:hAnsi="Times New Roman"/>
          <w:b/>
          <w:bCs/>
          <w:sz w:val="24"/>
          <w:szCs w:val="24"/>
        </w:rPr>
        <w:t xml:space="preserve">Вимоги до предмету закупівлі: </w:t>
      </w:r>
    </w:p>
    <w:p w:rsidR="003078B8" w:rsidRDefault="003078B8" w:rsidP="003078B8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b/>
        </w:rPr>
        <w:t>Бінт</w:t>
      </w:r>
      <w:proofErr w:type="spellEnd"/>
      <w:r>
        <w:rPr>
          <w:b/>
        </w:rPr>
        <w:t xml:space="preserve"> 7м х14см н/</w:t>
      </w:r>
      <w:proofErr w:type="spellStart"/>
      <w:r>
        <w:rPr>
          <w:b/>
        </w:rPr>
        <w:t>ст</w:t>
      </w:r>
      <w:r w:rsidRPr="00AA2AFE">
        <w:rPr>
          <w:rFonts w:ascii="Times New Roman" w:hAnsi="Times New Roman"/>
          <w:b/>
          <w:sz w:val="24"/>
          <w:szCs w:val="24"/>
        </w:rPr>
        <w:t>.-</w:t>
      </w:r>
      <w:proofErr w:type="spellEnd"/>
      <w:r w:rsidRPr="00AA2AFE">
        <w:rPr>
          <w:rFonts w:ascii="Times New Roman" w:hAnsi="Times New Roman"/>
          <w:b/>
          <w:sz w:val="24"/>
          <w:szCs w:val="24"/>
        </w:rPr>
        <w:t xml:space="preserve"> </w:t>
      </w:r>
      <w:r w:rsidRPr="00AA2AFE">
        <w:rPr>
          <w:rFonts w:ascii="Times New Roman" w:hAnsi="Times New Roman"/>
          <w:sz w:val="24"/>
          <w:szCs w:val="24"/>
        </w:rPr>
        <w:t xml:space="preserve">Повинен бути виготовлений з медичної вибіленої марлі. Повинен бути з 100% бавовняної або </w:t>
      </w:r>
      <w:proofErr w:type="spellStart"/>
      <w:r w:rsidRPr="00AA2AFE">
        <w:rPr>
          <w:rFonts w:ascii="Times New Roman" w:hAnsi="Times New Roman"/>
          <w:sz w:val="24"/>
          <w:szCs w:val="24"/>
        </w:rPr>
        <w:t>бавовнянопаперової</w:t>
      </w:r>
      <w:proofErr w:type="spellEnd"/>
      <w:r w:rsidRPr="00AA2AFE">
        <w:rPr>
          <w:rFonts w:ascii="Times New Roman" w:hAnsi="Times New Roman"/>
          <w:sz w:val="24"/>
          <w:szCs w:val="24"/>
        </w:rPr>
        <w:t xml:space="preserve"> пряжі. Тип марлі 20. Повинен мати довжину 7±0,3мм, ширину 14±1,0см. Повинен мати щільність </w:t>
      </w:r>
      <w:r w:rsidRPr="00AA2AFE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23 г/м2. </w:t>
      </w:r>
      <w:proofErr w:type="gramStart"/>
      <w:r w:rsidRPr="00AA2AFE">
        <w:rPr>
          <w:rFonts w:ascii="Times New Roman" w:hAnsi="Times New Roman"/>
          <w:sz w:val="24"/>
          <w:szCs w:val="24"/>
          <w:lang w:val="ru-RU"/>
        </w:rPr>
        <w:t>Повинен</w:t>
      </w:r>
      <w:proofErr w:type="gram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білизну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75%. Повинен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капілярність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6 см/год. Повинен бути без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швів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A2AFE">
        <w:rPr>
          <w:rFonts w:ascii="Times New Roman" w:hAnsi="Times New Roman"/>
          <w:sz w:val="24"/>
          <w:szCs w:val="24"/>
          <w:lang w:val="ru-RU"/>
        </w:rPr>
        <w:t>обр</w:t>
      </w:r>
      <w:proofErr w:type="gramEnd"/>
      <w:r w:rsidRPr="00AA2AFE">
        <w:rPr>
          <w:rFonts w:ascii="Times New Roman" w:hAnsi="Times New Roman"/>
          <w:sz w:val="24"/>
          <w:szCs w:val="24"/>
          <w:lang w:val="ru-RU"/>
        </w:rPr>
        <w:t>ізаною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кромкою. Повинен бути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нестерильним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, для одноразового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. Повинен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індивідуальне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A2AFE">
        <w:rPr>
          <w:rFonts w:ascii="Times New Roman" w:hAnsi="Times New Roman"/>
          <w:sz w:val="24"/>
          <w:szCs w:val="24"/>
          <w:lang w:val="ru-RU"/>
        </w:rPr>
        <w:t>пакування</w:t>
      </w:r>
      <w:proofErr w:type="spellEnd"/>
      <w:r w:rsidRPr="00AA2AFE">
        <w:rPr>
          <w:rFonts w:ascii="Times New Roman" w:hAnsi="Times New Roman"/>
          <w:sz w:val="24"/>
          <w:szCs w:val="24"/>
          <w:lang w:val="ru-RU"/>
        </w:rPr>
        <w:t>.</w:t>
      </w:r>
    </w:p>
    <w:p w:rsidR="003078B8" w:rsidRDefault="003078B8" w:rsidP="003078B8">
      <w:pPr>
        <w:rPr>
          <w:rFonts w:ascii="Times New Roman" w:hAnsi="Times New Roman"/>
          <w:sz w:val="24"/>
          <w:szCs w:val="24"/>
        </w:rPr>
      </w:pPr>
      <w:r>
        <w:rPr>
          <w:b/>
        </w:rPr>
        <w:lastRenderedPageBreak/>
        <w:t xml:space="preserve">Вата мед н/ст..100г </w:t>
      </w:r>
      <w:r w:rsidRPr="00AA2AFE">
        <w:rPr>
          <w:rFonts w:ascii="Times New Roman" w:hAnsi="Times New Roman"/>
          <w:b/>
          <w:sz w:val="24"/>
          <w:szCs w:val="24"/>
        </w:rPr>
        <w:t>-</w:t>
      </w:r>
      <w:r w:rsidRPr="00AA2AFE">
        <w:rPr>
          <w:rFonts w:ascii="Times New Roman" w:hAnsi="Times New Roman"/>
          <w:sz w:val="24"/>
          <w:szCs w:val="24"/>
        </w:rPr>
        <w:t xml:space="preserve"> Повинна бути виготовлена з 100% бавовни. Повинна мати вагу 100г. Повинна бути фасована в зигзагоподібну стрічку. Повинна мати ступінь білизни не менше 66%. Повинна мати поглинаючу здатність не менше 19г. </w:t>
      </w:r>
      <w:proofErr w:type="gramStart"/>
      <w:r w:rsidRPr="00AA2AFE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AA2AFE">
        <w:rPr>
          <w:rFonts w:ascii="Times New Roman" w:hAnsi="Times New Roman"/>
          <w:sz w:val="24"/>
          <w:szCs w:val="24"/>
        </w:rPr>
        <w:t>овинна</w:t>
      </w:r>
      <w:proofErr w:type="spellEnd"/>
      <w:proofErr w:type="gramEnd"/>
      <w:r w:rsidRPr="00AA2AFE">
        <w:rPr>
          <w:rFonts w:ascii="Times New Roman" w:hAnsi="Times New Roman"/>
          <w:sz w:val="24"/>
          <w:szCs w:val="24"/>
        </w:rPr>
        <w:t xml:space="preserve"> мати капілярність не менше 67мм. Повинна мати нейтральну реакцію водної витяжки. Повинна бути нестерильною. Повинна мати індивідуальне пакування.</w:t>
      </w:r>
    </w:p>
    <w:p w:rsidR="003078B8" w:rsidRDefault="003078B8" w:rsidP="003078B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Шприц 20.0-</w:t>
      </w:r>
      <w:r w:rsidRPr="00A056D2">
        <w:t xml:space="preserve"> </w:t>
      </w:r>
      <w:r w:rsidRPr="00A056D2">
        <w:rPr>
          <w:rFonts w:ascii="Times New Roman" w:hAnsi="Times New Roman"/>
        </w:rPr>
        <w:t xml:space="preserve">Повинен бути для проведення підшкірних, </w:t>
      </w:r>
      <w:proofErr w:type="spellStart"/>
      <w:r w:rsidRPr="00A056D2">
        <w:rPr>
          <w:rFonts w:ascii="Times New Roman" w:hAnsi="Times New Roman"/>
        </w:rPr>
        <w:t>внутрішньошкірних</w:t>
      </w:r>
      <w:proofErr w:type="spellEnd"/>
      <w:r w:rsidRPr="00A056D2">
        <w:rPr>
          <w:rFonts w:ascii="Times New Roman" w:hAnsi="Times New Roman"/>
        </w:rPr>
        <w:t xml:space="preserve">, внутрішньовенних та/або </w:t>
      </w:r>
      <w:proofErr w:type="spellStart"/>
      <w:r w:rsidRPr="00A056D2">
        <w:rPr>
          <w:rFonts w:ascii="Times New Roman" w:hAnsi="Times New Roman"/>
        </w:rPr>
        <w:t>внутрішньом’язових</w:t>
      </w:r>
      <w:proofErr w:type="spellEnd"/>
      <w:r w:rsidRPr="00A056D2">
        <w:rPr>
          <w:rFonts w:ascii="Times New Roman" w:hAnsi="Times New Roman"/>
        </w:rPr>
        <w:t xml:space="preserve"> ін’єкцій в медицині та ветеринарії. Повинен бути трикомпонентним. Повинен мати тип з’єднання з голкою «</w:t>
      </w:r>
      <w:proofErr w:type="spellStart"/>
      <w:r w:rsidRPr="00A056D2">
        <w:rPr>
          <w:rFonts w:ascii="Times New Roman" w:hAnsi="Times New Roman"/>
        </w:rPr>
        <w:t>Луер</w:t>
      </w:r>
      <w:proofErr w:type="spellEnd"/>
      <w:r w:rsidRPr="00A056D2">
        <w:rPr>
          <w:rFonts w:ascii="Times New Roman" w:hAnsi="Times New Roman"/>
        </w:rPr>
        <w:t xml:space="preserve"> Сліп». Повинен мати об’єм 20мл. Повинен мати голку розміром 0,8 х 38мм. Повинен бути стерильним, </w:t>
      </w:r>
      <w:proofErr w:type="spellStart"/>
      <w:r w:rsidRPr="00A056D2">
        <w:rPr>
          <w:rFonts w:ascii="Times New Roman" w:hAnsi="Times New Roman"/>
        </w:rPr>
        <w:t>апірогенним</w:t>
      </w:r>
      <w:proofErr w:type="spellEnd"/>
      <w:r w:rsidRPr="00A056D2">
        <w:rPr>
          <w:rFonts w:ascii="Times New Roman" w:hAnsi="Times New Roman"/>
        </w:rPr>
        <w:t xml:space="preserve"> та нетоксичним, для одноразового використання. Повинен мати індивідуальне пакування.</w:t>
      </w:r>
    </w:p>
    <w:p w:rsidR="003078B8" w:rsidRDefault="003078B8" w:rsidP="00307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Шприц 10.0-</w:t>
      </w:r>
      <w:r w:rsidRPr="00A056D2">
        <w:t xml:space="preserve"> </w:t>
      </w:r>
      <w:r w:rsidRPr="00A056D2">
        <w:rPr>
          <w:rFonts w:ascii="Times New Roman" w:hAnsi="Times New Roman"/>
          <w:sz w:val="24"/>
          <w:szCs w:val="24"/>
        </w:rPr>
        <w:t>Повинен бути трикомпонентним. Повинен мати тип з’єднання з голкою «</w:t>
      </w:r>
      <w:proofErr w:type="spellStart"/>
      <w:r w:rsidRPr="00A056D2">
        <w:rPr>
          <w:rFonts w:ascii="Times New Roman" w:hAnsi="Times New Roman"/>
          <w:sz w:val="24"/>
          <w:szCs w:val="24"/>
        </w:rPr>
        <w:t>Луер</w:t>
      </w:r>
      <w:proofErr w:type="spellEnd"/>
      <w:r w:rsidRPr="00A056D2">
        <w:rPr>
          <w:rFonts w:ascii="Times New Roman" w:hAnsi="Times New Roman"/>
          <w:sz w:val="24"/>
          <w:szCs w:val="24"/>
        </w:rPr>
        <w:t xml:space="preserve"> Сліп». Повинен мати об’єм 10мл. Повинен мати голку розміром 0,8 х 38мм. Повинен бути стерильним, </w:t>
      </w:r>
      <w:proofErr w:type="spellStart"/>
      <w:r w:rsidRPr="00A056D2">
        <w:rPr>
          <w:rFonts w:ascii="Times New Roman" w:hAnsi="Times New Roman"/>
          <w:sz w:val="24"/>
          <w:szCs w:val="24"/>
        </w:rPr>
        <w:t>апірогенним</w:t>
      </w:r>
      <w:proofErr w:type="spellEnd"/>
      <w:r w:rsidRPr="00A056D2">
        <w:rPr>
          <w:rFonts w:ascii="Times New Roman" w:hAnsi="Times New Roman"/>
          <w:sz w:val="24"/>
          <w:szCs w:val="24"/>
        </w:rPr>
        <w:t xml:space="preserve"> та нетоксичним, для одноразового використання. Повинен мати індивідуальне пакування.</w:t>
      </w:r>
    </w:p>
    <w:p w:rsidR="003078B8" w:rsidRDefault="003078B8" w:rsidP="00307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Шприц 2.0-</w:t>
      </w:r>
      <w:r w:rsidRPr="00A056D2">
        <w:t xml:space="preserve"> </w:t>
      </w:r>
      <w:r w:rsidRPr="00A056D2">
        <w:rPr>
          <w:rFonts w:ascii="Times New Roman" w:hAnsi="Times New Roman"/>
          <w:sz w:val="24"/>
          <w:szCs w:val="24"/>
        </w:rPr>
        <w:t>Повинен бути трикомпонентним. Повинен мати тип з’єднання з голкою «</w:t>
      </w:r>
      <w:proofErr w:type="spellStart"/>
      <w:r w:rsidRPr="00A056D2">
        <w:rPr>
          <w:rFonts w:ascii="Times New Roman" w:hAnsi="Times New Roman"/>
          <w:sz w:val="24"/>
          <w:szCs w:val="24"/>
        </w:rPr>
        <w:t>Луер</w:t>
      </w:r>
      <w:proofErr w:type="spellEnd"/>
      <w:r w:rsidRPr="00A056D2">
        <w:rPr>
          <w:rFonts w:ascii="Times New Roman" w:hAnsi="Times New Roman"/>
          <w:sz w:val="24"/>
          <w:szCs w:val="24"/>
        </w:rPr>
        <w:t xml:space="preserve"> Сліп». Повинен мати об’єм 2мл. Повинен мати голку розміром 0,6 х 25мм. Повинен бути стерильним, </w:t>
      </w:r>
      <w:proofErr w:type="spellStart"/>
      <w:r w:rsidRPr="00A056D2">
        <w:rPr>
          <w:rFonts w:ascii="Times New Roman" w:hAnsi="Times New Roman"/>
          <w:sz w:val="24"/>
          <w:szCs w:val="24"/>
        </w:rPr>
        <w:t>апірогенним</w:t>
      </w:r>
      <w:proofErr w:type="spellEnd"/>
      <w:r w:rsidRPr="00A056D2">
        <w:rPr>
          <w:rFonts w:ascii="Times New Roman" w:hAnsi="Times New Roman"/>
          <w:sz w:val="24"/>
          <w:szCs w:val="24"/>
        </w:rPr>
        <w:t xml:space="preserve"> та нетоксичним, для одноразового використання. Повинен мати індивідуальне пакування.</w:t>
      </w:r>
    </w:p>
    <w:p w:rsidR="003078B8" w:rsidRDefault="003078B8" w:rsidP="00307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Шприц 5.0-</w:t>
      </w:r>
      <w:r w:rsidRPr="00A056D2">
        <w:t xml:space="preserve"> </w:t>
      </w:r>
      <w:r w:rsidRPr="00A056D2">
        <w:rPr>
          <w:rFonts w:ascii="Times New Roman" w:hAnsi="Times New Roman"/>
          <w:sz w:val="24"/>
          <w:szCs w:val="24"/>
        </w:rPr>
        <w:t>Повинен бути трикомпонентним. Повинен мати тип з’єднання з голкою «</w:t>
      </w:r>
      <w:proofErr w:type="spellStart"/>
      <w:r w:rsidRPr="00A056D2">
        <w:rPr>
          <w:rFonts w:ascii="Times New Roman" w:hAnsi="Times New Roman"/>
          <w:sz w:val="24"/>
          <w:szCs w:val="24"/>
        </w:rPr>
        <w:t>Луер</w:t>
      </w:r>
      <w:proofErr w:type="spellEnd"/>
      <w:r w:rsidRPr="00A056D2">
        <w:rPr>
          <w:rFonts w:ascii="Times New Roman" w:hAnsi="Times New Roman"/>
          <w:sz w:val="24"/>
          <w:szCs w:val="24"/>
        </w:rPr>
        <w:t xml:space="preserve"> Сліп». Повинен мати об’єм 5мл. Повинен мати голку розміром 0,7 х 38мм. Повинен бути стерильним, </w:t>
      </w:r>
      <w:proofErr w:type="spellStart"/>
      <w:r w:rsidRPr="00A056D2">
        <w:rPr>
          <w:rFonts w:ascii="Times New Roman" w:hAnsi="Times New Roman"/>
          <w:sz w:val="24"/>
          <w:szCs w:val="24"/>
        </w:rPr>
        <w:t>апірогенним</w:t>
      </w:r>
      <w:proofErr w:type="spellEnd"/>
      <w:r w:rsidRPr="00A056D2">
        <w:rPr>
          <w:rFonts w:ascii="Times New Roman" w:hAnsi="Times New Roman"/>
          <w:sz w:val="24"/>
          <w:szCs w:val="24"/>
        </w:rPr>
        <w:t xml:space="preserve"> та нетоксичним, для одноразового використання. Повинен мати індивідуальне пакування.</w:t>
      </w:r>
    </w:p>
    <w:p w:rsidR="003078B8" w:rsidRPr="00954959" w:rsidRDefault="003078B8" w:rsidP="003078B8">
      <w:pPr>
        <w:ind w:firstLine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54959">
        <w:rPr>
          <w:rFonts w:ascii="Times New Roman" w:hAnsi="Times New Roman"/>
          <w:sz w:val="24"/>
          <w:szCs w:val="24"/>
          <w:lang w:eastAsia="uk-UA"/>
        </w:rPr>
        <w:t>При поставці товару повинен надаватися Сертифікат якості. Товар повинен мати залишковий термін зберігання не менше 80%;</w:t>
      </w:r>
    </w:p>
    <w:p w:rsidR="003078B8" w:rsidRDefault="003078B8" w:rsidP="003078B8">
      <w:pPr>
        <w:jc w:val="both"/>
        <w:rPr>
          <w:rFonts w:ascii="Lato" w:hAnsi="Lato"/>
          <w:sz w:val="24"/>
          <w:szCs w:val="24"/>
          <w:shd w:val="clear" w:color="auto" w:fill="FFFFFF"/>
        </w:rPr>
      </w:pPr>
      <w:r w:rsidRPr="00954959">
        <w:rPr>
          <w:rFonts w:ascii="Times New Roman" w:hAnsi="Times New Roman"/>
          <w:sz w:val="24"/>
          <w:szCs w:val="24"/>
          <w:lang w:eastAsia="uk-UA"/>
        </w:rPr>
        <w:t xml:space="preserve">   </w:t>
      </w:r>
      <w:r>
        <w:rPr>
          <w:rFonts w:ascii="Times New Roman" w:hAnsi="Times New Roman"/>
          <w:sz w:val="24"/>
          <w:szCs w:val="24"/>
          <w:lang w:eastAsia="uk-UA"/>
        </w:rPr>
        <w:t xml:space="preserve">   </w:t>
      </w:r>
      <w:r w:rsidRPr="00954959">
        <w:rPr>
          <w:rFonts w:ascii="Times New Roman" w:hAnsi="Times New Roman"/>
          <w:sz w:val="24"/>
          <w:szCs w:val="24"/>
          <w:lang w:eastAsia="uk-UA"/>
        </w:rPr>
        <w:t>Доставка товарів транспортом постачальника, завантажувально-розвантажувальні роботи за рахунок постачальника</w:t>
      </w:r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954959">
        <w:rPr>
          <w:rFonts w:ascii="Lato" w:hAnsi="Lato"/>
          <w:sz w:val="24"/>
          <w:szCs w:val="24"/>
          <w:shd w:val="clear" w:color="auto" w:fill="FFFFFF"/>
        </w:rPr>
        <w:t>У разі виявлення неякісного  товару або такого, що не</w:t>
      </w:r>
      <w:r>
        <w:rPr>
          <w:rFonts w:ascii="Lato" w:hAnsi="Lato"/>
          <w:sz w:val="24"/>
          <w:szCs w:val="24"/>
          <w:shd w:val="clear" w:color="auto" w:fill="FFFFFF"/>
        </w:rPr>
        <w:t xml:space="preserve"> відповідає умовам договору, </w:t>
      </w:r>
      <w:r w:rsidRPr="00954959">
        <w:rPr>
          <w:rFonts w:ascii="Lato" w:hAnsi="Lato"/>
          <w:sz w:val="24"/>
          <w:szCs w:val="24"/>
          <w:shd w:val="clear" w:color="auto" w:fill="FFFFFF"/>
        </w:rPr>
        <w:t>Постачальник зобов’язаний замінити неякісний товар протягом однієї доби з моменту  виявлення неякісного товару, без будь-якої додаткової оплати з боку Замовника.</w:t>
      </w:r>
    </w:p>
    <w:p w:rsidR="003078B8" w:rsidRDefault="003078B8" w:rsidP="003078B8">
      <w:pPr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954959">
        <w:rPr>
          <w:rFonts w:ascii="Times New Roman" w:hAnsi="Times New Roman"/>
          <w:sz w:val="24"/>
          <w:szCs w:val="24"/>
          <w:lang w:eastAsia="uk-UA"/>
        </w:rPr>
        <w:t xml:space="preserve">Усі ліки, що пропонуються Учасником повинні бути зареєстровані в Україні та включені до Переліку лікарських засобів вітчизняного та іноземного виробництва, які можуть закуповувати заклади та установи охорони здоров’я, що повністю або частково фінансуються з державного та місцевих бюджетів, затвердженого постановою Кабінету міністрів України від 05.09.1996 р. № 1071 </w:t>
      </w:r>
      <w:proofErr w:type="spellStart"/>
      <w:r w:rsidRPr="00954959">
        <w:rPr>
          <w:rFonts w:ascii="Times New Roman" w:hAnsi="Times New Roman"/>
          <w:sz w:val="24"/>
          <w:szCs w:val="24"/>
          <w:lang w:eastAsia="uk-UA"/>
        </w:rPr>
        <w:t>“Про</w:t>
      </w:r>
      <w:proofErr w:type="spellEnd"/>
      <w:r w:rsidRPr="00954959">
        <w:rPr>
          <w:rFonts w:ascii="Times New Roman" w:hAnsi="Times New Roman"/>
          <w:sz w:val="24"/>
          <w:szCs w:val="24"/>
          <w:lang w:eastAsia="uk-UA"/>
        </w:rPr>
        <w:t xml:space="preserve"> порядок закупівлі лікарських засобів закладами та установами охорони здоров'я, що фінансуються з бюджету ”.</w:t>
      </w:r>
    </w:p>
    <w:p w:rsidR="003078B8" w:rsidRPr="006B4E17" w:rsidRDefault="003078B8" w:rsidP="003078B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 умови: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78B8" w:rsidRPr="006B4E17" w:rsidRDefault="003078B8" w:rsidP="003078B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до 31.12.2023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3078B8" w:rsidRPr="006B4E17" w:rsidRDefault="003078B8" w:rsidP="003078B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Поставка товару повинна здійснюватис</w:t>
      </w:r>
      <w:r>
        <w:rPr>
          <w:rFonts w:ascii="Times New Roman" w:hAnsi="Times New Roman"/>
          <w:sz w:val="24"/>
          <w:szCs w:val="24"/>
          <w:lang w:eastAsia="uk-UA"/>
        </w:rPr>
        <w:t xml:space="preserve">я за адресою замовника на 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склад: з понеділка по п’ятницю,  з 8:00 до 16:00. </w:t>
      </w:r>
    </w:p>
    <w:p w:rsidR="003078B8" w:rsidRPr="006B4E17" w:rsidRDefault="003078B8" w:rsidP="003078B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lastRenderedPageBreak/>
        <w:t xml:space="preserve">-    Періодичність </w:t>
      </w:r>
      <w:r>
        <w:rPr>
          <w:rFonts w:ascii="Times New Roman" w:hAnsi="Times New Roman"/>
          <w:sz w:val="24"/>
          <w:szCs w:val="24"/>
          <w:lang w:eastAsia="uk-UA"/>
        </w:rPr>
        <w:t xml:space="preserve">постачання – один раз на квартал 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згідно заявки Замовника. </w:t>
      </w:r>
    </w:p>
    <w:p w:rsidR="003078B8" w:rsidRPr="006B4E17" w:rsidRDefault="003078B8" w:rsidP="003078B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Посвідчення якості надається при поставці на кожну партію товару.</w:t>
      </w:r>
    </w:p>
    <w:p w:rsidR="003078B8" w:rsidRPr="006B4E17" w:rsidRDefault="003078B8" w:rsidP="003078B8">
      <w:pPr>
        <w:pStyle w:val="3"/>
        <w:ind w:right="-1"/>
        <w:jc w:val="left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>-    Поставка товару повинна здійснюватися автотранспортом постачальника з подальшим його розвантаженням на склад.</w:t>
      </w:r>
    </w:p>
    <w:p w:rsidR="003078B8" w:rsidRDefault="003078B8" w:rsidP="003078B8">
      <w:pPr>
        <w:rPr>
          <w:rFonts w:ascii="Times New Roman" w:hAnsi="Times New Roman"/>
          <w:sz w:val="24"/>
          <w:szCs w:val="24"/>
        </w:rPr>
      </w:pPr>
    </w:p>
    <w:p w:rsidR="003078B8" w:rsidRPr="000F0AB0" w:rsidRDefault="003078B8" w:rsidP="003078B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-Наявність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ліцензії на  оптову та роздрібну торгівлю лікарськими засобами</w:t>
      </w:r>
    </w:p>
    <w:p w:rsidR="003078B8" w:rsidRPr="006B4E17" w:rsidRDefault="003078B8" w:rsidP="003078B8">
      <w:pPr>
        <w:rPr>
          <w:rFonts w:ascii="Times New Roman" w:hAnsi="Times New Roman"/>
          <w:sz w:val="24"/>
          <w:szCs w:val="24"/>
        </w:rPr>
      </w:pPr>
    </w:p>
    <w:p w:rsidR="003078B8" w:rsidRDefault="003078B8" w:rsidP="003078B8"/>
    <w:p w:rsidR="003078B8" w:rsidRDefault="003078B8" w:rsidP="003078B8"/>
    <w:p w:rsidR="003078B8" w:rsidRDefault="003078B8" w:rsidP="003078B8"/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8B8"/>
    <w:rsid w:val="00126E96"/>
    <w:rsid w:val="002E3A85"/>
    <w:rsid w:val="003078B8"/>
    <w:rsid w:val="003563CD"/>
    <w:rsid w:val="004C494D"/>
    <w:rsid w:val="006D3A33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3078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8B8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customStyle="1" w:styleId="Default">
    <w:name w:val="Default"/>
    <w:rsid w:val="00307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3078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3078B8"/>
    <w:rPr>
      <w:rFonts w:ascii="Times New Roman" w:eastAsia="Calibri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2023-01-30T13:45:00Z</dcterms:created>
  <dcterms:modified xsi:type="dcterms:W3CDTF">2023-01-30T13:45:00Z</dcterms:modified>
</cp:coreProperties>
</file>