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1C" w:rsidRPr="00F27C11" w:rsidRDefault="005758B9"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b/>
          <w:color w:val="000000"/>
          <w:kern w:val="3"/>
          <w:sz w:val="24"/>
          <w:szCs w:val="24"/>
          <w:lang w:eastAsia="zh-CN" w:bidi="hi-IN"/>
        </w:rPr>
      </w:pPr>
      <w:r w:rsidRPr="00F27C11">
        <w:rPr>
          <w:rFonts w:asciiTheme="minorHAnsi" w:eastAsia="Times New Roman" w:hAnsiTheme="minorHAnsi" w:cstheme="minorHAnsi"/>
          <w:b/>
          <w:color w:val="000000"/>
          <w:kern w:val="3"/>
          <w:sz w:val="20"/>
          <w:szCs w:val="20"/>
          <w:lang w:eastAsia="zh-CN" w:bidi="hi-IN"/>
        </w:rPr>
        <w:t xml:space="preserve"> </w:t>
      </w:r>
      <w:r w:rsidR="008D0F1C" w:rsidRPr="00F27C11">
        <w:rPr>
          <w:rFonts w:asciiTheme="minorHAnsi" w:eastAsia="Times New Roman" w:hAnsiTheme="minorHAnsi" w:cstheme="minorHAnsi"/>
          <w:b/>
          <w:color w:val="000000"/>
          <w:kern w:val="3"/>
          <w:sz w:val="20"/>
          <w:szCs w:val="20"/>
          <w:lang w:eastAsia="zh-CN" w:bidi="hi-IN"/>
        </w:rPr>
        <w:t>«</w:t>
      </w:r>
      <w:r w:rsidR="008D0F1C" w:rsidRPr="00F27C11">
        <w:rPr>
          <w:rFonts w:asciiTheme="minorHAnsi" w:eastAsia="Times New Roman" w:hAnsiTheme="minorHAnsi" w:cstheme="minorHAnsi"/>
          <w:b/>
          <w:color w:val="000000"/>
          <w:kern w:val="3"/>
          <w:sz w:val="24"/>
          <w:szCs w:val="24"/>
          <w:lang w:eastAsia="zh-CN" w:bidi="hi-IN"/>
        </w:rPr>
        <w:t>ЗАТВЕРДЖЕНО»</w:t>
      </w:r>
    </w:p>
    <w:p w:rsidR="008D0F1C" w:rsidRPr="00F27C11" w:rsidRDefault="008D0F1C"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i/>
          <w:color w:val="000000"/>
          <w:kern w:val="3"/>
          <w:sz w:val="24"/>
          <w:szCs w:val="24"/>
          <w:lang w:val="uk-UA" w:eastAsia="zh-CN" w:bidi="hi-IN"/>
        </w:rPr>
      </w:pPr>
      <w:r w:rsidRPr="00F27C11">
        <w:rPr>
          <w:rFonts w:asciiTheme="minorHAnsi" w:eastAsia="Times New Roman" w:hAnsiTheme="minorHAnsi" w:cstheme="minorHAnsi"/>
          <w:b/>
          <w:color w:val="000000"/>
          <w:kern w:val="3"/>
          <w:sz w:val="24"/>
          <w:szCs w:val="24"/>
          <w:lang w:val="uk-UA" w:eastAsia="zh-CN" w:bidi="hi-IN"/>
        </w:rPr>
        <w:t>Протокол</w:t>
      </w:r>
      <w:r w:rsidR="0059549A">
        <w:rPr>
          <w:rFonts w:asciiTheme="minorHAnsi" w:eastAsia="Times New Roman" w:hAnsiTheme="minorHAnsi" w:cstheme="minorHAnsi"/>
          <w:b/>
          <w:color w:val="000000"/>
          <w:kern w:val="3"/>
          <w:sz w:val="24"/>
          <w:szCs w:val="24"/>
          <w:lang w:val="uk-UA" w:eastAsia="zh-CN" w:bidi="hi-IN"/>
        </w:rPr>
        <w:t>ом</w:t>
      </w:r>
      <w:r w:rsidR="005758B9">
        <w:rPr>
          <w:rFonts w:asciiTheme="minorHAnsi" w:eastAsia="Times New Roman" w:hAnsiTheme="minorHAnsi" w:cstheme="minorHAnsi"/>
          <w:b/>
          <w:color w:val="000000"/>
          <w:kern w:val="3"/>
          <w:sz w:val="24"/>
          <w:szCs w:val="24"/>
          <w:lang w:val="uk-UA" w:eastAsia="zh-CN" w:bidi="hi-IN"/>
        </w:rPr>
        <w:t xml:space="preserve"> </w:t>
      </w:r>
      <w:r w:rsidRPr="00F27C11">
        <w:rPr>
          <w:rFonts w:asciiTheme="minorHAnsi" w:eastAsia="Times New Roman" w:hAnsiTheme="minorHAnsi" w:cstheme="minorHAnsi"/>
          <w:b/>
          <w:color w:val="000000"/>
          <w:kern w:val="3"/>
          <w:sz w:val="24"/>
          <w:szCs w:val="24"/>
          <w:lang w:val="uk-UA" w:eastAsia="zh-CN" w:bidi="hi-IN"/>
        </w:rPr>
        <w:t>Уповноваженої особи</w:t>
      </w:r>
    </w:p>
    <w:p w:rsidR="00F27C11" w:rsidRPr="00214BC0" w:rsidRDefault="00F27C11"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iCs/>
          <w:color w:val="000000"/>
          <w:kern w:val="3"/>
          <w:sz w:val="24"/>
          <w:szCs w:val="24"/>
          <w:lang w:val="uk-UA" w:eastAsia="zh-CN" w:bidi="hi-IN"/>
        </w:rPr>
      </w:pPr>
      <w:r w:rsidRPr="00214BC0">
        <w:rPr>
          <w:rFonts w:asciiTheme="minorHAnsi" w:eastAsia="Times New Roman" w:hAnsiTheme="minorHAnsi" w:cstheme="minorHAnsi"/>
          <w:iCs/>
          <w:color w:val="000000"/>
          <w:kern w:val="3"/>
          <w:sz w:val="24"/>
          <w:szCs w:val="24"/>
          <w:lang w:val="uk-UA" w:eastAsia="zh-CN" w:bidi="hi-IN"/>
        </w:rPr>
        <w:t>Комунальне підприємство Полонської міської ради "Благоустрій"</w:t>
      </w:r>
    </w:p>
    <w:p w:rsidR="008D0F1C" w:rsidRPr="00F27C11" w:rsidRDefault="00F27C11"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color w:val="000000"/>
          <w:kern w:val="3"/>
          <w:sz w:val="24"/>
          <w:szCs w:val="24"/>
          <w:lang w:val="uk-UA" w:eastAsia="zh-CN" w:bidi="hi-IN"/>
        </w:rPr>
      </w:pPr>
      <w:r w:rsidRPr="00F27C11">
        <w:rPr>
          <w:rFonts w:asciiTheme="minorHAnsi" w:eastAsia="Times New Roman" w:hAnsiTheme="minorHAnsi" w:cstheme="minorHAnsi"/>
          <w:color w:val="000000"/>
          <w:kern w:val="3"/>
          <w:sz w:val="24"/>
          <w:szCs w:val="24"/>
          <w:lang w:val="uk-UA" w:eastAsia="zh-CN" w:bidi="hi-IN"/>
        </w:rPr>
        <w:t>30.04.2024</w:t>
      </w:r>
      <w:r w:rsidR="008D0F1C" w:rsidRPr="00F27C11">
        <w:rPr>
          <w:rFonts w:asciiTheme="minorHAnsi" w:eastAsia="Times New Roman" w:hAnsiTheme="minorHAnsi" w:cstheme="minorHAnsi"/>
          <w:color w:val="000000"/>
          <w:kern w:val="3"/>
          <w:sz w:val="24"/>
          <w:szCs w:val="24"/>
          <w:lang w:val="uk-UA" w:eastAsia="zh-CN" w:bidi="hi-IN"/>
        </w:rPr>
        <w:t xml:space="preserve">№ </w:t>
      </w:r>
      <w:r w:rsidRPr="00F27C11">
        <w:rPr>
          <w:rFonts w:asciiTheme="minorHAnsi" w:eastAsia="Times New Roman" w:hAnsiTheme="minorHAnsi" w:cstheme="minorHAnsi"/>
          <w:color w:val="000000"/>
          <w:kern w:val="3"/>
          <w:sz w:val="24"/>
          <w:szCs w:val="24"/>
          <w:lang w:val="uk-UA" w:eastAsia="zh-CN" w:bidi="hi-IN"/>
        </w:rPr>
        <w:t>6</w:t>
      </w:r>
      <w:r w:rsidR="005758B9">
        <w:rPr>
          <w:rFonts w:asciiTheme="minorHAnsi" w:eastAsia="Times New Roman" w:hAnsiTheme="minorHAnsi" w:cstheme="minorHAnsi"/>
          <w:color w:val="000000"/>
          <w:kern w:val="3"/>
          <w:sz w:val="24"/>
          <w:szCs w:val="24"/>
          <w:lang w:val="uk-UA" w:eastAsia="zh-CN" w:bidi="hi-IN"/>
        </w:rPr>
        <w:t>5</w:t>
      </w:r>
    </w:p>
    <w:p w:rsidR="008D0F1C" w:rsidRPr="00F27C11" w:rsidRDefault="008D0F1C" w:rsidP="008D0F1C">
      <w:pPr>
        <w:widowControl w:val="0"/>
        <w:suppressAutoHyphens/>
        <w:autoSpaceDN w:val="0"/>
        <w:spacing w:after="0" w:line="240" w:lineRule="auto"/>
        <w:textAlignment w:val="baseline"/>
        <w:rPr>
          <w:rFonts w:asciiTheme="minorHAnsi" w:eastAsia="Times New Roman" w:hAnsiTheme="minorHAnsi" w:cstheme="minorHAnsi"/>
          <w:color w:val="000000"/>
          <w:kern w:val="3"/>
          <w:sz w:val="24"/>
          <w:szCs w:val="24"/>
          <w:lang w:eastAsia="zh-CN" w:bidi="hi-IN"/>
        </w:rPr>
      </w:pPr>
    </w:p>
    <w:p w:rsidR="008D0F1C" w:rsidRPr="00F27C11" w:rsidRDefault="008D0F1C" w:rsidP="008D0F1C">
      <w:pPr>
        <w:widowControl w:val="0"/>
        <w:suppressAutoHyphens/>
        <w:autoSpaceDN w:val="0"/>
        <w:spacing w:after="0" w:line="240" w:lineRule="auto"/>
        <w:textAlignment w:val="baseline"/>
        <w:rPr>
          <w:rFonts w:asciiTheme="minorHAnsi" w:eastAsia="Times New Roman" w:hAnsiTheme="minorHAnsi" w:cstheme="minorHAnsi"/>
          <w:color w:val="000000"/>
          <w:kern w:val="3"/>
          <w:sz w:val="24"/>
          <w:szCs w:val="24"/>
          <w:lang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eastAsia="zh-CN" w:bidi="hi-IN"/>
        </w:rPr>
      </w:pPr>
      <w:r w:rsidRPr="00F27C11">
        <w:rPr>
          <w:rFonts w:asciiTheme="minorHAnsi" w:eastAsia="Times New Roman" w:hAnsiTheme="minorHAnsi" w:cstheme="minorHAnsi"/>
          <w:b/>
          <w:bCs/>
          <w:color w:val="000000"/>
          <w:kern w:val="3"/>
          <w:sz w:val="28"/>
          <w:szCs w:val="28"/>
          <w:lang w:eastAsia="zh-CN" w:bidi="hi-IN"/>
        </w:rPr>
        <w:t>ТЕНДЕРНА ДОКУМЕНТАЦІЯ</w:t>
      </w:r>
    </w:p>
    <w:p w:rsidR="00F93B3C" w:rsidRDefault="00F93B3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93B3C">
        <w:rPr>
          <w:rFonts w:asciiTheme="minorHAnsi" w:eastAsia="Times New Roman" w:hAnsiTheme="minorHAnsi" w:cstheme="minorHAnsi"/>
          <w:b/>
          <w:bCs/>
          <w:color w:val="000000"/>
          <w:kern w:val="3"/>
          <w:sz w:val="28"/>
          <w:szCs w:val="28"/>
          <w:lang w:val="uk-UA" w:eastAsia="zh-CN" w:bidi="hi-IN"/>
        </w:rPr>
        <w:t>на закупівлю</w:t>
      </w:r>
    </w:p>
    <w:p w:rsidR="00F93B3C" w:rsidRDefault="00F93B3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93B3C">
        <w:rPr>
          <w:rFonts w:asciiTheme="minorHAnsi" w:eastAsia="Times New Roman" w:hAnsiTheme="minorHAnsi" w:cstheme="minorHAnsi"/>
          <w:b/>
          <w:bCs/>
          <w:color w:val="000000"/>
          <w:kern w:val="3"/>
          <w:sz w:val="28"/>
          <w:szCs w:val="28"/>
          <w:lang w:val="uk-UA" w:eastAsia="zh-CN" w:bidi="hi-IN"/>
        </w:rPr>
        <w:t>за предметом закупівлі:</w:t>
      </w:r>
    </w:p>
    <w:p w:rsidR="008D0F1C" w:rsidRPr="00F27C11" w:rsidRDefault="00F27C11"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27C11">
        <w:rPr>
          <w:rFonts w:asciiTheme="minorHAnsi" w:eastAsia="Times New Roman" w:hAnsiTheme="minorHAnsi" w:cstheme="minorHAnsi"/>
          <w:b/>
          <w:bCs/>
          <w:color w:val="000000"/>
          <w:kern w:val="3"/>
          <w:sz w:val="28"/>
          <w:szCs w:val="28"/>
          <w:lang w:eastAsia="zh-CN" w:bidi="hi-IN"/>
        </w:rPr>
        <w:t>щебінь ДК 021:2015 - 14210000-6</w:t>
      </w: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8D0F1C" w:rsidRPr="00F27C11" w:rsidRDefault="008D0F1C" w:rsidP="00FE23FD">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rsidR="00EA7A96" w:rsidRDefault="00F27C11" w:rsidP="00F93B3C">
      <w:pPr>
        <w:widowControl w:val="0"/>
        <w:suppressAutoHyphens/>
        <w:autoSpaceDN w:val="0"/>
        <w:spacing w:after="0" w:line="240" w:lineRule="auto"/>
        <w:jc w:val="center"/>
        <w:textAlignment w:val="baseline"/>
        <w:rPr>
          <w:rFonts w:asciiTheme="minorHAnsi" w:eastAsia="Times New Roman" w:hAnsiTheme="minorHAnsi" w:cstheme="minorHAnsi"/>
          <w:color w:val="000000"/>
          <w:kern w:val="3"/>
          <w:sz w:val="24"/>
          <w:szCs w:val="24"/>
          <w:lang w:val="uk-UA" w:eastAsia="zh-CN" w:bidi="hi-IN"/>
        </w:rPr>
      </w:pPr>
      <w:r w:rsidRPr="00F27C11">
        <w:rPr>
          <w:rFonts w:asciiTheme="minorHAnsi" w:eastAsia="Times New Roman" w:hAnsiTheme="minorHAnsi" w:cstheme="minorHAnsi"/>
          <w:color w:val="000000"/>
          <w:kern w:val="3"/>
          <w:sz w:val="24"/>
          <w:szCs w:val="24"/>
          <w:lang w:val="uk-UA" w:eastAsia="zh-CN" w:bidi="hi-IN"/>
        </w:rPr>
        <w:t>м.Полонне</w:t>
      </w:r>
    </w:p>
    <w:p w:rsidR="00FE23FD" w:rsidRDefault="00FE23FD" w:rsidP="00F93B3C">
      <w:pPr>
        <w:widowControl w:val="0"/>
        <w:suppressAutoHyphens/>
        <w:autoSpaceDN w:val="0"/>
        <w:spacing w:after="0" w:line="240" w:lineRule="auto"/>
        <w:jc w:val="center"/>
        <w:textAlignment w:val="baseline"/>
        <w:rPr>
          <w:rFonts w:asciiTheme="minorHAnsi" w:eastAsia="Times New Roman" w:hAnsiTheme="minorHAnsi" w:cstheme="minorHAnsi"/>
          <w:color w:val="000000"/>
          <w:kern w:val="3"/>
          <w:sz w:val="24"/>
          <w:szCs w:val="24"/>
          <w:lang w:val="uk-UA" w:eastAsia="zh-CN" w:bidi="hi-IN"/>
        </w:rPr>
      </w:pPr>
    </w:p>
    <w:p w:rsidR="00F27C11" w:rsidRPr="00EA7A96" w:rsidRDefault="00EA7A96" w:rsidP="00EA7A96">
      <w:pPr>
        <w:rPr>
          <w:rFonts w:asciiTheme="minorHAnsi" w:eastAsia="Times New Roman" w:hAnsiTheme="minorHAnsi" w:cstheme="minorHAnsi"/>
          <w:color w:val="000000"/>
          <w:kern w:val="3"/>
          <w:sz w:val="24"/>
          <w:szCs w:val="24"/>
          <w:lang w:val="uk-UA" w:eastAsia="zh-CN" w:bidi="hi-IN"/>
        </w:rPr>
      </w:pPr>
      <w:r>
        <w:rPr>
          <w:rFonts w:asciiTheme="minorHAnsi" w:eastAsia="Times New Roman" w:hAnsiTheme="minorHAnsi" w:cstheme="minorHAnsi"/>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w:t>
            </w:r>
          </w:p>
        </w:tc>
        <w:tc>
          <w:tcPr>
            <w:tcW w:w="4700" w:type="pct"/>
            <w:gridSpan w:val="2"/>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Загальні положення</w:t>
            </w:r>
          </w:p>
        </w:tc>
      </w:tr>
      <w:tr w:rsidR="008D0F1C" w:rsidRPr="00F27C11" w:rsidTr="00A22607">
        <w:trPr>
          <w:trHeight w:val="17"/>
        </w:trPr>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1</w:t>
            </w:r>
          </w:p>
        </w:tc>
        <w:tc>
          <w:tcPr>
            <w:tcW w:w="155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2</w:t>
            </w:r>
          </w:p>
        </w:tc>
        <w:tc>
          <w:tcPr>
            <w:tcW w:w="315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3</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Терміни, які вживаються в тендерній документації</w:t>
            </w:r>
          </w:p>
        </w:tc>
        <w:tc>
          <w:tcPr>
            <w:tcW w:w="3150" w:type="pct"/>
            <w:shd w:val="clear" w:color="auto" w:fill="FFFFFF"/>
            <w:hideMark/>
          </w:tcPr>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замовника торгів</w:t>
            </w:r>
          </w:p>
        </w:tc>
        <w:tc>
          <w:tcPr>
            <w:tcW w:w="3150" w:type="pct"/>
            <w:shd w:val="clear" w:color="auto" w:fill="FFFFFF"/>
            <w:hideMark/>
          </w:tcPr>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2.1</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повне найменування</w:t>
            </w:r>
          </w:p>
        </w:tc>
        <w:tc>
          <w:tcPr>
            <w:tcW w:w="3150" w:type="pct"/>
            <w:shd w:val="clear" w:color="auto" w:fill="FFFFFF"/>
            <w:hideMark/>
          </w:tcPr>
          <w:p w:rsidR="008D0F1C" w:rsidRPr="00F27C11" w:rsidRDefault="00F27C11"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Комунальне підприємство Полонської міської ради "Благоустрій"</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2.2</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місцезнаходження</w:t>
            </w:r>
          </w:p>
        </w:tc>
        <w:tc>
          <w:tcPr>
            <w:tcW w:w="3150" w:type="pct"/>
            <w:shd w:val="clear" w:color="auto" w:fill="FFFFFF"/>
            <w:hideMark/>
          </w:tcPr>
          <w:p w:rsidR="008D0F1C" w:rsidRPr="00F27C11" w:rsidRDefault="0085371E" w:rsidP="0060166D">
            <w:pPr>
              <w:spacing w:after="0" w:line="240" w:lineRule="auto"/>
              <w:contextualSpacing/>
              <w:rPr>
                <w:rFonts w:asciiTheme="minorHAnsi" w:eastAsia="Times New Roman" w:hAnsiTheme="minorHAnsi" w:cstheme="minorHAnsi"/>
                <w:sz w:val="24"/>
                <w:szCs w:val="24"/>
                <w:lang w:val="uk-UA" w:eastAsia="ru-RU"/>
              </w:rPr>
            </w:pPr>
            <w:r w:rsidRPr="0085371E">
              <w:rPr>
                <w:rFonts w:asciiTheme="minorHAnsi" w:eastAsia="Times New Roman" w:hAnsiTheme="minorHAnsi" w:cstheme="minorHAnsi"/>
                <w:sz w:val="24"/>
                <w:szCs w:val="24"/>
                <w:lang w:val="uk-UA" w:eastAsia="ru-RU"/>
              </w:rPr>
              <w:t>30500, Україна, Хмельницька область, Шепетівський район, м.Полонне, вулиця Степана Бандери 28/1</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2.3</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прізвище, ім'я, по батькові: </w:t>
            </w:r>
            <w:r w:rsidR="0085371E" w:rsidRPr="0085371E">
              <w:rPr>
                <w:rFonts w:asciiTheme="minorHAnsi" w:eastAsia="Times New Roman" w:hAnsiTheme="minorHAnsi" w:cstheme="minorHAnsi"/>
                <w:sz w:val="24"/>
                <w:szCs w:val="24"/>
                <w:lang w:val="uk-UA" w:eastAsia="ru-RU"/>
              </w:rPr>
              <w:t>Ковальчук</w:t>
            </w:r>
            <w:r w:rsidR="00A67507">
              <w:rPr>
                <w:rFonts w:asciiTheme="minorHAnsi" w:eastAsia="Times New Roman" w:hAnsiTheme="minorHAnsi" w:cstheme="minorHAnsi"/>
                <w:sz w:val="24"/>
                <w:szCs w:val="24"/>
                <w:lang w:val="uk-UA" w:eastAsia="ru-RU"/>
              </w:rPr>
              <w:t xml:space="preserve"> </w:t>
            </w:r>
            <w:r w:rsidR="0085371E" w:rsidRPr="0085371E">
              <w:rPr>
                <w:rFonts w:asciiTheme="minorHAnsi" w:eastAsia="Times New Roman" w:hAnsiTheme="minorHAnsi" w:cstheme="minorHAnsi"/>
                <w:sz w:val="24"/>
                <w:szCs w:val="24"/>
                <w:lang w:val="uk-UA" w:eastAsia="ru-RU"/>
              </w:rPr>
              <w:t>Наталія</w:t>
            </w:r>
            <w:r w:rsidR="00A67507">
              <w:rPr>
                <w:rFonts w:asciiTheme="minorHAnsi" w:eastAsia="Times New Roman" w:hAnsiTheme="minorHAnsi" w:cstheme="minorHAnsi"/>
                <w:sz w:val="24"/>
                <w:szCs w:val="24"/>
                <w:lang w:val="uk-UA" w:eastAsia="ru-RU"/>
              </w:rPr>
              <w:t xml:space="preserve"> </w:t>
            </w:r>
            <w:r w:rsidR="0085371E" w:rsidRPr="0085371E">
              <w:rPr>
                <w:rFonts w:asciiTheme="minorHAnsi" w:eastAsia="Times New Roman" w:hAnsiTheme="minorHAnsi" w:cstheme="minorHAnsi"/>
                <w:sz w:val="24"/>
                <w:szCs w:val="24"/>
                <w:lang w:val="uk-UA" w:eastAsia="ru-RU"/>
              </w:rPr>
              <w:t>Антонівна</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посада: </w:t>
            </w:r>
            <w:r w:rsidR="0085371E" w:rsidRPr="0085371E">
              <w:rPr>
                <w:rFonts w:asciiTheme="minorHAnsi" w:eastAsia="Times New Roman" w:hAnsiTheme="minorHAnsi" w:cstheme="minorHAnsi"/>
                <w:sz w:val="24"/>
                <w:szCs w:val="24"/>
                <w:lang w:val="uk-UA" w:eastAsia="ru-RU"/>
              </w:rPr>
              <w:t>економіст</w:t>
            </w:r>
          </w:p>
          <w:p w:rsidR="00F93B3C" w:rsidRPr="0085371E" w:rsidRDefault="00F93B3C" w:rsidP="0060166D">
            <w:pPr>
              <w:spacing w:after="0" w:line="240" w:lineRule="auto"/>
              <w:contextualSpacing/>
              <w:rPr>
                <w:rFonts w:asciiTheme="minorHAnsi" w:eastAsia="Times New Roman" w:hAnsiTheme="minorHAnsi" w:cstheme="minorHAnsi"/>
                <w:sz w:val="24"/>
                <w:szCs w:val="24"/>
                <w:lang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електронна адреса: </w:t>
            </w:r>
            <w:r w:rsidR="0085371E" w:rsidRPr="0085371E">
              <w:rPr>
                <w:rFonts w:asciiTheme="minorHAnsi" w:eastAsia="Times New Roman" w:hAnsiTheme="minorHAnsi" w:cstheme="minorHAnsi"/>
                <w:sz w:val="24"/>
                <w:szCs w:val="24"/>
                <w:lang w:val="uk-UA" w:eastAsia="ru-RU"/>
              </w:rPr>
              <w:t>39179627@ukr.net</w:t>
            </w:r>
          </w:p>
          <w:p w:rsidR="008D0F1C" w:rsidRPr="00F27C11" w:rsidRDefault="008D0F1C" w:rsidP="0060166D">
            <w:pPr>
              <w:spacing w:after="0" w:line="240" w:lineRule="auto"/>
              <w:contextualSpacing/>
              <w:rPr>
                <w:rFonts w:asciiTheme="minorHAnsi" w:eastAsia="Times New Roman" w:hAnsiTheme="minorHAnsi" w:cstheme="minorHAnsi"/>
                <w:i/>
                <w:iCs/>
                <w:sz w:val="24"/>
                <w:szCs w:val="24"/>
                <w:lang w:val="uk-UA" w:eastAsia="ru-RU"/>
              </w:rPr>
            </w:pPr>
            <w:r w:rsidRPr="00F27C11">
              <w:rPr>
                <w:rFonts w:asciiTheme="minorHAnsi" w:eastAsia="Times New Roman" w:hAnsiTheme="minorHAnsi" w:cstheme="minorHAnsi"/>
                <w:sz w:val="24"/>
                <w:szCs w:val="24"/>
                <w:lang w:val="uk-UA" w:eastAsia="ru-RU"/>
              </w:rPr>
              <w:t xml:space="preserve">телефон: </w:t>
            </w:r>
            <w:r w:rsidR="0085371E" w:rsidRPr="0085371E">
              <w:rPr>
                <w:rFonts w:asciiTheme="minorHAnsi" w:eastAsia="Times New Roman" w:hAnsiTheme="minorHAnsi" w:cstheme="minorHAnsi"/>
                <w:sz w:val="24"/>
                <w:szCs w:val="24"/>
                <w:lang w:val="uk-UA" w:eastAsia="ru-RU"/>
              </w:rPr>
              <w:t>+380 96 966 2176</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Процедура закупівлі</w:t>
            </w:r>
          </w:p>
        </w:tc>
        <w:tc>
          <w:tcPr>
            <w:tcW w:w="3150" w:type="pct"/>
            <w:shd w:val="clear" w:color="auto" w:fill="FFFFFF"/>
            <w:hideMark/>
          </w:tcPr>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у порядку визначеному Особливостями</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предмет закупівлі</w:t>
            </w:r>
          </w:p>
        </w:tc>
        <w:tc>
          <w:tcPr>
            <w:tcW w:w="3150" w:type="pct"/>
            <w:shd w:val="clear" w:color="auto" w:fill="FFFFFF"/>
            <w:hideMark/>
          </w:tcPr>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4.1</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назва предмета закупівлі</w:t>
            </w:r>
          </w:p>
        </w:tc>
        <w:tc>
          <w:tcPr>
            <w:tcW w:w="3150" w:type="pct"/>
            <w:shd w:val="clear" w:color="auto" w:fill="FFFFFF"/>
            <w:hideMark/>
          </w:tcPr>
          <w:p w:rsidR="008D0F1C" w:rsidRPr="00F27C11" w:rsidRDefault="0085371E" w:rsidP="0060166D">
            <w:pPr>
              <w:spacing w:after="0" w:line="240" w:lineRule="auto"/>
              <w:contextualSpacing/>
              <w:rPr>
                <w:rFonts w:asciiTheme="minorHAnsi" w:eastAsia="Times New Roman" w:hAnsiTheme="minorHAnsi" w:cstheme="minorHAnsi"/>
                <w:sz w:val="24"/>
                <w:szCs w:val="24"/>
                <w:lang w:val="uk-UA" w:eastAsia="ru-RU"/>
              </w:rPr>
            </w:pPr>
            <w:r w:rsidRPr="0085371E">
              <w:rPr>
                <w:rFonts w:asciiTheme="minorHAnsi" w:eastAsia="Times New Roman" w:hAnsiTheme="minorHAnsi" w:cstheme="minorHAnsi"/>
                <w:sz w:val="24"/>
                <w:szCs w:val="24"/>
                <w:lang w:val="uk-UA" w:eastAsia="ru-RU"/>
              </w:rPr>
              <w:t xml:space="preserve">щебінь </w:t>
            </w:r>
            <w:r w:rsidR="00B74B64">
              <w:rPr>
                <w:rFonts w:asciiTheme="minorHAnsi" w:eastAsia="Times New Roman" w:hAnsiTheme="minorHAnsi" w:cstheme="minorHAnsi"/>
                <w:sz w:val="24"/>
                <w:szCs w:val="24"/>
                <w:lang w:val="uk-UA" w:eastAsia="ru-RU"/>
              </w:rPr>
              <w:t xml:space="preserve"> </w:t>
            </w:r>
            <w:r w:rsidR="00B74B64" w:rsidRPr="00B74B64">
              <w:rPr>
                <w:rFonts w:ascii="Times New Roman" w:eastAsia="Times New Roman" w:hAnsi="Times New Roman"/>
                <w:sz w:val="24"/>
                <w:szCs w:val="24"/>
                <w:lang w:val="uk-UA" w:eastAsia="ru-RU"/>
              </w:rPr>
              <w:t>(</w:t>
            </w:r>
            <w:proofErr w:type="spellStart"/>
            <w:r w:rsidR="00B74B64" w:rsidRPr="00B74B64">
              <w:rPr>
                <w:rFonts w:ascii="Times New Roman" w:hAnsi="Times New Roman"/>
                <w:color w:val="000000"/>
                <w:sz w:val="24"/>
                <w:szCs w:val="24"/>
                <w:shd w:val="clear" w:color="auto" w:fill="FDFEFD"/>
              </w:rPr>
              <w:t>Щебенево-піщана</w:t>
            </w:r>
            <w:proofErr w:type="spellEnd"/>
            <w:r w:rsidR="00B74B64" w:rsidRPr="00B74B64">
              <w:rPr>
                <w:rFonts w:ascii="Times New Roman" w:hAnsi="Times New Roman"/>
                <w:color w:val="000000"/>
                <w:sz w:val="24"/>
                <w:szCs w:val="24"/>
                <w:shd w:val="clear" w:color="auto" w:fill="FDFEFD"/>
              </w:rPr>
              <w:t xml:space="preserve"> </w:t>
            </w:r>
            <w:proofErr w:type="spellStart"/>
            <w:r w:rsidR="00B74B64" w:rsidRPr="00B74B64">
              <w:rPr>
                <w:rFonts w:ascii="Times New Roman" w:hAnsi="Times New Roman"/>
                <w:color w:val="000000"/>
                <w:sz w:val="24"/>
                <w:szCs w:val="24"/>
                <w:shd w:val="clear" w:color="auto" w:fill="FDFEFD"/>
              </w:rPr>
              <w:t>суміш</w:t>
            </w:r>
            <w:proofErr w:type="spellEnd"/>
            <w:r w:rsidR="00B74B64" w:rsidRPr="00B74B64">
              <w:rPr>
                <w:rFonts w:ascii="Times New Roman" w:hAnsi="Times New Roman"/>
                <w:color w:val="000000"/>
                <w:sz w:val="24"/>
                <w:szCs w:val="24"/>
                <w:shd w:val="clear" w:color="auto" w:fill="FDFEFD"/>
              </w:rPr>
              <w:t xml:space="preserve"> </w:t>
            </w:r>
            <w:proofErr w:type="spellStart"/>
            <w:r w:rsidR="00B74B64" w:rsidRPr="00B74B64">
              <w:rPr>
                <w:rFonts w:ascii="Times New Roman" w:hAnsi="Times New Roman"/>
                <w:color w:val="000000"/>
                <w:sz w:val="24"/>
                <w:szCs w:val="24"/>
                <w:shd w:val="clear" w:color="auto" w:fill="FDFEFD"/>
              </w:rPr>
              <w:t>з</w:t>
            </w:r>
            <w:proofErr w:type="spellEnd"/>
            <w:r w:rsidR="00B74B64" w:rsidRPr="00B74B64">
              <w:rPr>
                <w:rFonts w:ascii="Times New Roman" w:hAnsi="Times New Roman"/>
                <w:color w:val="000000"/>
                <w:sz w:val="24"/>
                <w:szCs w:val="24"/>
                <w:shd w:val="clear" w:color="auto" w:fill="FDFEFD"/>
              </w:rPr>
              <w:t xml:space="preserve"> </w:t>
            </w:r>
            <w:proofErr w:type="spellStart"/>
            <w:r w:rsidR="00B74B64" w:rsidRPr="00B74B64">
              <w:rPr>
                <w:rFonts w:ascii="Times New Roman" w:hAnsi="Times New Roman"/>
                <w:color w:val="000000"/>
                <w:sz w:val="24"/>
                <w:szCs w:val="24"/>
                <w:shd w:val="clear" w:color="auto" w:fill="FDFEFD"/>
              </w:rPr>
              <w:t>найбільшими</w:t>
            </w:r>
            <w:proofErr w:type="spellEnd"/>
            <w:r w:rsidR="00B74B64" w:rsidRPr="00B74B64">
              <w:rPr>
                <w:rFonts w:ascii="Times New Roman" w:hAnsi="Times New Roman"/>
                <w:color w:val="000000"/>
                <w:sz w:val="24"/>
                <w:szCs w:val="24"/>
                <w:shd w:val="clear" w:color="auto" w:fill="FDFEFD"/>
              </w:rPr>
              <w:t xml:space="preserve"> </w:t>
            </w:r>
            <w:proofErr w:type="spellStart"/>
            <w:r w:rsidR="00B74B64" w:rsidRPr="00B74B64">
              <w:rPr>
                <w:rFonts w:ascii="Times New Roman" w:hAnsi="Times New Roman"/>
                <w:color w:val="000000"/>
                <w:sz w:val="24"/>
                <w:szCs w:val="24"/>
                <w:shd w:val="clear" w:color="auto" w:fill="FDFEFD"/>
              </w:rPr>
              <w:t>розмірами</w:t>
            </w:r>
            <w:proofErr w:type="spellEnd"/>
            <w:r w:rsidR="00B74B64" w:rsidRPr="00B74B64">
              <w:rPr>
                <w:rFonts w:ascii="Times New Roman" w:hAnsi="Times New Roman"/>
                <w:color w:val="000000"/>
                <w:sz w:val="24"/>
                <w:szCs w:val="24"/>
                <w:shd w:val="clear" w:color="auto" w:fill="FDFEFD"/>
              </w:rPr>
              <w:t xml:space="preserve"> зерен до 40 мм </w:t>
            </w:r>
            <w:proofErr w:type="spellStart"/>
            <w:r w:rsidR="00B74B64" w:rsidRPr="00B74B64">
              <w:rPr>
                <w:rFonts w:ascii="Times New Roman" w:hAnsi="Times New Roman"/>
                <w:color w:val="000000"/>
                <w:sz w:val="24"/>
                <w:szCs w:val="24"/>
                <w:shd w:val="clear" w:color="auto" w:fill="FDFEFD"/>
              </w:rPr>
              <w:t>включно</w:t>
            </w:r>
            <w:proofErr w:type="spellEnd"/>
            <w:r w:rsidR="00B74B64">
              <w:rPr>
                <w:rFonts w:ascii="Arial" w:hAnsi="Arial" w:cs="Arial"/>
                <w:color w:val="000000"/>
                <w:sz w:val="19"/>
                <w:szCs w:val="19"/>
                <w:shd w:val="clear" w:color="auto" w:fill="FDFEFD"/>
                <w:lang w:val="uk-UA"/>
              </w:rPr>
              <w:t xml:space="preserve">) </w:t>
            </w:r>
            <w:proofErr w:type="spellStart"/>
            <w:r w:rsidRPr="0085371E">
              <w:rPr>
                <w:rFonts w:asciiTheme="minorHAnsi" w:eastAsia="Times New Roman" w:hAnsiTheme="minorHAnsi" w:cstheme="minorHAnsi"/>
                <w:sz w:val="24"/>
                <w:szCs w:val="24"/>
                <w:lang w:val="uk-UA" w:eastAsia="ru-RU"/>
              </w:rPr>
              <w:t>ДК</w:t>
            </w:r>
            <w:proofErr w:type="spellEnd"/>
            <w:r w:rsidRPr="0085371E">
              <w:rPr>
                <w:rFonts w:asciiTheme="minorHAnsi" w:eastAsia="Times New Roman" w:hAnsiTheme="minorHAnsi" w:cstheme="minorHAnsi"/>
                <w:sz w:val="24"/>
                <w:szCs w:val="24"/>
                <w:lang w:val="uk-UA" w:eastAsia="ru-RU"/>
              </w:rPr>
              <w:t xml:space="preserve"> 021:2015 - 14210000-6</w:t>
            </w:r>
          </w:p>
        </w:tc>
      </w:tr>
      <w:tr w:rsidR="003E482E" w:rsidRPr="00F27C11" w:rsidTr="00A67507">
        <w:tc>
          <w:tcPr>
            <w:tcW w:w="300" w:type="pct"/>
            <w:shd w:val="clear" w:color="auto" w:fill="auto"/>
            <w:hideMark/>
          </w:tcPr>
          <w:p w:rsidR="003E482E" w:rsidRPr="00F27C11" w:rsidRDefault="003E482E" w:rsidP="003E482E">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4.2</w:t>
            </w:r>
          </w:p>
        </w:tc>
        <w:tc>
          <w:tcPr>
            <w:tcW w:w="1550" w:type="pct"/>
            <w:shd w:val="clear" w:color="auto" w:fill="auto"/>
            <w:hideMark/>
          </w:tcPr>
          <w:p w:rsidR="003E482E" w:rsidRPr="00F27C11" w:rsidRDefault="003E482E" w:rsidP="003E482E">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auto"/>
            <w:hideMark/>
          </w:tcPr>
          <w:p w:rsidR="003E482E" w:rsidRDefault="003E482E" w:rsidP="003E482E">
            <w:pPr>
              <w:spacing w:after="0" w:line="240" w:lineRule="auto"/>
              <w:contextualSpacing/>
              <w:rPr>
                <w:rFonts w:asciiTheme="minorHAnsi" w:eastAsia="Times New Roman" w:hAnsiTheme="minorHAnsi" w:cstheme="minorHAnsi"/>
                <w:sz w:val="24"/>
                <w:szCs w:val="24"/>
                <w:lang w:val="uk-UA" w:eastAsia="ru-RU"/>
              </w:rPr>
            </w:pPr>
            <w:r w:rsidRPr="00B54FC8">
              <w:rPr>
                <w:rFonts w:asciiTheme="minorHAnsi" w:eastAsia="Times New Roman" w:hAnsiTheme="minorHAnsi" w:cstheme="minorHAnsi"/>
                <w:sz w:val="24"/>
                <w:szCs w:val="24"/>
                <w:lang w:val="uk-UA" w:eastAsia="ru-RU"/>
              </w:rPr>
              <w:t>Закупівля здійснюється без поділу на лоти</w:t>
            </w:r>
          </w:p>
          <w:p w:rsidR="003E482E" w:rsidRDefault="003E482E" w:rsidP="003E482E">
            <w:pPr>
              <w:spacing w:after="0" w:line="240" w:lineRule="auto"/>
              <w:contextualSpacing/>
              <w:rPr>
                <w:rFonts w:asciiTheme="minorHAnsi" w:eastAsia="Times New Roman" w:hAnsiTheme="minorHAnsi" w:cstheme="minorHAnsi"/>
                <w:sz w:val="24"/>
                <w:szCs w:val="24"/>
                <w:lang w:val="uk-UA" w:eastAsia="ru-RU"/>
              </w:rPr>
            </w:pPr>
          </w:p>
          <w:p w:rsidR="003E482E" w:rsidRPr="00F27C11" w:rsidRDefault="003E482E" w:rsidP="00A67507">
            <w:pPr>
              <w:spacing w:after="0" w:line="240" w:lineRule="auto"/>
              <w:contextualSpacing/>
              <w:rPr>
                <w:rFonts w:asciiTheme="minorHAnsi" w:eastAsia="Times New Roman" w:hAnsiTheme="minorHAnsi" w:cstheme="minorHAnsi"/>
                <w:sz w:val="24"/>
                <w:szCs w:val="24"/>
                <w:lang w:val="uk-UA" w:eastAsia="ru-RU"/>
              </w:rPr>
            </w:pP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4.3</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кількість товару та місце його поставки або місце, де повинні бути виконані роботи чи надані послуги та їх обсяги</w:t>
            </w:r>
          </w:p>
        </w:tc>
        <w:tc>
          <w:tcPr>
            <w:tcW w:w="3150" w:type="pct"/>
            <w:shd w:val="clear" w:color="auto" w:fill="FFFFFF"/>
            <w:hideMark/>
          </w:tcPr>
          <w:p w:rsidR="008D0F1C" w:rsidRPr="00F27C11" w:rsidRDefault="00AF7498" w:rsidP="00A67507">
            <w:pPr>
              <w:spacing w:after="0" w:line="240" w:lineRule="auto"/>
              <w:contextualSpacing/>
              <w:rPr>
                <w:rFonts w:asciiTheme="minorHAnsi" w:eastAsia="Times New Roman" w:hAnsiTheme="minorHAnsi" w:cstheme="minorHAnsi"/>
                <w:sz w:val="24"/>
                <w:szCs w:val="24"/>
                <w:lang w:val="uk-UA" w:eastAsia="ru-RU"/>
              </w:rPr>
            </w:pPr>
            <w:r w:rsidRPr="00AF7498">
              <w:rPr>
                <w:rFonts w:asciiTheme="minorHAnsi" w:eastAsia="Times New Roman" w:hAnsiTheme="minorHAnsi" w:cstheme="minorHAnsi"/>
                <w:sz w:val="24"/>
                <w:szCs w:val="24"/>
                <w:lang w:val="uk-UA" w:eastAsia="ru-RU"/>
              </w:rPr>
              <w:t>щебінь  кількість   100</w:t>
            </w:r>
            <w:r w:rsidR="00A67507">
              <w:rPr>
                <w:rFonts w:asciiTheme="minorHAnsi" w:eastAsia="Times New Roman" w:hAnsiTheme="minorHAnsi" w:cstheme="minorHAnsi"/>
                <w:sz w:val="24"/>
                <w:szCs w:val="24"/>
                <w:lang w:val="uk-UA" w:eastAsia="ru-RU"/>
              </w:rPr>
              <w:t>0</w:t>
            </w:r>
            <w:r w:rsidRPr="00AF7498">
              <w:rPr>
                <w:rFonts w:asciiTheme="minorHAnsi" w:eastAsia="Times New Roman" w:hAnsiTheme="minorHAnsi" w:cstheme="minorHAnsi"/>
                <w:sz w:val="24"/>
                <w:szCs w:val="24"/>
                <w:lang w:val="uk-UA" w:eastAsia="ru-RU"/>
              </w:rPr>
              <w:t xml:space="preserve"> т  </w:t>
            </w:r>
            <w:proofErr w:type="spellStart"/>
            <w:r w:rsidRPr="00AF7498">
              <w:rPr>
                <w:rFonts w:asciiTheme="minorHAnsi" w:eastAsia="Times New Roman" w:hAnsiTheme="minorHAnsi" w:cstheme="minorHAnsi"/>
                <w:sz w:val="24"/>
                <w:szCs w:val="24"/>
                <w:lang w:val="uk-UA" w:eastAsia="ru-RU"/>
              </w:rPr>
              <w:t>м.Полонне</w:t>
            </w:r>
            <w:proofErr w:type="spellEnd"/>
            <w:r w:rsidRPr="00AF7498">
              <w:rPr>
                <w:rFonts w:asciiTheme="minorHAnsi" w:eastAsia="Times New Roman" w:hAnsiTheme="minorHAnsi" w:cstheme="minorHAnsi"/>
                <w:sz w:val="24"/>
                <w:szCs w:val="24"/>
                <w:lang w:val="uk-UA" w:eastAsia="ru-RU"/>
              </w:rPr>
              <w:t xml:space="preserve"> </w:t>
            </w:r>
            <w:proofErr w:type="spellStart"/>
            <w:r w:rsidRPr="00AF7498">
              <w:rPr>
                <w:rFonts w:asciiTheme="minorHAnsi" w:eastAsia="Times New Roman" w:hAnsiTheme="minorHAnsi" w:cstheme="minorHAnsi"/>
                <w:sz w:val="24"/>
                <w:szCs w:val="24"/>
                <w:lang w:val="uk-UA" w:eastAsia="ru-RU"/>
              </w:rPr>
              <w:t>вул</w:t>
            </w:r>
            <w:proofErr w:type="spellEnd"/>
            <w:r w:rsidRPr="00AF7498">
              <w:rPr>
                <w:rFonts w:asciiTheme="minorHAnsi" w:eastAsia="Times New Roman" w:hAnsiTheme="minorHAnsi" w:cstheme="minorHAnsi"/>
                <w:sz w:val="24"/>
                <w:szCs w:val="24"/>
                <w:lang w:val="uk-UA" w:eastAsia="ru-RU"/>
              </w:rPr>
              <w:t xml:space="preserve"> </w:t>
            </w:r>
            <w:proofErr w:type="spellStart"/>
            <w:r w:rsidRPr="00AF7498">
              <w:rPr>
                <w:rFonts w:asciiTheme="minorHAnsi" w:eastAsia="Times New Roman" w:hAnsiTheme="minorHAnsi" w:cstheme="minorHAnsi"/>
                <w:sz w:val="24"/>
                <w:szCs w:val="24"/>
                <w:lang w:val="uk-UA" w:eastAsia="ru-RU"/>
              </w:rPr>
              <w:t>.Степана</w:t>
            </w:r>
            <w:proofErr w:type="spellEnd"/>
            <w:r w:rsidRPr="00AF7498">
              <w:rPr>
                <w:rFonts w:asciiTheme="minorHAnsi" w:eastAsia="Times New Roman" w:hAnsiTheme="minorHAnsi" w:cstheme="minorHAnsi"/>
                <w:sz w:val="24"/>
                <w:szCs w:val="24"/>
                <w:lang w:val="uk-UA" w:eastAsia="ru-RU"/>
              </w:rPr>
              <w:t xml:space="preserve"> Бандери </w:t>
            </w:r>
            <w:r w:rsidR="00A67507">
              <w:rPr>
                <w:rFonts w:asciiTheme="minorHAnsi" w:eastAsia="Times New Roman" w:hAnsiTheme="minorHAnsi" w:cstheme="minorHAnsi"/>
                <w:sz w:val="24"/>
                <w:szCs w:val="24"/>
                <w:lang w:val="uk-UA" w:eastAsia="ru-RU"/>
              </w:rPr>
              <w:t>28/1</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4.4</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поставки товару, виконання робіт, надання послуг</w:t>
            </w:r>
          </w:p>
        </w:tc>
        <w:tc>
          <w:tcPr>
            <w:tcW w:w="3150" w:type="pct"/>
            <w:shd w:val="clear" w:color="auto" w:fill="FFFFFF"/>
            <w:hideMark/>
          </w:tcPr>
          <w:p w:rsidR="008D0F1C" w:rsidRPr="00F27C11" w:rsidRDefault="00DC250E"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 xml:space="preserve">до </w:t>
            </w:r>
            <w:r w:rsidR="00AF7498" w:rsidRPr="00AF7498">
              <w:rPr>
                <w:rFonts w:asciiTheme="minorHAnsi" w:eastAsia="Times New Roman" w:hAnsiTheme="minorHAnsi" w:cstheme="minorHAnsi"/>
                <w:sz w:val="24"/>
                <w:szCs w:val="24"/>
                <w:lang w:val="uk-UA" w:eastAsia="ru-RU"/>
              </w:rPr>
              <w:t>31.12.2024</w:t>
            </w:r>
            <w:r w:rsidR="00577B16">
              <w:rPr>
                <w:rFonts w:asciiTheme="minorHAnsi" w:eastAsia="Times New Roman" w:hAnsiTheme="minorHAnsi" w:cstheme="minorHAnsi"/>
                <w:sz w:val="24"/>
                <w:szCs w:val="24"/>
                <w:lang w:val="uk-UA" w:eastAsia="ru-RU"/>
              </w:rPr>
              <w:t>(</w:t>
            </w:r>
            <w:r w:rsidR="00A55942">
              <w:rPr>
                <w:rFonts w:asciiTheme="minorHAnsi" w:eastAsia="Times New Roman" w:hAnsiTheme="minorHAnsi" w:cstheme="minorHAnsi"/>
                <w:sz w:val="24"/>
                <w:szCs w:val="24"/>
                <w:lang w:val="uk-UA" w:eastAsia="ru-RU"/>
              </w:rPr>
              <w:t>включно</w:t>
            </w:r>
            <w:r w:rsidR="00577B16">
              <w:rPr>
                <w:rFonts w:asciiTheme="minorHAnsi" w:eastAsia="Times New Roman" w:hAnsiTheme="minorHAnsi" w:cstheme="minorHAnsi"/>
                <w:sz w:val="24"/>
                <w:szCs w:val="24"/>
                <w:lang w:val="uk-UA" w:eastAsia="ru-RU"/>
              </w:rPr>
              <w:t>)</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Недискримінація учасників</w:t>
            </w:r>
          </w:p>
        </w:tc>
        <w:tc>
          <w:tcPr>
            <w:tcW w:w="3150" w:type="pct"/>
            <w:shd w:val="clear" w:color="auto" w:fill="FFFFFF"/>
            <w:hideMark/>
          </w:tcPr>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Валютою тендерної пропозиції є національна валюта України – гривня.</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7</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пропонують учасником,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sidR="0059549A">
              <w:rPr>
                <w:rFonts w:asciiTheme="minorHAnsi" w:eastAsia="Times New Roman" w:hAnsiTheme="minorHAnsi" w:cstheme="minorHAnsi"/>
                <w:sz w:val="24"/>
                <w:szCs w:val="24"/>
                <w:lang w:val="uk-UA" w:eastAsia="ru-RU"/>
              </w:rPr>
              <w:t>и</w:t>
            </w:r>
            <w:r w:rsidRPr="00F27C11">
              <w:rPr>
                <w:rFonts w:asciiTheme="minorHAnsi" w:eastAsia="Times New Roman" w:hAnsiTheme="minorHAnsi" w:cstheme="minorHAnsi"/>
                <w:sz w:val="24"/>
                <w:szCs w:val="24"/>
                <w:lang w:val="uk-UA" w:eastAsia="ru-RU"/>
              </w:rPr>
              <w:t xml:space="preserve"> викладені іншою мовою.</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D0F1C" w:rsidRPr="00F27C11" w:rsidTr="00A22607">
        <w:tc>
          <w:tcPr>
            <w:tcW w:w="300" w:type="pct"/>
            <w:shd w:val="clear" w:color="auto" w:fill="FFFFFF"/>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8</w:t>
            </w:r>
          </w:p>
        </w:tc>
        <w:tc>
          <w:tcPr>
            <w:tcW w:w="1550" w:type="pct"/>
            <w:shd w:val="clear" w:color="auto" w:fill="FFFFFF"/>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8D0F1C" w:rsidRPr="00F27C11" w:rsidRDefault="00825832" w:rsidP="0060166D">
            <w:pPr>
              <w:spacing w:after="0" w:line="240" w:lineRule="auto"/>
              <w:contextualSpacing/>
              <w:rPr>
                <w:rFonts w:asciiTheme="minorHAnsi" w:eastAsia="Times New Roman" w:hAnsiTheme="minorHAnsi" w:cstheme="minorHAnsi"/>
                <w:sz w:val="24"/>
                <w:szCs w:val="24"/>
                <w:lang w:val="uk-UA" w:eastAsia="ru-RU"/>
              </w:rPr>
            </w:pPr>
            <w:r w:rsidRPr="00825832">
              <w:rPr>
                <w:rFonts w:asciiTheme="minorHAnsi" w:eastAsia="Times New Roman" w:hAnsiTheme="minorHAnsi" w:cstheme="minorHAns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0F1C" w:rsidRPr="00F27C11" w:rsidTr="00A22607">
        <w:tc>
          <w:tcPr>
            <w:tcW w:w="5000" w:type="pct"/>
            <w:gridSpan w:val="3"/>
            <w:shd w:val="clear" w:color="auto" w:fill="FFFFFF"/>
            <w:hideMark/>
          </w:tcPr>
          <w:p w:rsidR="008D0F1C" w:rsidRPr="00F27C11" w:rsidRDefault="008D0F1C"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Порядок унесення змін та надання роз'яснень до тендерної документації</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1</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Процедура надання роз'яснень щодо тендерної документації</w:t>
            </w:r>
          </w:p>
        </w:tc>
        <w:tc>
          <w:tcPr>
            <w:tcW w:w="3150" w:type="pct"/>
            <w:shd w:val="clear" w:color="auto" w:fill="FFFFFF"/>
            <w:hideMark/>
          </w:tcPr>
          <w:p w:rsidR="00675108" w:rsidRPr="00BC0E27" w:rsidRDefault="00675108" w:rsidP="00675108">
            <w:pPr>
              <w:spacing w:after="0" w:line="240" w:lineRule="auto"/>
              <w:contextualSpacing/>
              <w:rPr>
                <w:rFonts w:asciiTheme="minorHAnsi" w:eastAsia="Times New Roman" w:hAnsiTheme="minorHAnsi" w:cstheme="minorHAnsi"/>
                <w:sz w:val="24"/>
                <w:szCs w:val="24"/>
                <w:lang w:val="uk-UA" w:eastAsia="ru-RU"/>
              </w:rPr>
            </w:pPr>
            <w:r w:rsidRPr="00BC0E27">
              <w:rPr>
                <w:rFonts w:asciiTheme="minorHAnsi" w:eastAsia="Times New Roman" w:hAnsiTheme="minorHAnsi" w:cstheme="minorHAnsi"/>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75108" w:rsidRPr="00A67507" w:rsidRDefault="00675108" w:rsidP="00675108">
            <w:pPr>
              <w:spacing w:after="0" w:line="240" w:lineRule="auto"/>
              <w:contextualSpacing/>
              <w:rPr>
                <w:rFonts w:asciiTheme="minorHAnsi" w:eastAsia="Times New Roman" w:hAnsiTheme="minorHAnsi" w:cstheme="minorHAnsi"/>
                <w:sz w:val="24"/>
                <w:szCs w:val="24"/>
                <w:lang w:eastAsia="ru-RU"/>
              </w:rPr>
            </w:pPr>
          </w:p>
          <w:p w:rsidR="00675108" w:rsidRPr="00BC0E27" w:rsidRDefault="00675108" w:rsidP="00675108">
            <w:pPr>
              <w:spacing w:after="0" w:line="240" w:lineRule="auto"/>
              <w:contextualSpacing/>
              <w:rPr>
                <w:rFonts w:asciiTheme="minorHAnsi" w:eastAsia="Times New Roman" w:hAnsiTheme="minorHAnsi" w:cstheme="minorHAnsi"/>
                <w:sz w:val="24"/>
                <w:szCs w:val="24"/>
                <w:lang w:val="uk-UA" w:eastAsia="ru-RU"/>
              </w:rPr>
            </w:pPr>
            <w:r w:rsidRPr="00BC0E27">
              <w:rPr>
                <w:rFonts w:asciiTheme="minorHAnsi" w:eastAsia="Times New Roman" w:hAnsiTheme="minorHAnsi" w:cstheme="minorHAnsi"/>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75108" w:rsidRPr="00A67507" w:rsidRDefault="00675108" w:rsidP="00675108">
            <w:pPr>
              <w:spacing w:after="0" w:line="240" w:lineRule="auto"/>
              <w:contextualSpacing/>
              <w:rPr>
                <w:rFonts w:asciiTheme="minorHAnsi" w:eastAsia="Times New Roman" w:hAnsiTheme="minorHAnsi" w:cstheme="minorHAnsi"/>
                <w:sz w:val="24"/>
                <w:szCs w:val="24"/>
                <w:lang w:eastAsia="ru-RU"/>
              </w:rPr>
            </w:pPr>
          </w:p>
          <w:p w:rsidR="008D0F1C" w:rsidRPr="00F27C11" w:rsidRDefault="00675108" w:rsidP="00675108">
            <w:pPr>
              <w:spacing w:after="0" w:line="240" w:lineRule="auto"/>
              <w:contextualSpacing/>
              <w:rPr>
                <w:rFonts w:asciiTheme="minorHAnsi" w:eastAsia="Times New Roman" w:hAnsiTheme="minorHAnsi" w:cstheme="minorHAnsi"/>
                <w:sz w:val="24"/>
                <w:szCs w:val="24"/>
                <w:lang w:val="uk-UA" w:eastAsia="ru-RU"/>
              </w:rPr>
            </w:pPr>
            <w:r w:rsidRPr="00BC0E27">
              <w:rPr>
                <w:rFonts w:asciiTheme="minorHAnsi" w:eastAsia="Times New Roman" w:hAnsiTheme="minorHAnsi" w:cstheme="minorHAnsi"/>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rsidR="008D0F1C" w:rsidRPr="00F27C11" w:rsidRDefault="00675108" w:rsidP="00F93B3C">
            <w:pPr>
              <w:spacing w:after="0" w:line="240" w:lineRule="auto"/>
              <w:contextualSpacing/>
              <w:rPr>
                <w:rFonts w:asciiTheme="minorHAnsi" w:eastAsia="Times New Roman" w:hAnsiTheme="minorHAnsi" w:cstheme="minorHAnsi"/>
                <w:sz w:val="24"/>
                <w:szCs w:val="24"/>
                <w:lang w:val="uk-UA" w:eastAsia="ru-RU"/>
              </w:rPr>
            </w:pPr>
            <w:r w:rsidRPr="00BC0E27">
              <w:rPr>
                <w:rFonts w:asciiTheme="minorHAnsi" w:eastAsia="Times New Roman" w:hAnsiTheme="minorHAnsi" w:cstheme="minorHAnsi"/>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rsidR="00675108" w:rsidRPr="00675108" w:rsidRDefault="00675108" w:rsidP="00675108">
            <w:pPr>
              <w:spacing w:after="0" w:line="240" w:lineRule="auto"/>
              <w:contextualSpacing/>
              <w:rPr>
                <w:rFonts w:asciiTheme="minorHAnsi" w:eastAsia="Times New Roman" w:hAnsiTheme="minorHAnsi" w:cstheme="minorHAnsi"/>
                <w:sz w:val="24"/>
                <w:szCs w:val="24"/>
                <w:lang w:val="uk-UA" w:eastAsia="ru-RU"/>
              </w:rPr>
            </w:pPr>
            <w:r w:rsidRPr="00675108">
              <w:rPr>
                <w:rFonts w:asciiTheme="minorHAnsi" w:eastAsia="Times New Roman" w:hAnsiTheme="minorHAnsi" w:cstheme="minorHAnsi"/>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75108" w:rsidRPr="00675108" w:rsidRDefault="00675108" w:rsidP="00675108">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675108" w:rsidP="00675108">
            <w:pPr>
              <w:spacing w:after="0" w:line="240" w:lineRule="auto"/>
              <w:contextualSpacing/>
              <w:rPr>
                <w:rFonts w:asciiTheme="minorHAnsi" w:eastAsia="Times New Roman" w:hAnsiTheme="minorHAnsi" w:cstheme="minorHAnsi"/>
                <w:sz w:val="24"/>
                <w:szCs w:val="24"/>
                <w:lang w:val="uk-UA" w:eastAsia="ru-RU"/>
              </w:rPr>
            </w:pPr>
            <w:r w:rsidRPr="00675108">
              <w:rPr>
                <w:rFonts w:asciiTheme="minorHAnsi" w:eastAsia="Times New Roman" w:hAnsiTheme="minorHAnsi" w:cstheme="minorHAnsi"/>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w:t>
            </w:r>
            <w:r w:rsidRPr="00675108">
              <w:rPr>
                <w:rFonts w:asciiTheme="minorHAnsi" w:eastAsia="Times New Roman" w:hAnsiTheme="minorHAnsi" w:cstheme="minorHAnsi"/>
                <w:sz w:val="24"/>
                <w:szCs w:val="24"/>
                <w:lang w:val="uk-UA" w:eastAsia="ru-RU"/>
              </w:rPr>
              <w:lastRenderedPageBreak/>
              <w:t xml:space="preserve">оприлюднює перелік змін, що вносяться. Зміни до тендерної документації та/або оголошення про проведення відкритих торгів у </w:t>
            </w:r>
            <w:proofErr w:type="spellStart"/>
            <w:r w:rsidRPr="00675108">
              <w:rPr>
                <w:rFonts w:asciiTheme="minorHAnsi" w:eastAsia="Times New Roman" w:hAnsiTheme="minorHAnsi" w:cstheme="minorHAnsi"/>
                <w:sz w:val="24"/>
                <w:szCs w:val="24"/>
                <w:lang w:val="uk-UA" w:eastAsia="ru-RU"/>
              </w:rPr>
              <w:t>машинозчитувальному</w:t>
            </w:r>
            <w:proofErr w:type="spellEnd"/>
            <w:r w:rsidRPr="00675108">
              <w:rPr>
                <w:rFonts w:asciiTheme="minorHAnsi" w:eastAsia="Times New Roman" w:hAnsiTheme="minorHAnsi" w:cstheme="minorHAnsi"/>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D0F1C" w:rsidRPr="00F27C11" w:rsidTr="00A22607">
        <w:tc>
          <w:tcPr>
            <w:tcW w:w="5000" w:type="pct"/>
            <w:gridSpan w:val="3"/>
            <w:shd w:val="clear" w:color="auto" w:fill="FFFFFF"/>
            <w:hideMark/>
          </w:tcPr>
          <w:p w:rsidR="008D0F1C" w:rsidRPr="00F27C11" w:rsidRDefault="008D0F1C"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Інструкція з підготовки тендерної пропозиції</w:t>
            </w:r>
          </w:p>
        </w:tc>
      </w:tr>
      <w:tr w:rsidR="008D0F1C" w:rsidRPr="00F27C11" w:rsidTr="00A22607">
        <w:tc>
          <w:tcPr>
            <w:tcW w:w="300" w:type="pct"/>
            <w:shd w:val="clear" w:color="auto" w:fill="FFFFFF"/>
            <w:hideMark/>
          </w:tcPr>
          <w:p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Зміст і спосіб подання тендерної пропозиції</w:t>
            </w:r>
          </w:p>
        </w:tc>
        <w:tc>
          <w:tcPr>
            <w:tcW w:w="3150" w:type="pct"/>
            <w:shd w:val="clear" w:color="auto" w:fill="FFFFFF"/>
            <w:hideMark/>
          </w:tcPr>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2772CA" w:rsidRDefault="002772CA" w:rsidP="0060166D">
            <w:pPr>
              <w:spacing w:after="0" w:line="240" w:lineRule="auto"/>
              <w:contextualSpacing/>
              <w:rPr>
                <w:rFonts w:asciiTheme="minorHAnsi" w:eastAsia="Times New Roman" w:hAnsiTheme="minorHAnsi" w:cstheme="minorHAnsi"/>
                <w:sz w:val="24"/>
                <w:szCs w:val="24"/>
                <w:lang w:val="uk-UA" w:eastAsia="ru-RU"/>
              </w:rPr>
            </w:pPr>
          </w:p>
          <w:p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Додатку № 2 до тендерної документації;</w:t>
            </w:r>
          </w:p>
          <w:p w:rsidR="00BF25DD" w:rsidRPr="00BF25DD"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документ про створенняоб’єднання (у разі якщо тендерна пропозиція подається об’єднанням учасників);</w:t>
            </w:r>
          </w:p>
          <w:p w:rsidR="00BF25DD" w:rsidRDefault="00BF25DD" w:rsidP="0060166D">
            <w:pPr>
              <w:spacing w:after="0" w:line="240" w:lineRule="auto"/>
              <w:contextualSpacing/>
              <w:rPr>
                <w:rFonts w:asciiTheme="minorHAnsi" w:eastAsia="Times New Roman" w:hAnsiTheme="minorHAnsi" w:cstheme="minorHAnsi"/>
                <w:sz w:val="24"/>
                <w:szCs w:val="24"/>
                <w:lang w:val="uk-UA" w:eastAsia="ru-RU"/>
              </w:rPr>
            </w:pPr>
          </w:p>
          <w:p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інших документів та / або інформації визначені тендерною документацією та додатками.</w:t>
            </w: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F27C11">
              <w:rPr>
                <w:rFonts w:asciiTheme="minorHAnsi" w:eastAsia="Times New Roman" w:hAnsiTheme="minorHAnsi" w:cstheme="minorHAnsi"/>
                <w:sz w:val="24"/>
                <w:szCs w:val="24"/>
                <w:lang w:val="uk-UA" w:eastAsia="ru-RU"/>
              </w:rPr>
              <w:lastRenderedPageBreak/>
              <w:t>тендерної пропозиції.</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_______________________________________________</w:t>
            </w: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_______________________________________________</w:t>
            </w: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подання у складі тендерної пропозиції електронного(</w:t>
            </w:r>
            <w:proofErr w:type="spellStart"/>
            <w:r w:rsidRPr="00F27C11">
              <w:rPr>
                <w:rFonts w:asciiTheme="minorHAnsi" w:eastAsia="Times New Roman" w:hAnsiTheme="minorHAnsi" w:cstheme="minorHAnsi"/>
                <w:sz w:val="24"/>
                <w:szCs w:val="24"/>
                <w:lang w:val="uk-UA" w:eastAsia="ru-RU"/>
              </w:rPr>
              <w:t>их</w:t>
            </w:r>
            <w:proofErr w:type="spellEnd"/>
            <w:r w:rsidRPr="00F27C11">
              <w:rPr>
                <w:rFonts w:asciiTheme="minorHAnsi" w:eastAsia="Times New Roman" w:hAnsiTheme="minorHAnsi" w:cstheme="minorHAnsi"/>
                <w:sz w:val="24"/>
                <w:szCs w:val="24"/>
                <w:lang w:val="uk-UA" w:eastAsia="ru-RU"/>
              </w:rPr>
              <w:t>) документа(</w:t>
            </w:r>
            <w:proofErr w:type="spellStart"/>
            <w:r w:rsidRPr="00F27C11">
              <w:rPr>
                <w:rFonts w:asciiTheme="minorHAnsi" w:eastAsia="Times New Roman" w:hAnsiTheme="minorHAnsi" w:cstheme="minorHAnsi"/>
                <w:sz w:val="24"/>
                <w:szCs w:val="24"/>
                <w:lang w:val="uk-UA" w:eastAsia="ru-RU"/>
              </w:rPr>
              <w:t>ів</w:t>
            </w:r>
            <w:proofErr w:type="spellEnd"/>
            <w:r w:rsidRPr="00F27C11">
              <w:rPr>
                <w:rFonts w:asciiTheme="minorHAnsi" w:eastAsia="Times New Roman" w:hAnsiTheme="minorHAnsi" w:cstheme="minorHAnsi"/>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F27C11">
              <w:rPr>
                <w:rFonts w:asciiTheme="minorHAnsi" w:eastAsia="Times New Roman" w:hAnsiTheme="minorHAnsi" w:cstheme="minorHAnsi"/>
                <w:sz w:val="24"/>
                <w:szCs w:val="24"/>
                <w:lang w:val="uk-UA" w:eastAsia="ru-RU"/>
              </w:rPr>
              <w:lastRenderedPageBreak/>
              <w:t xml:space="preserve">зміст тендерної пропозиції, а саме - технічні помилки та описки. </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Перелікформальних помилок, затверджений наказом Мінекономіки від 15.04.2020 № 710:</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уживання великої </w:t>
            </w:r>
            <w:proofErr w:type="gramStart"/>
            <w:r w:rsidR="008D0F1C" w:rsidRPr="00F93B3C">
              <w:rPr>
                <w:rFonts w:asciiTheme="minorHAnsi" w:eastAsia="Times New Roman" w:hAnsiTheme="minorHAnsi" w:cstheme="minorHAnsi"/>
                <w:sz w:val="24"/>
                <w:szCs w:val="24"/>
                <w:lang w:val="uk-UA" w:eastAsia="ru-RU"/>
              </w:rPr>
              <w:t>л</w:t>
            </w:r>
            <w:proofErr w:type="gramEnd"/>
            <w:r w:rsidR="008D0F1C" w:rsidRPr="00F93B3C">
              <w:rPr>
                <w:rFonts w:asciiTheme="minorHAnsi" w:eastAsia="Times New Roman" w:hAnsiTheme="minorHAnsi" w:cstheme="minorHAnsi"/>
                <w:sz w:val="24"/>
                <w:szCs w:val="24"/>
                <w:lang w:val="uk-UA" w:eastAsia="ru-RU"/>
              </w:rPr>
              <w:t xml:space="preserve">ітери; </w:t>
            </w:r>
          </w:p>
          <w:p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уживання розділових знаків та відмінювання слі</w:t>
            </w:r>
            <w:proofErr w:type="gramStart"/>
            <w:r w:rsidR="008D0F1C" w:rsidRPr="00F93B3C">
              <w:rPr>
                <w:rFonts w:asciiTheme="minorHAnsi" w:eastAsia="Times New Roman" w:hAnsiTheme="minorHAnsi" w:cstheme="minorHAnsi"/>
                <w:sz w:val="24"/>
                <w:szCs w:val="24"/>
                <w:lang w:val="uk-UA" w:eastAsia="ru-RU"/>
              </w:rPr>
              <w:t>в</w:t>
            </w:r>
            <w:proofErr w:type="gramEnd"/>
            <w:r w:rsidR="008D0F1C" w:rsidRPr="00F93B3C">
              <w:rPr>
                <w:rFonts w:asciiTheme="minorHAnsi" w:eastAsia="Times New Roman" w:hAnsiTheme="minorHAnsi" w:cstheme="minorHAnsi"/>
                <w:sz w:val="24"/>
                <w:szCs w:val="24"/>
                <w:lang w:val="uk-UA" w:eastAsia="ru-RU"/>
              </w:rPr>
              <w:t xml:space="preserve"> у реченні; </w:t>
            </w:r>
          </w:p>
          <w:p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використання слова або мовного звороту, запозичених з іншої мови; </w:t>
            </w:r>
          </w:p>
          <w:p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зазначення унікального номера оголошення про проведення конкурентної процедури закупі</w:t>
            </w:r>
            <w:proofErr w:type="gramStart"/>
            <w:r w:rsidR="008D0F1C" w:rsidRPr="00F93B3C">
              <w:rPr>
                <w:rFonts w:asciiTheme="minorHAnsi" w:eastAsia="Times New Roman" w:hAnsiTheme="minorHAnsi" w:cstheme="minorHAnsi"/>
                <w:sz w:val="24"/>
                <w:szCs w:val="24"/>
                <w:lang w:val="uk-UA" w:eastAsia="ru-RU"/>
              </w:rPr>
              <w:t>вл</w:t>
            </w:r>
            <w:proofErr w:type="gramEnd"/>
            <w:r w:rsidR="008D0F1C" w:rsidRPr="00F93B3C">
              <w:rPr>
                <w:rFonts w:asciiTheme="minorHAnsi" w:eastAsia="Times New Roman" w:hAnsiTheme="minorHAnsi" w:cstheme="minorHAnsi"/>
                <w:sz w:val="24"/>
                <w:szCs w:val="24"/>
                <w:lang w:val="uk-UA" w:eastAsia="ru-RU"/>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застосування правил переносу частини слова з рядка в рядок; </w:t>
            </w:r>
          </w:p>
          <w:p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написання слі</w:t>
            </w:r>
            <w:proofErr w:type="gramStart"/>
            <w:r w:rsidR="008D0F1C" w:rsidRPr="00F93B3C">
              <w:rPr>
                <w:rFonts w:asciiTheme="minorHAnsi" w:eastAsia="Times New Roman" w:hAnsiTheme="minorHAnsi" w:cstheme="minorHAnsi"/>
                <w:sz w:val="24"/>
                <w:szCs w:val="24"/>
                <w:lang w:val="uk-UA" w:eastAsia="ru-RU"/>
              </w:rPr>
              <w:t>в</w:t>
            </w:r>
            <w:proofErr w:type="gramEnd"/>
            <w:r w:rsidR="008D0F1C" w:rsidRPr="00F93B3C">
              <w:rPr>
                <w:rFonts w:asciiTheme="minorHAnsi" w:eastAsia="Times New Roman" w:hAnsiTheme="minorHAnsi" w:cstheme="minorHAnsi"/>
                <w:sz w:val="24"/>
                <w:szCs w:val="24"/>
                <w:lang w:val="uk-UA" w:eastAsia="ru-RU"/>
              </w:rPr>
              <w:t xml:space="preserve"> разом та/або окремо, та/або через дефіс; </w:t>
            </w:r>
          </w:p>
          <w:p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val="uk-UA" w:eastAsia="ru-RU"/>
              </w:rPr>
              <w:t xml:space="preserve">- </w:t>
            </w:r>
            <w:r w:rsidR="008D0F1C" w:rsidRPr="00F93B3C">
              <w:rPr>
                <w:rFonts w:asciiTheme="minorHAnsi" w:eastAsia="Times New Roman" w:hAnsiTheme="minorHAnsi" w:cstheme="minorHAnsi"/>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F93B3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4. Окрема сторінка (сторінки) копії документа </w:t>
            </w:r>
            <w:r w:rsidRPr="00F27C11">
              <w:rPr>
                <w:rFonts w:asciiTheme="minorHAnsi" w:eastAsia="Times New Roman" w:hAnsiTheme="minorHAnsi" w:cstheme="minorHAnsi"/>
                <w:sz w:val="24"/>
                <w:szCs w:val="24"/>
                <w:lang w:val="uk-UA" w:eastAsia="ru-RU"/>
              </w:rPr>
              <w:lastRenderedPageBreak/>
              <w:t xml:space="preserve">(документів) не завірена підписом та/або печаткою учасника процедури закупівлі (у разі її використання).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F27C11">
              <w:rPr>
                <w:rFonts w:asciiTheme="minorHAnsi" w:eastAsia="Times New Roman" w:hAnsiTheme="minorHAnsi" w:cstheme="minorHAnsi"/>
                <w:sz w:val="24"/>
                <w:szCs w:val="24"/>
                <w:lang w:val="uk-UA" w:eastAsia="ru-RU"/>
              </w:rPr>
              <w:lastRenderedPageBreak/>
              <w:t>замовником у тендерній документації, при цьому такий формат документа забезпечує можливість його перегляду.</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Приклади формальних помилок:</w:t>
            </w:r>
          </w:p>
          <w:p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«вінницька область» замість «Вінницька область» або «місто </w:t>
            </w:r>
            <w:proofErr w:type="spellStart"/>
            <w:r w:rsidR="008D0F1C" w:rsidRPr="00F93B3C">
              <w:rPr>
                <w:rFonts w:asciiTheme="minorHAnsi" w:eastAsia="Times New Roman" w:hAnsiTheme="minorHAnsi" w:cstheme="minorHAnsi"/>
                <w:sz w:val="24"/>
                <w:szCs w:val="24"/>
                <w:lang w:val="uk-UA" w:eastAsia="ru-RU"/>
              </w:rPr>
              <w:t>львів</w:t>
            </w:r>
            <w:proofErr w:type="spellEnd"/>
            <w:r w:rsidR="008D0F1C" w:rsidRPr="00F93B3C">
              <w:rPr>
                <w:rFonts w:asciiTheme="minorHAnsi" w:eastAsia="Times New Roman" w:hAnsiTheme="minorHAnsi" w:cstheme="minorHAnsi"/>
                <w:sz w:val="24"/>
                <w:szCs w:val="24"/>
                <w:lang w:val="uk-UA" w:eastAsia="ru-RU"/>
              </w:rPr>
              <w:t>» замість «місто Льві</w:t>
            </w:r>
            <w:proofErr w:type="gramStart"/>
            <w:r w:rsidR="008D0F1C" w:rsidRPr="00F93B3C">
              <w:rPr>
                <w:rFonts w:asciiTheme="minorHAnsi" w:eastAsia="Times New Roman" w:hAnsiTheme="minorHAnsi" w:cstheme="minorHAnsi"/>
                <w:sz w:val="24"/>
                <w:szCs w:val="24"/>
                <w:lang w:val="uk-UA" w:eastAsia="ru-RU"/>
              </w:rPr>
              <w:t>в</w:t>
            </w:r>
            <w:proofErr w:type="gramEnd"/>
            <w:r w:rsidR="008D0F1C" w:rsidRPr="00F93B3C">
              <w:rPr>
                <w:rFonts w:asciiTheme="minorHAnsi" w:eastAsia="Times New Roman" w:hAnsiTheme="minorHAnsi" w:cstheme="minorHAnsi"/>
                <w:sz w:val="24"/>
                <w:szCs w:val="24"/>
                <w:lang w:val="uk-UA" w:eastAsia="ru-RU"/>
              </w:rPr>
              <w:t xml:space="preserve">»; </w:t>
            </w:r>
          </w:p>
          <w:p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w:t>
            </w:r>
            <w:proofErr w:type="gramStart"/>
            <w:r w:rsidR="008D0F1C" w:rsidRPr="00F93B3C">
              <w:rPr>
                <w:rFonts w:asciiTheme="minorHAnsi" w:eastAsia="Times New Roman" w:hAnsiTheme="minorHAnsi" w:cstheme="minorHAnsi"/>
                <w:sz w:val="24"/>
                <w:szCs w:val="24"/>
                <w:lang w:val="uk-UA" w:eastAsia="ru-RU"/>
              </w:rPr>
              <w:t>у</w:t>
            </w:r>
            <w:proofErr w:type="gramEnd"/>
            <w:r w:rsidR="008D0F1C" w:rsidRPr="00F93B3C">
              <w:rPr>
                <w:rFonts w:asciiTheme="minorHAnsi" w:eastAsia="Times New Roman" w:hAnsiTheme="minorHAnsi" w:cstheme="minorHAnsi"/>
                <w:sz w:val="24"/>
                <w:szCs w:val="24"/>
                <w:lang w:val="uk-UA" w:eastAsia="ru-RU"/>
              </w:rPr>
              <w:t xml:space="preserve"> складі тендерна пропозиція» замість «у складі тендерної пропозиції»;</w:t>
            </w:r>
          </w:p>
          <w:p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«наявність в учасника процедури закупі</w:t>
            </w:r>
            <w:proofErr w:type="gramStart"/>
            <w:r w:rsidR="008D0F1C" w:rsidRPr="00F93B3C">
              <w:rPr>
                <w:rFonts w:asciiTheme="minorHAnsi" w:eastAsia="Times New Roman" w:hAnsiTheme="minorHAnsi" w:cstheme="minorHAnsi"/>
                <w:sz w:val="24"/>
                <w:szCs w:val="24"/>
                <w:lang w:val="uk-UA" w:eastAsia="ru-RU"/>
              </w:rPr>
              <w:t>вл</w:t>
            </w:r>
            <w:proofErr w:type="gramEnd"/>
            <w:r w:rsidR="008D0F1C" w:rsidRPr="00F93B3C">
              <w:rPr>
                <w:rFonts w:asciiTheme="minorHAnsi" w:eastAsia="Times New Roman" w:hAnsiTheme="minorHAnsi" w:cstheme="minorHAnsi"/>
                <w:sz w:val="24"/>
                <w:szCs w:val="24"/>
                <w:lang w:val="uk-UA"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w:t>
            </w:r>
            <w:proofErr w:type="spellStart"/>
            <w:r w:rsidR="008D0F1C" w:rsidRPr="00F93B3C">
              <w:rPr>
                <w:rFonts w:asciiTheme="minorHAnsi" w:eastAsia="Times New Roman" w:hAnsiTheme="minorHAnsi" w:cstheme="minorHAnsi"/>
                <w:sz w:val="24"/>
                <w:szCs w:val="24"/>
                <w:lang w:val="uk-UA" w:eastAsia="ru-RU"/>
              </w:rPr>
              <w:t>тендернапропозиція</w:t>
            </w:r>
            <w:proofErr w:type="spellEnd"/>
            <w:r w:rsidR="008D0F1C" w:rsidRPr="00F93B3C">
              <w:rPr>
                <w:rFonts w:asciiTheme="minorHAnsi" w:eastAsia="Times New Roman" w:hAnsiTheme="minorHAnsi" w:cstheme="minorHAnsi"/>
                <w:sz w:val="24"/>
                <w:szCs w:val="24"/>
                <w:lang w:val="uk-UA" w:eastAsia="ru-RU"/>
              </w:rPr>
              <w:t>» замість «тендерна пропозиція»;</w:t>
            </w:r>
          </w:p>
          <w:p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w:t>
            </w:r>
            <w:proofErr w:type="spellStart"/>
            <w:r w:rsidR="008D0F1C" w:rsidRPr="00F93B3C">
              <w:rPr>
                <w:rFonts w:asciiTheme="minorHAnsi" w:eastAsia="Times New Roman" w:hAnsiTheme="minorHAnsi" w:cstheme="minorHAnsi"/>
                <w:sz w:val="24"/>
                <w:szCs w:val="24"/>
                <w:lang w:val="uk-UA" w:eastAsia="ru-RU"/>
              </w:rPr>
              <w:t>срток</w:t>
            </w:r>
            <w:proofErr w:type="spellEnd"/>
            <w:r w:rsidR="008D0F1C" w:rsidRPr="00F93B3C">
              <w:rPr>
                <w:rFonts w:asciiTheme="minorHAnsi" w:eastAsia="Times New Roman" w:hAnsiTheme="minorHAnsi" w:cstheme="minorHAnsi"/>
                <w:sz w:val="24"/>
                <w:szCs w:val="24"/>
                <w:lang w:val="uk-UA" w:eastAsia="ru-RU"/>
              </w:rPr>
              <w:t xml:space="preserve"> поставки» замість «строк поставки»;</w:t>
            </w:r>
          </w:p>
          <w:p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«Довідка» замість «Лист», «Гарантійний лист» замість «Довідка», «Лист» замість «Гарантійний лист» тощо;</w:t>
            </w:r>
          </w:p>
          <w:p w:rsidR="008D0F1C" w:rsidRPr="00F93B3C" w:rsidRDefault="00F93B3C" w:rsidP="0060166D">
            <w:pPr>
              <w:pBdr>
                <w:bottom w:val="single" w:sz="12" w:space="1" w:color="auto"/>
              </w:pBdr>
              <w:spacing w:after="0" w:line="240" w:lineRule="auto"/>
              <w:ind w:left="84"/>
              <w:rPr>
                <w:rFonts w:asciiTheme="minorHAnsi" w:eastAsia="Times New Roman" w:hAnsiTheme="minorHAnsi" w:cstheme="minorHAnsi"/>
                <w:sz w:val="24"/>
                <w:szCs w:val="24"/>
                <w:lang w:val="uk-UA" w:eastAsia="ru-RU"/>
              </w:rPr>
            </w:pPr>
            <w:r w:rsidRPr="00BA5820">
              <w:rPr>
                <w:rFonts w:asciiTheme="minorHAnsi" w:eastAsia="Times New Roman" w:hAnsiTheme="minorHAnsi" w:cstheme="minorHAnsi"/>
                <w:sz w:val="24"/>
                <w:szCs w:val="24"/>
                <w:lang w:val="uk-UA" w:eastAsia="ru-RU"/>
              </w:rPr>
              <w:t xml:space="preserve">- </w:t>
            </w:r>
            <w:r w:rsidR="008D0F1C" w:rsidRPr="00F93B3C">
              <w:rPr>
                <w:rFonts w:asciiTheme="minorHAnsi" w:eastAsia="Times New Roman" w:hAnsiTheme="minorHAnsi" w:cstheme="minorHAnsi"/>
                <w:sz w:val="24"/>
                <w:szCs w:val="24"/>
                <w:lang w:val="uk-UA" w:eastAsia="ru-RU"/>
              </w:rPr>
              <w:t>подання документа у форматі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замість «JPEG», «JPEG»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«RAR»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«7z»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тощо.</w:t>
            </w: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2</w:t>
            </w:r>
          </w:p>
        </w:tc>
        <w:tc>
          <w:tcPr>
            <w:tcW w:w="1550" w:type="pct"/>
            <w:shd w:val="clear" w:color="auto" w:fill="FFFFFF"/>
            <w:hideMark/>
          </w:tcPr>
          <w:p w:rsidR="00394D25" w:rsidRPr="00F27C11" w:rsidRDefault="00394D25" w:rsidP="00394D25">
            <w:pPr>
              <w:spacing w:after="0" w:line="240" w:lineRule="auto"/>
              <w:contextualSpacing/>
              <w:jc w:val="both"/>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Забезпечення тендерної пропозиції</w:t>
            </w:r>
          </w:p>
        </w:tc>
        <w:tc>
          <w:tcPr>
            <w:tcW w:w="3150" w:type="pct"/>
            <w:shd w:val="clear" w:color="auto" w:fill="FFFFFF"/>
            <w:hideMark/>
          </w:tcPr>
          <w:p w:rsidR="00394D25" w:rsidRPr="00BD4D61" w:rsidRDefault="00BD4D61" w:rsidP="0060166D">
            <w:pPr>
              <w:spacing w:after="0" w:line="240" w:lineRule="auto"/>
              <w:contextualSpacing/>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uk-UA" w:eastAsia="ru-RU"/>
              </w:rPr>
              <w:t>Не вимагається</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94D25" w:rsidRPr="00F27C11" w:rsidRDefault="00946DBB"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Не вимагається</w:t>
            </w:r>
          </w:p>
        </w:tc>
      </w:tr>
      <w:tr w:rsidR="00394D25" w:rsidRPr="00B74B64"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протягом якого тендерні пропозиції є дійсними</w:t>
            </w:r>
          </w:p>
        </w:tc>
        <w:tc>
          <w:tcPr>
            <w:tcW w:w="3150" w:type="pct"/>
            <w:shd w:val="clear" w:color="auto" w:fill="FFFFFF"/>
            <w:hideMark/>
          </w:tcPr>
          <w:p w:rsidR="00394D25" w:rsidRDefault="00394D25" w:rsidP="00A67507">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Тендерні пропозиції залишаються дійсними протягом </w:t>
            </w:r>
            <w:r w:rsidRPr="00F27C11">
              <w:rPr>
                <w:rFonts w:asciiTheme="minorHAnsi" w:eastAsia="Times New Roman" w:hAnsiTheme="minorHAnsi" w:cstheme="minorHAnsi"/>
                <w:sz w:val="24"/>
                <w:szCs w:val="24"/>
                <w:lang w:val="uk-UA" w:eastAsia="ru-RU"/>
              </w:rPr>
              <w:lastRenderedPageBreak/>
              <w:t>зазначеного в тендерній документації строку, який у разі необхідності може бути продовжений.</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93B3C" w:rsidRDefault="00394D25"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eastAsia="ru-RU"/>
              </w:rPr>
              <w:t xml:space="preserve">- </w:t>
            </w:r>
            <w:r w:rsidRPr="00F93B3C">
              <w:rPr>
                <w:rFonts w:asciiTheme="minorHAnsi" w:eastAsia="Times New Roman" w:hAnsiTheme="minorHAnsi" w:cstheme="minorHAnsi"/>
                <w:sz w:val="24"/>
                <w:szCs w:val="24"/>
                <w:lang w:val="uk-UA" w:eastAsia="ru-RU"/>
              </w:rPr>
              <w:t>відхилити таку вимогу, не втрачаючи при цьому наданого ним забезпечення тендерної пропозиції;</w:t>
            </w:r>
          </w:p>
          <w:p w:rsidR="00394D25" w:rsidRPr="00F93B3C" w:rsidRDefault="00394D25" w:rsidP="0060166D">
            <w:pPr>
              <w:spacing w:after="0" w:line="240" w:lineRule="auto"/>
              <w:rPr>
                <w:rFonts w:asciiTheme="minorHAnsi" w:eastAsia="Times New Roman" w:hAnsiTheme="minorHAnsi" w:cstheme="minorHAnsi"/>
                <w:sz w:val="24"/>
                <w:szCs w:val="24"/>
                <w:lang w:val="uk-UA" w:eastAsia="ru-RU"/>
              </w:rPr>
            </w:pPr>
            <w:r w:rsidRPr="00A67507">
              <w:rPr>
                <w:rFonts w:asciiTheme="minorHAnsi" w:eastAsia="Times New Roman" w:hAnsiTheme="minorHAnsi" w:cstheme="minorHAnsi"/>
                <w:sz w:val="24"/>
                <w:szCs w:val="24"/>
                <w:lang w:val="uk-UA" w:eastAsia="ru-RU"/>
              </w:rPr>
              <w:t xml:space="preserve">- </w:t>
            </w:r>
            <w:r w:rsidRPr="00F93B3C">
              <w:rPr>
                <w:rFonts w:asciiTheme="minorHAnsi" w:eastAsia="Times New Roman" w:hAnsiTheme="minorHAnsi" w:cstheme="minorHAnsi"/>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2772CA">
              <w:rPr>
                <w:rFonts w:asciiTheme="minorHAnsi" w:eastAsia="Times New Roman" w:hAnsiTheme="minorHAnsi" w:cstheme="minorHAnsi"/>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Керуючись пунктом 48 Особливостей замовник не встановлює кваліфікаційні критерії.</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7</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субпідрядника / співвиконавця</w:t>
            </w:r>
          </w:p>
        </w:tc>
        <w:tc>
          <w:tcPr>
            <w:tcW w:w="3150" w:type="pct"/>
            <w:shd w:val="clear" w:color="auto" w:fill="FFFFFF"/>
            <w:hideMark/>
          </w:tcPr>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A92B39">
              <w:rPr>
                <w:rFonts w:asciiTheme="minorHAnsi" w:eastAsia="Times New Roman" w:hAnsiTheme="minorHAnsi" w:cstheme="minorHAnsi"/>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94D25" w:rsidRPr="00B74B64"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8</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4D25" w:rsidRPr="00F27C11" w:rsidTr="00A22607">
        <w:tc>
          <w:tcPr>
            <w:tcW w:w="300" w:type="pct"/>
            <w:shd w:val="clear" w:color="auto" w:fill="FFFFFF"/>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9</w:t>
            </w:r>
          </w:p>
        </w:tc>
        <w:tc>
          <w:tcPr>
            <w:tcW w:w="1550" w:type="pct"/>
            <w:shd w:val="clear" w:color="auto" w:fill="FFFFFF"/>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Ступінь локалізації виробництва</w:t>
            </w:r>
          </w:p>
        </w:tc>
        <w:tc>
          <w:tcPr>
            <w:tcW w:w="3150" w:type="pct"/>
            <w:shd w:val="clear" w:color="auto" w:fill="FFFFFF"/>
          </w:tcPr>
          <w:p w:rsidR="009627A2" w:rsidRPr="00F27C11" w:rsidRDefault="009627A2" w:rsidP="009627A2">
            <w:pPr>
              <w:spacing w:after="0" w:line="240" w:lineRule="auto"/>
              <w:contextualSpacing/>
              <w:rPr>
                <w:rFonts w:asciiTheme="minorHAnsi" w:eastAsia="Times New Roman" w:hAnsiTheme="minorHAnsi" w:cstheme="minorHAnsi"/>
                <w:sz w:val="24"/>
                <w:szCs w:val="24"/>
                <w:lang w:val="uk-UA"/>
              </w:rPr>
            </w:pPr>
            <w:r w:rsidRPr="009627A2">
              <w:rPr>
                <w:rFonts w:asciiTheme="minorHAnsi" w:eastAsia="Times New Roman" w:hAnsiTheme="minorHAnsi" w:cstheme="minorHAnsi"/>
                <w:sz w:val="24"/>
                <w:szCs w:val="24"/>
                <w:lang w:val="uk-UA"/>
              </w:rPr>
              <w:t>Не застосовується</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p>
        </w:tc>
      </w:tr>
      <w:tr w:rsidR="00394D25" w:rsidRPr="00F27C11" w:rsidTr="00A22607">
        <w:tc>
          <w:tcPr>
            <w:tcW w:w="5000" w:type="pct"/>
            <w:gridSpan w:val="3"/>
            <w:shd w:val="clear" w:color="auto" w:fill="FFFFFF"/>
            <w:hideMark/>
          </w:tcPr>
          <w:p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Подання та розкриття тендерної пропозиції</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Кінцевий строк подання тендерної пропозиції</w:t>
            </w:r>
          </w:p>
        </w:tc>
        <w:tc>
          <w:tcPr>
            <w:tcW w:w="3150" w:type="pct"/>
            <w:shd w:val="clear" w:color="auto" w:fill="FFFFFF"/>
            <w:hideMark/>
          </w:tcPr>
          <w:p w:rsidR="00394D25" w:rsidRPr="00F27C11" w:rsidRDefault="00394D25" w:rsidP="0060166D">
            <w:pPr>
              <w:spacing w:after="0" w:line="240" w:lineRule="auto"/>
              <w:contextualSpacing/>
              <w:rPr>
                <w:rFonts w:asciiTheme="minorHAnsi" w:eastAsia="Times New Roman" w:hAnsiTheme="minorHAnsi" w:cstheme="minorHAnsi"/>
                <w:i/>
                <w:iCs/>
                <w:sz w:val="24"/>
                <w:szCs w:val="24"/>
                <w:lang w:val="uk-UA" w:eastAsia="ru-RU"/>
              </w:rPr>
            </w:pPr>
            <w:r w:rsidRPr="00F27C11">
              <w:rPr>
                <w:rFonts w:asciiTheme="minorHAnsi" w:eastAsia="Times New Roman" w:hAnsiTheme="minorHAnsi" w:cstheme="minorHAnsi"/>
                <w:sz w:val="24"/>
                <w:szCs w:val="24"/>
                <w:lang w:val="uk-UA" w:eastAsia="ru-RU"/>
              </w:rPr>
              <w:t xml:space="preserve">Кінцевий строк подання тендерних пропозицій: </w:t>
            </w:r>
            <w:r>
              <w:rPr>
                <w:rFonts w:asciiTheme="minorHAnsi" w:eastAsia="Times New Roman" w:hAnsiTheme="minorHAnsi" w:cstheme="minorHAnsi"/>
                <w:sz w:val="24"/>
                <w:szCs w:val="24"/>
                <w:lang w:val="uk-UA" w:eastAsia="ru-RU"/>
              </w:rPr>
              <w:t xml:space="preserve">до </w:t>
            </w:r>
            <w:r w:rsidRPr="00A92B39">
              <w:rPr>
                <w:rFonts w:asciiTheme="minorHAnsi" w:eastAsia="Times New Roman" w:hAnsiTheme="minorHAnsi" w:cstheme="minorHAnsi"/>
                <w:sz w:val="24"/>
                <w:szCs w:val="24"/>
                <w:lang w:val="uk-UA" w:eastAsia="ru-RU"/>
              </w:rPr>
              <w:t>09.0</w:t>
            </w:r>
            <w:r w:rsidR="00A67507">
              <w:rPr>
                <w:rFonts w:asciiTheme="minorHAnsi" w:eastAsia="Times New Roman" w:hAnsiTheme="minorHAnsi" w:cstheme="minorHAnsi"/>
                <w:sz w:val="24"/>
                <w:szCs w:val="24"/>
                <w:lang w:val="uk-UA" w:eastAsia="ru-RU"/>
              </w:rPr>
              <w:t>5</w:t>
            </w:r>
            <w:r w:rsidRPr="00A92B39">
              <w:rPr>
                <w:rFonts w:asciiTheme="minorHAnsi" w:eastAsia="Times New Roman" w:hAnsiTheme="minorHAnsi" w:cstheme="minorHAnsi"/>
                <w:sz w:val="24"/>
                <w:szCs w:val="24"/>
                <w:lang w:val="uk-UA" w:eastAsia="ru-RU"/>
              </w:rPr>
              <w:t>.2024 00:00:00</w:t>
            </w:r>
            <w:r w:rsidRPr="00A92B39">
              <w:rPr>
                <w:rFonts w:asciiTheme="minorHAnsi" w:eastAsia="Times New Roman" w:hAnsiTheme="minorHAnsi" w:cstheme="minorHAnsi"/>
                <w:i/>
                <w:iCs/>
                <w:sz w:val="24"/>
                <w:szCs w:val="24"/>
                <w:lang w:val="uk-UA" w:eastAsia="ru-RU"/>
              </w:rPr>
              <w:t>.</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94D25" w:rsidRPr="00B74B64"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Дата та час розкриття тендерної пропозиції</w:t>
            </w:r>
          </w:p>
        </w:tc>
        <w:tc>
          <w:tcPr>
            <w:tcW w:w="3150" w:type="pct"/>
            <w:shd w:val="clear" w:color="auto" w:fill="FFFFFF"/>
            <w:hideMark/>
          </w:tcPr>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F27C11">
              <w:rPr>
                <w:rFonts w:asciiTheme="minorHAnsi" w:eastAsia="Times New Roman" w:hAnsiTheme="minorHAnsi" w:cstheme="minorHAnsi"/>
                <w:sz w:val="24"/>
                <w:szCs w:val="24"/>
                <w:lang w:val="uk-UA" w:eastAsia="ru-RU"/>
              </w:rPr>
              <w:lastRenderedPageBreak/>
              <w:t>закупівель визначає тендерну пропозицію, ціна/приведена ціна якої є найнижчою.</w:t>
            </w:r>
          </w:p>
        </w:tc>
      </w:tr>
      <w:tr w:rsidR="00394D25" w:rsidRPr="00F27C11" w:rsidTr="00A22607">
        <w:tc>
          <w:tcPr>
            <w:tcW w:w="5000" w:type="pct"/>
            <w:gridSpan w:val="3"/>
            <w:shd w:val="clear" w:color="auto" w:fill="FFFFFF"/>
            <w:hideMark/>
          </w:tcPr>
          <w:p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Оцінка тендерної пропозиції</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Єдиний критерій оцінки – Ціна – 100%.</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94D25" w:rsidRPr="00B74B64"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highlight w:val="yellow"/>
                <w:lang w:val="uk-UA" w:eastAsia="ru-RU"/>
              </w:rPr>
            </w:pPr>
            <w:r w:rsidRPr="00F27C11">
              <w:rPr>
                <w:rFonts w:asciiTheme="minorHAnsi" w:eastAsia="Times New Roman" w:hAnsiTheme="minorHAnsi" w:cstheme="minorHAnsi"/>
                <w:sz w:val="24"/>
                <w:szCs w:val="24"/>
                <w:lang w:val="uk-UA" w:eastAsia="ru-RU"/>
              </w:rPr>
              <w:t>Інша інформація</w:t>
            </w:r>
          </w:p>
        </w:tc>
        <w:tc>
          <w:tcPr>
            <w:tcW w:w="3150" w:type="pct"/>
            <w:shd w:val="clear" w:color="auto" w:fill="FFFFFF"/>
            <w:hideMark/>
          </w:tcPr>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30CC5" w:rsidRPr="00A67507"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A67507">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Pr>
                <w:rFonts w:asciiTheme="minorHAnsi" w:eastAsia="Times New Roman" w:hAnsiTheme="minorHAnsi" w:cstheme="minorHAnsi"/>
                <w:color w:val="000000" w:themeColor="text1"/>
                <w:sz w:val="24"/>
                <w:szCs w:val="24"/>
                <w:lang w:val="uk-UA"/>
              </w:rPr>
              <w:t>о</w:t>
            </w:r>
            <w:r w:rsidRPr="00B30CC5">
              <w:rPr>
                <w:rFonts w:asciiTheme="minorHAnsi" w:eastAsia="Times New Roman" w:hAnsiTheme="minorHAnsi" w:cstheme="minorHAnsi"/>
                <w:color w:val="000000" w:themeColor="text1"/>
                <w:sz w:val="24"/>
                <w:szCs w:val="24"/>
                <w:lang w:val="uk-UA"/>
              </w:rPr>
              <w:t xml:space="preserve">ваний на території України </w:t>
            </w:r>
            <w:proofErr w:type="gramStart"/>
            <w:r w:rsidRPr="00B30CC5">
              <w:rPr>
                <w:rFonts w:asciiTheme="minorHAnsi" w:eastAsia="Times New Roman" w:hAnsiTheme="minorHAnsi" w:cstheme="minorHAnsi"/>
                <w:color w:val="000000" w:themeColor="text1"/>
                <w:sz w:val="24"/>
                <w:szCs w:val="24"/>
                <w:lang w:val="uk-UA"/>
              </w:rPr>
              <w:t>св</w:t>
            </w:r>
            <w:proofErr w:type="gramEnd"/>
            <w:r w:rsidRPr="00B30CC5">
              <w:rPr>
                <w:rFonts w:asciiTheme="minorHAnsi" w:eastAsia="Times New Roman" w:hAnsiTheme="minorHAnsi" w:cstheme="minorHAnsi"/>
                <w:color w:val="000000" w:themeColor="text1"/>
                <w:sz w:val="24"/>
                <w:szCs w:val="24"/>
                <w:lang w:val="uk-UA"/>
              </w:rPr>
              <w:t>ій національний паспорт</w:t>
            </w:r>
          </w:p>
          <w:p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rsidR="00B30CC5" w:rsidRPr="00A67507" w:rsidRDefault="00B30CC5" w:rsidP="00B30CC5">
            <w:pPr>
              <w:spacing w:after="0" w:line="240" w:lineRule="auto"/>
              <w:contextualSpacing/>
              <w:rPr>
                <w:rFonts w:asciiTheme="minorHAnsi" w:eastAsia="Times New Roman" w:hAnsiTheme="minorHAnsi" w:cstheme="minorHAnsi"/>
                <w:color w:val="000000" w:themeColor="text1"/>
                <w:sz w:val="24"/>
                <w:szCs w:val="24"/>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A67507">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посвідку на постійне чи тимчасове проживання на території України</w:t>
            </w:r>
          </w:p>
          <w:p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rsidR="00B30CC5" w:rsidRPr="00A67507"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A67507">
              <w:rPr>
                <w:rFonts w:asciiTheme="minorHAnsi" w:eastAsia="Times New Roman" w:hAnsiTheme="minorHAnsi" w:cstheme="minorHAnsi"/>
                <w:color w:val="000000" w:themeColor="text1"/>
                <w:sz w:val="24"/>
                <w:szCs w:val="24"/>
                <w:lang w:val="uk-UA"/>
              </w:rPr>
              <w:t xml:space="preserve">- </w:t>
            </w:r>
            <w:r w:rsidRPr="00B30CC5">
              <w:rPr>
                <w:rFonts w:asciiTheme="minorHAnsi" w:eastAsia="Times New Roman" w:hAnsiTheme="minorHAnsi" w:cstheme="minorHAnsi"/>
                <w:color w:val="000000" w:themeColor="text1"/>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rsidR="00B30CC5" w:rsidRPr="00A67507" w:rsidRDefault="00B30CC5" w:rsidP="00B30CC5">
            <w:pPr>
              <w:spacing w:after="0" w:line="240" w:lineRule="auto"/>
              <w:rPr>
                <w:rFonts w:asciiTheme="minorHAnsi" w:eastAsia="Times New Roman" w:hAnsiTheme="minorHAnsi" w:cstheme="minorHAnsi"/>
                <w:color w:val="000000" w:themeColor="text1"/>
                <w:sz w:val="24"/>
                <w:szCs w:val="24"/>
              </w:rPr>
            </w:pPr>
          </w:p>
          <w:p w:rsidR="00B30CC5" w:rsidRPr="00B30CC5" w:rsidRDefault="00B30CC5" w:rsidP="00B30CC5">
            <w:pPr>
              <w:spacing w:after="0" w:line="240" w:lineRule="auto"/>
              <w:rPr>
                <w:rFonts w:asciiTheme="minorHAnsi" w:eastAsia="Times New Roman" w:hAnsiTheme="minorHAnsi" w:cstheme="minorHAnsi"/>
                <w:color w:val="000000" w:themeColor="text1"/>
                <w:sz w:val="24"/>
                <w:szCs w:val="24"/>
                <w:lang w:val="uk-UA"/>
              </w:rPr>
            </w:pPr>
            <w:r w:rsidRPr="00A67507">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 xml:space="preserve">посвідчення біженця чи документ, що </w:t>
            </w:r>
            <w:proofErr w:type="gramStart"/>
            <w:r w:rsidRPr="00B30CC5">
              <w:rPr>
                <w:rFonts w:asciiTheme="minorHAnsi" w:eastAsia="Times New Roman" w:hAnsiTheme="minorHAnsi" w:cstheme="minorHAnsi"/>
                <w:color w:val="000000" w:themeColor="text1"/>
                <w:sz w:val="24"/>
                <w:szCs w:val="24"/>
                <w:lang w:val="uk-UA"/>
              </w:rPr>
              <w:t>п</w:t>
            </w:r>
            <w:proofErr w:type="gramEnd"/>
            <w:r w:rsidRPr="00B30CC5">
              <w:rPr>
                <w:rFonts w:asciiTheme="minorHAnsi" w:eastAsia="Times New Roman" w:hAnsiTheme="minorHAnsi" w:cstheme="minorHAnsi"/>
                <w:color w:val="000000" w:themeColor="text1"/>
                <w:sz w:val="24"/>
                <w:szCs w:val="24"/>
                <w:lang w:val="uk-UA"/>
              </w:rPr>
              <w:t>ідтверджує надання притулку в Україні.</w:t>
            </w:r>
          </w:p>
          <w:p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30CC5" w:rsidRPr="00A67507"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A67507">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 xml:space="preserve">ухвалу слідчого судді або ухвала суду про передачу активів </w:t>
            </w:r>
            <w:proofErr w:type="gramStart"/>
            <w:r w:rsidRPr="00B30CC5">
              <w:rPr>
                <w:rFonts w:asciiTheme="minorHAnsi" w:eastAsia="Times New Roman" w:hAnsiTheme="minorHAnsi" w:cstheme="minorHAnsi"/>
                <w:color w:val="000000" w:themeColor="text1"/>
                <w:sz w:val="24"/>
                <w:szCs w:val="24"/>
                <w:lang w:val="uk-UA"/>
              </w:rPr>
              <w:t>в</w:t>
            </w:r>
            <w:proofErr w:type="gramEnd"/>
            <w:r w:rsidRPr="00B30CC5">
              <w:rPr>
                <w:rFonts w:asciiTheme="minorHAnsi" w:eastAsia="Times New Roman" w:hAnsiTheme="minorHAnsi" w:cstheme="minorHAnsi"/>
                <w:color w:val="000000" w:themeColor="text1"/>
                <w:sz w:val="24"/>
                <w:szCs w:val="24"/>
                <w:lang w:val="uk-UA"/>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rsidR="00B30CC5" w:rsidRPr="00A67507" w:rsidRDefault="00B30CC5" w:rsidP="00B30CC5">
            <w:pPr>
              <w:spacing w:after="0" w:line="240" w:lineRule="auto"/>
              <w:contextualSpacing/>
              <w:rPr>
                <w:rFonts w:asciiTheme="minorHAnsi" w:eastAsia="Times New Roman" w:hAnsiTheme="minorHAnsi" w:cstheme="minorHAnsi"/>
                <w:color w:val="000000" w:themeColor="text1"/>
                <w:sz w:val="24"/>
                <w:szCs w:val="24"/>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A67507">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 xml:space="preserve">згоду самого власника активів про передачу активів, </w:t>
            </w:r>
            <w:proofErr w:type="gramStart"/>
            <w:r w:rsidRPr="00B30CC5">
              <w:rPr>
                <w:rFonts w:asciiTheme="minorHAnsi" w:eastAsia="Times New Roman" w:hAnsiTheme="minorHAnsi" w:cstheme="minorHAnsi"/>
                <w:color w:val="000000" w:themeColor="text1"/>
                <w:sz w:val="24"/>
                <w:szCs w:val="24"/>
                <w:lang w:val="uk-UA"/>
              </w:rPr>
              <w:t>п</w:t>
            </w:r>
            <w:proofErr w:type="gramEnd"/>
            <w:r w:rsidRPr="00B30CC5">
              <w:rPr>
                <w:rFonts w:asciiTheme="minorHAnsi" w:eastAsia="Times New Roman" w:hAnsiTheme="minorHAnsi" w:cstheme="minorHAnsi"/>
                <w:color w:val="000000" w:themeColor="text1"/>
                <w:sz w:val="24"/>
                <w:szCs w:val="24"/>
                <w:lang w:val="uk-UA"/>
              </w:rPr>
              <w:t>ідпис якої нотаріально завірений в установленому законодавством порядку.</w:t>
            </w:r>
          </w:p>
          <w:p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w:t>
            </w:r>
            <w:r w:rsidRPr="00B30CC5">
              <w:rPr>
                <w:rFonts w:asciiTheme="minorHAnsi" w:eastAsia="Times New Roman" w:hAnsiTheme="minorHAnsi" w:cstheme="minorHAnsi"/>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rsidR="00394D2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w:t>
            </w:r>
            <w:r w:rsidRPr="00B30CC5">
              <w:rPr>
                <w:rFonts w:asciiTheme="minorHAnsi" w:eastAsia="Times New Roman" w:hAnsiTheme="minorHAnsi" w:cstheme="minorHAnsi"/>
                <w:color w:val="000000" w:themeColor="text1"/>
                <w:sz w:val="24"/>
                <w:szCs w:val="24"/>
                <w:lang w:val="uk-UA"/>
              </w:rPr>
              <w:lastRenderedPageBreak/>
              <w:t>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E482E" w:rsidRDefault="003E482E" w:rsidP="0060166D">
            <w:pPr>
              <w:spacing w:after="0" w:line="240" w:lineRule="auto"/>
              <w:contextualSpacing/>
              <w:rPr>
                <w:rFonts w:asciiTheme="minorHAnsi" w:eastAsia="Times New Roman" w:hAnsiTheme="minorHAnsi" w:cstheme="minorHAnsi"/>
                <w:sz w:val="24"/>
                <w:szCs w:val="24"/>
                <w:lang w:val="uk-UA"/>
              </w:rPr>
            </w:pPr>
          </w:p>
          <w:p w:rsidR="00B30CC5" w:rsidRPr="00A67507" w:rsidRDefault="00B30CC5" w:rsidP="00A67507">
            <w:pPr>
              <w:spacing w:after="0" w:line="240" w:lineRule="auto"/>
              <w:contextualSpacing/>
              <w:rPr>
                <w:rFonts w:asciiTheme="minorHAnsi" w:eastAsia="Times New Roman" w:hAnsiTheme="minorHAnsi" w:cstheme="minorHAnsi"/>
                <w:color w:val="00B0F0"/>
                <w:sz w:val="24"/>
                <w:szCs w:val="24"/>
                <w:lang w:val="uk-UA"/>
              </w:rPr>
            </w:pPr>
            <w:r w:rsidRPr="00A67507">
              <w:rPr>
                <w:rFonts w:asciiTheme="minorHAnsi" w:eastAsia="Times New Roman" w:hAnsiTheme="minorHAnsi" w:cstheme="minorHAnsi"/>
                <w:color w:val="00B0F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B30CC5" w:rsidRDefault="00B30CC5" w:rsidP="0060166D">
            <w:pPr>
              <w:spacing w:after="0" w:line="240" w:lineRule="auto"/>
              <w:contextualSpacing/>
              <w:rPr>
                <w:rFonts w:asciiTheme="minorHAnsi" w:eastAsia="Times New Roman" w:hAnsiTheme="minorHAnsi" w:cstheme="minorHAnsi"/>
                <w:sz w:val="24"/>
                <w:szCs w:val="24"/>
                <w:lang w:val="uk-UA"/>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A67507">
              <w:rPr>
                <w:rFonts w:asciiTheme="minorHAnsi" w:eastAsia="Times New Roman" w:hAnsiTheme="minorHAnsi" w:cstheme="minorHAnsi"/>
                <w:color w:val="00B0F0"/>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w:t>
            </w:r>
            <w:r w:rsidRPr="00F27C11">
              <w:rPr>
                <w:rFonts w:asciiTheme="minorHAnsi" w:eastAsia="Times New Roman" w:hAnsiTheme="minorHAnsi" w:cstheme="minorHAnsi"/>
                <w:sz w:val="24"/>
                <w:szCs w:val="24"/>
                <w:lang w:val="uk-UA"/>
              </w:rPr>
              <w:t xml:space="preserve">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94D25" w:rsidRDefault="00394D25" w:rsidP="0060166D">
            <w:pPr>
              <w:spacing w:after="0" w:line="240" w:lineRule="auto"/>
              <w:contextualSpacing/>
              <w:rPr>
                <w:rFonts w:asciiTheme="minorHAnsi" w:eastAsia="Times New Roman" w:hAnsiTheme="minorHAnsi" w:cstheme="minorHAnsi"/>
                <w:sz w:val="24"/>
                <w:szCs w:val="24"/>
                <w:lang w:val="uk-UA"/>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94D25" w:rsidRDefault="00394D25" w:rsidP="0060166D">
            <w:pPr>
              <w:spacing w:after="0" w:line="240" w:lineRule="auto"/>
              <w:contextualSpacing/>
              <w:rPr>
                <w:rFonts w:asciiTheme="minorHAnsi" w:eastAsia="Times New Roman" w:hAnsiTheme="minorHAnsi" w:cstheme="minorHAnsi"/>
                <w:sz w:val="24"/>
                <w:szCs w:val="24"/>
                <w:lang w:val="uk-UA"/>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w:t>
            </w:r>
            <w:r w:rsidRPr="00F27C11">
              <w:rPr>
                <w:rFonts w:asciiTheme="minorHAnsi" w:eastAsia="Times New Roman" w:hAnsiTheme="minorHAnsi" w:cstheme="minorHAnsi"/>
                <w:sz w:val="24"/>
                <w:szCs w:val="24"/>
                <w:lang w:val="uk-UA"/>
              </w:rPr>
              <w:lastRenderedPageBreak/>
              <w:t>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394D25" w:rsidRDefault="00394D25" w:rsidP="0060166D">
            <w:pPr>
              <w:spacing w:after="0" w:line="240" w:lineRule="auto"/>
              <w:contextualSpacing/>
              <w:rPr>
                <w:rFonts w:asciiTheme="minorHAnsi" w:eastAsia="Times New Roman" w:hAnsiTheme="minorHAnsi" w:cstheme="minorHAnsi"/>
                <w:sz w:val="24"/>
                <w:szCs w:val="24"/>
                <w:lang w:val="uk-UA"/>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D25" w:rsidRDefault="00394D25" w:rsidP="0060166D">
            <w:pPr>
              <w:spacing w:after="0" w:line="240" w:lineRule="auto"/>
              <w:contextualSpacing/>
              <w:rPr>
                <w:rFonts w:asciiTheme="minorHAnsi" w:eastAsia="Times New Roman" w:hAnsiTheme="minorHAnsi" w:cstheme="minorHAnsi"/>
                <w:sz w:val="24"/>
                <w:szCs w:val="24"/>
                <w:lang w:val="uk-UA"/>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394D25" w:rsidRDefault="00394D25" w:rsidP="0060166D">
            <w:pPr>
              <w:spacing w:after="0" w:line="240" w:lineRule="auto"/>
              <w:contextualSpacing/>
              <w:rPr>
                <w:rFonts w:asciiTheme="minorHAnsi" w:eastAsia="Times New Roman" w:hAnsiTheme="minorHAnsi" w:cstheme="minorHAnsi"/>
                <w:sz w:val="24"/>
                <w:szCs w:val="24"/>
                <w:lang w:val="uk-UA"/>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94D25" w:rsidRDefault="00394D25" w:rsidP="0060166D">
            <w:pPr>
              <w:spacing w:after="0" w:line="240" w:lineRule="auto"/>
              <w:contextualSpacing/>
              <w:rPr>
                <w:rFonts w:asciiTheme="minorHAnsi" w:eastAsia="Times New Roman" w:hAnsiTheme="minorHAnsi" w:cstheme="minorHAnsi"/>
                <w:sz w:val="24"/>
                <w:szCs w:val="24"/>
                <w:lang w:val="uk-UA"/>
              </w:rPr>
            </w:pPr>
          </w:p>
          <w:p w:rsidR="00394D25"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Обґрунтування аномально низької тендерної пропозиції може містити інформацію про:</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p>
          <w:p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w:t>
            </w:r>
            <w:r w:rsidRPr="001D3B2D">
              <w:rPr>
                <w:rFonts w:asciiTheme="minorHAnsi" w:eastAsia="Times New Roman" w:hAnsiTheme="minorHAnsi" w:cstheme="minorHAnsi"/>
                <w:sz w:val="24"/>
                <w:szCs w:val="24"/>
                <w:lang w:val="uk-UA"/>
              </w:rPr>
              <w:lastRenderedPageBreak/>
              <w:t>учасника процедури закупівлі;</w:t>
            </w:r>
          </w:p>
          <w:p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отримання учасником процедури закупівлі державної допомоги згідно із законодавством.</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3</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Відхилення тендерних пропозицій</w:t>
            </w:r>
          </w:p>
        </w:tc>
        <w:tc>
          <w:tcPr>
            <w:tcW w:w="3150" w:type="pct"/>
            <w:shd w:val="clear" w:color="auto" w:fill="FFFFFF"/>
            <w:hideMark/>
          </w:tcPr>
          <w:p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Замовник відхиляє тендерну пропозицію із зазначенням аргументації в електронній системі закупівель у разі, коли:</w:t>
            </w:r>
          </w:p>
          <w:p w:rsidR="00394D25" w:rsidRPr="00F27C11" w:rsidRDefault="00394D25" w:rsidP="0060166D">
            <w:pPr>
              <w:spacing w:after="0" w:line="240" w:lineRule="auto"/>
              <w:contextualSpacing/>
              <w:rPr>
                <w:rFonts w:asciiTheme="minorHAnsi" w:hAnsiTheme="minorHAnsi" w:cstheme="minorHAnsi"/>
                <w:sz w:val="24"/>
                <w:szCs w:val="24"/>
                <w:lang w:val="uk-UA"/>
              </w:rPr>
            </w:pPr>
          </w:p>
          <w:p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1) учасник процедури закупівлі:</w:t>
            </w:r>
          </w:p>
          <w:p w:rsidR="00394D25" w:rsidRPr="001D3B2D" w:rsidRDefault="00394D25" w:rsidP="0060166D">
            <w:pPr>
              <w:spacing w:after="0" w:line="240" w:lineRule="auto"/>
              <w:rPr>
                <w:rFonts w:asciiTheme="minorHAnsi" w:hAnsiTheme="minorHAnsi" w:cstheme="minorHAnsi"/>
                <w:sz w:val="24"/>
                <w:szCs w:val="24"/>
                <w:lang w:val="uk-UA"/>
              </w:rPr>
            </w:pP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підпадає під підстави, встановлені пунктом 47 цих особливостей;</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забезпечення тендерної пропозиції, якщо таке забезпечення вимагалося замовником;</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rsidR="00394D25" w:rsidRDefault="00394D25" w:rsidP="0060166D">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00B30CC5" w:rsidRPr="00B30CC5">
              <w:rPr>
                <w:rFonts w:asciiTheme="minorHAnsi" w:hAnsiTheme="minorHAnsi" w:cstheme="minorHAnsi"/>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00B30CC5" w:rsidRPr="00B30CC5">
              <w:rPr>
                <w:rFonts w:asciiTheme="minorHAnsi" w:hAnsiTheme="minorHAnsi" w:cstheme="minorHAnsi"/>
                <w:sz w:val="24"/>
                <w:szCs w:val="24"/>
                <w:lang w:val="uk-UA"/>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B30CC5" w:rsidRPr="00B30CC5">
              <w:rPr>
                <w:rFonts w:asciiTheme="minorHAnsi" w:hAnsiTheme="minorHAnsi" w:cstheme="minorHAnsi"/>
                <w:sz w:val="24"/>
                <w:szCs w:val="24"/>
                <w:lang w:val="uk-UA"/>
              </w:rPr>
              <w:t>No</w:t>
            </w:r>
            <w:proofErr w:type="spellEnd"/>
            <w:r w:rsidR="00B30CC5" w:rsidRPr="00B30CC5">
              <w:rPr>
                <w:rFonts w:asciiTheme="minorHAnsi" w:hAnsiTheme="minorHAnsi" w:cstheme="minorHAnsi"/>
                <w:sz w:val="24"/>
                <w:szCs w:val="24"/>
                <w:lang w:val="uk-UA"/>
              </w:rPr>
              <w:t xml:space="preserve"> 1178 </w:t>
            </w:r>
            <w:proofErr w:type="spellStart"/>
            <w:r w:rsidR="00B30CC5" w:rsidRPr="00B30CC5">
              <w:rPr>
                <w:rFonts w:asciiTheme="minorHAnsi" w:hAnsiTheme="minorHAnsi" w:cstheme="minorHAnsi"/>
                <w:sz w:val="24"/>
                <w:szCs w:val="24"/>
                <w:lang w:val="uk-UA"/>
              </w:rPr>
              <w:t>“Про</w:t>
            </w:r>
            <w:proofErr w:type="spellEnd"/>
            <w:r w:rsidR="00B30CC5" w:rsidRPr="00B30CC5">
              <w:rPr>
                <w:rFonts w:asciiTheme="minorHAnsi" w:hAnsiTheme="minorHAnsi" w:cstheme="minorHAnsi"/>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B30CC5">
              <w:rPr>
                <w:rFonts w:asciiTheme="minorHAnsi" w:hAnsiTheme="minorHAnsi" w:cstheme="minorHAnsi"/>
                <w:sz w:val="24"/>
                <w:szCs w:val="24"/>
                <w:lang w:val="uk-UA"/>
              </w:rPr>
              <w:t>№</w:t>
            </w:r>
            <w:r w:rsidR="00B30CC5" w:rsidRPr="00B30CC5">
              <w:rPr>
                <w:rFonts w:asciiTheme="minorHAnsi" w:hAnsiTheme="minorHAnsi" w:cstheme="minorHAnsi"/>
                <w:sz w:val="24"/>
                <w:szCs w:val="24"/>
                <w:lang w:val="uk-UA"/>
              </w:rPr>
              <w:t xml:space="preserve"> 84, ст. 5176);</w:t>
            </w:r>
          </w:p>
          <w:p w:rsidR="00394D25" w:rsidRPr="00F27C11" w:rsidRDefault="00394D25" w:rsidP="0060166D">
            <w:pPr>
              <w:spacing w:after="0" w:line="240" w:lineRule="auto"/>
              <w:ind w:left="720"/>
              <w:contextualSpacing/>
              <w:rPr>
                <w:rFonts w:asciiTheme="minorHAnsi" w:hAnsiTheme="minorHAnsi" w:cstheme="minorHAnsi"/>
                <w:sz w:val="24"/>
                <w:szCs w:val="24"/>
                <w:lang w:val="uk-UA"/>
              </w:rPr>
            </w:pPr>
          </w:p>
          <w:p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2) тендерна пропозиція:</w:t>
            </w:r>
          </w:p>
          <w:p w:rsidR="00394D25" w:rsidRPr="00F27C11" w:rsidRDefault="00394D25" w:rsidP="0060166D">
            <w:pPr>
              <w:spacing w:after="0" w:line="240" w:lineRule="auto"/>
              <w:contextualSpacing/>
              <w:rPr>
                <w:rFonts w:asciiTheme="minorHAnsi" w:hAnsiTheme="minorHAnsi" w:cstheme="minorHAnsi"/>
                <w:sz w:val="24"/>
                <w:szCs w:val="24"/>
                <w:lang w:val="uk-UA"/>
              </w:rPr>
            </w:pP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є такою, строк дії якої закінчився;</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xml:space="preserve">- не відповідає вимогам, установленим у тендерній документації відповідно до абзацу першого частини </w:t>
            </w:r>
            <w:r w:rsidRPr="001D3B2D">
              <w:rPr>
                <w:rFonts w:asciiTheme="minorHAnsi" w:hAnsiTheme="minorHAnsi" w:cstheme="minorHAnsi"/>
                <w:sz w:val="24"/>
                <w:szCs w:val="24"/>
                <w:lang w:val="uk-UA"/>
              </w:rPr>
              <w:lastRenderedPageBreak/>
              <w:t>третьої статті 22 Закону;</w:t>
            </w:r>
          </w:p>
          <w:p w:rsidR="00394D25" w:rsidRPr="00F27C11" w:rsidRDefault="00394D25" w:rsidP="0060166D">
            <w:pPr>
              <w:spacing w:after="0" w:line="240" w:lineRule="auto"/>
              <w:contextualSpacing/>
              <w:rPr>
                <w:rFonts w:asciiTheme="minorHAnsi" w:hAnsiTheme="minorHAnsi" w:cstheme="minorHAnsi"/>
                <w:sz w:val="24"/>
                <w:szCs w:val="24"/>
                <w:lang w:val="uk-UA"/>
              </w:rPr>
            </w:pPr>
          </w:p>
          <w:p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3) переможець процедури закупівлі:</w:t>
            </w:r>
          </w:p>
          <w:p w:rsidR="00394D25" w:rsidRPr="00F27C11" w:rsidRDefault="00394D25" w:rsidP="0060166D">
            <w:pPr>
              <w:spacing w:after="0" w:line="240" w:lineRule="auto"/>
              <w:contextualSpacing/>
              <w:rPr>
                <w:rFonts w:asciiTheme="minorHAnsi" w:hAnsiTheme="minorHAnsi" w:cstheme="minorHAnsi"/>
                <w:sz w:val="24"/>
                <w:szCs w:val="24"/>
                <w:lang w:val="uk-UA"/>
              </w:rPr>
            </w:pP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xml:space="preserve">- </w:t>
            </w:r>
            <w:r w:rsidR="00675108" w:rsidRPr="00675108">
              <w:rPr>
                <w:rFonts w:asciiTheme="minorHAnsi" w:hAnsiTheme="minorHAnsi" w:cstheme="minorHAns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забезпечення виконання договору про закупівлю, якщо таке забезпечення вимагалося замовником;</w:t>
            </w: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4D25" w:rsidRPr="00F27C11" w:rsidRDefault="00394D25" w:rsidP="0060166D">
            <w:pPr>
              <w:pStyle w:val="a3"/>
              <w:spacing w:after="0" w:line="240" w:lineRule="auto"/>
              <w:rPr>
                <w:rFonts w:asciiTheme="minorHAnsi" w:hAnsiTheme="minorHAnsi" w:cstheme="minorHAnsi"/>
                <w:sz w:val="24"/>
                <w:szCs w:val="24"/>
                <w:lang w:val="uk-UA"/>
              </w:rPr>
            </w:pPr>
          </w:p>
          <w:p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394D25" w:rsidRPr="00F27C11" w:rsidRDefault="00394D25" w:rsidP="0060166D">
            <w:pPr>
              <w:spacing w:after="0" w:line="240" w:lineRule="auto"/>
              <w:contextualSpacing/>
              <w:rPr>
                <w:rFonts w:asciiTheme="minorHAnsi" w:hAnsiTheme="minorHAnsi" w:cstheme="minorHAnsi"/>
                <w:sz w:val="24"/>
                <w:szCs w:val="24"/>
                <w:highlight w:val="green"/>
                <w:lang w:val="uk-UA"/>
              </w:rPr>
            </w:pPr>
          </w:p>
          <w:p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D25" w:rsidRPr="00F27C11" w:rsidRDefault="00394D25" w:rsidP="0060166D">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00675108" w:rsidRPr="00675108">
              <w:rPr>
                <w:rFonts w:asciiTheme="minorHAnsi" w:hAnsiTheme="minorHAnsi" w:cstheme="minorHAnsi"/>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94D25" w:rsidRPr="00F27C11" w:rsidRDefault="00394D25" w:rsidP="0060166D">
            <w:pPr>
              <w:spacing w:after="0" w:line="240" w:lineRule="auto"/>
              <w:ind w:left="720"/>
              <w:contextualSpacing/>
              <w:rPr>
                <w:rFonts w:asciiTheme="minorHAnsi" w:hAnsiTheme="minorHAnsi" w:cstheme="minorHAnsi"/>
                <w:sz w:val="24"/>
                <w:szCs w:val="24"/>
                <w:lang w:val="uk-UA"/>
              </w:rPr>
            </w:pPr>
          </w:p>
          <w:p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F27C11">
              <w:rPr>
                <w:rFonts w:asciiTheme="minorHAnsi" w:hAnsiTheme="minorHAnsi" w:cstheme="minorHAnsi"/>
                <w:sz w:val="24"/>
                <w:szCs w:val="24"/>
                <w:lang w:val="uk-UA"/>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D25" w:rsidRPr="00F27C11" w:rsidRDefault="00394D25" w:rsidP="0060166D">
            <w:pPr>
              <w:spacing w:after="0" w:line="240" w:lineRule="auto"/>
              <w:contextualSpacing/>
              <w:rPr>
                <w:rFonts w:asciiTheme="minorHAnsi" w:hAnsiTheme="minorHAnsi" w:cstheme="minorHAnsi"/>
                <w:sz w:val="24"/>
                <w:szCs w:val="24"/>
                <w:lang w:val="uk-UA"/>
              </w:rPr>
            </w:pPr>
          </w:p>
          <w:p w:rsidR="00394D25" w:rsidRPr="00F27C11" w:rsidRDefault="00394D25" w:rsidP="0060166D">
            <w:pPr>
              <w:spacing w:after="0" w:line="240" w:lineRule="auto"/>
              <w:contextualSpacing/>
              <w:rPr>
                <w:rFonts w:asciiTheme="minorHAnsi" w:eastAsia="Times New Roman" w:hAnsiTheme="minorHAnsi" w:cstheme="minorHAnsi"/>
                <w:sz w:val="24"/>
                <w:szCs w:val="24"/>
                <w:highlight w:val="green"/>
                <w:lang w:val="uk-UA" w:eastAsia="ru-RU"/>
              </w:rPr>
            </w:pPr>
            <w:r w:rsidRPr="00F27C11">
              <w:rPr>
                <w:rFonts w:asciiTheme="minorHAnsi" w:hAnsiTheme="minorHAnsi" w:cstheme="minorHAnsi"/>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94D25" w:rsidRPr="00F27C11" w:rsidTr="00A22607">
        <w:tc>
          <w:tcPr>
            <w:tcW w:w="5000" w:type="pct"/>
            <w:gridSpan w:val="3"/>
            <w:shd w:val="clear" w:color="auto" w:fill="FFFFFF"/>
            <w:hideMark/>
          </w:tcPr>
          <w:p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Результати тендеру та укладання договору про закупівлю</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Відміна відкритих торгів </w:t>
            </w:r>
          </w:p>
        </w:tc>
        <w:tc>
          <w:tcPr>
            <w:tcW w:w="3150" w:type="pct"/>
            <w:shd w:val="clear" w:color="auto" w:fill="FFFFFF"/>
            <w:hideMark/>
          </w:tcPr>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відміняє відкриті торги у разі:</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 відсутності подальшої потреби в закупівлі товарів, робіт чи послуг;</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 скорочення обсягу видатків на здійснення закупівлі товарів, робіт чи послуг;</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 коли здійснення закупівлі стало неможливим внаслідок дії обставин непереборної сили.</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автоматично відміняються електронною системою закупівель у разі:</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F27C11">
              <w:rPr>
                <w:rFonts w:asciiTheme="minorHAnsi" w:eastAsia="Times New Roman" w:hAnsiTheme="minorHAnsi" w:cstheme="minorHAnsi"/>
                <w:sz w:val="24"/>
                <w:szCs w:val="24"/>
                <w:lang w:val="uk-UA" w:eastAsia="ru-RU"/>
              </w:rPr>
              <w:lastRenderedPageBreak/>
              <w:t>торгів.</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можуть бути відмінені частково (за лотом).</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eastAsia="ru-RU"/>
              </w:rPr>
            </w:pPr>
            <w:r w:rsidRPr="00F27C11">
              <w:rPr>
                <w:rFonts w:asciiTheme="minorHAnsi" w:eastAsia="Times New Roman" w:hAnsiTheme="minorHAnsi" w:cstheme="minorHAnsi"/>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2</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укладання договору про закупівлю</w:t>
            </w:r>
          </w:p>
        </w:tc>
        <w:tc>
          <w:tcPr>
            <w:tcW w:w="3150" w:type="pct"/>
            <w:shd w:val="clear" w:color="auto" w:fill="FFFFFF"/>
            <w:hideMark/>
          </w:tcPr>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Проект договору про закупівлю</w:t>
            </w:r>
          </w:p>
        </w:tc>
        <w:tc>
          <w:tcPr>
            <w:tcW w:w="3150" w:type="pct"/>
            <w:shd w:val="clear" w:color="auto" w:fill="FFFFFF"/>
            <w:hideMark/>
          </w:tcPr>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Проект договору про закупівлю викладений у Додатку № 4 до тендерної документації.</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укладання договору про закупівлю</w:t>
            </w:r>
          </w:p>
        </w:tc>
        <w:tc>
          <w:tcPr>
            <w:tcW w:w="3150" w:type="pct"/>
            <w:shd w:val="clear" w:color="auto" w:fill="FFFFFF"/>
            <w:hideMark/>
          </w:tcPr>
          <w:p w:rsidR="00394D25" w:rsidRPr="00A67507" w:rsidRDefault="00675108" w:rsidP="0060166D">
            <w:pPr>
              <w:spacing w:after="0" w:line="240" w:lineRule="auto"/>
              <w:contextualSpacing/>
              <w:rPr>
                <w:rFonts w:asciiTheme="minorHAnsi" w:eastAsia="Times New Roman" w:hAnsiTheme="minorHAnsi" w:cstheme="minorHAnsi"/>
                <w:sz w:val="24"/>
                <w:szCs w:val="24"/>
                <w:lang w:val="uk-UA" w:eastAsia="ru-RU"/>
              </w:rPr>
            </w:pPr>
            <w:r w:rsidRPr="00675108">
              <w:rPr>
                <w:rFonts w:asciiTheme="minorHAnsi" w:eastAsia="Times New Roman" w:hAnsiTheme="minorHAnsi" w:cstheme="minorHAnsi"/>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75108" w:rsidRPr="00A67507" w:rsidRDefault="00675108" w:rsidP="0060166D">
            <w:pPr>
              <w:spacing w:after="0" w:line="240" w:lineRule="auto"/>
              <w:contextualSpacing/>
              <w:rPr>
                <w:rFonts w:asciiTheme="minorHAnsi" w:eastAsia="Times New Roman" w:hAnsiTheme="minorHAnsi" w:cstheme="minorHAnsi"/>
                <w:sz w:val="24"/>
                <w:szCs w:val="24"/>
                <w:lang w:val="uk-UA" w:eastAsia="ru-RU"/>
              </w:rPr>
            </w:pP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визначення грошового еквівалента зобов’язання в іноземній валюті;</w:t>
            </w:r>
          </w:p>
          <w:p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перерахунку ціни в бік зменшення ціни тендерної пропозиції переможця без зменшення обсягів закупівлі;</w:t>
            </w:r>
          </w:p>
          <w:p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xml:space="preserve">- перерахунку ціни та обсягів товарів в бік зменшення за </w:t>
            </w:r>
            <w:r w:rsidRPr="001D3B2D">
              <w:rPr>
                <w:rFonts w:asciiTheme="minorHAnsi" w:eastAsia="Times New Roman" w:hAnsiTheme="minorHAnsi" w:cstheme="minorHAnsi"/>
                <w:sz w:val="24"/>
                <w:szCs w:val="24"/>
                <w:lang w:val="uk-UA" w:eastAsia="ru-RU"/>
              </w:rPr>
              <w:lastRenderedPageBreak/>
              <w:t>умови необхідності приведення обсягів товарів до кратності упаковки.</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F27C11">
              <w:rPr>
                <w:rFonts w:asciiTheme="minorHAnsi" w:eastAsia="Times New Roman" w:hAnsiTheme="minorHAnsi" w:cstheme="minorHAnsi"/>
                <w:color w:val="000000" w:themeColor="text1"/>
                <w:sz w:val="24"/>
                <w:szCs w:val="24"/>
                <w:lang w:val="uk-UA" w:eastAsia="ru-RU"/>
              </w:rPr>
              <w:t xml:space="preserve">, замовник відхиляє його </w:t>
            </w:r>
            <w:r w:rsidRPr="00F27C11">
              <w:rPr>
                <w:rFonts w:asciiTheme="minorHAnsi" w:eastAsia="Times New Roman" w:hAnsiTheme="minorHAnsi" w:cstheme="minorHAnsi"/>
                <w:sz w:val="24"/>
                <w:szCs w:val="24"/>
                <w:lang w:val="uk-UA" w:eastAsia="ru-RU"/>
              </w:rPr>
              <w:t xml:space="preserve">тендерну пропозицію на підставі абзацу 2 підпункту 3 пункту 44 </w:t>
            </w:r>
            <w:r w:rsidRPr="00F27C11">
              <w:rPr>
                <w:rFonts w:asciiTheme="minorHAnsi" w:eastAsia="Times New Roman" w:hAnsiTheme="minorHAnsi" w:cstheme="minorHAnsi"/>
                <w:sz w:val="24"/>
                <w:szCs w:val="24"/>
                <w:lang w:val="uk-UA" w:eastAsia="ru-RU"/>
              </w:rPr>
              <w:lastRenderedPageBreak/>
              <w:t>Особливостей.</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highlight w:val="green"/>
                <w:lang w:val="uk-UA" w:eastAsia="ru-RU"/>
              </w:rPr>
            </w:pPr>
            <w:r w:rsidRPr="00F27C11">
              <w:rPr>
                <w:rFonts w:asciiTheme="minorHAnsi" w:eastAsia="Times New Roman" w:hAnsiTheme="minorHAnsi" w:cstheme="minorHAnsi"/>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94D25" w:rsidRPr="00F27C11" w:rsidTr="00A22607">
        <w:tc>
          <w:tcPr>
            <w:tcW w:w="300" w:type="pct"/>
            <w:shd w:val="clear" w:color="auto" w:fill="FFFFFF"/>
            <w:hideMark/>
          </w:tcPr>
          <w:p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Забезпечення виконання договору про закупівлю</w:t>
            </w:r>
          </w:p>
        </w:tc>
        <w:tc>
          <w:tcPr>
            <w:tcW w:w="3150" w:type="pct"/>
            <w:shd w:val="clear" w:color="auto" w:fill="FFFFFF"/>
            <w:hideMark/>
          </w:tcPr>
          <w:p w:rsidR="00394D25" w:rsidRPr="00F27C11" w:rsidRDefault="00125ED9" w:rsidP="0060166D">
            <w:pPr>
              <w:spacing w:after="0" w:line="240" w:lineRule="auto"/>
              <w:contextualSpacing/>
              <w:rPr>
                <w:rFonts w:asciiTheme="minorHAnsi" w:eastAsia="Times New Roman" w:hAnsiTheme="minorHAnsi" w:cstheme="minorHAnsi"/>
                <w:sz w:val="24"/>
                <w:szCs w:val="24"/>
                <w:lang w:val="uk-UA" w:eastAsia="ru-RU"/>
              </w:rPr>
            </w:pPr>
            <w:r w:rsidRPr="00125ED9">
              <w:rPr>
                <w:rFonts w:asciiTheme="minorHAnsi" w:eastAsia="Times New Roman" w:hAnsiTheme="minorHAnsi" w:cstheme="minorHAnsi"/>
                <w:sz w:val="24"/>
                <w:szCs w:val="24"/>
                <w:lang w:val="uk-UA" w:eastAsia="ru-RU"/>
              </w:rPr>
              <w:t>Не вимагається</w:t>
            </w:r>
          </w:p>
          <w:p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tc>
      </w:tr>
    </w:tbl>
    <w:p w:rsidR="004C028A" w:rsidRPr="00F27C11" w:rsidRDefault="004C028A" w:rsidP="007F4261">
      <w:pPr>
        <w:rPr>
          <w:rFonts w:asciiTheme="minorHAnsi" w:hAnsiTheme="minorHAnsi" w:cstheme="minorHAnsi"/>
        </w:rPr>
      </w:pPr>
    </w:p>
    <w:sectPr w:rsidR="004C028A" w:rsidRPr="00F27C11" w:rsidSect="00A42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B0B1E"/>
    <w:multiLevelType w:val="hybridMultilevel"/>
    <w:tmpl w:val="1B1A1D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82FBB"/>
    <w:multiLevelType w:val="hybridMultilevel"/>
    <w:tmpl w:val="33940578"/>
    <w:lvl w:ilvl="0" w:tplc="0EE84FB4">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14"/>
  </w:num>
  <w:num w:numId="6">
    <w:abstractNumId w:val="8"/>
  </w:num>
  <w:num w:numId="7">
    <w:abstractNumId w:val="16"/>
  </w:num>
  <w:num w:numId="8">
    <w:abstractNumId w:val="12"/>
  </w:num>
  <w:num w:numId="9">
    <w:abstractNumId w:val="17"/>
  </w:num>
  <w:num w:numId="10">
    <w:abstractNumId w:val="11"/>
  </w:num>
  <w:num w:numId="11">
    <w:abstractNumId w:val="18"/>
  </w:num>
  <w:num w:numId="12">
    <w:abstractNumId w:val="3"/>
  </w:num>
  <w:num w:numId="13">
    <w:abstractNumId w:val="15"/>
  </w:num>
  <w:num w:numId="14">
    <w:abstractNumId w:val="6"/>
  </w:num>
  <w:num w:numId="15">
    <w:abstractNumId w:val="7"/>
  </w:num>
  <w:num w:numId="16">
    <w:abstractNumId w:val="19"/>
  </w:num>
  <w:num w:numId="17">
    <w:abstractNumId w:val="2"/>
  </w:num>
  <w:num w:numId="18">
    <w:abstractNumId w:val="13"/>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91A"/>
    <w:rsid w:val="00032C35"/>
    <w:rsid w:val="000972CE"/>
    <w:rsid w:val="00125ED9"/>
    <w:rsid w:val="001D1C77"/>
    <w:rsid w:val="001D3B2D"/>
    <w:rsid w:val="00214BC0"/>
    <w:rsid w:val="002772CA"/>
    <w:rsid w:val="002B375B"/>
    <w:rsid w:val="00316BBD"/>
    <w:rsid w:val="00321551"/>
    <w:rsid w:val="00323B2F"/>
    <w:rsid w:val="00394D25"/>
    <w:rsid w:val="003D658B"/>
    <w:rsid w:val="003E482E"/>
    <w:rsid w:val="004C028A"/>
    <w:rsid w:val="004C526C"/>
    <w:rsid w:val="00545205"/>
    <w:rsid w:val="005758B9"/>
    <w:rsid w:val="00577B16"/>
    <w:rsid w:val="0058591A"/>
    <w:rsid w:val="0059549A"/>
    <w:rsid w:val="005A30E4"/>
    <w:rsid w:val="005C4D20"/>
    <w:rsid w:val="0060166D"/>
    <w:rsid w:val="00605B7E"/>
    <w:rsid w:val="00675108"/>
    <w:rsid w:val="006B5E66"/>
    <w:rsid w:val="00775C8C"/>
    <w:rsid w:val="00784880"/>
    <w:rsid w:val="007F4261"/>
    <w:rsid w:val="00825832"/>
    <w:rsid w:val="0085371E"/>
    <w:rsid w:val="008610C8"/>
    <w:rsid w:val="008D0F1C"/>
    <w:rsid w:val="00946DBB"/>
    <w:rsid w:val="009627A2"/>
    <w:rsid w:val="00A420AB"/>
    <w:rsid w:val="00A55942"/>
    <w:rsid w:val="00A67507"/>
    <w:rsid w:val="00A92B39"/>
    <w:rsid w:val="00AC6164"/>
    <w:rsid w:val="00AF7498"/>
    <w:rsid w:val="00B30CC5"/>
    <w:rsid w:val="00B74B64"/>
    <w:rsid w:val="00BA5820"/>
    <w:rsid w:val="00BD4D61"/>
    <w:rsid w:val="00BF25DD"/>
    <w:rsid w:val="00D17BDE"/>
    <w:rsid w:val="00DC250E"/>
    <w:rsid w:val="00E17706"/>
    <w:rsid w:val="00E6437A"/>
    <w:rsid w:val="00EA7A96"/>
    <w:rsid w:val="00F27C11"/>
    <w:rsid w:val="00F93B3C"/>
    <w:rsid w:val="00FE2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1C"/>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F1C"/>
    <w:pPr>
      <w:ind w:left="720"/>
      <w:contextualSpacing/>
    </w:pPr>
  </w:style>
  <w:style w:type="character" w:styleId="a4">
    <w:name w:val="annotation reference"/>
    <w:uiPriority w:val="99"/>
    <w:semiHidden/>
    <w:unhideWhenUsed/>
    <w:rsid w:val="008D0F1C"/>
    <w:rPr>
      <w:sz w:val="16"/>
      <w:szCs w:val="16"/>
    </w:rPr>
  </w:style>
  <w:style w:type="paragraph" w:styleId="a5">
    <w:name w:val="annotation text"/>
    <w:basedOn w:val="a"/>
    <w:link w:val="a6"/>
    <w:uiPriority w:val="99"/>
    <w:semiHidden/>
    <w:unhideWhenUsed/>
    <w:rsid w:val="008D0F1C"/>
    <w:pPr>
      <w:spacing w:line="240" w:lineRule="auto"/>
    </w:pPr>
    <w:rPr>
      <w:sz w:val="20"/>
      <w:szCs w:val="20"/>
    </w:rPr>
  </w:style>
  <w:style w:type="character" w:customStyle="1" w:styleId="a6">
    <w:name w:val="Текст примечания Знак"/>
    <w:basedOn w:val="a0"/>
    <w:link w:val="a5"/>
    <w:uiPriority w:val="99"/>
    <w:semiHidden/>
    <w:rsid w:val="008D0F1C"/>
    <w:rPr>
      <w:rFonts w:ascii="Calibri" w:eastAsia="Calibri" w:hAnsi="Calibri" w:cs="Times New Roman"/>
      <w:kern w:val="0"/>
      <w:sz w:val="20"/>
      <w:szCs w:val="20"/>
      <w:lang w:val="ru-RU"/>
    </w:rPr>
  </w:style>
</w:styles>
</file>

<file path=word/webSettings.xml><?xml version="1.0" encoding="utf-8"?>
<w:webSettings xmlns:r="http://schemas.openxmlformats.org/officeDocument/2006/relationships" xmlns:w="http://schemas.openxmlformats.org/wordprocessingml/2006/main">
  <w:divs>
    <w:div w:id="558135022">
      <w:bodyDiv w:val="1"/>
      <w:marLeft w:val="0"/>
      <w:marRight w:val="0"/>
      <w:marTop w:val="0"/>
      <w:marBottom w:val="0"/>
      <w:divBdr>
        <w:top w:val="none" w:sz="0" w:space="0" w:color="auto"/>
        <w:left w:val="none" w:sz="0" w:space="0" w:color="auto"/>
        <w:bottom w:val="none" w:sz="0" w:space="0" w:color="auto"/>
        <w:right w:val="none" w:sz="0" w:space="0" w:color="auto"/>
      </w:divBdr>
      <w:divsChild>
        <w:div w:id="1116949294">
          <w:marLeft w:val="0"/>
          <w:marRight w:val="0"/>
          <w:marTop w:val="0"/>
          <w:marBottom w:val="0"/>
          <w:divBdr>
            <w:top w:val="none" w:sz="0" w:space="0" w:color="auto"/>
            <w:left w:val="none" w:sz="0" w:space="0" w:color="auto"/>
            <w:bottom w:val="none" w:sz="0" w:space="0" w:color="auto"/>
            <w:right w:val="none" w:sz="0" w:space="0" w:color="auto"/>
          </w:divBdr>
        </w:div>
      </w:divsChild>
    </w:div>
    <w:div w:id="916594884">
      <w:bodyDiv w:val="1"/>
      <w:marLeft w:val="0"/>
      <w:marRight w:val="0"/>
      <w:marTop w:val="0"/>
      <w:marBottom w:val="0"/>
      <w:divBdr>
        <w:top w:val="none" w:sz="0" w:space="0" w:color="auto"/>
        <w:left w:val="none" w:sz="0" w:space="0" w:color="auto"/>
        <w:bottom w:val="none" w:sz="0" w:space="0" w:color="auto"/>
        <w:right w:val="none" w:sz="0" w:space="0" w:color="auto"/>
      </w:divBdr>
      <w:divsChild>
        <w:div w:id="1532188131">
          <w:marLeft w:val="0"/>
          <w:marRight w:val="0"/>
          <w:marTop w:val="0"/>
          <w:marBottom w:val="0"/>
          <w:divBdr>
            <w:top w:val="none" w:sz="0" w:space="0" w:color="auto"/>
            <w:left w:val="none" w:sz="0" w:space="0" w:color="auto"/>
            <w:bottom w:val="none" w:sz="0" w:space="0" w:color="auto"/>
            <w:right w:val="none" w:sz="0" w:space="0" w:color="auto"/>
          </w:divBdr>
        </w:div>
      </w:divsChild>
    </w:div>
    <w:div w:id="937058959">
      <w:bodyDiv w:val="1"/>
      <w:marLeft w:val="0"/>
      <w:marRight w:val="0"/>
      <w:marTop w:val="0"/>
      <w:marBottom w:val="0"/>
      <w:divBdr>
        <w:top w:val="none" w:sz="0" w:space="0" w:color="auto"/>
        <w:left w:val="none" w:sz="0" w:space="0" w:color="auto"/>
        <w:bottom w:val="none" w:sz="0" w:space="0" w:color="auto"/>
        <w:right w:val="none" w:sz="0" w:space="0" w:color="auto"/>
      </w:divBdr>
      <w:divsChild>
        <w:div w:id="376978692">
          <w:marLeft w:val="0"/>
          <w:marRight w:val="0"/>
          <w:marTop w:val="0"/>
          <w:marBottom w:val="0"/>
          <w:divBdr>
            <w:top w:val="none" w:sz="0" w:space="0" w:color="auto"/>
            <w:left w:val="none" w:sz="0" w:space="0" w:color="auto"/>
            <w:bottom w:val="none" w:sz="0" w:space="0" w:color="auto"/>
            <w:right w:val="none" w:sz="0" w:space="0" w:color="auto"/>
          </w:divBdr>
        </w:div>
      </w:divsChild>
    </w:div>
    <w:div w:id="937101502">
      <w:bodyDiv w:val="1"/>
      <w:marLeft w:val="0"/>
      <w:marRight w:val="0"/>
      <w:marTop w:val="0"/>
      <w:marBottom w:val="0"/>
      <w:divBdr>
        <w:top w:val="none" w:sz="0" w:space="0" w:color="auto"/>
        <w:left w:val="none" w:sz="0" w:space="0" w:color="auto"/>
        <w:bottom w:val="none" w:sz="0" w:space="0" w:color="auto"/>
        <w:right w:val="none" w:sz="0" w:space="0" w:color="auto"/>
      </w:divBdr>
      <w:divsChild>
        <w:div w:id="1519156409">
          <w:marLeft w:val="0"/>
          <w:marRight w:val="0"/>
          <w:marTop w:val="0"/>
          <w:marBottom w:val="0"/>
          <w:divBdr>
            <w:top w:val="none" w:sz="0" w:space="0" w:color="auto"/>
            <w:left w:val="none" w:sz="0" w:space="0" w:color="auto"/>
            <w:bottom w:val="none" w:sz="0" w:space="0" w:color="auto"/>
            <w:right w:val="none" w:sz="0" w:space="0" w:color="auto"/>
          </w:divBdr>
        </w:div>
      </w:divsChild>
    </w:div>
    <w:div w:id="1242645293">
      <w:bodyDiv w:val="1"/>
      <w:marLeft w:val="0"/>
      <w:marRight w:val="0"/>
      <w:marTop w:val="0"/>
      <w:marBottom w:val="0"/>
      <w:divBdr>
        <w:top w:val="none" w:sz="0" w:space="0" w:color="auto"/>
        <w:left w:val="none" w:sz="0" w:space="0" w:color="auto"/>
        <w:bottom w:val="none" w:sz="0" w:space="0" w:color="auto"/>
        <w:right w:val="none" w:sz="0" w:space="0" w:color="auto"/>
      </w:divBdr>
      <w:divsChild>
        <w:div w:id="768043237">
          <w:marLeft w:val="0"/>
          <w:marRight w:val="0"/>
          <w:marTop w:val="0"/>
          <w:marBottom w:val="0"/>
          <w:divBdr>
            <w:top w:val="none" w:sz="0" w:space="0" w:color="auto"/>
            <w:left w:val="none" w:sz="0" w:space="0" w:color="auto"/>
            <w:bottom w:val="none" w:sz="0" w:space="0" w:color="auto"/>
            <w:right w:val="none" w:sz="0" w:space="0" w:color="auto"/>
          </w:divBdr>
        </w:div>
      </w:divsChild>
    </w:div>
    <w:div w:id="1626545242">
      <w:bodyDiv w:val="1"/>
      <w:marLeft w:val="0"/>
      <w:marRight w:val="0"/>
      <w:marTop w:val="0"/>
      <w:marBottom w:val="0"/>
      <w:divBdr>
        <w:top w:val="none" w:sz="0" w:space="0" w:color="auto"/>
        <w:left w:val="none" w:sz="0" w:space="0" w:color="auto"/>
        <w:bottom w:val="none" w:sz="0" w:space="0" w:color="auto"/>
        <w:right w:val="none" w:sz="0" w:space="0" w:color="auto"/>
      </w:divBdr>
      <w:divsChild>
        <w:div w:id="24033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6961</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2024-05-01T07:46:00Z</dcterms:created>
  <dcterms:modified xsi:type="dcterms:W3CDTF">2024-05-01T10:24:00Z</dcterms:modified>
</cp:coreProperties>
</file>