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DE26" w14:textId="5CF9C71B" w:rsidR="003846FA" w:rsidRPr="00972B12" w:rsidRDefault="00972B12" w:rsidP="00972B12">
      <w:pPr>
        <w:spacing w:before="60" w:after="60"/>
        <w:jc w:val="center"/>
        <w:rPr>
          <w:rFonts w:ascii="Times New Roman" w:hAnsi="Times New Roman"/>
          <w:b/>
          <w:bCs/>
          <w:color w:val="000000"/>
          <w:sz w:val="32"/>
          <w:szCs w:val="32"/>
          <w:lang w:val="uk-UA"/>
        </w:rPr>
      </w:pPr>
      <w:r>
        <w:rPr>
          <w:rFonts w:ascii="Times New Roman" w:hAnsi="Times New Roman"/>
          <w:b/>
          <w:bCs/>
          <w:color w:val="000000"/>
          <w:sz w:val="32"/>
          <w:szCs w:val="32"/>
          <w:lang w:val="uk-UA"/>
        </w:rPr>
        <w:t>ПОЛОНСЬКИЙ БУДИНОК-ІНТЕРНАТ ДЛЯ ГРОМАДЯН ПОХИЛОГО ВІКУ ТА ОСІБ З ІНВАЛІДНІСТЮ</w:t>
      </w:r>
    </w:p>
    <w:p w14:paraId="51F832B1" w14:textId="77777777" w:rsidR="003846FA" w:rsidRDefault="003846FA" w:rsidP="003846FA">
      <w:pPr>
        <w:spacing w:before="60" w:after="60"/>
        <w:jc w:val="center"/>
        <w:rPr>
          <w:b/>
          <w:bCs/>
          <w:color w:val="000000"/>
          <w:sz w:val="32"/>
          <w:szCs w:val="32"/>
        </w:rPr>
      </w:pPr>
    </w:p>
    <w:p w14:paraId="39BD96CE" w14:textId="27F1FB39" w:rsidR="003846FA" w:rsidRPr="00600002" w:rsidRDefault="003846FA" w:rsidP="003846FA">
      <w:pPr>
        <w:pStyle w:val="Standard"/>
        <w:rPr>
          <w:rStyle w:val="apple-converted-space"/>
          <w:rFonts w:ascii="Times New Roman" w:hAnsi="Times New Roman"/>
          <w:b/>
          <w:sz w:val="24"/>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sidRPr="00600002">
        <w:rPr>
          <w:rStyle w:val="apple-converted-space"/>
          <w:rFonts w:ascii="Times New Roman" w:hAnsi="Times New Roman"/>
          <w:b/>
          <w:sz w:val="24"/>
        </w:rPr>
        <w:t>ЗАТВЕРДЖЕНО</w:t>
      </w:r>
    </w:p>
    <w:p w14:paraId="394F22E5" w14:textId="19A69D6C" w:rsidR="003846FA" w:rsidRPr="00600002" w:rsidRDefault="001A433A" w:rsidP="001A433A">
      <w:pPr>
        <w:pStyle w:val="Standard"/>
        <w:rPr>
          <w:rStyle w:val="apple-converted-space"/>
          <w:rFonts w:ascii="Times New Roman" w:hAnsi="Times New Roman"/>
          <w:b/>
          <w:sz w:val="24"/>
        </w:rPr>
      </w:pPr>
      <w:r>
        <w:rPr>
          <w:rStyle w:val="apple-converted-space"/>
          <w:rFonts w:ascii="Times New Roman" w:hAnsi="Times New Roman"/>
          <w:b/>
          <w:sz w:val="24"/>
          <w:lang w:val="uk-UA"/>
        </w:rPr>
        <w:t xml:space="preserve">                                                                                            </w:t>
      </w:r>
      <w:r w:rsidR="003846FA" w:rsidRPr="00600002">
        <w:rPr>
          <w:rStyle w:val="apple-converted-space"/>
          <w:rFonts w:ascii="Times New Roman" w:hAnsi="Times New Roman"/>
          <w:b/>
          <w:sz w:val="24"/>
        </w:rPr>
        <w:t>Рішенням уповноваженої особи</w:t>
      </w:r>
    </w:p>
    <w:p w14:paraId="2BFA7EAA" w14:textId="755840D4" w:rsidR="003846FA" w:rsidRPr="0057420D" w:rsidRDefault="003846FA" w:rsidP="003846FA">
      <w:pPr>
        <w:pStyle w:val="Standard"/>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w:t>
      </w:r>
      <w:r w:rsidR="001A433A">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Pr>
          <w:rStyle w:val="apple-converted-space"/>
          <w:rFonts w:ascii="Times New Roman" w:hAnsi="Times New Roman"/>
          <w:b/>
          <w:sz w:val="24"/>
        </w:rPr>
        <w:t xml:space="preserve">протокол </w:t>
      </w:r>
    </w:p>
    <w:p w14:paraId="43DA0092" w14:textId="47E411A3" w:rsidR="003846FA" w:rsidRPr="002D72F6" w:rsidRDefault="003846FA" w:rsidP="003846FA">
      <w:pPr>
        <w:pStyle w:val="Standard"/>
        <w:jc w:val="center"/>
        <w:rPr>
          <w:rStyle w:val="apple-converted-space"/>
          <w:rFonts w:ascii="Times New Roman" w:hAnsi="Times New Roman"/>
          <w:b/>
          <w:sz w:val="24"/>
        </w:rPr>
      </w:pPr>
      <w:r w:rsidRPr="0057420D">
        <w:rPr>
          <w:rStyle w:val="apple-converted-space"/>
          <w:rFonts w:ascii="Times New Roman" w:hAnsi="Times New Roman"/>
          <w:b/>
          <w:sz w:val="24"/>
          <w:lang w:val="uk-UA"/>
        </w:rPr>
        <w:t xml:space="preserve">                                                                       </w:t>
      </w:r>
      <w:r w:rsidRPr="0057420D">
        <w:rPr>
          <w:rStyle w:val="apple-converted-space"/>
          <w:rFonts w:ascii="Times New Roman" w:hAnsi="Times New Roman"/>
          <w:b/>
          <w:sz w:val="24"/>
        </w:rPr>
        <w:t xml:space="preserve">від </w:t>
      </w:r>
      <w:r w:rsidRPr="002D72F6">
        <w:rPr>
          <w:rStyle w:val="apple-converted-space"/>
          <w:rFonts w:ascii="Times New Roman" w:hAnsi="Times New Roman"/>
          <w:b/>
          <w:sz w:val="24"/>
        </w:rPr>
        <w:t>«</w:t>
      </w:r>
      <w:r w:rsidR="00A81D63">
        <w:rPr>
          <w:rStyle w:val="apple-converted-space"/>
          <w:rFonts w:ascii="Times New Roman" w:hAnsi="Times New Roman"/>
          <w:b/>
          <w:sz w:val="24"/>
          <w:lang w:val="uk-UA"/>
        </w:rPr>
        <w:t>0</w:t>
      </w:r>
      <w:r w:rsidR="00A81D63" w:rsidRPr="00695F20">
        <w:rPr>
          <w:rStyle w:val="apple-converted-space"/>
          <w:rFonts w:ascii="Times New Roman" w:hAnsi="Times New Roman"/>
          <w:b/>
          <w:sz w:val="24"/>
        </w:rPr>
        <w:t>5</w:t>
      </w:r>
      <w:r w:rsidRPr="002D72F6">
        <w:rPr>
          <w:rStyle w:val="apple-converted-space"/>
          <w:rFonts w:ascii="Times New Roman" w:hAnsi="Times New Roman"/>
          <w:b/>
          <w:sz w:val="24"/>
        </w:rPr>
        <w:t>»</w:t>
      </w:r>
      <w:r w:rsidR="00315498">
        <w:rPr>
          <w:rStyle w:val="apple-converted-space"/>
          <w:rFonts w:ascii="Times New Roman" w:hAnsi="Times New Roman"/>
          <w:b/>
          <w:sz w:val="24"/>
          <w:lang w:val="uk-UA"/>
        </w:rPr>
        <w:t xml:space="preserve"> березня</w:t>
      </w:r>
      <w:r w:rsidRPr="002D72F6">
        <w:rPr>
          <w:rStyle w:val="apple-converted-space"/>
          <w:rFonts w:ascii="Times New Roman" w:hAnsi="Times New Roman"/>
          <w:b/>
          <w:sz w:val="24"/>
        </w:rPr>
        <w:t xml:space="preserve"> 202</w:t>
      </w:r>
      <w:r w:rsidRPr="002D72F6">
        <w:rPr>
          <w:rStyle w:val="apple-converted-space"/>
          <w:rFonts w:ascii="Times New Roman" w:hAnsi="Times New Roman"/>
          <w:b/>
          <w:sz w:val="24"/>
          <w:lang w:val="uk-UA"/>
        </w:rPr>
        <w:t>4</w:t>
      </w:r>
      <w:r w:rsidRPr="002D72F6">
        <w:rPr>
          <w:rStyle w:val="apple-converted-space"/>
          <w:rFonts w:ascii="Times New Roman" w:hAnsi="Times New Roman"/>
          <w:b/>
          <w:sz w:val="24"/>
        </w:rPr>
        <w:t xml:space="preserve"> р.</w:t>
      </w:r>
    </w:p>
    <w:p w14:paraId="1D54BF73" w14:textId="1C68C9A4" w:rsidR="003846FA" w:rsidRPr="00600002" w:rsidRDefault="003846FA" w:rsidP="003846FA">
      <w:pPr>
        <w:pStyle w:val="Standard"/>
        <w:jc w:val="center"/>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Уповноважена особа</w:t>
      </w:r>
    </w:p>
    <w:p w14:paraId="57417385" w14:textId="38468645" w:rsidR="003846FA" w:rsidRPr="001A433A" w:rsidRDefault="00315498" w:rsidP="00315498">
      <w:pPr>
        <w:pStyle w:val="Standard"/>
        <w:jc w:val="center"/>
        <w:rPr>
          <w:rStyle w:val="apple-converted-space"/>
          <w:rFonts w:ascii="Times New Roman" w:hAnsi="Times New Roman"/>
          <w:b/>
          <w:sz w:val="24"/>
          <w:lang w:val="uk-UA"/>
        </w:rPr>
      </w:pPr>
      <w:r>
        <w:rPr>
          <w:rStyle w:val="apple-converted-space"/>
          <w:rFonts w:ascii="Times New Roman" w:hAnsi="Times New Roman"/>
          <w:b/>
          <w:sz w:val="24"/>
          <w:lang w:val="uk-UA"/>
        </w:rPr>
        <w:t xml:space="preserve">                                                                            </w:t>
      </w:r>
      <w:r w:rsidR="00972B12">
        <w:rPr>
          <w:rStyle w:val="apple-converted-space"/>
          <w:rFonts w:ascii="Times New Roman" w:hAnsi="Times New Roman"/>
          <w:b/>
          <w:sz w:val="24"/>
          <w:lang w:val="uk-UA"/>
        </w:rPr>
        <w:t xml:space="preserve">        </w:t>
      </w:r>
      <w:r w:rsidR="003846FA" w:rsidRPr="00600002">
        <w:rPr>
          <w:rStyle w:val="apple-converted-space"/>
          <w:rFonts w:ascii="Times New Roman" w:hAnsi="Times New Roman"/>
          <w:b/>
          <w:sz w:val="24"/>
        </w:rPr>
        <w:t>___________</w:t>
      </w:r>
      <w:r w:rsidR="00972B12">
        <w:rPr>
          <w:rStyle w:val="apple-converted-space"/>
          <w:rFonts w:ascii="Times New Roman" w:hAnsi="Times New Roman"/>
          <w:b/>
          <w:sz w:val="24"/>
          <w:lang w:val="uk-UA"/>
        </w:rPr>
        <w:t>Оксана БЕЛОЗЬОРОВА</w:t>
      </w:r>
    </w:p>
    <w:p w14:paraId="04F99FDE" w14:textId="77777777" w:rsidR="003846FA" w:rsidRDefault="003846FA" w:rsidP="003846FA">
      <w:pPr>
        <w:rPr>
          <w:b/>
          <w:bCs/>
          <w:color w:val="000000"/>
          <w:lang w:eastAsia="ru-RU"/>
        </w:rPr>
      </w:pPr>
    </w:p>
    <w:p w14:paraId="7776C65C" w14:textId="77777777" w:rsidR="003846FA" w:rsidRDefault="003846FA" w:rsidP="003846FA">
      <w:pPr>
        <w:rPr>
          <w:b/>
          <w:bCs/>
          <w:color w:val="000000"/>
          <w:lang w:eastAsia="ru-RU"/>
        </w:rPr>
      </w:pPr>
    </w:p>
    <w:p w14:paraId="22A4B8E6" w14:textId="77777777" w:rsidR="003846FA" w:rsidRDefault="003846FA" w:rsidP="003846FA">
      <w:pPr>
        <w:jc w:val="center"/>
        <w:rPr>
          <w:b/>
          <w:color w:val="000000"/>
        </w:rPr>
      </w:pPr>
    </w:p>
    <w:p w14:paraId="2456249A" w14:textId="77777777" w:rsidR="003846FA" w:rsidRDefault="003846FA" w:rsidP="003846FA">
      <w:pPr>
        <w:jc w:val="center"/>
        <w:rPr>
          <w:b/>
          <w:color w:val="000000"/>
        </w:rPr>
      </w:pPr>
    </w:p>
    <w:p w14:paraId="17C6E1A5" w14:textId="77777777" w:rsidR="003846FA" w:rsidRDefault="003846FA" w:rsidP="003846FA">
      <w:pPr>
        <w:jc w:val="center"/>
        <w:rPr>
          <w:b/>
          <w:color w:val="000000"/>
        </w:rPr>
      </w:pPr>
    </w:p>
    <w:tbl>
      <w:tblPr>
        <w:tblW w:w="0" w:type="auto"/>
        <w:tblLayout w:type="fixed"/>
        <w:tblLook w:val="0000" w:firstRow="0" w:lastRow="0" w:firstColumn="0" w:lastColumn="0" w:noHBand="0" w:noVBand="0"/>
      </w:tblPr>
      <w:tblGrid>
        <w:gridCol w:w="10598"/>
      </w:tblGrid>
      <w:tr w:rsidR="001A433A" w:rsidRPr="001A433A" w14:paraId="1CB1FE1C" w14:textId="77777777" w:rsidTr="00E46ECC">
        <w:tc>
          <w:tcPr>
            <w:tcW w:w="10598" w:type="dxa"/>
            <w:tcBorders>
              <w:top w:val="nil"/>
              <w:left w:val="nil"/>
              <w:bottom w:val="nil"/>
              <w:right w:val="nil"/>
            </w:tcBorders>
          </w:tcPr>
          <w:p w14:paraId="61EB5894"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40"/>
                <w:szCs w:val="40"/>
                <w:lang w:val="uk-UA" w:eastAsia="zh-CN"/>
              </w:rPr>
            </w:pPr>
            <w:r w:rsidRPr="001A433A">
              <w:rPr>
                <w:rFonts w:ascii="Times New Roman" w:eastAsia="Times New Roman" w:hAnsi="Times New Roman"/>
                <w:b/>
                <w:bCs/>
                <w:color w:val="000000"/>
                <w:sz w:val="40"/>
                <w:szCs w:val="40"/>
                <w:lang w:val="uk-UA" w:eastAsia="zh-CN"/>
              </w:rPr>
              <w:t>ТЕНДЕРНА ДОКУМЕНТАЦІЇ</w:t>
            </w:r>
          </w:p>
        </w:tc>
      </w:tr>
      <w:tr w:rsidR="001A433A" w:rsidRPr="001A433A" w14:paraId="657066C2" w14:textId="77777777" w:rsidTr="00E46ECC">
        <w:tc>
          <w:tcPr>
            <w:tcW w:w="10598" w:type="dxa"/>
            <w:tcBorders>
              <w:top w:val="nil"/>
              <w:left w:val="nil"/>
              <w:bottom w:val="nil"/>
              <w:right w:val="nil"/>
            </w:tcBorders>
          </w:tcPr>
          <w:p w14:paraId="736E3190" w14:textId="77D0EE21"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40"/>
                <w:szCs w:val="40"/>
                <w:lang w:val="uk-UA" w:eastAsia="zh-CN"/>
              </w:rPr>
            </w:pPr>
            <w:r w:rsidRPr="001A433A">
              <w:rPr>
                <w:rFonts w:ascii="Times New Roman" w:eastAsia="Times New Roman" w:hAnsi="Times New Roman"/>
                <w:b/>
                <w:bCs/>
                <w:color w:val="000000"/>
                <w:sz w:val="40"/>
                <w:szCs w:val="40"/>
                <w:lang w:val="uk-UA" w:eastAsia="zh-CN"/>
              </w:rPr>
              <w:t>на проведення ві</w:t>
            </w:r>
            <w:r>
              <w:rPr>
                <w:rFonts w:ascii="Times New Roman" w:eastAsia="Times New Roman" w:hAnsi="Times New Roman"/>
                <w:b/>
                <w:bCs/>
                <w:color w:val="000000"/>
                <w:sz w:val="40"/>
                <w:szCs w:val="40"/>
                <w:lang w:val="uk-UA" w:eastAsia="zh-CN"/>
              </w:rPr>
              <w:t>д</w:t>
            </w:r>
            <w:r w:rsidRPr="001A433A">
              <w:rPr>
                <w:rFonts w:ascii="Times New Roman" w:eastAsia="Times New Roman" w:hAnsi="Times New Roman"/>
                <w:b/>
                <w:bCs/>
                <w:color w:val="000000"/>
                <w:sz w:val="40"/>
                <w:szCs w:val="40"/>
                <w:lang w:val="uk-UA" w:eastAsia="zh-CN"/>
              </w:rPr>
              <w:t>критих торгів з особливостями</w:t>
            </w:r>
          </w:p>
        </w:tc>
      </w:tr>
    </w:tbl>
    <w:p w14:paraId="24230DA6"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36"/>
          <w:szCs w:val="36"/>
          <w:lang w:val="uk-UA" w:eastAsia="zh-CN"/>
        </w:rPr>
      </w:pPr>
    </w:p>
    <w:p w14:paraId="6FCF65BB"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44"/>
          <w:szCs w:val="44"/>
          <w:lang w:val="uk-UA" w:eastAsia="zh-CN"/>
        </w:rPr>
      </w:pPr>
    </w:p>
    <w:p w14:paraId="027E9B44"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40"/>
          <w:szCs w:val="40"/>
          <w:lang w:val="uk-UA" w:eastAsia="zh-CN"/>
        </w:rPr>
      </w:pPr>
      <w:r w:rsidRPr="001A433A">
        <w:rPr>
          <w:rFonts w:ascii="Times New Roman" w:eastAsia="Times New Roman" w:hAnsi="Times New Roman"/>
          <w:b/>
          <w:bCs/>
          <w:color w:val="000000"/>
          <w:sz w:val="40"/>
          <w:szCs w:val="40"/>
          <w:lang w:val="uk-UA" w:eastAsia="zh-CN"/>
        </w:rPr>
        <w:t>Предмет закупівлі:</w:t>
      </w:r>
    </w:p>
    <w:p w14:paraId="4E173B92"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24"/>
          <w:szCs w:val="24"/>
          <w:lang w:val="uk-UA" w:eastAsia="zh-CN"/>
        </w:rPr>
      </w:pPr>
    </w:p>
    <w:p w14:paraId="6C552EE6"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24"/>
          <w:szCs w:val="24"/>
          <w:lang w:val="uk-UA" w:eastAsia="zh-CN"/>
        </w:rPr>
      </w:pPr>
    </w:p>
    <w:p w14:paraId="1AF51CC0" w14:textId="77777777" w:rsidR="001A433A" w:rsidRPr="001A433A" w:rsidRDefault="001A433A" w:rsidP="001A433A">
      <w:pPr>
        <w:widowControl w:val="0"/>
        <w:suppressAutoHyphens/>
        <w:autoSpaceDE w:val="0"/>
        <w:spacing w:after="0" w:line="240" w:lineRule="auto"/>
        <w:jc w:val="center"/>
        <w:rPr>
          <w:rFonts w:ascii="Times New Roman" w:eastAsia="Times New Roman" w:hAnsi="Times New Roman"/>
          <w:b/>
          <w:bCs/>
          <w:color w:val="000000"/>
          <w:sz w:val="32"/>
          <w:szCs w:val="32"/>
          <w:lang w:val="uk-UA" w:eastAsia="zh-CN"/>
        </w:rPr>
      </w:pPr>
      <w:r w:rsidRPr="001A433A">
        <w:rPr>
          <w:rFonts w:ascii="Times New Roman" w:eastAsia="Times New Roman" w:hAnsi="Times New Roman"/>
          <w:b/>
          <w:bCs/>
          <w:color w:val="000000"/>
          <w:sz w:val="32"/>
          <w:szCs w:val="32"/>
          <w:lang w:val="uk-UA" w:eastAsia="zh-CN"/>
        </w:rPr>
        <w:t>на закупівлю товарів</w:t>
      </w:r>
    </w:p>
    <w:p w14:paraId="485CBA81" w14:textId="77777777" w:rsidR="001A433A" w:rsidRPr="001A433A" w:rsidRDefault="001A433A" w:rsidP="001A433A">
      <w:pPr>
        <w:widowControl w:val="0"/>
        <w:suppressAutoHyphens/>
        <w:autoSpaceDE w:val="0"/>
        <w:spacing w:after="0" w:line="264" w:lineRule="auto"/>
        <w:jc w:val="center"/>
        <w:rPr>
          <w:rFonts w:ascii="Times New Roman" w:eastAsia="Times New Roman" w:hAnsi="Times New Roman"/>
          <w:b/>
          <w:color w:val="000000"/>
          <w:sz w:val="28"/>
          <w:szCs w:val="28"/>
          <w:lang w:val="uk-UA" w:eastAsia="zh-CN"/>
        </w:rPr>
      </w:pPr>
      <w:r w:rsidRPr="001A433A">
        <w:rPr>
          <w:rFonts w:ascii="Times New Roman" w:eastAsia="Times New Roman" w:hAnsi="Times New Roman"/>
          <w:b/>
          <w:i/>
          <w:sz w:val="40"/>
          <w:szCs w:val="40"/>
          <w:lang w:val="uk-UA" w:eastAsia="zh-CN"/>
        </w:rPr>
        <w:t>Бензин А-95</w:t>
      </w:r>
    </w:p>
    <w:p w14:paraId="030E71D5" w14:textId="63882EEC" w:rsidR="003846FA" w:rsidRPr="001A433A" w:rsidRDefault="001A433A" w:rsidP="001A433A">
      <w:pPr>
        <w:suppressAutoHyphens/>
        <w:spacing w:after="0" w:line="240" w:lineRule="auto"/>
        <w:jc w:val="center"/>
        <w:rPr>
          <w:rFonts w:ascii="Times New Roman" w:eastAsia="Times New Roman" w:hAnsi="Times New Roman"/>
          <w:b/>
          <w:bCs/>
          <w:color w:val="000000"/>
          <w:sz w:val="40"/>
          <w:szCs w:val="40"/>
          <w:lang w:val="uk-UA" w:eastAsia="zh-CN"/>
        </w:rPr>
      </w:pPr>
      <w:r w:rsidRPr="001A433A">
        <w:rPr>
          <w:rFonts w:ascii="Times New Roman" w:eastAsia="Times New Roman" w:hAnsi="Times New Roman"/>
          <w:b/>
          <w:sz w:val="40"/>
          <w:szCs w:val="40"/>
          <w:lang w:val="uk-UA" w:eastAsia="ar-SA"/>
        </w:rPr>
        <w:t xml:space="preserve">«код ДК 021-2015 – </w:t>
      </w:r>
      <w:r w:rsidR="00695F20">
        <w:rPr>
          <w:rFonts w:ascii="Times New Roman" w:eastAsia="Times New Roman" w:hAnsi="Times New Roman"/>
          <w:b/>
          <w:sz w:val="40"/>
          <w:szCs w:val="40"/>
          <w:lang w:val="uk-UA" w:eastAsia="ar-SA"/>
        </w:rPr>
        <w:t xml:space="preserve">09130000-9 - Нафта і дистиляти дел. код - </w:t>
      </w:r>
      <w:bookmarkStart w:id="0" w:name="_GoBack"/>
      <w:r w:rsidRPr="001A433A">
        <w:rPr>
          <w:rFonts w:ascii="Times New Roman" w:eastAsia="Times New Roman" w:hAnsi="Times New Roman"/>
          <w:b/>
          <w:i/>
          <w:color w:val="000000"/>
          <w:sz w:val="40"/>
          <w:szCs w:val="40"/>
          <w:lang w:eastAsia="zh-CN"/>
        </w:rPr>
        <w:t>0913</w:t>
      </w:r>
      <w:r w:rsidRPr="001A433A">
        <w:rPr>
          <w:rFonts w:ascii="Times New Roman" w:eastAsia="Times New Roman" w:hAnsi="Times New Roman"/>
          <w:b/>
          <w:i/>
          <w:color w:val="000000"/>
          <w:sz w:val="40"/>
          <w:szCs w:val="40"/>
          <w:lang w:val="uk-UA" w:eastAsia="zh-CN"/>
        </w:rPr>
        <w:t>2</w:t>
      </w:r>
      <w:r w:rsidRPr="001A433A">
        <w:rPr>
          <w:rFonts w:ascii="Times New Roman" w:eastAsia="Times New Roman" w:hAnsi="Times New Roman"/>
          <w:b/>
          <w:i/>
          <w:color w:val="000000"/>
          <w:sz w:val="40"/>
          <w:szCs w:val="40"/>
          <w:lang w:eastAsia="zh-CN"/>
        </w:rPr>
        <w:t xml:space="preserve">000-3 </w:t>
      </w:r>
      <w:r w:rsidRPr="001A433A">
        <w:rPr>
          <w:rFonts w:ascii="Times New Roman" w:eastAsia="Times New Roman" w:hAnsi="Times New Roman"/>
          <w:b/>
          <w:i/>
          <w:color w:val="000000"/>
          <w:sz w:val="40"/>
          <w:szCs w:val="40"/>
          <w:lang w:val="uk-UA" w:eastAsia="zh-CN"/>
        </w:rPr>
        <w:t>Б</w:t>
      </w:r>
      <w:r w:rsidRPr="001A433A">
        <w:rPr>
          <w:rFonts w:ascii="Times New Roman" w:eastAsia="Times New Roman" w:hAnsi="Times New Roman"/>
          <w:b/>
          <w:i/>
          <w:color w:val="000000"/>
          <w:sz w:val="40"/>
          <w:szCs w:val="40"/>
          <w:lang w:eastAsia="zh-CN"/>
        </w:rPr>
        <w:t>ензин</w:t>
      </w:r>
      <w:bookmarkEnd w:id="0"/>
      <w:r w:rsidRPr="001A433A">
        <w:rPr>
          <w:rFonts w:ascii="Times New Roman" w:eastAsia="Times New Roman" w:hAnsi="Times New Roman"/>
          <w:b/>
          <w:i/>
          <w:sz w:val="40"/>
          <w:szCs w:val="40"/>
          <w:lang w:eastAsia="zh-CN"/>
        </w:rPr>
        <w:t>)</w:t>
      </w:r>
    </w:p>
    <w:p w14:paraId="5C31AE53" w14:textId="77777777" w:rsidR="003846FA" w:rsidRDefault="003846FA" w:rsidP="003846FA">
      <w:pPr>
        <w:jc w:val="center"/>
        <w:rPr>
          <w:color w:val="000000"/>
        </w:rPr>
      </w:pPr>
    </w:p>
    <w:p w14:paraId="78F99DF6" w14:textId="77777777" w:rsidR="003846FA" w:rsidRDefault="003846FA" w:rsidP="003846FA">
      <w:pPr>
        <w:jc w:val="center"/>
        <w:rPr>
          <w:color w:val="000000"/>
        </w:rPr>
      </w:pPr>
    </w:p>
    <w:p w14:paraId="1B2DE838" w14:textId="3CA23E2F" w:rsidR="003846FA" w:rsidRDefault="003846FA" w:rsidP="003846FA">
      <w:pPr>
        <w:jc w:val="center"/>
        <w:rPr>
          <w:color w:val="000000"/>
          <w:lang w:val="uk-UA"/>
        </w:rPr>
      </w:pPr>
    </w:p>
    <w:p w14:paraId="37387195" w14:textId="0B6A392C" w:rsidR="001A433A" w:rsidRDefault="001A433A" w:rsidP="003846FA">
      <w:pPr>
        <w:jc w:val="center"/>
        <w:rPr>
          <w:color w:val="000000"/>
          <w:lang w:val="uk-UA"/>
        </w:rPr>
      </w:pPr>
    </w:p>
    <w:p w14:paraId="052010E0" w14:textId="3A340438" w:rsidR="001A433A" w:rsidRDefault="001A433A" w:rsidP="003846FA">
      <w:pPr>
        <w:jc w:val="center"/>
        <w:rPr>
          <w:color w:val="000000"/>
          <w:lang w:val="uk-UA"/>
        </w:rPr>
      </w:pPr>
    </w:p>
    <w:p w14:paraId="78929D93" w14:textId="77777777" w:rsidR="001A433A" w:rsidRDefault="001A433A" w:rsidP="003846FA">
      <w:pPr>
        <w:jc w:val="center"/>
        <w:rPr>
          <w:color w:val="000000"/>
          <w:lang w:val="uk-UA"/>
        </w:rPr>
      </w:pPr>
    </w:p>
    <w:p w14:paraId="4B327DF1" w14:textId="77777777" w:rsidR="009643F2" w:rsidRDefault="009643F2" w:rsidP="003846FA">
      <w:pPr>
        <w:jc w:val="center"/>
        <w:rPr>
          <w:color w:val="000000"/>
          <w:lang w:val="uk-UA"/>
        </w:rPr>
      </w:pPr>
    </w:p>
    <w:p w14:paraId="6B1658F8" w14:textId="77777777" w:rsidR="009643F2" w:rsidRDefault="009643F2" w:rsidP="003846FA">
      <w:pPr>
        <w:jc w:val="center"/>
        <w:rPr>
          <w:color w:val="000000"/>
          <w:lang w:val="uk-UA"/>
        </w:rPr>
      </w:pPr>
    </w:p>
    <w:p w14:paraId="44D7195A" w14:textId="29A315EB" w:rsidR="003846FA" w:rsidRPr="00972B12" w:rsidRDefault="00972B12" w:rsidP="003846FA">
      <w:pPr>
        <w:jc w:val="center"/>
        <w:rPr>
          <w:rFonts w:ascii="Times New Roman" w:hAnsi="Times New Roman"/>
          <w:b/>
          <w:color w:val="000000"/>
          <w:lang w:val="uk-UA"/>
        </w:rPr>
      </w:pPr>
      <w:r>
        <w:rPr>
          <w:rFonts w:ascii="Times New Roman" w:hAnsi="Times New Roman"/>
          <w:b/>
          <w:color w:val="000000"/>
        </w:rPr>
        <w:t xml:space="preserve">м. </w:t>
      </w:r>
      <w:r>
        <w:rPr>
          <w:rFonts w:ascii="Times New Roman" w:hAnsi="Times New Roman"/>
          <w:b/>
          <w:color w:val="000000"/>
          <w:lang w:val="uk-UA"/>
        </w:rPr>
        <w:t>Полонне</w:t>
      </w:r>
    </w:p>
    <w:p w14:paraId="0AF45CB4" w14:textId="77777777" w:rsidR="003846FA" w:rsidRPr="003846FA" w:rsidRDefault="003846FA" w:rsidP="003846FA">
      <w:pPr>
        <w:jc w:val="center"/>
        <w:rPr>
          <w:rFonts w:ascii="Times New Roman" w:hAnsi="Times New Roman"/>
          <w:b/>
          <w:color w:val="000000"/>
          <w:lang w:val="uk-UA"/>
        </w:rPr>
      </w:pPr>
      <w:r w:rsidRPr="003846FA">
        <w:rPr>
          <w:rFonts w:ascii="Times New Roman" w:hAnsi="Times New Roman"/>
          <w:b/>
          <w:color w:val="000000"/>
        </w:rPr>
        <w:t>202</w:t>
      </w:r>
      <w:r w:rsidRPr="003846FA">
        <w:rPr>
          <w:rFonts w:ascii="Times New Roman" w:hAnsi="Times New Roman"/>
          <w:b/>
          <w:color w:val="000000"/>
          <w:lang w:val="uk-UA"/>
        </w:rPr>
        <w:t>4 р.</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695"/>
        <w:gridCol w:w="5953"/>
      </w:tblGrid>
      <w:tr w:rsidR="004E2351" w:rsidRPr="002D72F6" w14:paraId="01DB5522" w14:textId="77777777" w:rsidTr="001A433A">
        <w:tc>
          <w:tcPr>
            <w:tcW w:w="305" w:type="pct"/>
            <w:shd w:val="clear" w:color="auto" w:fill="FFFFFF"/>
            <w:hideMark/>
          </w:tcPr>
          <w:p w14:paraId="5B95120C" w14:textId="77777777" w:rsidR="004E2351" w:rsidRPr="002D72F6" w:rsidRDefault="004E2351"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w:t>
            </w:r>
          </w:p>
        </w:tc>
        <w:tc>
          <w:tcPr>
            <w:tcW w:w="4695" w:type="pct"/>
            <w:gridSpan w:val="2"/>
            <w:shd w:val="clear" w:color="auto" w:fill="FFFFFF"/>
            <w:hideMark/>
          </w:tcPr>
          <w:p w14:paraId="00E23A18" w14:textId="77777777" w:rsidR="004E2351" w:rsidRPr="002D72F6" w:rsidRDefault="004E2351"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Загальні положення</w:t>
            </w:r>
          </w:p>
        </w:tc>
      </w:tr>
      <w:tr w:rsidR="004E2351" w:rsidRPr="002D72F6" w14:paraId="7053FDB9" w14:textId="77777777" w:rsidTr="001A433A">
        <w:trPr>
          <w:trHeight w:val="17"/>
        </w:trPr>
        <w:tc>
          <w:tcPr>
            <w:tcW w:w="305" w:type="pct"/>
            <w:shd w:val="clear" w:color="auto" w:fill="FFFFFF"/>
            <w:hideMark/>
          </w:tcPr>
          <w:p w14:paraId="565DA57C" w14:textId="77777777" w:rsidR="004E2351" w:rsidRPr="002D72F6" w:rsidRDefault="004E2351" w:rsidP="00292625">
            <w:pPr>
              <w:spacing w:after="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1</w:t>
            </w:r>
          </w:p>
        </w:tc>
        <w:tc>
          <w:tcPr>
            <w:tcW w:w="1463" w:type="pct"/>
            <w:shd w:val="clear" w:color="auto" w:fill="FFFFFF"/>
            <w:hideMark/>
          </w:tcPr>
          <w:p w14:paraId="61A26ADC" w14:textId="77777777" w:rsidR="004E2351" w:rsidRPr="002D72F6" w:rsidRDefault="004E2351" w:rsidP="00292625">
            <w:pPr>
              <w:spacing w:after="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w:t>
            </w:r>
          </w:p>
        </w:tc>
        <w:tc>
          <w:tcPr>
            <w:tcW w:w="3232" w:type="pct"/>
            <w:shd w:val="clear" w:color="auto" w:fill="FFFFFF"/>
            <w:hideMark/>
          </w:tcPr>
          <w:p w14:paraId="2EEA5F3A" w14:textId="77777777" w:rsidR="004E2351" w:rsidRPr="002D72F6" w:rsidRDefault="004E2351" w:rsidP="00292625">
            <w:pPr>
              <w:spacing w:after="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3</w:t>
            </w:r>
          </w:p>
        </w:tc>
      </w:tr>
      <w:tr w:rsidR="004E2351" w:rsidRPr="002D72F6" w14:paraId="75038525" w14:textId="77777777" w:rsidTr="001A433A">
        <w:tc>
          <w:tcPr>
            <w:tcW w:w="305" w:type="pct"/>
            <w:shd w:val="clear" w:color="auto" w:fill="FFFFFF"/>
            <w:hideMark/>
          </w:tcPr>
          <w:p w14:paraId="61399140" w14:textId="77777777" w:rsidR="004E2351" w:rsidRPr="002D72F6" w:rsidRDefault="004E2351"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1</w:t>
            </w:r>
          </w:p>
        </w:tc>
        <w:tc>
          <w:tcPr>
            <w:tcW w:w="1463" w:type="pct"/>
            <w:shd w:val="clear" w:color="auto" w:fill="FFFFFF"/>
            <w:hideMark/>
          </w:tcPr>
          <w:p w14:paraId="78862594" w14:textId="77777777" w:rsidR="004E2351" w:rsidRPr="002D72F6" w:rsidRDefault="004E2351"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Терміни, які вживаються в тендерній документації</w:t>
            </w:r>
          </w:p>
        </w:tc>
        <w:tc>
          <w:tcPr>
            <w:tcW w:w="3232" w:type="pct"/>
            <w:shd w:val="clear" w:color="auto" w:fill="FFFFFF"/>
            <w:hideMark/>
          </w:tcPr>
          <w:p w14:paraId="4D5C9D18" w14:textId="77777777" w:rsidR="004E2351" w:rsidRPr="002D72F6" w:rsidRDefault="004E235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E2351" w:rsidRPr="002D72F6" w14:paraId="5D3B3A75" w14:textId="77777777" w:rsidTr="001A433A">
        <w:tc>
          <w:tcPr>
            <w:tcW w:w="305" w:type="pct"/>
            <w:shd w:val="clear" w:color="auto" w:fill="FFFFFF"/>
            <w:hideMark/>
          </w:tcPr>
          <w:p w14:paraId="2317DE12" w14:textId="77777777" w:rsidR="004E2351" w:rsidRPr="002D72F6" w:rsidRDefault="004E2351"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2</w:t>
            </w:r>
          </w:p>
        </w:tc>
        <w:tc>
          <w:tcPr>
            <w:tcW w:w="1463" w:type="pct"/>
            <w:shd w:val="clear" w:color="auto" w:fill="FFFFFF"/>
            <w:hideMark/>
          </w:tcPr>
          <w:p w14:paraId="65AF154E" w14:textId="77777777" w:rsidR="004E2351" w:rsidRPr="002D72F6" w:rsidRDefault="004E2351"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замовника торгів</w:t>
            </w:r>
          </w:p>
        </w:tc>
        <w:tc>
          <w:tcPr>
            <w:tcW w:w="3232" w:type="pct"/>
            <w:shd w:val="clear" w:color="auto" w:fill="FFFFFF"/>
            <w:hideMark/>
          </w:tcPr>
          <w:p w14:paraId="08D13718" w14:textId="77777777" w:rsidR="004E2351" w:rsidRPr="002D72F6" w:rsidRDefault="004E2351" w:rsidP="00292625">
            <w:pPr>
              <w:spacing w:before="150" w:after="150" w:line="240" w:lineRule="auto"/>
              <w:rPr>
                <w:rFonts w:ascii="Times New Roman" w:eastAsia="Times New Roman" w:hAnsi="Times New Roman"/>
                <w:lang w:val="uk-UA" w:eastAsia="ru-RU"/>
              </w:rPr>
            </w:pPr>
          </w:p>
        </w:tc>
      </w:tr>
      <w:tr w:rsidR="003846FA" w:rsidRPr="00972B12" w14:paraId="5FCF87CA" w14:textId="77777777" w:rsidTr="001A433A">
        <w:tc>
          <w:tcPr>
            <w:tcW w:w="305" w:type="pct"/>
            <w:shd w:val="clear" w:color="auto" w:fill="FFFFFF"/>
            <w:hideMark/>
          </w:tcPr>
          <w:p w14:paraId="443E70D2"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2.1</w:t>
            </w:r>
          </w:p>
        </w:tc>
        <w:tc>
          <w:tcPr>
            <w:tcW w:w="1463" w:type="pct"/>
            <w:shd w:val="clear" w:color="auto" w:fill="FFFFFF"/>
            <w:hideMark/>
          </w:tcPr>
          <w:p w14:paraId="2A7B0BB8"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повне найменування</w:t>
            </w:r>
          </w:p>
        </w:tc>
        <w:tc>
          <w:tcPr>
            <w:tcW w:w="3232" w:type="pct"/>
            <w:shd w:val="clear" w:color="auto" w:fill="FFFFFF"/>
            <w:hideMark/>
          </w:tcPr>
          <w:p w14:paraId="4D7D6D1B" w14:textId="0D17DBBD" w:rsidR="003846FA" w:rsidRPr="001A433A" w:rsidRDefault="00972B12" w:rsidP="00653E6B">
            <w:pPr>
              <w:jc w:val="both"/>
              <w:rPr>
                <w:rFonts w:ascii="Times New Roman" w:eastAsia="Times New Roman" w:hAnsi="Times New Roman"/>
                <w:bCs/>
                <w:i/>
                <w:lang w:val="uk-UA"/>
              </w:rPr>
            </w:pPr>
            <w:r>
              <w:rPr>
                <w:rFonts w:ascii="Times New Roman" w:hAnsi="Times New Roman"/>
                <w:bCs/>
                <w:color w:val="000000"/>
                <w:lang w:val="uk-UA"/>
              </w:rPr>
              <w:t>Полонський будинок-інтернат для громадян та похилого віку та осіб з інвалідністю</w:t>
            </w:r>
          </w:p>
        </w:tc>
      </w:tr>
      <w:tr w:rsidR="003846FA" w:rsidRPr="00972B12" w14:paraId="3516213D" w14:textId="77777777" w:rsidTr="001A433A">
        <w:tc>
          <w:tcPr>
            <w:tcW w:w="305" w:type="pct"/>
            <w:shd w:val="clear" w:color="auto" w:fill="FFFFFF"/>
            <w:hideMark/>
          </w:tcPr>
          <w:p w14:paraId="37992833"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2.2</w:t>
            </w:r>
          </w:p>
        </w:tc>
        <w:tc>
          <w:tcPr>
            <w:tcW w:w="1463" w:type="pct"/>
            <w:shd w:val="clear" w:color="auto" w:fill="FFFFFF"/>
            <w:hideMark/>
          </w:tcPr>
          <w:p w14:paraId="09A801E0"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місцезнаходження</w:t>
            </w:r>
          </w:p>
        </w:tc>
        <w:tc>
          <w:tcPr>
            <w:tcW w:w="3232" w:type="pct"/>
            <w:shd w:val="clear" w:color="auto" w:fill="FFFFFF"/>
            <w:vAlign w:val="center"/>
            <w:hideMark/>
          </w:tcPr>
          <w:p w14:paraId="0D5C9D95" w14:textId="3ED46C5B" w:rsidR="003846FA" w:rsidRPr="00972B12" w:rsidRDefault="00972B12" w:rsidP="00653E6B">
            <w:pPr>
              <w:rPr>
                <w:rFonts w:ascii="Times New Roman" w:hAnsi="Times New Roman"/>
                <w:color w:val="000000"/>
                <w:lang w:val="uk-UA" w:eastAsia="ru-RU"/>
              </w:rPr>
            </w:pPr>
            <w:r>
              <w:rPr>
                <w:rFonts w:ascii="Times New Roman" w:hAnsi="Times New Roman"/>
                <w:color w:val="000000"/>
                <w:lang w:val="uk-UA"/>
              </w:rPr>
              <w:t>30501</w:t>
            </w:r>
            <w:r w:rsidR="001A433A" w:rsidRPr="00972B12">
              <w:rPr>
                <w:rFonts w:ascii="Times New Roman" w:hAnsi="Times New Roman"/>
                <w:color w:val="000000"/>
                <w:lang w:val="uk-UA"/>
              </w:rPr>
              <w:t xml:space="preserve">, Хмельницька обл., </w:t>
            </w:r>
            <w:r>
              <w:rPr>
                <w:rFonts w:ascii="Times New Roman" w:hAnsi="Times New Roman"/>
                <w:color w:val="000000"/>
                <w:lang w:val="uk-UA"/>
              </w:rPr>
              <w:t xml:space="preserve">Шепетівський район, </w:t>
            </w:r>
            <w:r w:rsidR="001A433A" w:rsidRPr="00972B12">
              <w:rPr>
                <w:rFonts w:ascii="Times New Roman" w:hAnsi="Times New Roman"/>
                <w:color w:val="000000"/>
                <w:lang w:val="uk-UA"/>
              </w:rPr>
              <w:t xml:space="preserve">місто </w:t>
            </w:r>
            <w:r>
              <w:rPr>
                <w:rFonts w:ascii="Times New Roman" w:hAnsi="Times New Roman"/>
                <w:color w:val="000000"/>
                <w:lang w:val="uk-UA"/>
              </w:rPr>
              <w:t>Полонне, вул. Лесі Українки, 199а</w:t>
            </w:r>
          </w:p>
        </w:tc>
      </w:tr>
      <w:tr w:rsidR="003846FA" w:rsidRPr="00695F20" w14:paraId="35B50C47" w14:textId="77777777" w:rsidTr="001A433A">
        <w:tc>
          <w:tcPr>
            <w:tcW w:w="305" w:type="pct"/>
            <w:shd w:val="clear" w:color="auto" w:fill="FFFFFF"/>
            <w:hideMark/>
          </w:tcPr>
          <w:p w14:paraId="2D05FF46"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2.3</w:t>
            </w:r>
          </w:p>
        </w:tc>
        <w:tc>
          <w:tcPr>
            <w:tcW w:w="1463" w:type="pct"/>
            <w:shd w:val="clear" w:color="auto" w:fill="FFFFFF"/>
            <w:hideMark/>
          </w:tcPr>
          <w:p w14:paraId="5A1ED94D"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232" w:type="pct"/>
            <w:shd w:val="clear" w:color="auto" w:fill="FFFFFF"/>
            <w:hideMark/>
          </w:tcPr>
          <w:p w14:paraId="48A9A01B" w14:textId="14AE235A" w:rsidR="001A433A" w:rsidRDefault="00972B12" w:rsidP="00972B12">
            <w:pPr>
              <w:pStyle w:val="LO-normal"/>
              <w:rPr>
                <w:rStyle w:val="rvts0"/>
              </w:rPr>
            </w:pPr>
            <w:r>
              <w:rPr>
                <w:rStyle w:val="rvts0"/>
                <w:lang w:val="uk-UA"/>
              </w:rPr>
              <w:t>Белозьороа Оксана Петрівнаа</w:t>
            </w:r>
            <w:r w:rsidR="001A433A" w:rsidRPr="00972B12">
              <w:rPr>
                <w:rStyle w:val="rvts0"/>
                <w:lang w:val="uk-UA"/>
              </w:rPr>
              <w:t>, уповноважена</w:t>
            </w:r>
            <w:r w:rsidR="001A433A">
              <w:rPr>
                <w:rStyle w:val="rvts0"/>
                <w:lang w:val="uk-UA"/>
              </w:rPr>
              <w:t xml:space="preserve"> </w:t>
            </w:r>
            <w:r>
              <w:rPr>
                <w:rStyle w:val="rvts0"/>
              </w:rPr>
              <w:t>особа</w:t>
            </w:r>
            <w:r w:rsidR="001A433A" w:rsidRPr="001A433A">
              <w:rPr>
                <w:rStyle w:val="rvts0"/>
              </w:rPr>
              <w:t xml:space="preserve"> </w:t>
            </w:r>
          </w:p>
          <w:p w14:paraId="30200C19" w14:textId="075C6B0D" w:rsidR="001A433A" w:rsidRPr="00972B12" w:rsidRDefault="001A433A" w:rsidP="001A433A">
            <w:pPr>
              <w:pStyle w:val="LO-normal"/>
              <w:rPr>
                <w:rStyle w:val="rvts0"/>
                <w:lang w:val="uk-UA"/>
              </w:rPr>
            </w:pPr>
            <w:r>
              <w:rPr>
                <w:rStyle w:val="rvts0"/>
                <w:lang w:val="uk-UA"/>
              </w:rPr>
              <w:t xml:space="preserve">тел. </w:t>
            </w:r>
            <w:r w:rsidR="00972B12" w:rsidRPr="00A81D63">
              <w:rPr>
                <w:rStyle w:val="rvts0"/>
              </w:rPr>
              <w:t>0</w:t>
            </w:r>
            <w:r w:rsidR="00972B12">
              <w:rPr>
                <w:rStyle w:val="rvts0"/>
                <w:lang w:val="uk-UA"/>
              </w:rPr>
              <w:t>973809425</w:t>
            </w:r>
          </w:p>
          <w:p w14:paraId="1FD47C66" w14:textId="7EDEA3B5" w:rsidR="003846FA" w:rsidRPr="00972B12" w:rsidRDefault="001A433A" w:rsidP="001A433A">
            <w:pPr>
              <w:pStyle w:val="LO-normal"/>
              <w:rPr>
                <w:rFonts w:ascii="Times New Roman" w:hAnsi="Times New Roman" w:cs="Times New Roman"/>
                <w:lang w:val="en-US"/>
              </w:rPr>
            </w:pPr>
            <w:r w:rsidRPr="00A81D63">
              <w:rPr>
                <w:rStyle w:val="rvts0"/>
              </w:rPr>
              <w:t xml:space="preserve"> </w:t>
            </w:r>
            <w:r w:rsidRPr="00972B12">
              <w:rPr>
                <w:rStyle w:val="rvts0"/>
                <w:lang w:val="en-US"/>
              </w:rPr>
              <w:t xml:space="preserve">e-mail: </w:t>
            </w:r>
            <w:r w:rsidR="00972B12">
              <w:rPr>
                <w:rStyle w:val="rvts0"/>
                <w:lang w:val="en-US"/>
              </w:rPr>
              <w:t>pbinternat@i.ua</w:t>
            </w:r>
          </w:p>
        </w:tc>
      </w:tr>
      <w:tr w:rsidR="003846FA" w:rsidRPr="002D72F6" w14:paraId="2FFBEE0D" w14:textId="77777777" w:rsidTr="001A433A">
        <w:tc>
          <w:tcPr>
            <w:tcW w:w="305" w:type="pct"/>
            <w:shd w:val="clear" w:color="auto" w:fill="FFFFFF"/>
            <w:hideMark/>
          </w:tcPr>
          <w:p w14:paraId="7DA4D49C" w14:textId="77777777"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3</w:t>
            </w:r>
          </w:p>
        </w:tc>
        <w:tc>
          <w:tcPr>
            <w:tcW w:w="1463" w:type="pct"/>
            <w:shd w:val="clear" w:color="auto" w:fill="FFFFFF"/>
            <w:hideMark/>
          </w:tcPr>
          <w:p w14:paraId="377D5630" w14:textId="77777777"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Процедура закупівлі</w:t>
            </w:r>
          </w:p>
        </w:tc>
        <w:tc>
          <w:tcPr>
            <w:tcW w:w="3232" w:type="pct"/>
            <w:shd w:val="clear" w:color="auto" w:fill="FFFFFF"/>
            <w:hideMark/>
          </w:tcPr>
          <w:p w14:paraId="5E605078"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відкриті торги</w:t>
            </w:r>
            <w:r w:rsidR="002D72F6" w:rsidRPr="002D72F6">
              <w:rPr>
                <w:rFonts w:ascii="Times New Roman" w:eastAsia="Times New Roman" w:hAnsi="Times New Roman"/>
                <w:lang w:val="uk-UA" w:eastAsia="ru-RU"/>
              </w:rPr>
              <w:t xml:space="preserve">  з особливостями </w:t>
            </w:r>
          </w:p>
        </w:tc>
      </w:tr>
      <w:tr w:rsidR="003846FA" w:rsidRPr="002D72F6" w14:paraId="6DEB06C0" w14:textId="77777777" w:rsidTr="001A433A">
        <w:tc>
          <w:tcPr>
            <w:tcW w:w="305" w:type="pct"/>
            <w:shd w:val="clear" w:color="auto" w:fill="FFFFFF"/>
            <w:hideMark/>
          </w:tcPr>
          <w:p w14:paraId="6EE8361F" w14:textId="77777777"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4</w:t>
            </w:r>
          </w:p>
        </w:tc>
        <w:tc>
          <w:tcPr>
            <w:tcW w:w="1463" w:type="pct"/>
            <w:shd w:val="clear" w:color="auto" w:fill="FFFFFF"/>
            <w:hideMark/>
          </w:tcPr>
          <w:p w14:paraId="5D713573" w14:textId="77777777"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предмет закупівлі</w:t>
            </w:r>
          </w:p>
        </w:tc>
        <w:tc>
          <w:tcPr>
            <w:tcW w:w="3232" w:type="pct"/>
            <w:shd w:val="clear" w:color="auto" w:fill="FFFFFF"/>
            <w:hideMark/>
          </w:tcPr>
          <w:p w14:paraId="5B1C7616" w14:textId="77777777" w:rsidR="003846FA" w:rsidRPr="002D72F6" w:rsidRDefault="003846FA" w:rsidP="00292625">
            <w:pPr>
              <w:spacing w:before="150" w:after="150" w:line="240" w:lineRule="auto"/>
              <w:rPr>
                <w:rFonts w:ascii="Times New Roman" w:eastAsia="Times New Roman" w:hAnsi="Times New Roman"/>
                <w:lang w:val="uk-UA" w:eastAsia="ru-RU"/>
              </w:rPr>
            </w:pPr>
          </w:p>
        </w:tc>
      </w:tr>
      <w:tr w:rsidR="003846FA" w:rsidRPr="002D72F6" w14:paraId="2D9CFB5C" w14:textId="77777777" w:rsidTr="001A433A">
        <w:tc>
          <w:tcPr>
            <w:tcW w:w="305" w:type="pct"/>
            <w:shd w:val="clear" w:color="auto" w:fill="FFFFFF"/>
            <w:hideMark/>
          </w:tcPr>
          <w:p w14:paraId="6C6EEF01"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4.1</w:t>
            </w:r>
          </w:p>
        </w:tc>
        <w:tc>
          <w:tcPr>
            <w:tcW w:w="1463" w:type="pct"/>
            <w:shd w:val="clear" w:color="auto" w:fill="FFFFFF"/>
            <w:hideMark/>
          </w:tcPr>
          <w:p w14:paraId="76D3F1EB"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назва предмета закупівлі</w:t>
            </w:r>
          </w:p>
        </w:tc>
        <w:tc>
          <w:tcPr>
            <w:tcW w:w="3232" w:type="pct"/>
            <w:shd w:val="clear" w:color="auto" w:fill="FFFFFF"/>
            <w:hideMark/>
          </w:tcPr>
          <w:p w14:paraId="4CE94F88" w14:textId="0735D34D" w:rsidR="003846FA" w:rsidRPr="00B93D1E" w:rsidRDefault="001A433A" w:rsidP="00B93D1E">
            <w:pPr>
              <w:pStyle w:val="aa"/>
              <w:rPr>
                <w:rFonts w:cs="Times New Roman"/>
                <w:b/>
                <w:bCs/>
                <w:color w:val="000000"/>
                <w:sz w:val="24"/>
                <w:szCs w:val="24"/>
              </w:rPr>
            </w:pPr>
            <w:r w:rsidRPr="00D2503A">
              <w:rPr>
                <w:rFonts w:cs="Times New Roman"/>
                <w:b/>
                <w:sz w:val="24"/>
                <w:szCs w:val="24"/>
                <w:bdr w:val="none" w:sz="0" w:space="0" w:color="auto" w:frame="1"/>
              </w:rPr>
              <w:t xml:space="preserve">«код ДК 021:2015 «Єдиний закупівельний словник» - 09130000-9 - Нафта і дистиляти </w:t>
            </w:r>
            <w:r>
              <w:rPr>
                <w:rFonts w:cs="Times New Roman"/>
                <w:b/>
                <w:sz w:val="24"/>
                <w:szCs w:val="24"/>
                <w:bdr w:val="none" w:sz="0" w:space="0" w:color="auto" w:frame="1"/>
              </w:rPr>
              <w:t>(091</w:t>
            </w:r>
            <w:r>
              <w:rPr>
                <w:b/>
                <w:sz w:val="24"/>
                <w:szCs w:val="24"/>
                <w:bdr w:val="none" w:sz="0" w:space="0" w:color="auto" w:frame="1"/>
              </w:rPr>
              <w:t xml:space="preserve">32000-3 </w:t>
            </w:r>
            <w:r w:rsidR="00972B12">
              <w:rPr>
                <w:rFonts w:cs="Times New Roman"/>
                <w:b/>
                <w:sz w:val="24"/>
                <w:szCs w:val="24"/>
                <w:bdr w:val="none" w:sz="0" w:space="0" w:color="auto" w:frame="1"/>
              </w:rPr>
              <w:t>Бензиy</w:t>
            </w:r>
            <w:r>
              <w:rPr>
                <w:rFonts w:cs="Times New Roman"/>
                <w:b/>
                <w:sz w:val="24"/>
                <w:szCs w:val="24"/>
                <w:bdr w:val="none" w:sz="0" w:space="0" w:color="auto" w:frame="1"/>
              </w:rPr>
              <w:t xml:space="preserve">) </w:t>
            </w:r>
          </w:p>
        </w:tc>
      </w:tr>
      <w:tr w:rsidR="003846FA" w:rsidRPr="002D72F6" w14:paraId="58A162B4" w14:textId="77777777" w:rsidTr="001A433A">
        <w:tc>
          <w:tcPr>
            <w:tcW w:w="305" w:type="pct"/>
            <w:shd w:val="clear" w:color="auto" w:fill="FFFFFF"/>
            <w:hideMark/>
          </w:tcPr>
          <w:p w14:paraId="7A63C1EC"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4.2</w:t>
            </w:r>
          </w:p>
        </w:tc>
        <w:tc>
          <w:tcPr>
            <w:tcW w:w="1463" w:type="pct"/>
            <w:shd w:val="clear" w:color="auto" w:fill="FFFFFF"/>
            <w:hideMark/>
          </w:tcPr>
          <w:p w14:paraId="60138234"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232" w:type="pct"/>
            <w:shd w:val="clear" w:color="auto" w:fill="FFFFFF"/>
            <w:hideMark/>
          </w:tcPr>
          <w:p w14:paraId="6776EE50" w14:textId="77777777" w:rsidR="003846FA" w:rsidRPr="002D72F6" w:rsidRDefault="003846FA"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Закупівля на лоти не ділиться</w:t>
            </w:r>
          </w:p>
        </w:tc>
      </w:tr>
      <w:tr w:rsidR="003846FA" w:rsidRPr="002D72F6" w14:paraId="679077D0" w14:textId="77777777" w:rsidTr="001A433A">
        <w:tc>
          <w:tcPr>
            <w:tcW w:w="305" w:type="pct"/>
            <w:shd w:val="clear" w:color="auto" w:fill="FFFFFF"/>
            <w:hideMark/>
          </w:tcPr>
          <w:p w14:paraId="425485F5"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4.3</w:t>
            </w:r>
          </w:p>
        </w:tc>
        <w:tc>
          <w:tcPr>
            <w:tcW w:w="1463" w:type="pct"/>
            <w:shd w:val="clear" w:color="auto" w:fill="FFFFFF"/>
            <w:hideMark/>
          </w:tcPr>
          <w:p w14:paraId="3FA3D76E"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кількість товару та місце його поставки</w:t>
            </w:r>
          </w:p>
        </w:tc>
        <w:tc>
          <w:tcPr>
            <w:tcW w:w="3232" w:type="pct"/>
            <w:shd w:val="clear" w:color="auto" w:fill="FFFFFF"/>
            <w:hideMark/>
          </w:tcPr>
          <w:p w14:paraId="33194020" w14:textId="77777777" w:rsidR="00B93D1E" w:rsidRPr="00BA1B0D" w:rsidRDefault="00B93D1E" w:rsidP="00B93D1E">
            <w:pPr>
              <w:ind w:right="100"/>
              <w:contextualSpacing/>
              <w:jc w:val="both"/>
              <w:rPr>
                <w:rFonts w:ascii="Times New Roman" w:hAnsi="Times New Roman"/>
                <w:b/>
                <w:lang w:val="uk-UA"/>
              </w:rPr>
            </w:pPr>
            <w:r w:rsidRPr="00BA1B0D">
              <w:rPr>
                <w:rFonts w:ascii="Times New Roman" w:hAnsi="Times New Roman"/>
                <w:b/>
                <w:lang w:val="uk-UA"/>
              </w:rPr>
              <w:t>Кількість :</w:t>
            </w:r>
          </w:p>
          <w:p w14:paraId="6ABDE144" w14:textId="5FC478C8" w:rsidR="00B93D1E" w:rsidRPr="006D4F1C" w:rsidRDefault="00B93D1E" w:rsidP="00B93D1E">
            <w:pPr>
              <w:ind w:right="100"/>
              <w:contextualSpacing/>
              <w:jc w:val="both"/>
              <w:rPr>
                <w:rFonts w:ascii="Times New Roman" w:hAnsi="Times New Roman"/>
                <w:b/>
                <w:lang w:val="uk-UA"/>
              </w:rPr>
            </w:pPr>
            <w:r>
              <w:rPr>
                <w:rFonts w:ascii="Times New Roman" w:hAnsi="Times New Roman"/>
                <w:b/>
                <w:lang w:val="uk-UA"/>
              </w:rPr>
              <w:t xml:space="preserve">Бензин А-95 </w:t>
            </w:r>
            <w:r w:rsidRPr="00236119">
              <w:rPr>
                <w:rFonts w:ascii="Times New Roman" w:hAnsi="Times New Roman"/>
                <w:b/>
                <w:lang w:val="uk-UA"/>
              </w:rPr>
              <w:t xml:space="preserve">– </w:t>
            </w:r>
            <w:r w:rsidR="00972B12">
              <w:rPr>
                <w:rFonts w:ascii="Times New Roman" w:hAnsi="Times New Roman"/>
                <w:b/>
                <w:lang w:val="uk-UA"/>
              </w:rPr>
              <w:t>1040</w:t>
            </w:r>
            <w:r w:rsidRPr="00236119">
              <w:rPr>
                <w:rFonts w:ascii="Times New Roman" w:hAnsi="Times New Roman"/>
                <w:b/>
                <w:lang w:val="uk-UA"/>
              </w:rPr>
              <w:t>л</w:t>
            </w:r>
          </w:p>
          <w:p w14:paraId="2B4740DF" w14:textId="0C18C59E" w:rsidR="003846FA" w:rsidRPr="00B93D1E" w:rsidRDefault="00B93D1E" w:rsidP="00B93D1E">
            <w:pPr>
              <w:spacing w:after="60"/>
              <w:ind w:right="113" w:hanging="2"/>
              <w:jc w:val="both"/>
              <w:rPr>
                <w:rFonts w:ascii="Times New Roman" w:hAnsi="Times New Roman"/>
              </w:rPr>
            </w:pPr>
            <w:r w:rsidRPr="006D4F1C">
              <w:rPr>
                <w:rFonts w:ascii="Times New Roman" w:hAnsi="Times New Roman"/>
                <w:b/>
                <w:lang w:val="uk-UA"/>
              </w:rPr>
              <w:t>Більш детально зазначені у Додатку 2 до тендерної документації</w:t>
            </w:r>
            <w:r w:rsidRPr="002D72F6">
              <w:rPr>
                <w:rFonts w:ascii="Times New Roman" w:hAnsi="Times New Roman"/>
              </w:rPr>
              <w:t xml:space="preserve"> </w:t>
            </w:r>
          </w:p>
        </w:tc>
      </w:tr>
      <w:tr w:rsidR="003846FA" w:rsidRPr="002D72F6" w14:paraId="49B21878" w14:textId="77777777" w:rsidTr="001A433A">
        <w:tc>
          <w:tcPr>
            <w:tcW w:w="305" w:type="pct"/>
            <w:shd w:val="clear" w:color="auto" w:fill="FFFFFF"/>
            <w:hideMark/>
          </w:tcPr>
          <w:p w14:paraId="2C51475F"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4.4</w:t>
            </w:r>
          </w:p>
        </w:tc>
        <w:tc>
          <w:tcPr>
            <w:tcW w:w="1463" w:type="pct"/>
            <w:shd w:val="clear" w:color="auto" w:fill="FFFFFF"/>
            <w:hideMark/>
          </w:tcPr>
          <w:p w14:paraId="452BD510"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 xml:space="preserve">строк поставки товарів </w:t>
            </w:r>
          </w:p>
        </w:tc>
        <w:tc>
          <w:tcPr>
            <w:tcW w:w="3232" w:type="pct"/>
            <w:shd w:val="clear" w:color="auto" w:fill="FFFFFF"/>
            <w:hideMark/>
          </w:tcPr>
          <w:p w14:paraId="3D99A094" w14:textId="77777777" w:rsidR="003846FA" w:rsidRPr="002D72F6" w:rsidRDefault="00167BE4"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по 31.12</w:t>
            </w:r>
            <w:r w:rsidR="00B93C3C" w:rsidRPr="002D72F6">
              <w:rPr>
                <w:rFonts w:ascii="Times New Roman" w:eastAsia="Times New Roman" w:hAnsi="Times New Roman"/>
                <w:lang w:val="uk-UA" w:eastAsia="ru-RU"/>
              </w:rPr>
              <w:t>.2024 року</w:t>
            </w:r>
          </w:p>
        </w:tc>
      </w:tr>
      <w:tr w:rsidR="003846FA" w:rsidRPr="00315498" w14:paraId="1209A867" w14:textId="77777777" w:rsidTr="001A433A">
        <w:tc>
          <w:tcPr>
            <w:tcW w:w="305" w:type="pct"/>
            <w:shd w:val="clear" w:color="auto" w:fill="FFFFFF"/>
          </w:tcPr>
          <w:p w14:paraId="5061911B" w14:textId="77777777"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lastRenderedPageBreak/>
              <w:t>4.5</w:t>
            </w:r>
          </w:p>
        </w:tc>
        <w:tc>
          <w:tcPr>
            <w:tcW w:w="1463" w:type="pct"/>
            <w:shd w:val="clear" w:color="auto" w:fill="FFFFFF"/>
          </w:tcPr>
          <w:p w14:paraId="4A0886A9" w14:textId="77777777"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Очікувана вартість закупівлі</w:t>
            </w:r>
          </w:p>
        </w:tc>
        <w:tc>
          <w:tcPr>
            <w:tcW w:w="3232" w:type="pct"/>
            <w:shd w:val="clear" w:color="auto" w:fill="FFFFFF"/>
          </w:tcPr>
          <w:p w14:paraId="4422D0AB" w14:textId="425D3697" w:rsidR="003846FA" w:rsidRPr="002D72F6" w:rsidRDefault="00B93C3C" w:rsidP="00292625">
            <w:pPr>
              <w:spacing w:before="150" w:after="150" w:line="240" w:lineRule="auto"/>
              <w:jc w:val="both"/>
              <w:rPr>
                <w:rFonts w:ascii="Times New Roman" w:eastAsia="Times New Roman" w:hAnsi="Times New Roman"/>
                <w:b/>
                <w:bCs/>
                <w:color w:val="000000" w:themeColor="text1"/>
                <w:lang w:val="uk-UA" w:eastAsia="ru-RU"/>
              </w:rPr>
            </w:pPr>
            <w:r w:rsidRPr="002D72F6">
              <w:rPr>
                <w:rFonts w:ascii="Times New Roman" w:eastAsia="Times New Roman" w:hAnsi="Times New Roman"/>
                <w:bCs/>
                <w:color w:val="000000" w:themeColor="text1"/>
                <w:lang w:val="uk-UA" w:eastAsia="ru-RU"/>
              </w:rPr>
              <w:t>Загальна вартість</w:t>
            </w:r>
            <w:r w:rsidR="0092678A" w:rsidRPr="002D72F6">
              <w:rPr>
                <w:rFonts w:ascii="Times New Roman" w:eastAsia="Times New Roman" w:hAnsi="Times New Roman"/>
                <w:bCs/>
                <w:color w:val="000000" w:themeColor="text1"/>
                <w:lang w:val="uk-UA" w:eastAsia="ru-RU"/>
              </w:rPr>
              <w:t xml:space="preserve">: </w:t>
            </w:r>
            <w:r w:rsidR="00972B12">
              <w:rPr>
                <w:rFonts w:ascii="Times New Roman" w:eastAsia="Times New Roman" w:hAnsi="Times New Roman"/>
                <w:b/>
                <w:bCs/>
                <w:color w:val="000000" w:themeColor="text1"/>
                <w:lang w:val="uk-UA" w:eastAsia="ru-RU"/>
              </w:rPr>
              <w:t>49920</w:t>
            </w:r>
            <w:r w:rsidR="00B93D1E">
              <w:rPr>
                <w:rFonts w:ascii="Times New Roman" w:eastAsia="Times New Roman" w:hAnsi="Times New Roman"/>
                <w:b/>
                <w:bCs/>
                <w:color w:val="000000" w:themeColor="text1"/>
                <w:lang w:val="uk-UA" w:eastAsia="ru-RU"/>
              </w:rPr>
              <w:t>,00</w:t>
            </w:r>
            <w:r w:rsidR="003846FA" w:rsidRPr="002D72F6">
              <w:rPr>
                <w:rFonts w:ascii="Times New Roman" w:eastAsia="Times New Roman" w:hAnsi="Times New Roman"/>
                <w:b/>
                <w:bCs/>
                <w:color w:val="000000" w:themeColor="text1"/>
                <w:lang w:val="uk-UA" w:eastAsia="ru-RU"/>
              </w:rPr>
              <w:t xml:space="preserve"> (</w:t>
            </w:r>
            <w:r w:rsidR="00972B12">
              <w:rPr>
                <w:rFonts w:ascii="Times New Roman" w:eastAsia="Times New Roman" w:hAnsi="Times New Roman"/>
                <w:b/>
                <w:bCs/>
                <w:color w:val="000000" w:themeColor="text1"/>
                <w:lang w:val="uk-UA" w:eastAsia="ru-RU"/>
              </w:rPr>
              <w:t>сорок дев’ять</w:t>
            </w:r>
            <w:r w:rsidR="00B93D1E">
              <w:rPr>
                <w:rFonts w:ascii="Times New Roman" w:eastAsia="Times New Roman" w:hAnsi="Times New Roman"/>
                <w:b/>
                <w:bCs/>
                <w:color w:val="000000" w:themeColor="text1"/>
                <w:lang w:val="uk-UA" w:eastAsia="ru-RU"/>
              </w:rPr>
              <w:t xml:space="preserve"> </w:t>
            </w:r>
            <w:r w:rsidR="003846FA" w:rsidRPr="002D72F6">
              <w:rPr>
                <w:rFonts w:ascii="Times New Roman" w:eastAsia="Times New Roman" w:hAnsi="Times New Roman"/>
                <w:b/>
                <w:bCs/>
                <w:color w:val="000000" w:themeColor="text1"/>
                <w:lang w:val="uk-UA" w:eastAsia="ru-RU"/>
              </w:rPr>
              <w:t>тисяч</w:t>
            </w:r>
            <w:r w:rsidR="0092678A" w:rsidRPr="002D72F6">
              <w:rPr>
                <w:rFonts w:ascii="Times New Roman" w:eastAsia="Times New Roman" w:hAnsi="Times New Roman"/>
                <w:b/>
                <w:bCs/>
                <w:color w:val="000000" w:themeColor="text1"/>
                <w:lang w:val="uk-UA" w:eastAsia="ru-RU"/>
              </w:rPr>
              <w:t xml:space="preserve"> </w:t>
            </w:r>
            <w:r w:rsidR="00972B12">
              <w:rPr>
                <w:rFonts w:ascii="Times New Roman" w:eastAsia="Times New Roman" w:hAnsi="Times New Roman"/>
                <w:b/>
                <w:bCs/>
                <w:color w:val="000000" w:themeColor="text1"/>
                <w:lang w:val="uk-UA" w:eastAsia="ru-RU"/>
              </w:rPr>
              <w:t>дев’ятсот двадцять</w:t>
            </w:r>
            <w:r w:rsidR="00B93D1E">
              <w:rPr>
                <w:rFonts w:ascii="Times New Roman" w:eastAsia="Times New Roman" w:hAnsi="Times New Roman"/>
                <w:b/>
                <w:bCs/>
                <w:color w:val="000000" w:themeColor="text1"/>
                <w:lang w:val="uk-UA" w:eastAsia="ru-RU"/>
              </w:rPr>
              <w:t xml:space="preserve"> </w:t>
            </w:r>
            <w:r w:rsidR="00E84563" w:rsidRPr="002D72F6">
              <w:rPr>
                <w:rFonts w:ascii="Times New Roman" w:eastAsia="Times New Roman" w:hAnsi="Times New Roman"/>
                <w:b/>
                <w:bCs/>
                <w:color w:val="000000" w:themeColor="text1"/>
                <w:lang w:val="uk-UA" w:eastAsia="ru-RU"/>
              </w:rPr>
              <w:t xml:space="preserve"> </w:t>
            </w:r>
            <w:r w:rsidR="0092678A" w:rsidRPr="002D72F6">
              <w:rPr>
                <w:rFonts w:ascii="Times New Roman" w:eastAsia="Times New Roman" w:hAnsi="Times New Roman"/>
                <w:b/>
                <w:bCs/>
                <w:color w:val="000000" w:themeColor="text1"/>
                <w:lang w:val="uk-UA" w:eastAsia="ru-RU"/>
              </w:rPr>
              <w:t>грн.</w:t>
            </w:r>
            <w:r w:rsidR="00E84563" w:rsidRPr="002D72F6">
              <w:rPr>
                <w:rFonts w:ascii="Times New Roman" w:eastAsia="Times New Roman" w:hAnsi="Times New Roman"/>
                <w:b/>
                <w:bCs/>
                <w:color w:val="000000" w:themeColor="text1"/>
                <w:lang w:val="uk-UA" w:eastAsia="ru-RU"/>
              </w:rPr>
              <w:t xml:space="preserve"> 00 коп) гривень в т.ч. ПДВ.</w:t>
            </w:r>
          </w:p>
          <w:p w14:paraId="06AC10B5" w14:textId="77777777" w:rsidR="003846FA" w:rsidRPr="002D72F6" w:rsidRDefault="003846FA" w:rsidP="00292625">
            <w:pPr>
              <w:spacing w:before="150" w:after="150" w:line="240" w:lineRule="auto"/>
              <w:rPr>
                <w:rFonts w:ascii="Times New Roman" w:eastAsia="Times New Roman" w:hAnsi="Times New Roman"/>
                <w:b/>
                <w:bCs/>
                <w:lang w:val="uk-UA" w:eastAsia="ru-RU"/>
              </w:rPr>
            </w:pPr>
            <w:r w:rsidRPr="002D72F6">
              <w:rPr>
                <w:rFonts w:ascii="Times New Roman" w:eastAsia="Times New Roman" w:hAnsi="Times New Roman"/>
                <w:b/>
                <w:bCs/>
                <w:lang w:val="uk-UA" w:eastAsia="ru-RU"/>
              </w:rPr>
              <w:t xml:space="preserve"> </w:t>
            </w:r>
          </w:p>
        </w:tc>
      </w:tr>
      <w:tr w:rsidR="003846FA" w:rsidRPr="00695F20" w14:paraId="11195B54" w14:textId="77777777" w:rsidTr="001A433A">
        <w:tc>
          <w:tcPr>
            <w:tcW w:w="305" w:type="pct"/>
            <w:shd w:val="clear" w:color="auto" w:fill="FFFFFF"/>
            <w:hideMark/>
          </w:tcPr>
          <w:p w14:paraId="178E372F" w14:textId="77777777"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5</w:t>
            </w:r>
          </w:p>
        </w:tc>
        <w:tc>
          <w:tcPr>
            <w:tcW w:w="1463" w:type="pct"/>
            <w:shd w:val="clear" w:color="auto" w:fill="FFFFFF"/>
            <w:hideMark/>
          </w:tcPr>
          <w:p w14:paraId="45E7CFA7" w14:textId="77777777"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Недискримінація учасників</w:t>
            </w:r>
          </w:p>
        </w:tc>
        <w:tc>
          <w:tcPr>
            <w:tcW w:w="3232" w:type="pct"/>
            <w:shd w:val="clear" w:color="auto" w:fill="FFFFFF"/>
            <w:hideMark/>
          </w:tcPr>
          <w:p w14:paraId="691621BE" w14:textId="6CA42F13"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hAnsi="Times New Roman"/>
                <w:lang w:val="uk-UA"/>
              </w:rPr>
              <w:t xml:space="preserve">     </w:t>
            </w:r>
            <w:r w:rsidR="002D72F6" w:rsidRPr="002D72F6">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w:t>
            </w:r>
            <w:r w:rsidR="00133435">
              <w:rPr>
                <w:rFonts w:ascii="Times New Roman" w:hAnsi="Times New Roman"/>
                <w:lang w:val="uk-UA"/>
              </w:rPr>
              <w:t>/Ісламської Республіки Іран</w:t>
            </w:r>
            <w:r w:rsidR="002D72F6" w:rsidRPr="002D72F6">
              <w:rPr>
                <w:rFonts w:ascii="Times New Roman" w:hAnsi="Times New Roman"/>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33435">
              <w:rPr>
                <w:rFonts w:ascii="Times New Roman" w:hAnsi="Times New Roman"/>
                <w:lang w:val="uk-UA"/>
              </w:rPr>
              <w:t>/Ісламської Республіки Іран</w:t>
            </w:r>
            <w:r w:rsidR="002D72F6" w:rsidRPr="002D72F6">
              <w:rPr>
                <w:rFonts w:ascii="Times New Roman" w:hAnsi="Times New Roman"/>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2D72F6" w:rsidRPr="002D72F6">
              <w:rPr>
                <w:rFonts w:ascii="Times New Roman" w:eastAsia="Times New Roman" w:hAnsi="Times New Roman"/>
                <w:lang w:val="uk-UA"/>
              </w:rPr>
              <w:t>(далі - активи)</w:t>
            </w:r>
            <w:r w:rsidR="002D72F6" w:rsidRPr="002D72F6">
              <w:rPr>
                <w:rFonts w:ascii="Times New Roman" w:hAnsi="Times New Roman"/>
                <w:lang w:val="uk-UA"/>
              </w:rPr>
              <w:t xml:space="preserve">, якої є </w:t>
            </w:r>
            <w:r w:rsidR="002D72F6" w:rsidRPr="002D72F6">
              <w:rPr>
                <w:rFonts w:ascii="Times New Roman" w:eastAsia="Times New Roman" w:hAnsi="Times New Roman"/>
                <w:lang w:val="uk-UA"/>
              </w:rPr>
              <w:t>Російська Федерація/Р</w:t>
            </w:r>
            <w:r w:rsidR="00133435">
              <w:rPr>
                <w:rFonts w:ascii="Times New Roman" w:eastAsia="Times New Roman" w:hAnsi="Times New Roman"/>
                <w:lang w:val="uk-UA"/>
              </w:rPr>
              <w:t xml:space="preserve">еспубліка Білорусь/ Ісламської Республіки Іран, </w:t>
            </w:r>
            <w:r w:rsidR="002D72F6" w:rsidRPr="002D72F6">
              <w:rPr>
                <w:rFonts w:ascii="Times New Roman" w:eastAsia="Times New Roman" w:hAnsi="Times New Roman"/>
                <w:lang w:val="uk-UA"/>
              </w:rPr>
              <w:t xml:space="preserve"> громадянин Російської Федерації/Республіки Білорусь</w:t>
            </w:r>
            <w:r w:rsidR="00133435">
              <w:rPr>
                <w:rFonts w:ascii="Times New Roman" w:eastAsia="Times New Roman" w:hAnsi="Times New Roman"/>
                <w:lang w:val="uk-UA"/>
              </w:rPr>
              <w:t>/Ісламської Республіки Іран</w:t>
            </w:r>
            <w:r w:rsidR="002D72F6" w:rsidRPr="002D72F6">
              <w:rPr>
                <w:rFonts w:ascii="Times New Roman" w:eastAsia="Times New Roman" w:hAnsi="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33435">
              <w:rPr>
                <w:rFonts w:ascii="Times New Roman" w:eastAsia="Times New Roman" w:hAnsi="Times New Roman"/>
                <w:lang w:val="uk-UA"/>
              </w:rPr>
              <w:t>/ Ісламської Республіки Іран</w:t>
            </w:r>
            <w:r w:rsidR="002D72F6" w:rsidRPr="002D72F6">
              <w:rPr>
                <w:rFonts w:ascii="Times New Roman" w:eastAsia="Times New Roman" w:hAnsi="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46FA" w:rsidRPr="002D72F6" w14:paraId="5D612494" w14:textId="77777777" w:rsidTr="001A433A">
        <w:tc>
          <w:tcPr>
            <w:tcW w:w="305" w:type="pct"/>
            <w:shd w:val="clear" w:color="auto" w:fill="FFFFFF"/>
            <w:hideMark/>
          </w:tcPr>
          <w:p w14:paraId="14D16F2C" w14:textId="77777777"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6</w:t>
            </w:r>
          </w:p>
        </w:tc>
        <w:tc>
          <w:tcPr>
            <w:tcW w:w="1463" w:type="pct"/>
            <w:shd w:val="clear" w:color="auto" w:fill="FFFFFF"/>
            <w:hideMark/>
          </w:tcPr>
          <w:p w14:paraId="41A2B3AA" w14:textId="77777777"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валюту, у якій повинна бути зазначена ціна тендерної пропозиції</w:t>
            </w:r>
          </w:p>
        </w:tc>
        <w:tc>
          <w:tcPr>
            <w:tcW w:w="3232" w:type="pct"/>
            <w:shd w:val="clear" w:color="auto" w:fill="FFFFFF"/>
            <w:hideMark/>
          </w:tcPr>
          <w:p w14:paraId="19D361F1" w14:textId="7170939E" w:rsidR="003846FA" w:rsidRPr="002D72F6" w:rsidRDefault="00D2789B" w:rsidP="0029262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В</w:t>
            </w:r>
            <w:r w:rsidR="003846FA" w:rsidRPr="002D72F6">
              <w:rPr>
                <w:rFonts w:ascii="Times New Roman" w:eastAsia="Times New Roman" w:hAnsi="Times New Roman"/>
                <w:lang w:val="uk-UA" w:eastAsia="ru-RU"/>
              </w:rPr>
              <w:t>алютою тендерної пропозиції є</w:t>
            </w:r>
            <w:r w:rsidR="002D72F6">
              <w:rPr>
                <w:rFonts w:ascii="Times New Roman" w:eastAsia="Times New Roman" w:hAnsi="Times New Roman"/>
                <w:lang w:val="uk-UA" w:eastAsia="ru-RU"/>
              </w:rPr>
              <w:t xml:space="preserve"> національна валюта України </w:t>
            </w:r>
            <w:r w:rsidR="00972B12">
              <w:rPr>
                <w:rFonts w:ascii="Times New Roman" w:eastAsia="Times New Roman" w:hAnsi="Times New Roman"/>
                <w:lang w:val="uk-UA" w:eastAsia="ru-RU"/>
              </w:rPr>
              <w:t>–</w:t>
            </w:r>
            <w:r w:rsidR="003846FA" w:rsidRPr="002D72F6">
              <w:rPr>
                <w:rFonts w:ascii="Times New Roman" w:eastAsia="Times New Roman" w:hAnsi="Times New Roman"/>
                <w:lang w:val="uk-UA" w:eastAsia="ru-RU"/>
              </w:rPr>
              <w:t xml:space="preserve"> гривня</w:t>
            </w:r>
          </w:p>
        </w:tc>
      </w:tr>
      <w:tr w:rsidR="003846FA" w:rsidRPr="002D72F6" w14:paraId="4154A5D4" w14:textId="77777777" w:rsidTr="001A433A">
        <w:tc>
          <w:tcPr>
            <w:tcW w:w="305" w:type="pct"/>
            <w:shd w:val="clear" w:color="auto" w:fill="FFFFFF"/>
            <w:hideMark/>
          </w:tcPr>
          <w:p w14:paraId="72C52D49" w14:textId="77777777"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7</w:t>
            </w:r>
          </w:p>
        </w:tc>
        <w:tc>
          <w:tcPr>
            <w:tcW w:w="1463" w:type="pct"/>
            <w:shd w:val="clear" w:color="auto" w:fill="FFFFFF"/>
            <w:hideMark/>
          </w:tcPr>
          <w:p w14:paraId="11673C76" w14:textId="77777777"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232" w:type="pct"/>
            <w:shd w:val="clear" w:color="auto" w:fill="FFFFFF"/>
            <w:hideMark/>
          </w:tcPr>
          <w:p w14:paraId="408746EB"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0B88D39"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30E941A"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846FA" w:rsidRPr="002D72F6" w14:paraId="0DCA7754" w14:textId="77777777" w:rsidTr="001A433A">
        <w:tc>
          <w:tcPr>
            <w:tcW w:w="305" w:type="pct"/>
            <w:shd w:val="clear" w:color="auto" w:fill="FFFFFF"/>
          </w:tcPr>
          <w:p w14:paraId="676A7D92" w14:textId="77777777"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8</w:t>
            </w:r>
          </w:p>
        </w:tc>
        <w:tc>
          <w:tcPr>
            <w:tcW w:w="1463" w:type="pct"/>
            <w:shd w:val="clear" w:color="auto" w:fill="FFFFFF"/>
          </w:tcPr>
          <w:p w14:paraId="7B6035C8" w14:textId="77777777"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2D72F6">
              <w:rPr>
                <w:rFonts w:ascii="Times New Roman" w:eastAsia="Times New Roman" w:hAnsi="Times New Roman"/>
                <w:b/>
                <w:lang w:val="uk-UA" w:eastAsia="ru-RU"/>
              </w:rPr>
              <w:lastRenderedPageBreak/>
              <w:t>визначена замовником в оголошенні про проведення відкритих торгів</w:t>
            </w:r>
          </w:p>
        </w:tc>
        <w:tc>
          <w:tcPr>
            <w:tcW w:w="3232" w:type="pct"/>
            <w:shd w:val="clear" w:color="auto" w:fill="FFFFFF"/>
          </w:tcPr>
          <w:p w14:paraId="34FC4181" w14:textId="77777777" w:rsidR="003846FA" w:rsidRPr="002D72F6" w:rsidRDefault="00BF4991" w:rsidP="00292625">
            <w:pPr>
              <w:spacing w:before="150" w:after="150" w:line="240" w:lineRule="auto"/>
              <w:jc w:val="both"/>
              <w:rPr>
                <w:rFonts w:ascii="Times New Roman" w:eastAsia="Times New Roman" w:hAnsi="Times New Roman"/>
                <w:bCs/>
                <w:iCs/>
                <w:lang w:val="uk-UA" w:eastAsia="ru-RU"/>
              </w:rPr>
            </w:pPr>
            <w:r>
              <w:rPr>
                <w:rFonts w:ascii="Times New Roman" w:eastAsia="Times New Roman" w:hAnsi="Times New Roman"/>
                <w:bCs/>
                <w:iCs/>
                <w:lang w:val="uk-UA" w:eastAsia="ru-RU"/>
              </w:rPr>
              <w:lastRenderedPageBreak/>
              <w:t xml:space="preserve">    </w:t>
            </w:r>
            <w:r w:rsidR="003846FA" w:rsidRPr="002D72F6">
              <w:rPr>
                <w:rFonts w:ascii="Times New Roman" w:eastAsia="Times New Roman" w:hAnsi="Times New Roman"/>
                <w:bCs/>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C69B17A" w14:textId="77777777" w:rsidR="003846FA" w:rsidRPr="002D72F6" w:rsidRDefault="003846FA" w:rsidP="00292625">
            <w:pPr>
              <w:spacing w:before="150" w:after="150" w:line="240" w:lineRule="auto"/>
              <w:jc w:val="both"/>
              <w:rPr>
                <w:rFonts w:ascii="Times New Roman" w:eastAsia="Times New Roman" w:hAnsi="Times New Roman"/>
                <w:lang w:val="uk-UA" w:eastAsia="ru-RU"/>
              </w:rPr>
            </w:pPr>
          </w:p>
        </w:tc>
      </w:tr>
      <w:tr w:rsidR="003846FA" w:rsidRPr="002D72F6" w14:paraId="4E692F26" w14:textId="77777777" w:rsidTr="001A433A">
        <w:tc>
          <w:tcPr>
            <w:tcW w:w="5000" w:type="pct"/>
            <w:gridSpan w:val="3"/>
            <w:shd w:val="clear" w:color="auto" w:fill="FFFFFF"/>
            <w:hideMark/>
          </w:tcPr>
          <w:p w14:paraId="2B509B79" w14:textId="77777777"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3846FA" w:rsidRPr="00695F20" w14:paraId="523A8710" w14:textId="77777777" w:rsidTr="001A433A">
        <w:tc>
          <w:tcPr>
            <w:tcW w:w="305" w:type="pct"/>
            <w:shd w:val="clear" w:color="auto" w:fill="FFFFFF"/>
            <w:hideMark/>
          </w:tcPr>
          <w:p w14:paraId="34429581" w14:textId="77777777" w:rsidR="003846FA" w:rsidRPr="00EC298A" w:rsidRDefault="003846FA" w:rsidP="00292625">
            <w:pPr>
              <w:spacing w:before="150" w:after="150" w:line="240" w:lineRule="auto"/>
              <w:jc w:val="center"/>
              <w:rPr>
                <w:rFonts w:ascii="Times New Roman" w:eastAsia="Times New Roman" w:hAnsi="Times New Roman"/>
                <w:b/>
                <w:lang w:val="uk-UA" w:eastAsia="ru-RU"/>
              </w:rPr>
            </w:pPr>
            <w:r w:rsidRPr="00EC298A">
              <w:rPr>
                <w:rFonts w:ascii="Times New Roman" w:eastAsia="Times New Roman" w:hAnsi="Times New Roman"/>
                <w:b/>
                <w:lang w:val="uk-UA" w:eastAsia="ru-RU"/>
              </w:rPr>
              <w:t>1</w:t>
            </w:r>
          </w:p>
        </w:tc>
        <w:tc>
          <w:tcPr>
            <w:tcW w:w="1463" w:type="pct"/>
            <w:shd w:val="clear" w:color="auto" w:fill="FFFFFF"/>
            <w:hideMark/>
          </w:tcPr>
          <w:p w14:paraId="796E4163" w14:textId="77777777" w:rsidR="003846FA" w:rsidRPr="00EC298A" w:rsidRDefault="003846FA" w:rsidP="00292625">
            <w:pPr>
              <w:spacing w:before="150" w:after="150" w:line="240" w:lineRule="auto"/>
              <w:rPr>
                <w:rFonts w:ascii="Times New Roman" w:eastAsia="Times New Roman" w:hAnsi="Times New Roman"/>
                <w:b/>
                <w:lang w:val="uk-UA" w:eastAsia="ru-RU"/>
              </w:rPr>
            </w:pPr>
            <w:r w:rsidRPr="00EC298A">
              <w:rPr>
                <w:rFonts w:ascii="Times New Roman" w:eastAsia="Times New Roman" w:hAnsi="Times New Roman"/>
                <w:b/>
                <w:lang w:val="uk-UA" w:eastAsia="ru-RU"/>
              </w:rPr>
              <w:t>Процедура надання роз'яснень щодо тендерної документації</w:t>
            </w:r>
          </w:p>
        </w:tc>
        <w:tc>
          <w:tcPr>
            <w:tcW w:w="3232" w:type="pct"/>
            <w:shd w:val="clear" w:color="auto" w:fill="FFFFFF"/>
            <w:hideMark/>
          </w:tcPr>
          <w:p w14:paraId="15CF76C4"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0C0429"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087343"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46FA" w:rsidRPr="002D72F6" w14:paraId="4A1C3DB0" w14:textId="77777777" w:rsidTr="001A433A">
        <w:tc>
          <w:tcPr>
            <w:tcW w:w="305" w:type="pct"/>
            <w:shd w:val="clear" w:color="auto" w:fill="FFFFFF"/>
            <w:hideMark/>
          </w:tcPr>
          <w:p w14:paraId="2A5C53B8" w14:textId="77777777" w:rsidR="003846FA" w:rsidRPr="00EC298A" w:rsidRDefault="003846FA" w:rsidP="00292625">
            <w:pPr>
              <w:spacing w:before="150" w:after="150" w:line="240" w:lineRule="auto"/>
              <w:jc w:val="center"/>
              <w:rPr>
                <w:rFonts w:ascii="Times New Roman" w:eastAsia="Times New Roman" w:hAnsi="Times New Roman"/>
                <w:b/>
                <w:lang w:val="uk-UA" w:eastAsia="ru-RU"/>
              </w:rPr>
            </w:pPr>
            <w:r w:rsidRPr="00EC298A">
              <w:rPr>
                <w:rFonts w:ascii="Times New Roman" w:eastAsia="Times New Roman" w:hAnsi="Times New Roman"/>
                <w:b/>
                <w:lang w:val="uk-UA" w:eastAsia="ru-RU"/>
              </w:rPr>
              <w:t>2</w:t>
            </w:r>
          </w:p>
        </w:tc>
        <w:tc>
          <w:tcPr>
            <w:tcW w:w="1463" w:type="pct"/>
            <w:shd w:val="clear" w:color="auto" w:fill="FFFFFF"/>
            <w:hideMark/>
          </w:tcPr>
          <w:p w14:paraId="33048AB1" w14:textId="77777777" w:rsidR="003846FA" w:rsidRPr="00EC298A" w:rsidRDefault="003846FA" w:rsidP="00292625">
            <w:pPr>
              <w:spacing w:before="150" w:after="150" w:line="240" w:lineRule="auto"/>
              <w:rPr>
                <w:rFonts w:ascii="Times New Roman" w:eastAsia="Times New Roman" w:hAnsi="Times New Roman"/>
                <w:b/>
                <w:lang w:val="uk-UA" w:eastAsia="ru-RU"/>
              </w:rPr>
            </w:pPr>
            <w:r w:rsidRPr="00EC298A">
              <w:rPr>
                <w:rFonts w:ascii="Times New Roman" w:eastAsia="Times New Roman" w:hAnsi="Times New Roman"/>
                <w:b/>
                <w:lang w:val="uk-UA" w:eastAsia="ru-RU"/>
              </w:rPr>
              <w:t>Внесення змін до тендерної документації</w:t>
            </w:r>
          </w:p>
        </w:tc>
        <w:tc>
          <w:tcPr>
            <w:tcW w:w="3232" w:type="pct"/>
            <w:shd w:val="clear" w:color="auto" w:fill="FFFFFF"/>
            <w:hideMark/>
          </w:tcPr>
          <w:p w14:paraId="504981C4"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041166"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46FA" w:rsidRPr="002D72F6" w14:paraId="550FD53E" w14:textId="77777777" w:rsidTr="001A433A">
        <w:tc>
          <w:tcPr>
            <w:tcW w:w="5000" w:type="pct"/>
            <w:gridSpan w:val="3"/>
            <w:shd w:val="clear" w:color="auto" w:fill="FFFFFF"/>
            <w:hideMark/>
          </w:tcPr>
          <w:p w14:paraId="3877554A" w14:textId="77777777"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Інструкція з підготовки тендерної пропозиції</w:t>
            </w:r>
          </w:p>
        </w:tc>
      </w:tr>
      <w:tr w:rsidR="003846FA" w:rsidRPr="002C34B4" w14:paraId="45E676FB" w14:textId="77777777" w:rsidTr="001A433A">
        <w:tc>
          <w:tcPr>
            <w:tcW w:w="305" w:type="pct"/>
            <w:shd w:val="clear" w:color="auto" w:fill="FFFFFF"/>
            <w:hideMark/>
          </w:tcPr>
          <w:p w14:paraId="5B7491CD" w14:textId="77777777" w:rsidR="003846FA" w:rsidRPr="00EC298A" w:rsidRDefault="003846FA" w:rsidP="00292625">
            <w:pPr>
              <w:spacing w:before="150" w:after="150" w:line="240" w:lineRule="auto"/>
              <w:jc w:val="center"/>
              <w:rPr>
                <w:rFonts w:ascii="Times New Roman" w:eastAsia="Times New Roman" w:hAnsi="Times New Roman"/>
                <w:b/>
                <w:lang w:val="uk-UA" w:eastAsia="ru-RU"/>
              </w:rPr>
            </w:pPr>
            <w:r w:rsidRPr="00EC298A">
              <w:rPr>
                <w:rFonts w:ascii="Times New Roman" w:eastAsia="Times New Roman" w:hAnsi="Times New Roman"/>
                <w:b/>
                <w:lang w:val="uk-UA" w:eastAsia="ru-RU"/>
              </w:rPr>
              <w:lastRenderedPageBreak/>
              <w:t>1</w:t>
            </w:r>
          </w:p>
        </w:tc>
        <w:tc>
          <w:tcPr>
            <w:tcW w:w="1463" w:type="pct"/>
            <w:shd w:val="clear" w:color="auto" w:fill="FFFFFF"/>
            <w:hideMark/>
          </w:tcPr>
          <w:p w14:paraId="220A3CFE" w14:textId="77777777" w:rsidR="003846FA" w:rsidRPr="00EC298A" w:rsidRDefault="003846FA" w:rsidP="00292625">
            <w:pPr>
              <w:spacing w:before="150" w:after="150" w:line="240" w:lineRule="auto"/>
              <w:rPr>
                <w:rFonts w:ascii="Times New Roman" w:eastAsia="Times New Roman" w:hAnsi="Times New Roman"/>
                <w:b/>
                <w:lang w:val="uk-UA" w:eastAsia="ru-RU"/>
              </w:rPr>
            </w:pPr>
            <w:r w:rsidRPr="00EC298A">
              <w:rPr>
                <w:rFonts w:ascii="Times New Roman" w:eastAsia="Times New Roman" w:hAnsi="Times New Roman"/>
                <w:b/>
                <w:lang w:val="uk-UA" w:eastAsia="ru-RU"/>
              </w:rPr>
              <w:t>Зміст і спосіб подання тендерної пропозиції</w:t>
            </w:r>
          </w:p>
        </w:tc>
        <w:tc>
          <w:tcPr>
            <w:tcW w:w="3232" w:type="pct"/>
            <w:shd w:val="clear" w:color="auto" w:fill="FFFFFF"/>
            <w:hideMark/>
          </w:tcPr>
          <w:p w14:paraId="7DD295BD" w14:textId="77777777" w:rsidR="00F02E5B" w:rsidRPr="00F02E5B" w:rsidRDefault="00BF4991" w:rsidP="00F02E5B">
            <w:pPr>
              <w:widowControl w:val="0"/>
              <w:tabs>
                <w:tab w:val="left" w:pos="398"/>
              </w:tabs>
              <w:spacing w:after="0" w:line="240" w:lineRule="auto"/>
              <w:rPr>
                <w:rFonts w:ascii="Times New Roman" w:hAnsi="Times New Roman"/>
              </w:rPr>
            </w:pPr>
            <w:r>
              <w:rPr>
                <w:rFonts w:ascii="Times New Roman" w:eastAsia="Times New Roman" w:hAnsi="Times New Roman"/>
                <w:lang w:val="uk-UA"/>
              </w:rPr>
              <w:t xml:space="preserve">    </w:t>
            </w:r>
            <w:r w:rsidR="00F02E5B" w:rsidRPr="00F02E5B">
              <w:rPr>
                <w:rFonts w:ascii="Times New Roman" w:eastAsia="Times New Roman" w:hAnsi="Times New Roman"/>
              </w:rPr>
              <w:t xml:space="preserve">Тендерні пропозиції подаються відповідно </w:t>
            </w:r>
            <w:proofErr w:type="gramStart"/>
            <w:r w:rsidR="00F02E5B" w:rsidRPr="00F02E5B">
              <w:rPr>
                <w:rFonts w:ascii="Times New Roman" w:eastAsia="Times New Roman" w:hAnsi="Times New Roman"/>
              </w:rPr>
              <w:t>до порядку</w:t>
            </w:r>
            <w:proofErr w:type="gramEnd"/>
            <w:r w:rsidR="00F02E5B" w:rsidRPr="00F02E5B">
              <w:rPr>
                <w:rFonts w:ascii="Times New Roman" w:eastAsia="Times New Roman" w:hAnsi="Times New Roman"/>
              </w:rPr>
              <w:t>, визначеного статтею 26 Закону, крім положень частин першої, четвертої, шостої та сьомої статті 26 Закону.</w:t>
            </w:r>
          </w:p>
          <w:p w14:paraId="12C78014" w14:textId="77777777" w:rsidR="00F02E5B" w:rsidRPr="008720F3" w:rsidRDefault="00BF4991" w:rsidP="00BF4991">
            <w:pPr>
              <w:widowControl w:val="0"/>
              <w:spacing w:line="240" w:lineRule="auto"/>
              <w:jc w:val="both"/>
              <w:rPr>
                <w:rFonts w:ascii="Times New Roman" w:eastAsia="Times New Roman" w:hAnsi="Times New Roman"/>
                <w:lang w:val="uk-UA"/>
              </w:rPr>
            </w:pPr>
            <w:r>
              <w:rPr>
                <w:rFonts w:ascii="Times New Roman" w:eastAsia="Times New Roman" w:hAnsi="Times New Roman"/>
                <w:lang w:val="uk-UA"/>
              </w:rPr>
              <w:t xml:space="preserve">    </w:t>
            </w:r>
            <w:r w:rsidR="00F02E5B" w:rsidRPr="008720F3">
              <w:rPr>
                <w:rFonts w:ascii="Times New Roman" w:eastAsia="Times New Roman" w:hAnsi="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F02E5B" w:rsidRPr="00F02E5B">
              <w:rPr>
                <w:rFonts w:ascii="Times New Roman" w:eastAsia="Times New Roman" w:hAnsi="Times New Roman"/>
              </w:rPr>
              <w:t> </w:t>
            </w:r>
            <w:hyperlink r:id="rId5" w:anchor="n1261">
              <w:r w:rsidR="00F02E5B" w:rsidRPr="008720F3">
                <w:rPr>
                  <w:rFonts w:ascii="Times New Roman" w:eastAsia="Times New Roman" w:hAnsi="Times New Roman"/>
                  <w:lang w:val="uk-UA"/>
                </w:rPr>
                <w:t>пункті 47</w:t>
              </w:r>
            </w:hyperlink>
            <w:r w:rsidR="00F02E5B" w:rsidRPr="008720F3">
              <w:rPr>
                <w:rFonts w:ascii="Times New Roman" w:eastAsia="Times New Roman" w:hAnsi="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02E5B" w:rsidRPr="008720F3">
              <w:rPr>
                <w:rFonts w:ascii="Times New Roman" w:hAnsi="Times New Roman"/>
                <w:lang w:val="uk-UA"/>
              </w:rPr>
              <w:t>, а саме:</w:t>
            </w:r>
          </w:p>
          <w:p w14:paraId="0A894208" w14:textId="77777777"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заповнена та підписана форма «Тендерна пропозиція» згідно з </w:t>
            </w:r>
            <w:r w:rsidRPr="006B148B">
              <w:rPr>
                <w:rFonts w:ascii="Times New Roman" w:hAnsi="Times New Roman"/>
                <w:b/>
              </w:rPr>
              <w:t>Додатком № 1</w:t>
            </w:r>
            <w:r w:rsidRPr="00F02E5B">
              <w:rPr>
                <w:rFonts w:ascii="Times New Roman" w:hAnsi="Times New Roman"/>
              </w:rPr>
              <w:t xml:space="preserve"> до тендерної документації;</w:t>
            </w:r>
          </w:p>
          <w:p w14:paraId="4EB6DA50" w14:textId="77777777"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6B148B">
              <w:rPr>
                <w:rFonts w:ascii="Times New Roman" w:hAnsi="Times New Roman"/>
                <w:b/>
              </w:rPr>
              <w:t>Додатку № 2</w:t>
            </w:r>
            <w:r w:rsidRPr="00F02E5B">
              <w:rPr>
                <w:rFonts w:ascii="Times New Roman" w:hAnsi="Times New Roman"/>
              </w:rPr>
              <w:t xml:space="preserve"> до тендерної документації</w:t>
            </w:r>
          </w:p>
          <w:p w14:paraId="57E20BBF" w14:textId="77777777"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інформація та документи, що підтверджують відповідність учасника кваліфікаційним критеріям у відповідності до </w:t>
            </w:r>
            <w:r w:rsidRPr="006B148B">
              <w:rPr>
                <w:rFonts w:ascii="Times New Roman" w:hAnsi="Times New Roman"/>
                <w:b/>
              </w:rPr>
              <w:t>Додатку № 3</w:t>
            </w:r>
            <w:r w:rsidRPr="00F02E5B">
              <w:rPr>
                <w:rFonts w:ascii="Times New Roman" w:hAnsi="Times New Roman"/>
              </w:rPr>
              <w:t xml:space="preserve"> до тендерної документації; </w:t>
            </w:r>
          </w:p>
          <w:p w14:paraId="15E992AE" w14:textId="77777777"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документи та </w:t>
            </w:r>
            <w:proofErr w:type="gramStart"/>
            <w:r w:rsidRPr="00F02E5B">
              <w:rPr>
                <w:rFonts w:ascii="Times New Roman" w:hAnsi="Times New Roman"/>
              </w:rPr>
              <w:t>інформація  для</w:t>
            </w:r>
            <w:proofErr w:type="gramEnd"/>
            <w:r w:rsidRPr="00F02E5B">
              <w:rPr>
                <w:rFonts w:ascii="Times New Roman" w:hAnsi="Times New Roman"/>
              </w:rPr>
              <w:t xml:space="preserve">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w:t>
            </w:r>
            <w:r w:rsidRPr="006B148B">
              <w:rPr>
                <w:rFonts w:ascii="Times New Roman" w:hAnsi="Times New Roman"/>
                <w:b/>
              </w:rPr>
              <w:t>Додатком № 4</w:t>
            </w:r>
            <w:r w:rsidRPr="00F02E5B">
              <w:rPr>
                <w:rFonts w:ascii="Times New Roman" w:hAnsi="Times New Roman"/>
              </w:rPr>
              <w:t xml:space="preserve"> до тендерної документації;</w:t>
            </w:r>
          </w:p>
          <w:p w14:paraId="3CACCD17" w14:textId="77777777"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документи та </w:t>
            </w:r>
            <w:proofErr w:type="gramStart"/>
            <w:r w:rsidRPr="00F02E5B">
              <w:rPr>
                <w:rFonts w:ascii="Times New Roman" w:hAnsi="Times New Roman"/>
              </w:rPr>
              <w:t>інформація  для</w:t>
            </w:r>
            <w:proofErr w:type="gramEnd"/>
            <w:r w:rsidRPr="00F02E5B">
              <w:rPr>
                <w:rFonts w:ascii="Times New Roman" w:hAnsi="Times New Roman"/>
              </w:rPr>
              <w:t xml:space="preserve"> підтвердження відсутності інших підстав для відхилення учасника та/або тендерної пропозиції, </w:t>
            </w:r>
            <w:r w:rsidRPr="00F02E5B">
              <w:rPr>
                <w:rFonts w:ascii="Times New Roman" w:eastAsia="Arial" w:hAnsi="Times New Roman"/>
                <w:lang w:eastAsia="ar-SA"/>
              </w:rPr>
              <w:t xml:space="preserve">визначені </w:t>
            </w:r>
            <w:r w:rsidRPr="006B148B">
              <w:rPr>
                <w:rFonts w:ascii="Times New Roman" w:eastAsia="Arial" w:hAnsi="Times New Roman"/>
                <w:b/>
                <w:lang w:eastAsia="ar-SA"/>
              </w:rPr>
              <w:t>Додатком № 5</w:t>
            </w:r>
            <w:r w:rsidRPr="00F02E5B">
              <w:rPr>
                <w:rFonts w:ascii="Times New Roman" w:eastAsia="Arial" w:hAnsi="Times New Roman"/>
                <w:lang w:eastAsia="ar-SA"/>
              </w:rPr>
              <w:t xml:space="preserve"> до цієї тендерної документації;</w:t>
            </w:r>
          </w:p>
          <w:p w14:paraId="4C44C7D1" w14:textId="77777777" w:rsidR="00F02E5B" w:rsidRPr="00F02E5B" w:rsidRDefault="00F02E5B" w:rsidP="00F02E5B">
            <w:pPr>
              <w:pStyle w:val="a6"/>
              <w:widowControl w:val="0"/>
              <w:numPr>
                <w:ilvl w:val="0"/>
                <w:numId w:val="12"/>
              </w:numPr>
              <w:tabs>
                <w:tab w:val="left" w:pos="256"/>
              </w:tabs>
              <w:spacing w:after="0" w:line="240" w:lineRule="auto"/>
              <w:ind w:left="0" w:firstLine="0"/>
              <w:jc w:val="both"/>
              <w:rPr>
                <w:rFonts w:ascii="Times New Roman" w:hAnsi="Times New Roman"/>
              </w:rPr>
            </w:pPr>
            <w:r w:rsidRPr="00F02E5B">
              <w:rPr>
                <w:rFonts w:ascii="Times New Roman" w:hAnsi="Times New Roman"/>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14:paraId="05B27C50" w14:textId="77777777" w:rsidR="00F02E5B" w:rsidRPr="00F02E5B" w:rsidRDefault="00F02E5B" w:rsidP="00F02E5B">
            <w:pPr>
              <w:pStyle w:val="LO-normal"/>
              <w:widowControl w:val="0"/>
              <w:numPr>
                <w:ilvl w:val="0"/>
                <w:numId w:val="12"/>
              </w:numPr>
              <w:tabs>
                <w:tab w:val="left" w:pos="256"/>
              </w:tabs>
              <w:spacing w:line="240" w:lineRule="auto"/>
              <w:ind w:left="21" w:hanging="14"/>
              <w:jc w:val="both"/>
              <w:rPr>
                <w:rFonts w:ascii="Times New Roman" w:hAnsi="Times New Roman" w:cs="Times New Roman"/>
                <w:color w:val="auto"/>
                <w:lang w:val="uk-UA"/>
              </w:rPr>
            </w:pPr>
            <w:r w:rsidRPr="00F02E5B">
              <w:rPr>
                <w:rFonts w:ascii="Times New Roman" w:hAnsi="Times New Roman" w:cs="Times New Roman"/>
                <w:color w:val="auto"/>
                <w:lang w:val="uk-UA"/>
              </w:rPr>
              <w:t>лист-згода, який підтверджує, що учасник ознайомився з проєктом договору (</w:t>
            </w:r>
            <w:r w:rsidRPr="006B148B">
              <w:rPr>
                <w:rFonts w:ascii="Times New Roman" w:hAnsi="Times New Roman" w:cs="Times New Roman"/>
                <w:b/>
                <w:color w:val="auto"/>
                <w:lang w:val="uk-UA"/>
              </w:rPr>
              <w:t>Додаток № 6)</w:t>
            </w:r>
            <w:r w:rsidRPr="00F02E5B">
              <w:rPr>
                <w:rFonts w:ascii="Times New Roman" w:hAnsi="Times New Roman" w:cs="Times New Roman"/>
                <w:color w:val="auto"/>
                <w:lang w:val="uk-UA"/>
              </w:rPr>
              <w:t xml:space="preserve"> та гарантує свої зобов’язання за ним, згідно з </w:t>
            </w:r>
            <w:r w:rsidRPr="006B148B">
              <w:rPr>
                <w:rFonts w:ascii="Times New Roman" w:hAnsi="Times New Roman" w:cs="Times New Roman"/>
                <w:b/>
                <w:color w:val="auto"/>
                <w:lang w:val="uk-UA"/>
              </w:rPr>
              <w:t>Додатком № 7</w:t>
            </w:r>
            <w:r w:rsidRPr="00F02E5B">
              <w:rPr>
                <w:rFonts w:ascii="Times New Roman" w:hAnsi="Times New Roman" w:cs="Times New Roman"/>
                <w:color w:val="auto"/>
                <w:lang w:val="uk-UA"/>
              </w:rPr>
              <w:t xml:space="preserve"> до тендерної документації;</w:t>
            </w:r>
          </w:p>
          <w:p w14:paraId="2B57C54E" w14:textId="77777777" w:rsidR="00F02E5B" w:rsidRPr="00F02E5B" w:rsidRDefault="00F02E5B" w:rsidP="00F02E5B">
            <w:pPr>
              <w:pStyle w:val="LO-normal"/>
              <w:widowControl w:val="0"/>
              <w:numPr>
                <w:ilvl w:val="0"/>
                <w:numId w:val="12"/>
              </w:numPr>
              <w:tabs>
                <w:tab w:val="left" w:pos="256"/>
              </w:tabs>
              <w:spacing w:line="240" w:lineRule="auto"/>
              <w:ind w:left="21" w:hanging="14"/>
              <w:jc w:val="both"/>
              <w:rPr>
                <w:rFonts w:ascii="Times New Roman" w:hAnsi="Times New Roman" w:cs="Times New Roman"/>
                <w:color w:val="auto"/>
                <w:lang w:val="uk-UA"/>
              </w:rPr>
            </w:pPr>
            <w:r w:rsidRPr="00F02E5B">
              <w:rPr>
                <w:rFonts w:ascii="Times New Roman" w:hAnsi="Times New Roman"/>
                <w:lang w:val="uk-UA"/>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14:paraId="61391CAC" w14:textId="77777777" w:rsidR="00F02E5B" w:rsidRPr="00F02E5B" w:rsidRDefault="00F02E5B" w:rsidP="00F02E5B">
            <w:pPr>
              <w:pStyle w:val="a6"/>
              <w:numPr>
                <w:ilvl w:val="0"/>
                <w:numId w:val="12"/>
              </w:numPr>
              <w:tabs>
                <w:tab w:val="left" w:pos="398"/>
              </w:tabs>
              <w:spacing w:after="200" w:line="240" w:lineRule="auto"/>
              <w:ind w:left="21" w:firstLine="1"/>
              <w:jc w:val="both"/>
              <w:rPr>
                <w:rFonts w:ascii="Times New Roman" w:hAnsi="Times New Roman"/>
              </w:rPr>
            </w:pPr>
            <w:r w:rsidRPr="00F02E5B">
              <w:rPr>
                <w:rFonts w:ascii="Times New Roman" w:hAnsi="Times New Roman"/>
              </w:rPr>
              <w:t xml:space="preserve">Учасник-нерезидент </w:t>
            </w:r>
            <w:r w:rsidRPr="00F02E5B">
              <w:rPr>
                <w:rFonts w:ascii="Times New Roman" w:hAnsi="Times New Roman"/>
                <w:lang w:eastAsia="ru-RU"/>
              </w:rPr>
              <w:t>повинен надати зазначені</w:t>
            </w:r>
            <w:r w:rsidRPr="00F02E5B">
              <w:rPr>
                <w:rFonts w:ascii="Times New Roman" w:hAnsi="Times New Roman"/>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лист з поясненням: назва аналогу документу (із зазначенням заміни документу/інформації, передбаченого </w:t>
            </w:r>
            <w:r w:rsidRPr="00F02E5B">
              <w:rPr>
                <w:rFonts w:ascii="Times New Roman" w:hAnsi="Times New Roman"/>
              </w:rPr>
              <w:lastRenderedPageBreak/>
              <w:t>тендерною документацією) або інформація про відсутність такого документу та його аналогу (із зазначенням причин відсутності).</w:t>
            </w:r>
          </w:p>
          <w:p w14:paraId="670DDC6E" w14:textId="77777777" w:rsidR="00F02E5B" w:rsidRPr="00F02E5B" w:rsidRDefault="00F02E5B" w:rsidP="00F02E5B">
            <w:pPr>
              <w:pStyle w:val="a6"/>
              <w:numPr>
                <w:ilvl w:val="0"/>
                <w:numId w:val="12"/>
              </w:numPr>
              <w:tabs>
                <w:tab w:val="left" w:pos="256"/>
                <w:tab w:val="left" w:pos="398"/>
              </w:tabs>
              <w:spacing w:after="200" w:line="240" w:lineRule="auto"/>
              <w:ind w:left="21" w:firstLine="1"/>
              <w:jc w:val="both"/>
              <w:rPr>
                <w:rFonts w:ascii="Times New Roman" w:hAnsi="Times New Roman"/>
              </w:rPr>
            </w:pPr>
            <w:r w:rsidRPr="00F02E5B">
              <w:rPr>
                <w:rFonts w:ascii="Times New Roman" w:hAnsi="Times New Roman"/>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w:t>
            </w:r>
            <w:proofErr w:type="gramStart"/>
            <w:r w:rsidRPr="00F02E5B">
              <w:rPr>
                <w:rFonts w:ascii="Times New Roman" w:hAnsi="Times New Roman"/>
              </w:rPr>
              <w:t>ненадання  відповідних</w:t>
            </w:r>
            <w:proofErr w:type="gramEnd"/>
            <w:r w:rsidRPr="00F02E5B">
              <w:rPr>
                <w:rFonts w:ascii="Times New Roman" w:hAnsi="Times New Roman"/>
              </w:rPr>
              <w:t xml:space="preserve"> документів та/або копію/ії відповідного роз'яснення/нь державних органів.</w:t>
            </w:r>
          </w:p>
          <w:p w14:paraId="19CE6206" w14:textId="77777777" w:rsidR="00F02E5B" w:rsidRPr="00F02E5B" w:rsidRDefault="00F02E5B" w:rsidP="00F02E5B">
            <w:pPr>
              <w:pStyle w:val="a6"/>
              <w:numPr>
                <w:ilvl w:val="0"/>
                <w:numId w:val="12"/>
              </w:numPr>
              <w:tabs>
                <w:tab w:val="left" w:pos="256"/>
                <w:tab w:val="left" w:pos="398"/>
              </w:tabs>
              <w:spacing w:after="200" w:line="240" w:lineRule="auto"/>
              <w:ind w:left="21" w:firstLine="1"/>
              <w:jc w:val="both"/>
              <w:rPr>
                <w:rFonts w:ascii="Times New Roman" w:hAnsi="Times New Roman"/>
              </w:rPr>
            </w:pPr>
            <w:r w:rsidRPr="00F02E5B">
              <w:rPr>
                <w:rFonts w:ascii="Times New Roman" w:hAnsi="Times New Roman"/>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14:paraId="1D932F89" w14:textId="77777777" w:rsidR="00F02E5B" w:rsidRPr="00F02E5B" w:rsidRDefault="00F02E5B" w:rsidP="00F02E5B">
            <w:pPr>
              <w:pStyle w:val="a6"/>
              <w:numPr>
                <w:ilvl w:val="0"/>
                <w:numId w:val="12"/>
              </w:numPr>
              <w:tabs>
                <w:tab w:val="left" w:pos="256"/>
                <w:tab w:val="left" w:pos="398"/>
              </w:tabs>
              <w:spacing w:after="0" w:line="240" w:lineRule="auto"/>
              <w:ind w:left="21" w:firstLine="1"/>
              <w:jc w:val="both"/>
              <w:rPr>
                <w:rFonts w:ascii="Times New Roman" w:hAnsi="Times New Roman"/>
              </w:rPr>
            </w:pPr>
            <w:r w:rsidRPr="00F02E5B">
              <w:rPr>
                <w:rFonts w:ascii="Times New Roman" w:hAnsi="Times New Roman"/>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14:paraId="32936CD1" w14:textId="77777777" w:rsidR="00F02E5B" w:rsidRPr="003B349B" w:rsidRDefault="00F02E5B" w:rsidP="00F02E5B">
            <w:pPr>
              <w:widowControl w:val="0"/>
              <w:tabs>
                <w:tab w:val="left" w:pos="831"/>
              </w:tabs>
              <w:spacing w:after="0" w:line="240" w:lineRule="auto"/>
              <w:jc w:val="both"/>
              <w:rPr>
                <w:rFonts w:ascii="Times New Roman" w:hAnsi="Times New Roman"/>
                <w:lang w:val="uk-UA"/>
              </w:rPr>
            </w:pPr>
            <w:r>
              <w:rPr>
                <w:rFonts w:ascii="Times New Roman" w:hAnsi="Times New Roman"/>
                <w:bCs/>
                <w:lang w:val="uk-UA"/>
              </w:rPr>
              <w:t xml:space="preserve">       </w:t>
            </w:r>
            <w:r w:rsidRPr="003B349B">
              <w:rPr>
                <w:rFonts w:ascii="Times New Roman" w:hAnsi="Times New Roman"/>
                <w:bCs/>
                <w:lang w:val="uk-UA"/>
              </w:rPr>
              <w:t>Шляхом подання тендерної пропозиції учасник підтверджує і гарантує дотримання вимог Закону України «Про</w:t>
            </w:r>
            <w:r w:rsidRPr="003B349B">
              <w:rPr>
                <w:rFonts w:ascii="Times New Roman" w:hAnsi="Times New Roman"/>
                <w:lang w:val="uk-UA"/>
              </w:rPr>
              <w:t xml:space="preserve"> </w:t>
            </w:r>
            <w:r w:rsidRPr="003B349B">
              <w:rPr>
                <w:rFonts w:ascii="Times New Roman" w:hAnsi="Times New Roman"/>
                <w:bCs/>
                <w:lang w:val="uk-UA"/>
              </w:rPr>
              <w:t>захист персональних даних», а у разі якщо учасник є нерезидентом</w:t>
            </w:r>
            <w:r w:rsidRPr="003B349B">
              <w:rPr>
                <w:rFonts w:ascii="Times New Roman" w:hAnsi="Times New Roman"/>
                <w:lang w:val="uk-UA"/>
              </w:rPr>
              <w:t xml:space="preserve"> </w:t>
            </w:r>
            <w:r w:rsidRPr="003B349B">
              <w:rPr>
                <w:rFonts w:ascii="Times New Roman" w:hAnsi="Times New Roman"/>
                <w:bCs/>
                <w:lang w:val="uk-UA"/>
              </w:rPr>
              <w:t>України – відповідних вимог законодавства про захист персональних</w:t>
            </w:r>
            <w:r w:rsidRPr="003B349B">
              <w:rPr>
                <w:rFonts w:ascii="Times New Roman" w:hAnsi="Times New Roman"/>
                <w:lang w:val="uk-UA"/>
              </w:rPr>
              <w:t xml:space="preserve"> </w:t>
            </w:r>
            <w:r w:rsidRPr="003B349B">
              <w:rPr>
                <w:rFonts w:ascii="Times New Roman" w:hAnsi="Times New Roman"/>
                <w:bCs/>
                <w:lang w:val="uk-UA"/>
              </w:rPr>
              <w:t>даних країни реєстрації учасника, в частині отримання письмової згоди</w:t>
            </w:r>
            <w:r w:rsidRPr="003B349B">
              <w:rPr>
                <w:rFonts w:ascii="Times New Roman" w:hAnsi="Times New Roman"/>
                <w:lang w:val="uk-UA"/>
              </w:rPr>
              <w:t xml:space="preserve"> </w:t>
            </w:r>
            <w:r w:rsidRPr="003B349B">
              <w:rPr>
                <w:rFonts w:ascii="Times New Roman" w:hAnsi="Times New Roman"/>
                <w:bCs/>
                <w:lang w:val="uk-UA"/>
              </w:rPr>
              <w:t>та дозволу усіх фізичних осіб на обробку персональних даних, які</w:t>
            </w:r>
            <w:r w:rsidRPr="003B349B">
              <w:rPr>
                <w:rFonts w:ascii="Times New Roman" w:hAnsi="Times New Roman"/>
                <w:lang w:val="uk-UA"/>
              </w:rPr>
              <w:t xml:space="preserve"> </w:t>
            </w:r>
            <w:r w:rsidRPr="003B349B">
              <w:rPr>
                <w:rFonts w:ascii="Times New Roman" w:hAnsi="Times New Roman"/>
                <w:bCs/>
                <w:lang w:val="uk-UA"/>
              </w:rPr>
              <w:t>зазначені учасником у тендерній пропозиції, а також в частині</w:t>
            </w:r>
            <w:r w:rsidRPr="003B349B">
              <w:rPr>
                <w:rFonts w:ascii="Times New Roman" w:hAnsi="Times New Roman"/>
                <w:lang w:val="uk-UA"/>
              </w:rPr>
              <w:t xml:space="preserve"> </w:t>
            </w:r>
            <w:r w:rsidRPr="003B349B">
              <w:rPr>
                <w:rFonts w:ascii="Times New Roman" w:hAnsi="Times New Roman"/>
                <w:bCs/>
                <w:lang w:val="uk-UA"/>
              </w:rPr>
              <w:t>завчасного й належного інформування цих фізичних осіб про</w:t>
            </w:r>
            <w:r w:rsidRPr="003B349B">
              <w:rPr>
                <w:rFonts w:ascii="Times New Roman" w:hAnsi="Times New Roman"/>
                <w:lang w:val="uk-UA"/>
              </w:rPr>
              <w:t xml:space="preserve"> </w:t>
            </w:r>
            <w:r w:rsidRPr="003B349B">
              <w:rPr>
                <w:rFonts w:ascii="Times New Roman" w:hAnsi="Times New Roman"/>
                <w:bCs/>
                <w:lang w:val="uk-UA"/>
              </w:rPr>
              <w:t>використання та обробку їх персональних даних з метою подання</w:t>
            </w:r>
            <w:r w:rsidRPr="003B349B">
              <w:rPr>
                <w:rFonts w:ascii="Times New Roman" w:hAnsi="Times New Roman"/>
                <w:lang w:val="uk-UA"/>
              </w:rPr>
              <w:t xml:space="preserve"> </w:t>
            </w:r>
            <w:r w:rsidRPr="003B349B">
              <w:rPr>
                <w:rFonts w:ascii="Times New Roman" w:hAnsi="Times New Roman"/>
                <w:bCs/>
                <w:lang w:val="uk-UA"/>
              </w:rPr>
              <w:t>тендерної пропозиції.</w:t>
            </w:r>
          </w:p>
          <w:p w14:paraId="5CC263CB" w14:textId="77777777" w:rsidR="00F02E5B" w:rsidRPr="003B349B" w:rsidRDefault="00F02E5B" w:rsidP="00F02E5B">
            <w:pPr>
              <w:widowControl w:val="0"/>
              <w:tabs>
                <w:tab w:val="left" w:pos="831"/>
              </w:tabs>
              <w:spacing w:line="240" w:lineRule="auto"/>
              <w:ind w:left="-20" w:firstLine="426"/>
              <w:jc w:val="both"/>
              <w:rPr>
                <w:rFonts w:ascii="Times New Roman" w:hAnsi="Times New Roman"/>
                <w:bCs/>
                <w:lang w:val="uk-UA"/>
              </w:rPr>
            </w:pPr>
            <w:r w:rsidRPr="003B349B">
              <w:rPr>
                <w:rFonts w:ascii="Times New Roman" w:hAnsi="Times New Roman"/>
                <w:bCs/>
                <w:lang w:val="uk-UA"/>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14:paraId="287B42BB" w14:textId="77777777" w:rsidR="00F02E5B" w:rsidRPr="00F02E5B" w:rsidRDefault="00F02E5B" w:rsidP="00F02E5B">
            <w:pPr>
              <w:widowControl w:val="0"/>
              <w:tabs>
                <w:tab w:val="left" w:pos="831"/>
              </w:tabs>
              <w:spacing w:line="240" w:lineRule="auto"/>
              <w:ind w:left="-20" w:firstLine="426"/>
              <w:jc w:val="both"/>
              <w:rPr>
                <w:rFonts w:ascii="Times New Roman" w:hAnsi="Times New Roman"/>
              </w:rPr>
            </w:pPr>
            <w:r w:rsidRPr="003B349B">
              <w:rPr>
                <w:rFonts w:ascii="Times New Roman" w:hAnsi="Times New Roman"/>
                <w:bCs/>
                <w:lang w:val="uk-UA"/>
              </w:rPr>
              <w:t xml:space="preserve">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 поясненні), який подається у складі тендерної пропозиції у довільній формі. </w:t>
            </w:r>
            <w:r w:rsidRPr="00F02E5B">
              <w:rPr>
                <w:rFonts w:ascii="Times New Roman" w:hAnsi="Times New Roman"/>
                <w:bCs/>
              </w:rPr>
              <w:t>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w:t>
            </w:r>
            <w:r w:rsidRPr="00F02E5B">
              <w:rPr>
                <w:rFonts w:ascii="Times New Roman" w:hAnsi="Times New Roman"/>
                <w:bCs/>
              </w:rPr>
              <w:br/>
              <w:t>ідентифікувати фізичну особу, яка не надала згоду на обробку</w:t>
            </w:r>
            <w:r w:rsidRPr="00F02E5B">
              <w:rPr>
                <w:rFonts w:ascii="Times New Roman" w:hAnsi="Times New Roman"/>
                <w:bCs/>
              </w:rPr>
              <w:br/>
              <w:t>персональних даних.</w:t>
            </w:r>
          </w:p>
          <w:p w14:paraId="1BBBCD90" w14:textId="77777777" w:rsidR="00F02E5B" w:rsidRPr="00F02E5B" w:rsidRDefault="00F02E5B" w:rsidP="00F02E5B">
            <w:pPr>
              <w:widowControl w:val="0"/>
              <w:tabs>
                <w:tab w:val="left" w:pos="831"/>
              </w:tabs>
              <w:spacing w:after="0" w:line="240" w:lineRule="auto"/>
              <w:jc w:val="both"/>
              <w:rPr>
                <w:rFonts w:ascii="Times New Roman" w:hAnsi="Times New Roman"/>
              </w:rPr>
            </w:pPr>
            <w:r>
              <w:rPr>
                <w:rFonts w:ascii="Times New Roman" w:hAnsi="Times New Roman"/>
                <w:lang w:val="uk-UA"/>
              </w:rPr>
              <w:t xml:space="preserve">      </w:t>
            </w:r>
            <w:r w:rsidRPr="00F02E5B">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0EC9C7AF" w14:textId="77777777" w:rsidR="00F02E5B" w:rsidRPr="00F02E5B" w:rsidRDefault="00F02E5B" w:rsidP="00F02E5B">
            <w:pPr>
              <w:widowControl w:val="0"/>
              <w:spacing w:line="240" w:lineRule="auto"/>
              <w:ind w:left="-20" w:firstLine="445"/>
              <w:contextualSpacing/>
              <w:jc w:val="both"/>
              <w:rPr>
                <w:rFonts w:ascii="Times New Roman" w:hAnsi="Times New Roman"/>
              </w:rPr>
            </w:pPr>
            <w:r w:rsidRPr="00F02E5B">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w:t>
            </w:r>
            <w:r w:rsidRPr="00F02E5B">
              <w:rPr>
                <w:rFonts w:ascii="Times New Roman" w:hAnsi="Times New Roman"/>
              </w:rPr>
              <w:lastRenderedPageBreak/>
              <w:t xml:space="preserve">закупівель у вигляді скан-копій придатних для читання (файли з розширенням </w:t>
            </w:r>
            <w:proofErr w:type="gramStart"/>
            <w:r w:rsidRPr="00F02E5B">
              <w:rPr>
                <w:rFonts w:ascii="Times New Roman" w:hAnsi="Times New Roman"/>
              </w:rPr>
              <w:t>«..</w:t>
            </w:r>
            <w:proofErr w:type="gramEnd"/>
            <w:r w:rsidRPr="00F02E5B">
              <w:rPr>
                <w:rFonts w:ascii="Times New Roman" w:hAnsi="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14:paraId="6DFE4B27" w14:textId="77777777" w:rsidR="00F02E5B" w:rsidRPr="00F02E5B" w:rsidRDefault="00F02E5B" w:rsidP="00F02E5B">
            <w:pPr>
              <w:spacing w:line="240" w:lineRule="auto"/>
              <w:ind w:firstLine="519"/>
              <w:jc w:val="both"/>
              <w:rPr>
                <w:rFonts w:ascii="Times New Roman" w:hAnsi="Times New Roman"/>
              </w:rPr>
            </w:pPr>
            <w:r w:rsidRPr="00F02E5B">
              <w:rPr>
                <w:rFonts w:ascii="Times New Roman" w:hAnsi="Times New Roman"/>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14:paraId="4F961B6A" w14:textId="77777777"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CA6A246" w14:textId="77777777"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2FAC3F6E" w14:textId="77777777"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F02E5B">
              <w:rPr>
                <w:rFonts w:ascii="Times New Roman" w:hAnsi="Times New Roman"/>
                <w:b/>
                <w:u w:val="single"/>
              </w:rPr>
              <w:t>виключно удосконаленого/кваліфікованого електронного підпису</w:t>
            </w:r>
            <w:r w:rsidRPr="00F02E5B">
              <w:rPr>
                <w:rFonts w:ascii="Times New Roman" w:hAnsi="Times New Roman"/>
              </w:rPr>
              <w:t xml:space="preserve"> на кожен з таких документів (матеріал чи інформацію).</w:t>
            </w:r>
          </w:p>
          <w:p w14:paraId="7E0A3D4B" w14:textId="77777777"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02E5B">
              <w:rPr>
                <w:rFonts w:ascii="Times New Roman" w:hAnsi="Times New Roman"/>
                <w:b/>
              </w:rPr>
              <w:t xml:space="preserve">удосконалений електронний підпис/ кваліфікований електронний підпис </w:t>
            </w:r>
            <w:r w:rsidRPr="00F02E5B">
              <w:rPr>
                <w:rFonts w:ascii="Times New Roman" w:hAnsi="Times New Roman"/>
              </w:rPr>
              <w:t xml:space="preserve">учасника/керівника учасника або уповноваженої особи учасника процедури закупівлі, повноваження якої щодо підпису документів </w:t>
            </w:r>
            <w:r w:rsidRPr="00F02E5B">
              <w:rPr>
                <w:rFonts w:ascii="Times New Roman" w:hAnsi="Times New Roman"/>
              </w:rPr>
              <w:lastRenderedPageBreak/>
              <w:t>тендерної пропозиції підтверджуються відповідно до поданих документів, що вимагаються згідно  п. 1.1. розділу ІІІ цієї документації.</w:t>
            </w:r>
          </w:p>
          <w:p w14:paraId="69DE5A62" w14:textId="77777777"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Замовник перевіряє дійсність УЕП/КЕП учасника на сайті центрального засвідчувального органу за посиланням </w:t>
            </w:r>
            <w:hyperlink r:id="rId6">
              <w:r w:rsidRPr="00F02E5B">
                <w:rPr>
                  <w:rFonts w:ascii="Times New Roman" w:eastAsia="Times New Roman" w:hAnsi="Times New Roman"/>
                  <w:u w:val="single"/>
                  <w:lang w:eastAsia="ru-RU"/>
                </w:rPr>
                <w:t>https://czo.gov.ua/verify</w:t>
              </w:r>
            </w:hyperlink>
            <w:r w:rsidRPr="00F02E5B">
              <w:rPr>
                <w:rFonts w:ascii="Times New Roman" w:eastAsia="Times New Roman" w:hAnsi="Times New Roman"/>
                <w:u w:val="single"/>
                <w:lang w:eastAsia="ru-RU"/>
              </w:rPr>
              <w:t>.</w:t>
            </w:r>
            <w:r w:rsidRPr="00F02E5B">
              <w:rPr>
                <w:rFonts w:ascii="Times New Roman" w:hAnsi="Times New Roman"/>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w:t>
            </w:r>
            <w:proofErr w:type="gramStart"/>
            <w:r w:rsidRPr="00F02E5B">
              <w:rPr>
                <w:rFonts w:ascii="Times New Roman" w:hAnsi="Times New Roman"/>
              </w:rPr>
              <w:t>і  буде</w:t>
            </w:r>
            <w:proofErr w:type="gramEnd"/>
            <w:r w:rsidRPr="00F02E5B">
              <w:rPr>
                <w:rFonts w:ascii="Times New Roman" w:hAnsi="Times New Roman"/>
              </w:rPr>
              <w:t xml:space="preserve"> відхиленою Замовником. </w:t>
            </w:r>
          </w:p>
          <w:p w14:paraId="123E506C" w14:textId="77777777" w:rsidR="00F02E5B" w:rsidRPr="00F02E5B" w:rsidRDefault="00F02E5B" w:rsidP="00F02E5B">
            <w:pPr>
              <w:shd w:val="clear" w:color="auto" w:fill="FFFFFF"/>
              <w:spacing w:line="240" w:lineRule="auto"/>
              <w:jc w:val="both"/>
              <w:rPr>
                <w:rFonts w:ascii="Times New Roman" w:hAnsi="Times New Roman"/>
              </w:rPr>
            </w:pPr>
            <w:r>
              <w:rPr>
                <w:rFonts w:ascii="Times New Roman" w:hAnsi="Times New Roman"/>
                <w:lang w:val="uk-UA"/>
              </w:rPr>
              <w:t xml:space="preserve">     </w:t>
            </w:r>
            <w:r w:rsidRPr="00F02E5B">
              <w:rPr>
                <w:rFonts w:ascii="Times New Roman" w:hAnsi="Times New Roman"/>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w:t>
            </w:r>
            <w:proofErr w:type="gramStart"/>
            <w:r w:rsidRPr="00F02E5B">
              <w:rPr>
                <w:rFonts w:ascii="Times New Roman" w:hAnsi="Times New Roman"/>
              </w:rPr>
              <w:t>у документах</w:t>
            </w:r>
            <w:proofErr w:type="gramEnd"/>
            <w:r w:rsidRPr="00F02E5B">
              <w:rPr>
                <w:rFonts w:ascii="Times New Roman" w:hAnsi="Times New Roman"/>
              </w:rPr>
              <w:t xml:space="preserve"> тендерної пропозиції несе учасник.</w:t>
            </w:r>
          </w:p>
          <w:p w14:paraId="7BA00B82" w14:textId="77777777" w:rsidR="003846FA" w:rsidRPr="00F02E5B" w:rsidRDefault="00F02E5B" w:rsidP="00F02E5B">
            <w:pPr>
              <w:spacing w:before="150" w:after="150" w:line="240" w:lineRule="auto"/>
              <w:jc w:val="both"/>
              <w:rPr>
                <w:rFonts w:ascii="Times New Roman" w:eastAsia="Times New Roman" w:hAnsi="Times New Roman"/>
                <w:lang w:val="uk-UA" w:eastAsia="ru-RU"/>
              </w:rPr>
            </w:pPr>
            <w:r>
              <w:rPr>
                <w:rFonts w:ascii="Times New Roman" w:hAnsi="Times New Roman"/>
                <w:lang w:val="uk-UA"/>
              </w:rPr>
              <w:t xml:space="preserve">     </w:t>
            </w:r>
            <w:r w:rsidRPr="00F02E5B">
              <w:rPr>
                <w:rFonts w:ascii="Times New Roman" w:hAnsi="Times New Roman"/>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3846FA" w:rsidRPr="002D72F6" w14:paraId="13E621BC" w14:textId="77777777" w:rsidTr="001A433A">
        <w:tc>
          <w:tcPr>
            <w:tcW w:w="305" w:type="pct"/>
            <w:shd w:val="clear" w:color="auto" w:fill="FFFFFF"/>
            <w:hideMark/>
          </w:tcPr>
          <w:p w14:paraId="356F65A8" w14:textId="77777777"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lastRenderedPageBreak/>
              <w:t>2</w:t>
            </w:r>
          </w:p>
        </w:tc>
        <w:tc>
          <w:tcPr>
            <w:tcW w:w="1463" w:type="pct"/>
            <w:shd w:val="clear" w:color="auto" w:fill="FFFFFF"/>
            <w:hideMark/>
          </w:tcPr>
          <w:p w14:paraId="0D9BBC25" w14:textId="77777777" w:rsidR="003846FA" w:rsidRPr="009C448A" w:rsidRDefault="003846FA" w:rsidP="00292625">
            <w:pPr>
              <w:spacing w:before="150" w:after="150" w:line="240" w:lineRule="auto"/>
              <w:jc w:val="both"/>
              <w:rPr>
                <w:rFonts w:ascii="Times New Roman" w:eastAsia="Times New Roman" w:hAnsi="Times New Roman"/>
                <w:b/>
                <w:lang w:val="uk-UA" w:eastAsia="ru-RU"/>
              </w:rPr>
            </w:pPr>
            <w:r w:rsidRPr="009C448A">
              <w:rPr>
                <w:rFonts w:ascii="Times New Roman" w:eastAsia="Times New Roman" w:hAnsi="Times New Roman"/>
                <w:b/>
                <w:lang w:val="uk-UA" w:eastAsia="ru-RU"/>
              </w:rPr>
              <w:t>Забезпечення тендерної пропозиції</w:t>
            </w:r>
          </w:p>
        </w:tc>
        <w:tc>
          <w:tcPr>
            <w:tcW w:w="3232" w:type="pct"/>
            <w:shd w:val="clear" w:color="auto" w:fill="FFFFFF"/>
          </w:tcPr>
          <w:p w14:paraId="2A8D9050"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F02E5B">
              <w:rPr>
                <w:rFonts w:ascii="Times New Roman" w:eastAsia="Times New Roman" w:hAnsi="Times New Roman"/>
                <w:lang w:val="uk-UA" w:eastAsia="ru-RU"/>
              </w:rPr>
              <w:t>Забезпечення тендерної пропозиції не вимагається</w:t>
            </w:r>
            <w:r>
              <w:rPr>
                <w:rFonts w:ascii="Times New Roman" w:eastAsia="Times New Roman" w:hAnsi="Times New Roman"/>
                <w:lang w:val="uk-UA" w:eastAsia="ru-RU"/>
              </w:rPr>
              <w:t>.</w:t>
            </w:r>
          </w:p>
        </w:tc>
      </w:tr>
      <w:tr w:rsidR="003846FA" w:rsidRPr="002D72F6" w14:paraId="27E6F5D4" w14:textId="77777777" w:rsidTr="001A433A">
        <w:tc>
          <w:tcPr>
            <w:tcW w:w="305" w:type="pct"/>
            <w:shd w:val="clear" w:color="auto" w:fill="FFFFFF"/>
            <w:hideMark/>
          </w:tcPr>
          <w:p w14:paraId="7EA8E683" w14:textId="77777777"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t>3</w:t>
            </w:r>
          </w:p>
        </w:tc>
        <w:tc>
          <w:tcPr>
            <w:tcW w:w="1463" w:type="pct"/>
            <w:shd w:val="clear" w:color="auto" w:fill="FFFFFF"/>
            <w:hideMark/>
          </w:tcPr>
          <w:p w14:paraId="30A018CA" w14:textId="77777777"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Умови повернення чи неповернення забезпечення тендерної пропозиції</w:t>
            </w:r>
          </w:p>
        </w:tc>
        <w:tc>
          <w:tcPr>
            <w:tcW w:w="3232" w:type="pct"/>
            <w:shd w:val="clear" w:color="auto" w:fill="FFFFFF"/>
          </w:tcPr>
          <w:p w14:paraId="08E3D820"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F02E5B">
              <w:rPr>
                <w:rFonts w:ascii="Times New Roman" w:eastAsia="Times New Roman" w:hAnsi="Times New Roman"/>
                <w:lang w:val="uk-UA" w:eastAsia="ru-RU"/>
              </w:rPr>
              <w:t>Забезпечення тендерної пропозиції не вимагається</w:t>
            </w:r>
            <w:r>
              <w:rPr>
                <w:rFonts w:ascii="Times New Roman" w:eastAsia="Times New Roman" w:hAnsi="Times New Roman"/>
                <w:lang w:val="uk-UA" w:eastAsia="ru-RU"/>
              </w:rPr>
              <w:t>.</w:t>
            </w:r>
          </w:p>
        </w:tc>
      </w:tr>
      <w:tr w:rsidR="003846FA" w:rsidRPr="00695F20" w14:paraId="26A1D84A" w14:textId="77777777" w:rsidTr="001A433A">
        <w:tc>
          <w:tcPr>
            <w:tcW w:w="305" w:type="pct"/>
            <w:shd w:val="clear" w:color="auto" w:fill="FFFFFF"/>
            <w:hideMark/>
          </w:tcPr>
          <w:p w14:paraId="62719450" w14:textId="77777777"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t>4</w:t>
            </w:r>
          </w:p>
        </w:tc>
        <w:tc>
          <w:tcPr>
            <w:tcW w:w="1463" w:type="pct"/>
            <w:shd w:val="clear" w:color="auto" w:fill="FFFFFF"/>
            <w:hideMark/>
          </w:tcPr>
          <w:p w14:paraId="3A53BA26" w14:textId="77777777"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Строк, протягом якого тендерні пропозиції є дійсними</w:t>
            </w:r>
          </w:p>
        </w:tc>
        <w:tc>
          <w:tcPr>
            <w:tcW w:w="3232" w:type="pct"/>
            <w:shd w:val="clear" w:color="auto" w:fill="FFFFFF"/>
            <w:hideMark/>
          </w:tcPr>
          <w:p w14:paraId="39190BA9"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0E133A8"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A875EAB"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478729" w14:textId="77777777" w:rsidR="003846FA" w:rsidRPr="002D72F6" w:rsidRDefault="003846FA" w:rsidP="00F02E5B">
            <w:pPr>
              <w:pStyle w:val="a6"/>
              <w:numPr>
                <w:ilvl w:val="0"/>
                <w:numId w:val="14"/>
              </w:num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2118FCD9" w14:textId="77777777" w:rsidR="003846FA" w:rsidRPr="00F02E5B" w:rsidRDefault="003846FA" w:rsidP="00F02E5B">
            <w:pPr>
              <w:pStyle w:val="a6"/>
              <w:numPr>
                <w:ilvl w:val="0"/>
                <w:numId w:val="14"/>
              </w:numPr>
              <w:spacing w:before="150" w:after="150" w:line="240" w:lineRule="auto"/>
              <w:jc w:val="both"/>
              <w:rPr>
                <w:rFonts w:ascii="Times New Roman" w:eastAsia="Times New Roman" w:hAnsi="Times New Roman"/>
                <w:lang w:val="uk-UA" w:eastAsia="ru-RU"/>
              </w:rPr>
            </w:pPr>
            <w:r w:rsidRPr="00F02E5B">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6A8D936"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46FA" w:rsidRPr="00695F20" w14:paraId="2AFF3D3A" w14:textId="77777777" w:rsidTr="001A433A">
        <w:tc>
          <w:tcPr>
            <w:tcW w:w="305" w:type="pct"/>
            <w:shd w:val="clear" w:color="auto" w:fill="FFFFFF"/>
            <w:hideMark/>
          </w:tcPr>
          <w:p w14:paraId="29F36966" w14:textId="77777777"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lastRenderedPageBreak/>
              <w:t>5</w:t>
            </w:r>
          </w:p>
        </w:tc>
        <w:tc>
          <w:tcPr>
            <w:tcW w:w="1463" w:type="pct"/>
            <w:shd w:val="clear" w:color="auto" w:fill="FFFFFF"/>
            <w:hideMark/>
          </w:tcPr>
          <w:p w14:paraId="7A1F31B6" w14:textId="77777777"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Кваліфікаційні критерії до учасників та вимоги, встановлені пунктом 47 Особливостей</w:t>
            </w:r>
          </w:p>
        </w:tc>
        <w:tc>
          <w:tcPr>
            <w:tcW w:w="3232" w:type="pct"/>
            <w:shd w:val="clear" w:color="auto" w:fill="FFFFFF"/>
            <w:hideMark/>
          </w:tcPr>
          <w:p w14:paraId="19C31425" w14:textId="77777777"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sz w:val="22"/>
                <w:szCs w:val="22"/>
              </w:rPr>
              <w:t>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14:paraId="6BE8A130" w14:textId="77777777"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sz w:val="22"/>
                <w:szCs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7C8ECB" w14:textId="77777777"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sz w:val="22"/>
                <w:szCs w:val="22"/>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14:paraId="037EF25E" w14:textId="77777777"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rFonts w:eastAsia="Times New Roman"/>
                <w:sz w:val="22"/>
                <w:szCs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02E5B">
              <w:rPr>
                <w:sz w:val="22"/>
                <w:szCs w:val="22"/>
              </w:rPr>
              <w:t>.</w:t>
            </w:r>
          </w:p>
          <w:p w14:paraId="3824B3DA" w14:textId="77777777" w:rsidR="00F02E5B" w:rsidRPr="00F02E5B" w:rsidRDefault="00F02E5B" w:rsidP="00F02E5B">
            <w:pPr>
              <w:pStyle w:val="rvps2"/>
              <w:shd w:val="clear" w:color="auto" w:fill="FFFFFF"/>
              <w:spacing w:before="0" w:beforeAutospacing="0" w:after="0" w:afterAutospacing="0"/>
              <w:ind w:firstLine="397"/>
              <w:jc w:val="both"/>
              <w:rPr>
                <w:sz w:val="22"/>
                <w:szCs w:val="22"/>
              </w:rPr>
            </w:pPr>
          </w:p>
          <w:p w14:paraId="73147268" w14:textId="77777777" w:rsidR="00F02E5B" w:rsidRPr="00F02E5B" w:rsidRDefault="00F02E5B" w:rsidP="00F02E5B">
            <w:pPr>
              <w:pStyle w:val="rvps2"/>
              <w:shd w:val="clear" w:color="auto" w:fill="FFFFFF"/>
              <w:spacing w:before="0" w:beforeAutospacing="0" w:after="0" w:afterAutospacing="0"/>
              <w:ind w:firstLine="397"/>
              <w:jc w:val="both"/>
              <w:rPr>
                <w:rFonts w:eastAsia="Times New Roman"/>
                <w:sz w:val="22"/>
                <w:szCs w:val="22"/>
                <w:lang w:eastAsia="ru-RU"/>
              </w:rPr>
            </w:pPr>
            <w:r w:rsidRPr="00F02E5B">
              <w:rPr>
                <w:sz w:val="22"/>
                <w:szCs w:val="22"/>
              </w:rPr>
              <w:t> </w:t>
            </w:r>
            <w:r w:rsidRPr="00F02E5B">
              <w:rPr>
                <w:rFonts w:eastAsia="Times New Roman"/>
                <w:sz w:val="22"/>
                <w:szCs w:val="22"/>
                <w:lang w:eastAsia="ru-RU"/>
              </w:rPr>
              <w:t xml:space="preserve">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w:t>
            </w:r>
            <w:r w:rsidRPr="006B148B">
              <w:rPr>
                <w:rFonts w:eastAsia="Times New Roman"/>
                <w:b/>
                <w:sz w:val="22"/>
                <w:szCs w:val="22"/>
                <w:lang w:eastAsia="ru-RU"/>
              </w:rPr>
              <w:t>Додатку № 4</w:t>
            </w:r>
            <w:r w:rsidRPr="00F02E5B">
              <w:rPr>
                <w:rFonts w:eastAsia="Times New Roman"/>
                <w:sz w:val="22"/>
                <w:szCs w:val="22"/>
                <w:lang w:eastAsia="ru-RU"/>
              </w:rPr>
              <w:t xml:space="preserve"> до тендерної документації.</w:t>
            </w:r>
          </w:p>
          <w:p w14:paraId="7275F32B" w14:textId="77777777" w:rsidR="00F02E5B" w:rsidRPr="00F02E5B" w:rsidRDefault="00F02E5B" w:rsidP="00BF4991">
            <w:pPr>
              <w:pStyle w:val="rvps2"/>
              <w:shd w:val="clear" w:color="auto" w:fill="FFFFFF"/>
              <w:spacing w:before="0" w:beforeAutospacing="0" w:after="0" w:afterAutospacing="0"/>
              <w:ind w:firstLine="406"/>
              <w:jc w:val="both"/>
              <w:rPr>
                <w:rFonts w:eastAsia="Times New Roman"/>
                <w:sz w:val="22"/>
                <w:szCs w:val="22"/>
                <w:lang w:eastAsia="ru-RU"/>
              </w:rPr>
            </w:pPr>
            <w:r w:rsidRPr="00F02E5B">
              <w:rPr>
                <w:rFonts w:eastAsia="Times New Roman"/>
                <w:sz w:val="22"/>
                <w:szCs w:val="22"/>
                <w:lang w:eastAsia="ru-RU"/>
              </w:rPr>
              <w:t>Замовник не вимагає докумен</w:t>
            </w:r>
            <w:bookmarkStart w:id="1" w:name="w4_5"/>
            <w:r w:rsidRPr="00F02E5B">
              <w:rPr>
                <w:rFonts w:eastAsia="Times New Roman"/>
                <w:sz w:val="22"/>
                <w:szCs w:val="22"/>
                <w:lang w:eastAsia="ru-RU"/>
              </w:rPr>
              <w:t>та</w:t>
            </w:r>
            <w:bookmarkEnd w:id="1"/>
            <w:r w:rsidRPr="00F02E5B">
              <w:rPr>
                <w:rFonts w:eastAsia="Times New Roman"/>
                <w:sz w:val="22"/>
                <w:szCs w:val="22"/>
                <w:lang w:eastAsia="ru-RU"/>
              </w:rPr>
              <w:t>льного підтвердження інформації про відсутність підс</w:t>
            </w:r>
            <w:bookmarkStart w:id="2" w:name="w4_6"/>
            <w:r w:rsidRPr="00F02E5B">
              <w:rPr>
                <w:rFonts w:eastAsia="Times New Roman"/>
                <w:sz w:val="22"/>
                <w:szCs w:val="22"/>
                <w:lang w:eastAsia="ru-RU"/>
              </w:rPr>
              <w:t>та</w:t>
            </w:r>
            <w:bookmarkEnd w:id="2"/>
            <w:r w:rsidRPr="00F02E5B">
              <w:rPr>
                <w:rFonts w:eastAsia="Times New Roman"/>
                <w:sz w:val="22"/>
                <w:szCs w:val="22"/>
                <w:lang w:eastAsia="ru-RU"/>
              </w:rPr>
              <w:t>в для відхилення тендерної пропозиції учасника процедури закупівлі </w:t>
            </w:r>
            <w:bookmarkStart w:id="3" w:name="w4_7"/>
            <w:r w:rsidRPr="00F02E5B">
              <w:rPr>
                <w:rFonts w:eastAsia="Times New Roman"/>
                <w:sz w:val="22"/>
                <w:szCs w:val="22"/>
                <w:lang w:eastAsia="ru-RU"/>
              </w:rPr>
              <w:t>та</w:t>
            </w:r>
            <w:bookmarkEnd w:id="3"/>
            <w:r w:rsidRPr="00F02E5B">
              <w:rPr>
                <w:rFonts w:eastAsia="Times New Roman"/>
                <w:sz w:val="22"/>
                <w:szCs w:val="22"/>
                <w:lang w:eastAsia="ru-RU"/>
              </w:rPr>
              <w:t>/або переможця, визначених пунктом 47 цих особливостей, у разі, коли </w:t>
            </w:r>
            <w:bookmarkStart w:id="4" w:name="w4_8"/>
            <w:r w:rsidRPr="00F02E5B">
              <w:rPr>
                <w:rFonts w:eastAsia="Times New Roman"/>
                <w:sz w:val="22"/>
                <w:szCs w:val="22"/>
                <w:lang w:eastAsia="ru-RU"/>
              </w:rPr>
              <w:t>та</w:t>
            </w:r>
            <w:bookmarkEnd w:id="4"/>
            <w:r w:rsidRPr="00F02E5B">
              <w:rPr>
                <w:rFonts w:eastAsia="Times New Roman"/>
                <w:sz w:val="22"/>
                <w:szCs w:val="22"/>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5" w:name="w4_9"/>
            <w:r w:rsidRPr="00F02E5B">
              <w:rPr>
                <w:rFonts w:eastAsia="Times New Roman"/>
                <w:sz w:val="22"/>
                <w:szCs w:val="22"/>
                <w:lang w:eastAsia="ru-RU"/>
              </w:rPr>
              <w:t>та</w:t>
            </w:r>
            <w:bookmarkEnd w:id="5"/>
            <w:r w:rsidRPr="00F02E5B">
              <w:rPr>
                <w:rFonts w:eastAsia="Times New Roman"/>
                <w:sz w:val="22"/>
                <w:szCs w:val="22"/>
                <w:lang w:eastAsia="ru-RU"/>
              </w:rPr>
              <w:t>/або міститься у відкритих публічних електронних реєстрах, доступ до яких є вільним, </w:t>
            </w:r>
            <w:bookmarkStart w:id="6" w:name="w4_10"/>
            <w:r w:rsidRPr="00F02E5B">
              <w:rPr>
                <w:rFonts w:eastAsia="Times New Roman"/>
                <w:sz w:val="22"/>
                <w:szCs w:val="22"/>
                <w:lang w:eastAsia="ru-RU"/>
              </w:rPr>
              <w:t>та</w:t>
            </w:r>
            <w:bookmarkEnd w:id="6"/>
            <w:r w:rsidRPr="00F02E5B">
              <w:rPr>
                <w:rFonts w:eastAsia="Times New Roman"/>
                <w:sz w:val="22"/>
                <w:szCs w:val="22"/>
                <w:lang w:eastAsia="ru-RU"/>
              </w:rPr>
              <w:t>/або може бути отримана електронною си</w:t>
            </w:r>
            <w:r w:rsidR="00BF4991">
              <w:rPr>
                <w:rFonts w:eastAsia="Times New Roman"/>
                <w:sz w:val="22"/>
                <w:szCs w:val="22"/>
                <w:lang w:eastAsia="ru-RU"/>
              </w:rPr>
              <w:t xml:space="preserve">стемою закупівель шляхом обміну </w:t>
            </w:r>
            <w:r w:rsidRPr="00F02E5B">
              <w:rPr>
                <w:rFonts w:eastAsia="Times New Roman"/>
                <w:sz w:val="22"/>
                <w:szCs w:val="22"/>
                <w:lang w:eastAsia="ru-RU"/>
              </w:rPr>
              <w:t>інформацією з </w:t>
            </w:r>
            <w:bookmarkStart w:id="7" w:name="w1_1"/>
            <w:r w:rsidRPr="00F02E5B">
              <w:rPr>
                <w:rFonts w:eastAsia="Times New Roman"/>
                <w:sz w:val="22"/>
                <w:szCs w:val="22"/>
                <w:lang w:eastAsia="ru-RU"/>
              </w:rPr>
              <w:t>іншими</w:t>
            </w:r>
            <w:bookmarkEnd w:id="7"/>
            <w:r w:rsidRPr="00F02E5B">
              <w:rPr>
                <w:rFonts w:eastAsia="Times New Roman"/>
                <w:sz w:val="22"/>
                <w:szCs w:val="22"/>
                <w:lang w:eastAsia="ru-RU"/>
              </w:rPr>
              <w:t> </w:t>
            </w:r>
            <w:bookmarkStart w:id="8" w:name="w2_1"/>
            <w:r w:rsidRPr="00F02E5B">
              <w:rPr>
                <w:rFonts w:eastAsia="Times New Roman"/>
                <w:sz w:val="22"/>
                <w:szCs w:val="22"/>
                <w:lang w:eastAsia="ru-RU"/>
              </w:rPr>
              <w:t>державними</w:t>
            </w:r>
            <w:bookmarkEnd w:id="8"/>
            <w:r w:rsidRPr="00F02E5B">
              <w:rPr>
                <w:rFonts w:eastAsia="Times New Roman"/>
                <w:sz w:val="22"/>
                <w:szCs w:val="22"/>
                <w:lang w:eastAsia="ru-RU"/>
              </w:rPr>
              <w:t> </w:t>
            </w:r>
            <w:bookmarkStart w:id="9" w:name="w3_1"/>
            <w:r w:rsidRPr="00F02E5B">
              <w:rPr>
                <w:rFonts w:eastAsia="Times New Roman"/>
                <w:sz w:val="22"/>
                <w:szCs w:val="22"/>
                <w:lang w:eastAsia="ru-RU"/>
              </w:rPr>
              <w:t>системами</w:t>
            </w:r>
            <w:bookmarkEnd w:id="9"/>
            <w:r w:rsidRPr="00F02E5B">
              <w:rPr>
                <w:rFonts w:eastAsia="Times New Roman"/>
                <w:sz w:val="22"/>
                <w:szCs w:val="22"/>
                <w:lang w:eastAsia="ru-RU"/>
              </w:rPr>
              <w:t> </w:t>
            </w:r>
            <w:bookmarkStart w:id="10" w:name="w4_11"/>
            <w:r w:rsidRPr="00F02E5B">
              <w:rPr>
                <w:rFonts w:eastAsia="Times New Roman"/>
                <w:sz w:val="22"/>
                <w:szCs w:val="22"/>
                <w:lang w:eastAsia="ru-RU"/>
              </w:rPr>
              <w:t>та</w:t>
            </w:r>
            <w:bookmarkEnd w:id="10"/>
            <w:r w:rsidRPr="00F02E5B">
              <w:rPr>
                <w:rFonts w:eastAsia="Times New Roman"/>
                <w:sz w:val="22"/>
                <w:szCs w:val="22"/>
                <w:lang w:eastAsia="ru-RU"/>
              </w:rPr>
              <w:t> реєстрами.</w:t>
            </w:r>
          </w:p>
          <w:p w14:paraId="31FEAE56" w14:textId="77777777" w:rsidR="00F02E5B" w:rsidRPr="00F02E5B" w:rsidRDefault="00F02E5B" w:rsidP="00F02E5B">
            <w:pPr>
              <w:pStyle w:val="rvps2"/>
              <w:shd w:val="clear" w:color="auto" w:fill="FFFFFF"/>
              <w:spacing w:before="0" w:beforeAutospacing="0" w:after="0" w:afterAutospacing="0"/>
              <w:ind w:firstLine="397"/>
              <w:jc w:val="both"/>
              <w:rPr>
                <w:rFonts w:eastAsia="Times New Roman"/>
                <w:sz w:val="22"/>
                <w:szCs w:val="22"/>
                <w:lang w:eastAsia="ru-RU"/>
              </w:rPr>
            </w:pPr>
            <w:r w:rsidRPr="00F02E5B">
              <w:rPr>
                <w:rFonts w:eastAsia="Times New Roman"/>
                <w:sz w:val="22"/>
                <w:szCs w:val="22"/>
                <w:lang w:eastAsia="ru-RU"/>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F02E5B">
              <w:rPr>
                <w:rFonts w:eastAsia="Times New Roman"/>
                <w:sz w:val="22"/>
                <w:szCs w:val="22"/>
                <w:lang w:val="ru-RU" w:eastAsia="ru-RU"/>
              </w:rPr>
              <w:t xml:space="preserve"> </w:t>
            </w:r>
            <w:r w:rsidRPr="00F02E5B">
              <w:rPr>
                <w:rFonts w:eastAsia="Times New Roman"/>
                <w:sz w:val="22"/>
                <w:szCs w:val="22"/>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w:t>
            </w:r>
            <w:r w:rsidRPr="00F02E5B">
              <w:rPr>
                <w:rFonts w:eastAsia="Times New Roman"/>
                <w:sz w:val="22"/>
                <w:szCs w:val="22"/>
                <w:lang w:eastAsia="ru-RU"/>
              </w:rPr>
              <w:lastRenderedPageBreak/>
              <w:t>коли доступ до такої інформації є обмеженим на момент оприлюднення оголошення про проведення відкритих торгів.</w:t>
            </w:r>
          </w:p>
          <w:p w14:paraId="1272DA82" w14:textId="77777777" w:rsidR="00F02E5B" w:rsidRPr="00F02E5B" w:rsidRDefault="00F02E5B" w:rsidP="00F02E5B">
            <w:pPr>
              <w:pStyle w:val="rvps2"/>
              <w:shd w:val="clear" w:color="auto" w:fill="FFFFFF"/>
              <w:spacing w:before="0" w:beforeAutospacing="0" w:after="0" w:afterAutospacing="0"/>
              <w:ind w:firstLine="406"/>
              <w:jc w:val="both"/>
              <w:rPr>
                <w:sz w:val="22"/>
                <w:szCs w:val="22"/>
              </w:rPr>
            </w:pPr>
            <w:r w:rsidRPr="00F02E5B">
              <w:rPr>
                <w:sz w:val="22"/>
                <w:szCs w:val="22"/>
              </w:rPr>
              <w:t xml:space="preserve">У разі подання тендерної пропозиції об’єднанням учасників підтвердження відсутності підстав для відмови в участі </w:t>
            </w:r>
            <w:r w:rsidRPr="00F02E5B">
              <w:rPr>
                <w:rFonts w:eastAsia="Times New Roman"/>
                <w:sz w:val="22"/>
                <w:szCs w:val="22"/>
                <w:lang w:eastAsia="ru-RU"/>
              </w:rPr>
              <w:t>у відкритих торгах встановлені пунктом 47 Особливостей</w:t>
            </w:r>
            <w:r w:rsidRPr="00F02E5B">
              <w:rPr>
                <w:sz w:val="22"/>
                <w:szCs w:val="22"/>
              </w:rPr>
              <w:t xml:space="preserve"> подається по кожному з учасників, які входять у склад об’єднання, окремо.</w:t>
            </w:r>
          </w:p>
          <w:p w14:paraId="5B3568B8" w14:textId="77777777" w:rsidR="003846FA" w:rsidRPr="00F02E5B" w:rsidRDefault="00F02E5B" w:rsidP="00F02E5B">
            <w:pPr>
              <w:spacing w:before="150" w:after="150" w:line="240" w:lineRule="auto"/>
              <w:jc w:val="both"/>
              <w:rPr>
                <w:rFonts w:ascii="Times New Roman" w:eastAsia="Times New Roman" w:hAnsi="Times New Roman"/>
                <w:lang w:val="uk-UA" w:eastAsia="ru-RU"/>
              </w:rPr>
            </w:pPr>
            <w:r w:rsidRPr="00F02E5B">
              <w:rPr>
                <w:rFonts w:ascii="Times New Roman" w:hAnsi="Times New Roman"/>
                <w:lang w:val="uk-UA"/>
              </w:rPr>
              <w:t xml:space="preserve">       </w:t>
            </w:r>
            <w:r w:rsidRPr="00F02E5B">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02E5B">
              <w:rPr>
                <w:rFonts w:ascii="Times New Roman" w:eastAsia="Times New Roman" w:hAnsi="Times New Roman"/>
                <w:lang w:eastAsia="ru-RU"/>
              </w:rPr>
              <w:t> </w:t>
            </w:r>
            <w:r w:rsidRPr="00F02E5B">
              <w:rPr>
                <w:rFonts w:ascii="Times New Roman" w:eastAsia="Times New Roman" w:hAnsi="Times New Roman"/>
                <w:lang w:val="uk-UA" w:eastAsia="ru-RU"/>
              </w:rPr>
              <w:t>частини третьої</w:t>
            </w:r>
            <w:r w:rsidRPr="00F02E5B">
              <w:rPr>
                <w:rFonts w:ascii="Times New Roman" w:eastAsia="Times New Roman" w:hAnsi="Times New Roman"/>
                <w:lang w:eastAsia="ru-RU"/>
              </w:rPr>
              <w:t> </w:t>
            </w:r>
            <w:r w:rsidRPr="00F02E5B">
              <w:rPr>
                <w:rFonts w:ascii="Times New Roman" w:eastAsia="Times New Roman" w:hAnsi="Times New Roman"/>
                <w:lang w:val="uk-UA" w:eastAsia="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846FA" w:rsidRPr="00695F20" w14:paraId="5BB5EEF1" w14:textId="77777777" w:rsidTr="001A433A">
        <w:tc>
          <w:tcPr>
            <w:tcW w:w="305" w:type="pct"/>
            <w:shd w:val="clear" w:color="auto" w:fill="FFFFFF"/>
            <w:hideMark/>
          </w:tcPr>
          <w:p w14:paraId="1CDCA081" w14:textId="77777777"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lastRenderedPageBreak/>
              <w:t>6</w:t>
            </w:r>
          </w:p>
        </w:tc>
        <w:tc>
          <w:tcPr>
            <w:tcW w:w="1463" w:type="pct"/>
            <w:shd w:val="clear" w:color="auto" w:fill="FFFFFF"/>
            <w:hideMark/>
          </w:tcPr>
          <w:p w14:paraId="570644D0" w14:textId="77777777"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232" w:type="pct"/>
            <w:shd w:val="clear" w:color="auto" w:fill="FFFFFF"/>
            <w:hideMark/>
          </w:tcPr>
          <w:p w14:paraId="268AB223" w14:textId="77777777" w:rsidR="00F02E5B" w:rsidRPr="00F02E5B" w:rsidRDefault="00F02E5B" w:rsidP="00F02E5B">
            <w:pPr>
              <w:pStyle w:val="LO-normal"/>
              <w:widowControl w:val="0"/>
              <w:spacing w:line="240" w:lineRule="auto"/>
              <w:ind w:firstLine="397"/>
              <w:jc w:val="both"/>
              <w:rPr>
                <w:rFonts w:ascii="Times New Roman" w:hAnsi="Times New Roman"/>
                <w:color w:val="auto"/>
                <w:lang w:val="uk-UA" w:eastAsia="uk-UA"/>
              </w:rPr>
            </w:pPr>
            <w:r w:rsidRPr="00F02E5B">
              <w:rPr>
                <w:rFonts w:ascii="Times New Roman" w:hAnsi="Times New Roman"/>
                <w:color w:val="auto"/>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14:paraId="31E0A2A3" w14:textId="77777777" w:rsidR="00F02E5B" w:rsidRPr="00F02E5B" w:rsidRDefault="00F02E5B" w:rsidP="00F02E5B">
            <w:pPr>
              <w:pStyle w:val="LO-normal"/>
              <w:widowControl w:val="0"/>
              <w:spacing w:line="240" w:lineRule="auto"/>
              <w:ind w:firstLine="397"/>
              <w:jc w:val="both"/>
              <w:rPr>
                <w:rFonts w:ascii="Times New Roman" w:hAnsi="Times New Roman"/>
                <w:color w:val="auto"/>
                <w:lang w:val="uk-UA" w:eastAsia="uk-UA"/>
              </w:rPr>
            </w:pPr>
            <w:r w:rsidRPr="00F02E5B">
              <w:rPr>
                <w:rFonts w:ascii="Times New Roman" w:hAnsi="Times New Roman"/>
                <w:color w:val="auto"/>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11CC0A5B" w14:textId="77777777" w:rsidR="003846FA" w:rsidRPr="002D72F6" w:rsidRDefault="00F02E5B" w:rsidP="00F02E5B">
            <w:pPr>
              <w:spacing w:before="150" w:after="150" w:line="240" w:lineRule="auto"/>
              <w:jc w:val="both"/>
              <w:rPr>
                <w:rFonts w:ascii="Times New Roman" w:eastAsia="Times New Roman" w:hAnsi="Times New Roman"/>
                <w:lang w:val="uk-UA" w:eastAsia="ru-RU"/>
              </w:rPr>
            </w:pPr>
            <w:r>
              <w:rPr>
                <w:rFonts w:ascii="Times New Roman" w:hAnsi="Times New Roman"/>
                <w:lang w:val="uk-UA" w:eastAsia="uk-UA"/>
              </w:rPr>
              <w:t xml:space="preserve">      </w:t>
            </w:r>
            <w:r w:rsidRPr="00F02E5B">
              <w:rPr>
                <w:rFonts w:ascii="Times New Roman" w:hAnsi="Times New Roman"/>
                <w:lang w:val="uk-UA" w:eastAsia="uk-UA"/>
              </w:rPr>
              <w:t> </w:t>
            </w:r>
            <w:r w:rsidRPr="00F02E5B">
              <w:rPr>
                <w:rFonts w:ascii="Times New Roman" w:eastAsia="Times New Roman" w:hAnsi="Times New Roman"/>
                <w:lang w:val="uk-UA"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3846FA" w:rsidRPr="002D72F6" w14:paraId="141A8630" w14:textId="77777777" w:rsidTr="001A433A">
        <w:tc>
          <w:tcPr>
            <w:tcW w:w="305" w:type="pct"/>
            <w:shd w:val="clear" w:color="auto" w:fill="FFFFFF"/>
            <w:hideMark/>
          </w:tcPr>
          <w:p w14:paraId="6D9C81FE" w14:textId="77777777" w:rsidR="003846FA" w:rsidRPr="00F02E5B" w:rsidRDefault="003846FA" w:rsidP="00292625">
            <w:pPr>
              <w:spacing w:before="150" w:after="150" w:line="240" w:lineRule="auto"/>
              <w:jc w:val="center"/>
              <w:rPr>
                <w:rFonts w:ascii="Times New Roman" w:eastAsia="Times New Roman" w:hAnsi="Times New Roman"/>
                <w:b/>
                <w:lang w:val="uk-UA" w:eastAsia="ru-RU"/>
              </w:rPr>
            </w:pPr>
            <w:r w:rsidRPr="00F02E5B">
              <w:rPr>
                <w:rFonts w:ascii="Times New Roman" w:eastAsia="Times New Roman" w:hAnsi="Times New Roman"/>
                <w:b/>
                <w:lang w:val="uk-UA" w:eastAsia="ru-RU"/>
              </w:rPr>
              <w:t>7</w:t>
            </w:r>
          </w:p>
        </w:tc>
        <w:tc>
          <w:tcPr>
            <w:tcW w:w="1463" w:type="pct"/>
            <w:shd w:val="clear" w:color="auto" w:fill="FFFFFF"/>
            <w:hideMark/>
          </w:tcPr>
          <w:p w14:paraId="2833E370" w14:textId="77777777" w:rsidR="003846FA" w:rsidRPr="00F02E5B" w:rsidRDefault="003846FA" w:rsidP="00292625">
            <w:pPr>
              <w:spacing w:before="150" w:after="150" w:line="240" w:lineRule="auto"/>
              <w:rPr>
                <w:rFonts w:ascii="Times New Roman" w:eastAsia="Times New Roman" w:hAnsi="Times New Roman"/>
                <w:b/>
                <w:lang w:val="uk-UA" w:eastAsia="ru-RU"/>
              </w:rPr>
            </w:pPr>
            <w:r w:rsidRPr="00F02E5B">
              <w:rPr>
                <w:rFonts w:ascii="Times New Roman" w:eastAsia="Times New Roman" w:hAnsi="Times New Roman"/>
                <w:b/>
                <w:lang w:val="uk-UA" w:eastAsia="ru-RU"/>
              </w:rPr>
              <w:t>Інформація про субпідрядника / співвиконавця</w:t>
            </w:r>
          </w:p>
        </w:tc>
        <w:tc>
          <w:tcPr>
            <w:tcW w:w="3232" w:type="pct"/>
            <w:shd w:val="clear" w:color="auto" w:fill="FFFFFF"/>
            <w:hideMark/>
          </w:tcPr>
          <w:p w14:paraId="69A90465"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F02E5B">
              <w:rPr>
                <w:rFonts w:ascii="Times New Roman" w:eastAsia="Times New Roman" w:hAnsi="Times New Roman"/>
                <w:lang w:val="uk-UA" w:eastAsia="ru-RU"/>
              </w:rPr>
              <w:t>Інформації про субпідрядника не надається, так як здійснюється закупівля товару</w:t>
            </w:r>
          </w:p>
        </w:tc>
      </w:tr>
      <w:tr w:rsidR="003846FA" w:rsidRPr="00695F20" w14:paraId="3DC4075F" w14:textId="77777777" w:rsidTr="001A433A">
        <w:tc>
          <w:tcPr>
            <w:tcW w:w="305" w:type="pct"/>
            <w:shd w:val="clear" w:color="auto" w:fill="FFFFFF"/>
            <w:hideMark/>
          </w:tcPr>
          <w:p w14:paraId="589A9DB4" w14:textId="77777777" w:rsidR="003846FA" w:rsidRPr="00F02E5B" w:rsidRDefault="003846FA" w:rsidP="00292625">
            <w:pPr>
              <w:spacing w:before="150" w:after="150" w:line="240" w:lineRule="auto"/>
              <w:jc w:val="center"/>
              <w:rPr>
                <w:rFonts w:ascii="Times New Roman" w:eastAsia="Times New Roman" w:hAnsi="Times New Roman"/>
                <w:b/>
                <w:lang w:val="uk-UA" w:eastAsia="ru-RU"/>
              </w:rPr>
            </w:pPr>
            <w:r w:rsidRPr="00F02E5B">
              <w:rPr>
                <w:rFonts w:ascii="Times New Roman" w:eastAsia="Times New Roman" w:hAnsi="Times New Roman"/>
                <w:b/>
                <w:lang w:val="uk-UA" w:eastAsia="ru-RU"/>
              </w:rPr>
              <w:t>8</w:t>
            </w:r>
          </w:p>
        </w:tc>
        <w:tc>
          <w:tcPr>
            <w:tcW w:w="1463" w:type="pct"/>
            <w:shd w:val="clear" w:color="auto" w:fill="FFFFFF"/>
            <w:hideMark/>
          </w:tcPr>
          <w:p w14:paraId="3EA0DA0F" w14:textId="77777777" w:rsidR="003846FA" w:rsidRPr="00F02E5B" w:rsidRDefault="003846FA" w:rsidP="00292625">
            <w:pPr>
              <w:spacing w:before="150" w:after="150" w:line="240" w:lineRule="auto"/>
              <w:rPr>
                <w:rFonts w:ascii="Times New Roman" w:eastAsia="Times New Roman" w:hAnsi="Times New Roman"/>
                <w:b/>
                <w:lang w:val="uk-UA" w:eastAsia="ru-RU"/>
              </w:rPr>
            </w:pPr>
            <w:r w:rsidRPr="00F02E5B">
              <w:rPr>
                <w:rFonts w:ascii="Times New Roman" w:eastAsia="Times New Roman" w:hAnsi="Times New Roman"/>
                <w:b/>
                <w:lang w:val="uk-UA" w:eastAsia="ru-RU"/>
              </w:rPr>
              <w:t>Внесення змін або відкликання тендерної пропозиції учасником</w:t>
            </w:r>
          </w:p>
        </w:tc>
        <w:tc>
          <w:tcPr>
            <w:tcW w:w="3232" w:type="pct"/>
            <w:shd w:val="clear" w:color="auto" w:fill="FFFFFF"/>
            <w:hideMark/>
          </w:tcPr>
          <w:p w14:paraId="3BDA38DB"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46FA" w:rsidRPr="002D72F6" w14:paraId="30D1DC7A" w14:textId="77777777" w:rsidTr="001A433A">
        <w:tc>
          <w:tcPr>
            <w:tcW w:w="305" w:type="pct"/>
            <w:shd w:val="clear" w:color="auto" w:fill="FFFFFF"/>
          </w:tcPr>
          <w:p w14:paraId="245B8AE0" w14:textId="77777777" w:rsidR="003846FA" w:rsidRPr="00297E98" w:rsidRDefault="003846FA" w:rsidP="00292625">
            <w:pPr>
              <w:spacing w:before="150" w:after="150" w:line="240" w:lineRule="auto"/>
              <w:jc w:val="center"/>
              <w:rPr>
                <w:rFonts w:ascii="Times New Roman" w:eastAsia="Times New Roman" w:hAnsi="Times New Roman"/>
                <w:b/>
                <w:lang w:val="uk-UA" w:eastAsia="ru-RU"/>
              </w:rPr>
            </w:pPr>
            <w:r w:rsidRPr="00297E98">
              <w:rPr>
                <w:rFonts w:ascii="Times New Roman" w:eastAsia="Times New Roman" w:hAnsi="Times New Roman"/>
                <w:b/>
                <w:lang w:val="uk-UA" w:eastAsia="ru-RU"/>
              </w:rPr>
              <w:t>9</w:t>
            </w:r>
          </w:p>
        </w:tc>
        <w:tc>
          <w:tcPr>
            <w:tcW w:w="1463" w:type="pct"/>
            <w:shd w:val="clear" w:color="auto" w:fill="FFFFFF"/>
          </w:tcPr>
          <w:p w14:paraId="66EB722A" w14:textId="77777777" w:rsidR="003846FA" w:rsidRPr="00297E98" w:rsidRDefault="003846FA" w:rsidP="00292625">
            <w:pPr>
              <w:spacing w:before="150" w:after="150" w:line="240" w:lineRule="auto"/>
              <w:rPr>
                <w:rFonts w:ascii="Times New Roman" w:eastAsia="Times New Roman" w:hAnsi="Times New Roman"/>
                <w:b/>
                <w:lang w:val="uk-UA" w:eastAsia="ru-RU"/>
              </w:rPr>
            </w:pPr>
            <w:r w:rsidRPr="00297E98">
              <w:rPr>
                <w:rFonts w:ascii="Times New Roman" w:eastAsia="Times New Roman" w:hAnsi="Times New Roman"/>
                <w:b/>
                <w:lang w:val="uk-UA" w:eastAsia="ru-RU"/>
              </w:rPr>
              <w:t>Ступінь локалізації виробництва</w:t>
            </w:r>
          </w:p>
        </w:tc>
        <w:tc>
          <w:tcPr>
            <w:tcW w:w="3232" w:type="pct"/>
            <w:shd w:val="clear" w:color="auto" w:fill="FFFFFF"/>
          </w:tcPr>
          <w:p w14:paraId="71879756" w14:textId="77777777"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Не застосовується </w:t>
            </w:r>
          </w:p>
          <w:p w14:paraId="79C5B586" w14:textId="77777777" w:rsidR="003846FA" w:rsidRPr="002D72F6" w:rsidRDefault="003846FA" w:rsidP="00292625">
            <w:pPr>
              <w:spacing w:before="150" w:after="150" w:line="240" w:lineRule="auto"/>
              <w:jc w:val="both"/>
              <w:rPr>
                <w:rFonts w:ascii="Times New Roman" w:eastAsia="Times New Roman" w:hAnsi="Times New Roman"/>
                <w:lang w:val="uk-UA" w:eastAsia="ru-RU"/>
              </w:rPr>
            </w:pPr>
          </w:p>
        </w:tc>
      </w:tr>
      <w:tr w:rsidR="003846FA" w:rsidRPr="002D72F6" w14:paraId="7B529B91" w14:textId="77777777" w:rsidTr="001A433A">
        <w:tc>
          <w:tcPr>
            <w:tcW w:w="5000" w:type="pct"/>
            <w:gridSpan w:val="3"/>
            <w:shd w:val="clear" w:color="auto" w:fill="FFFFFF"/>
            <w:hideMark/>
          </w:tcPr>
          <w:p w14:paraId="7E040577" w14:textId="77777777"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Подання та розкриття тендерної пропозиції</w:t>
            </w:r>
          </w:p>
        </w:tc>
      </w:tr>
      <w:tr w:rsidR="003846FA" w:rsidRPr="002D72F6" w14:paraId="559B2875" w14:textId="77777777" w:rsidTr="001A433A">
        <w:tc>
          <w:tcPr>
            <w:tcW w:w="305" w:type="pct"/>
            <w:shd w:val="clear" w:color="auto" w:fill="FFFFFF"/>
            <w:hideMark/>
          </w:tcPr>
          <w:p w14:paraId="2B26F4E6" w14:textId="77777777" w:rsidR="003846FA" w:rsidRPr="00297E98" w:rsidRDefault="003846FA" w:rsidP="00292625">
            <w:pPr>
              <w:spacing w:before="150" w:after="150" w:line="240" w:lineRule="auto"/>
              <w:jc w:val="center"/>
              <w:rPr>
                <w:rFonts w:ascii="Times New Roman" w:eastAsia="Times New Roman" w:hAnsi="Times New Roman"/>
                <w:b/>
                <w:lang w:val="uk-UA" w:eastAsia="ru-RU"/>
              </w:rPr>
            </w:pPr>
            <w:r w:rsidRPr="00297E98">
              <w:rPr>
                <w:rFonts w:ascii="Times New Roman" w:eastAsia="Times New Roman" w:hAnsi="Times New Roman"/>
                <w:b/>
                <w:lang w:val="uk-UA" w:eastAsia="ru-RU"/>
              </w:rPr>
              <w:lastRenderedPageBreak/>
              <w:t>1</w:t>
            </w:r>
          </w:p>
        </w:tc>
        <w:tc>
          <w:tcPr>
            <w:tcW w:w="1463" w:type="pct"/>
            <w:shd w:val="clear" w:color="auto" w:fill="FFFFFF"/>
            <w:hideMark/>
          </w:tcPr>
          <w:p w14:paraId="108DF2B3" w14:textId="77777777" w:rsidR="003846FA" w:rsidRPr="00297E98" w:rsidRDefault="003846FA" w:rsidP="00292625">
            <w:pPr>
              <w:spacing w:before="150" w:after="150" w:line="240" w:lineRule="auto"/>
              <w:rPr>
                <w:rFonts w:ascii="Times New Roman" w:eastAsia="Times New Roman" w:hAnsi="Times New Roman"/>
                <w:b/>
                <w:lang w:val="uk-UA" w:eastAsia="ru-RU"/>
              </w:rPr>
            </w:pPr>
            <w:r w:rsidRPr="00297E98">
              <w:rPr>
                <w:rFonts w:ascii="Times New Roman" w:eastAsia="Times New Roman" w:hAnsi="Times New Roman"/>
                <w:b/>
                <w:lang w:val="uk-UA" w:eastAsia="ru-RU"/>
              </w:rPr>
              <w:t>Кінцевий строк подання тендерної пропозиції</w:t>
            </w:r>
          </w:p>
        </w:tc>
        <w:tc>
          <w:tcPr>
            <w:tcW w:w="3232" w:type="pct"/>
            <w:shd w:val="clear" w:color="auto" w:fill="FFFFFF"/>
            <w:hideMark/>
          </w:tcPr>
          <w:p w14:paraId="30A47A05" w14:textId="77777777" w:rsidR="003846FA" w:rsidRPr="00297E98" w:rsidRDefault="00BF4991" w:rsidP="00297E98">
            <w:pPr>
              <w:rPr>
                <w:rFonts w:ascii="Times New Roman" w:hAnsi="Times New Roman"/>
                <w:lang w:val="uk-UA" w:eastAsia="ru-RU"/>
              </w:rPr>
            </w:pPr>
            <w:r>
              <w:rPr>
                <w:rFonts w:ascii="Times New Roman" w:hAnsi="Times New Roman"/>
                <w:lang w:val="uk-UA" w:eastAsia="ru-RU"/>
              </w:rPr>
              <w:t xml:space="preserve">    </w:t>
            </w:r>
            <w:r w:rsidR="003846FA" w:rsidRPr="00297E98">
              <w:rPr>
                <w:rFonts w:ascii="Times New Roman" w:hAnsi="Times New Roman"/>
                <w:lang w:val="uk-UA" w:eastAsia="ru-RU"/>
              </w:rPr>
              <w:t>Кінцевий строк подання тендерних пропозицій</w:t>
            </w:r>
            <w:r w:rsidR="00E84563" w:rsidRPr="00297E98">
              <w:rPr>
                <w:rFonts w:ascii="Times New Roman" w:hAnsi="Times New Roman"/>
                <w:lang w:val="uk-UA" w:eastAsia="ru-RU"/>
              </w:rPr>
              <w:t xml:space="preserve"> (не менше ніж сім днів)</w:t>
            </w:r>
            <w:r w:rsidR="003846FA" w:rsidRPr="00297E98">
              <w:rPr>
                <w:rFonts w:ascii="Times New Roman" w:hAnsi="Times New Roman"/>
                <w:lang w:val="uk-UA" w:eastAsia="ru-RU"/>
              </w:rPr>
              <w:t xml:space="preserve">: </w:t>
            </w:r>
          </w:p>
          <w:p w14:paraId="30E9E61D" w14:textId="0379DAFA" w:rsidR="003846FA" w:rsidRPr="00297E98" w:rsidRDefault="00B95564" w:rsidP="00297E98">
            <w:pPr>
              <w:rPr>
                <w:rFonts w:ascii="Times New Roman" w:hAnsi="Times New Roman"/>
                <w:b/>
                <w:bCs/>
                <w:lang w:val="uk-UA" w:eastAsia="ru-RU"/>
              </w:rPr>
            </w:pPr>
            <w:r>
              <w:rPr>
                <w:rFonts w:ascii="Times New Roman" w:hAnsi="Times New Roman"/>
                <w:b/>
                <w:bCs/>
                <w:lang w:val="uk-UA" w:eastAsia="ru-RU"/>
              </w:rPr>
              <w:t>Дата – «</w:t>
            </w:r>
            <w:r w:rsidR="00A81D63">
              <w:rPr>
                <w:rFonts w:ascii="Times New Roman" w:hAnsi="Times New Roman"/>
                <w:b/>
                <w:bCs/>
                <w:lang w:val="uk-UA" w:eastAsia="ru-RU"/>
              </w:rPr>
              <w:t>13</w:t>
            </w:r>
            <w:r w:rsidR="00E84563" w:rsidRPr="00297E98">
              <w:rPr>
                <w:rFonts w:ascii="Times New Roman" w:hAnsi="Times New Roman"/>
                <w:b/>
                <w:bCs/>
                <w:lang w:val="uk-UA" w:eastAsia="ru-RU"/>
              </w:rPr>
              <w:t xml:space="preserve">» </w:t>
            </w:r>
            <w:r w:rsidR="009C448A" w:rsidRPr="00297E98">
              <w:rPr>
                <w:rFonts w:ascii="Times New Roman" w:hAnsi="Times New Roman"/>
                <w:b/>
                <w:bCs/>
                <w:lang w:val="uk-UA" w:eastAsia="ru-RU"/>
              </w:rPr>
              <w:t>березня</w:t>
            </w:r>
            <w:r w:rsidR="00E84563" w:rsidRPr="00297E98">
              <w:rPr>
                <w:rFonts w:ascii="Times New Roman" w:hAnsi="Times New Roman"/>
                <w:b/>
                <w:bCs/>
                <w:lang w:val="uk-UA" w:eastAsia="ru-RU"/>
              </w:rPr>
              <w:t xml:space="preserve"> 2024 року</w:t>
            </w:r>
          </w:p>
          <w:p w14:paraId="182DA747" w14:textId="4129713A" w:rsidR="00E84563" w:rsidRPr="00297E98" w:rsidRDefault="00CC077F" w:rsidP="00297E98">
            <w:pPr>
              <w:rPr>
                <w:rFonts w:ascii="Times New Roman" w:hAnsi="Times New Roman"/>
                <w:b/>
                <w:bCs/>
                <w:lang w:val="uk-UA" w:eastAsia="ru-RU"/>
              </w:rPr>
            </w:pPr>
            <w:r>
              <w:rPr>
                <w:rFonts w:ascii="Times New Roman" w:hAnsi="Times New Roman"/>
                <w:b/>
                <w:bCs/>
                <w:lang w:val="uk-UA" w:eastAsia="ru-RU"/>
              </w:rPr>
              <w:t>Час – до 10</w:t>
            </w:r>
            <w:r w:rsidR="00E84563" w:rsidRPr="00297E98">
              <w:rPr>
                <w:rFonts w:ascii="Times New Roman" w:hAnsi="Times New Roman"/>
                <w:b/>
                <w:bCs/>
                <w:lang w:val="uk-UA" w:eastAsia="ru-RU"/>
              </w:rPr>
              <w:t>.00 год.</w:t>
            </w:r>
          </w:p>
          <w:p w14:paraId="2A76FFDF" w14:textId="77777777" w:rsidR="00297E98" w:rsidRPr="00297E98" w:rsidRDefault="00BF4991" w:rsidP="00297E98">
            <w:pPr>
              <w:widowControl w:val="0"/>
              <w:tabs>
                <w:tab w:val="left" w:pos="398"/>
              </w:tabs>
              <w:spacing w:after="0" w:line="240" w:lineRule="auto"/>
              <w:contextualSpacing/>
              <w:jc w:val="both"/>
              <w:rPr>
                <w:rFonts w:ascii="Times New Roman" w:hAnsi="Times New Roman"/>
              </w:rPr>
            </w:pPr>
            <w:r>
              <w:rPr>
                <w:rFonts w:ascii="Times New Roman" w:eastAsia="Times New Roman" w:hAnsi="Times New Roman"/>
                <w:lang w:val="uk-UA" w:eastAsia="uk-UA"/>
              </w:rPr>
              <w:t xml:space="preserve">        </w:t>
            </w:r>
            <w:r w:rsidR="00297E98" w:rsidRPr="00297E98">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3242E6E1" w14:textId="77777777" w:rsidR="00297E98" w:rsidRPr="00297E98" w:rsidRDefault="00BF4991" w:rsidP="00297E98">
            <w:pPr>
              <w:widowControl w:val="0"/>
              <w:tabs>
                <w:tab w:val="left" w:pos="398"/>
              </w:tabs>
              <w:spacing w:after="0" w:line="240" w:lineRule="auto"/>
              <w:contextualSpacing/>
              <w:jc w:val="both"/>
              <w:rPr>
                <w:rFonts w:ascii="Times New Roman" w:hAnsi="Times New Roman"/>
              </w:rPr>
            </w:pPr>
            <w:r>
              <w:rPr>
                <w:rFonts w:ascii="Times New Roman" w:eastAsia="Times New Roman" w:hAnsi="Times New Roman"/>
                <w:lang w:val="uk-UA" w:eastAsia="ru-RU"/>
              </w:rPr>
              <w:t xml:space="preserve">         </w:t>
            </w:r>
            <w:r w:rsidR="00297E98" w:rsidRPr="00297E98">
              <w:rPr>
                <w:rFonts w:ascii="Times New Roman" w:eastAsia="Times New Roman" w:hAnsi="Times New Roman"/>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297E98" w:rsidRPr="00297E98">
              <w:rPr>
                <w:rFonts w:ascii="Times New Roman" w:hAnsi="Times New Roman"/>
              </w:rPr>
              <w:t xml:space="preserve"> Електронна система закупівель повинна забезпечити можливість подання тендерної пропозиції всім особам на рівних умовах.</w:t>
            </w:r>
          </w:p>
          <w:p w14:paraId="4BA0098C" w14:textId="77777777" w:rsidR="003846FA" w:rsidRPr="002D72F6" w:rsidRDefault="00BF4991" w:rsidP="00297E98">
            <w:pPr>
              <w:spacing w:before="150" w:after="150" w:line="240" w:lineRule="auto"/>
              <w:jc w:val="both"/>
              <w:rPr>
                <w:rFonts w:ascii="Times New Roman" w:eastAsia="Times New Roman" w:hAnsi="Times New Roman"/>
                <w:lang w:val="uk-UA" w:eastAsia="ru-RU"/>
              </w:rPr>
            </w:pPr>
            <w:r>
              <w:rPr>
                <w:rFonts w:ascii="Times New Roman" w:hAnsi="Times New Roman"/>
                <w:lang w:val="uk-UA"/>
              </w:rPr>
              <w:t xml:space="preserve">          </w:t>
            </w:r>
            <w:r w:rsidR="00297E98" w:rsidRPr="00297E98">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3846FA" w:rsidRPr="002C34B4" w14:paraId="14713C8B" w14:textId="77777777" w:rsidTr="001A433A">
        <w:tc>
          <w:tcPr>
            <w:tcW w:w="305" w:type="pct"/>
            <w:shd w:val="clear" w:color="auto" w:fill="FFFFFF"/>
            <w:hideMark/>
          </w:tcPr>
          <w:p w14:paraId="3C6C0039" w14:textId="77777777" w:rsidR="003846FA" w:rsidRPr="00297E98" w:rsidRDefault="003846FA" w:rsidP="00292625">
            <w:pPr>
              <w:spacing w:before="150" w:after="150" w:line="240" w:lineRule="auto"/>
              <w:jc w:val="center"/>
              <w:rPr>
                <w:rFonts w:ascii="Times New Roman" w:eastAsia="Times New Roman" w:hAnsi="Times New Roman"/>
                <w:b/>
                <w:lang w:val="uk-UA" w:eastAsia="ru-RU"/>
              </w:rPr>
            </w:pPr>
            <w:r w:rsidRPr="00297E98">
              <w:rPr>
                <w:rFonts w:ascii="Times New Roman" w:eastAsia="Times New Roman" w:hAnsi="Times New Roman"/>
                <w:b/>
                <w:lang w:val="uk-UA" w:eastAsia="ru-RU"/>
              </w:rPr>
              <w:t>2</w:t>
            </w:r>
          </w:p>
        </w:tc>
        <w:tc>
          <w:tcPr>
            <w:tcW w:w="1463" w:type="pct"/>
            <w:shd w:val="clear" w:color="auto" w:fill="FFFFFF"/>
            <w:hideMark/>
          </w:tcPr>
          <w:p w14:paraId="16515DE1" w14:textId="77777777" w:rsidR="003846FA" w:rsidRPr="00297E98" w:rsidRDefault="003846FA" w:rsidP="00292625">
            <w:pPr>
              <w:spacing w:before="150" w:after="150" w:line="240" w:lineRule="auto"/>
              <w:rPr>
                <w:rFonts w:ascii="Times New Roman" w:eastAsia="Times New Roman" w:hAnsi="Times New Roman"/>
                <w:b/>
                <w:lang w:val="uk-UA" w:eastAsia="ru-RU"/>
              </w:rPr>
            </w:pPr>
            <w:r w:rsidRPr="00297E98">
              <w:rPr>
                <w:rFonts w:ascii="Times New Roman" w:eastAsia="Times New Roman" w:hAnsi="Times New Roman"/>
                <w:b/>
                <w:lang w:val="uk-UA" w:eastAsia="ru-RU"/>
              </w:rPr>
              <w:t>Дата та час розкриття тендерної пропозиції</w:t>
            </w:r>
          </w:p>
        </w:tc>
        <w:tc>
          <w:tcPr>
            <w:tcW w:w="3232" w:type="pct"/>
            <w:shd w:val="clear" w:color="auto" w:fill="FFFFFF"/>
            <w:hideMark/>
          </w:tcPr>
          <w:p w14:paraId="4A8B4C0A" w14:textId="77777777"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CC74B1">
              <w:rPr>
                <w:rFonts w:ascii="Times New Roman" w:eastAsia="Times New Roman" w:hAnsi="Times New Roman"/>
                <w:sz w:val="20"/>
                <w:szCs w:val="20"/>
                <w:lang w:eastAsia="ru-RU"/>
              </w:rPr>
              <w:t> </w:t>
            </w:r>
            <w:r w:rsidRPr="00297E98">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1" w:name="n569"/>
            <w:bookmarkEnd w:id="11"/>
          </w:p>
          <w:p w14:paraId="5CF10A86" w14:textId="77777777" w:rsidR="00297E98" w:rsidRPr="00297E98" w:rsidRDefault="00297E98" w:rsidP="00297E98">
            <w:pPr>
              <w:shd w:val="clear" w:color="auto" w:fill="FFFFFF"/>
              <w:tabs>
                <w:tab w:val="left" w:pos="689"/>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Розмір мінімального кроку пониження ціни під час електронного аукціону - 0,5 відсотка від очікуваної вартості закупівлі.</w:t>
            </w:r>
          </w:p>
          <w:p w14:paraId="262DB04A" w14:textId="77777777"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1D0D927" w14:textId="77777777"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Дата і час розкриття </w:t>
            </w:r>
            <w:hyperlink r:id="rId7" w:anchor="w4_2" w:history="1">
              <w:r w:rsidRPr="00297E98">
                <w:rPr>
                  <w:rFonts w:ascii="Times New Roman" w:eastAsia="Times New Roman" w:hAnsi="Times New Roman"/>
                  <w:lang w:eastAsia="ru-RU"/>
                </w:rPr>
                <w:t>тендерних</w:t>
              </w:r>
            </w:hyperlink>
            <w:r w:rsidRPr="00297E98">
              <w:rPr>
                <w:rFonts w:ascii="Times New Roman" w:eastAsia="Times New Roman" w:hAnsi="Times New Roman"/>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2797F2" w14:textId="77777777"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CCC2B" w14:textId="77777777"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297E98">
              <w:rPr>
                <w:rFonts w:ascii="Times New Roman" w:eastAsia="Times New Roman" w:hAnsi="Times New Roman"/>
                <w:lang w:eastAsia="ru-RU"/>
              </w:rPr>
              <w:lastRenderedPageBreak/>
              <w:t>підтверджують відсутність підстав, визначених пунктом 47 Особливостей.</w:t>
            </w:r>
          </w:p>
          <w:p w14:paraId="663182BB" w14:textId="77777777" w:rsidR="003846FA" w:rsidRPr="002D72F6" w:rsidRDefault="00297E98" w:rsidP="00297E98">
            <w:pPr>
              <w:spacing w:before="150" w:after="150" w:line="240" w:lineRule="auto"/>
              <w:jc w:val="both"/>
              <w:rPr>
                <w:rFonts w:ascii="Times New Roman" w:eastAsia="Times New Roman" w:hAnsi="Times New Roman"/>
                <w:lang w:val="uk-UA" w:eastAsia="ru-RU"/>
              </w:rPr>
            </w:pPr>
            <w:r w:rsidRPr="00297E98">
              <w:rPr>
                <w:rFonts w:ascii="Times New Roman" w:eastAsia="Times New Roman" w:hAnsi="Times New Roman"/>
                <w:lang w:val="uk-UA" w:eastAsia="ru-RU"/>
              </w:rPr>
              <w:t xml:space="preserve">       </w:t>
            </w:r>
            <w:r w:rsidRPr="00297E98">
              <w:rPr>
                <w:rFonts w:ascii="Times New Roman" w:eastAsia="Times New Roman" w:hAnsi="Times New Roman"/>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846FA" w:rsidRPr="002D72F6" w14:paraId="5B02E49A" w14:textId="77777777" w:rsidTr="001A433A">
        <w:tc>
          <w:tcPr>
            <w:tcW w:w="5000" w:type="pct"/>
            <w:gridSpan w:val="3"/>
            <w:shd w:val="clear" w:color="auto" w:fill="FFFFFF"/>
            <w:hideMark/>
          </w:tcPr>
          <w:p w14:paraId="572C5698" w14:textId="77777777"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Оцінка тендерної пропозиції</w:t>
            </w:r>
          </w:p>
        </w:tc>
      </w:tr>
      <w:tr w:rsidR="003846FA" w:rsidRPr="002D72F6" w14:paraId="47AE5DA6" w14:textId="77777777" w:rsidTr="001A433A">
        <w:tc>
          <w:tcPr>
            <w:tcW w:w="305" w:type="pct"/>
            <w:shd w:val="clear" w:color="auto" w:fill="FFFFFF"/>
            <w:hideMark/>
          </w:tcPr>
          <w:p w14:paraId="1908CA8E" w14:textId="77777777"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t>1</w:t>
            </w:r>
          </w:p>
        </w:tc>
        <w:tc>
          <w:tcPr>
            <w:tcW w:w="1463" w:type="pct"/>
            <w:shd w:val="clear" w:color="auto" w:fill="FFFFFF"/>
            <w:hideMark/>
          </w:tcPr>
          <w:p w14:paraId="014F5E90" w14:textId="77777777"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232" w:type="pct"/>
            <w:shd w:val="clear" w:color="auto" w:fill="FFFFFF"/>
            <w:hideMark/>
          </w:tcPr>
          <w:p w14:paraId="5CEB7DE5" w14:textId="77777777" w:rsidR="00297E98" w:rsidRPr="00661691" w:rsidRDefault="00297E98" w:rsidP="00297E98">
            <w:pPr>
              <w:shd w:val="clear" w:color="auto" w:fill="FFFFFF"/>
              <w:tabs>
                <w:tab w:val="left" w:pos="689"/>
              </w:tabs>
              <w:spacing w:after="0" w:line="240" w:lineRule="auto"/>
              <w:jc w:val="both"/>
              <w:rPr>
                <w:rFonts w:ascii="Times New Roman" w:eastAsia="Times New Roman" w:hAnsi="Times New Roman"/>
                <w:color w:val="FF0000"/>
                <w:lang w:val="uk-UA" w:eastAsia="ru-RU"/>
              </w:rPr>
            </w:pPr>
            <w:r>
              <w:rPr>
                <w:rFonts w:ascii="Liberation Serif" w:eastAsia="Times New Roman" w:hAnsi="Liberation Serif" w:cs="Lohit Devanagari"/>
                <w:color w:val="00000A"/>
                <w:sz w:val="20"/>
                <w:szCs w:val="20"/>
                <w:lang w:val="uk-UA" w:eastAsia="ru-RU"/>
              </w:rPr>
              <w:t xml:space="preserve">       </w:t>
            </w:r>
            <w:r w:rsidRPr="00661691">
              <w:rPr>
                <w:rFonts w:ascii="Times New Roman" w:eastAsia="Times New Roman" w:hAnsi="Times New Roman"/>
                <w:color w:val="00000A"/>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661691">
                <w:rPr>
                  <w:rFonts w:ascii="Times New Roman" w:eastAsia="Times New Roman" w:hAnsi="Times New Roman"/>
                  <w:color w:val="00000A"/>
                  <w:lang w:val="uk-UA" w:eastAsia="ru-RU"/>
                </w:rPr>
                <w:t>шістнадцятої</w:t>
              </w:r>
            </w:hyperlink>
            <w:r w:rsidRPr="00661691">
              <w:rPr>
                <w:rFonts w:ascii="Times New Roman" w:eastAsia="Times New Roman" w:hAnsi="Times New Roman"/>
                <w:color w:val="00000A"/>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5149B440" w14:textId="77777777" w:rsidR="00297E98" w:rsidRPr="00661691" w:rsidRDefault="00297E98" w:rsidP="00297E98">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Pr="00661691">
              <w:rPr>
                <w:rFonts w:ascii="Times New Roman" w:eastAsia="Times New Roman" w:hAnsi="Times New Roman"/>
                <w:color w:val="00000A"/>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394DC6F" w14:textId="77777777" w:rsidR="00297E98" w:rsidRPr="00661691" w:rsidRDefault="00297E98" w:rsidP="00297E98">
            <w:pPr>
              <w:spacing w:line="240" w:lineRule="auto"/>
              <w:ind w:firstLine="406"/>
              <w:jc w:val="both"/>
              <w:rPr>
                <w:rFonts w:ascii="Times New Roman" w:eastAsia="Times New Roman" w:hAnsi="Times New Roman"/>
                <w:lang w:eastAsia="ru-RU"/>
              </w:rPr>
            </w:pPr>
            <w:r w:rsidRPr="00661691">
              <w:rPr>
                <w:rFonts w:ascii="Times New Roman" w:eastAsia="Times New Roman" w:hAnsi="Times New Roman"/>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0D9585A" w14:textId="77777777" w:rsidR="00297E98" w:rsidRPr="00661691" w:rsidRDefault="00297E98" w:rsidP="00297E98">
            <w:pPr>
              <w:shd w:val="clear" w:color="auto" w:fill="FFFFFF"/>
              <w:spacing w:line="240" w:lineRule="auto"/>
              <w:ind w:firstLine="450"/>
              <w:jc w:val="both"/>
              <w:rPr>
                <w:rFonts w:ascii="Times New Roman" w:eastAsia="Times New Roman" w:hAnsi="Times New Roman"/>
                <w:lang w:eastAsia="ru-RU"/>
              </w:rPr>
            </w:pPr>
            <w:bookmarkStart w:id="12" w:name="n1512"/>
            <w:bookmarkEnd w:id="12"/>
            <w:r w:rsidRPr="00661691">
              <w:rPr>
                <w:rFonts w:ascii="Times New Roman" w:eastAsia="Times New Roman" w:hAnsi="Times New Roman"/>
                <w:lang w:eastAsia="ru-RU"/>
              </w:rPr>
              <w:t>Дата і час проведення електронного аукціону визначаються електронною системою закупівель автоматично.</w:t>
            </w:r>
          </w:p>
          <w:p w14:paraId="3D1F6038" w14:textId="77777777" w:rsidR="00297E98" w:rsidRPr="00661691" w:rsidRDefault="00661691" w:rsidP="00661691">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00297E98" w:rsidRPr="00661691">
              <w:rPr>
                <w:rFonts w:ascii="Times New Roman" w:eastAsia="Times New Roman" w:hAnsi="Times New Roman"/>
                <w:color w:val="00000A"/>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14:paraId="77BB10EB" w14:textId="77777777" w:rsidR="00297E98" w:rsidRPr="00661691" w:rsidRDefault="00297E98" w:rsidP="00297E98">
            <w:pPr>
              <w:shd w:val="clear" w:color="auto" w:fill="FFFFFF"/>
              <w:tabs>
                <w:tab w:val="left" w:pos="689"/>
              </w:tabs>
              <w:spacing w:line="240" w:lineRule="auto"/>
              <w:ind w:firstLine="406"/>
              <w:jc w:val="both"/>
              <w:rPr>
                <w:rFonts w:ascii="Times New Roman" w:eastAsia="Times New Roman" w:hAnsi="Times New Roman"/>
                <w:lang w:eastAsia="ru-RU"/>
              </w:rPr>
            </w:pPr>
            <w:r w:rsidRPr="00661691">
              <w:rPr>
                <w:rFonts w:ascii="Times New Roman" w:eastAsia="Times New Roman" w:hAnsi="Times New Roman"/>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proofErr w:type="gramStart"/>
            <w:r w:rsidRPr="00661691">
              <w:rPr>
                <w:rFonts w:ascii="Times New Roman" w:eastAsia="Times New Roman" w:hAnsi="Times New Roman"/>
                <w:lang w:eastAsia="ru-RU"/>
              </w:rPr>
              <w:t>до пункту</w:t>
            </w:r>
            <w:proofErr w:type="gramEnd"/>
            <w:r w:rsidRPr="00661691">
              <w:rPr>
                <w:rFonts w:ascii="Times New Roman" w:eastAsia="Times New Roman" w:hAnsi="Times New Roman"/>
                <w:lang w:eastAsia="ru-RU"/>
              </w:rPr>
              <w:t xml:space="preserve"> 36 Особливостей щодо її відповідності вимогам тендерної документації.</w:t>
            </w:r>
          </w:p>
          <w:p w14:paraId="5E84F9A3" w14:textId="77777777" w:rsidR="00297E98" w:rsidRPr="00661691" w:rsidRDefault="00661691" w:rsidP="00661691">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00297E98" w:rsidRPr="00661691">
              <w:rPr>
                <w:rFonts w:ascii="Times New Roman" w:eastAsia="Times New Roman" w:hAnsi="Times New Roman"/>
                <w:color w:val="00000A"/>
                <w:lang w:eastAsia="ru-RU"/>
              </w:rPr>
              <w:t xml:space="preserve">Єдиним критерієм оцінки згідно даної процедури відкритих торгів є ціна (питома вага критерію – 100%). </w:t>
            </w:r>
          </w:p>
          <w:p w14:paraId="2E69BC35" w14:textId="77777777" w:rsidR="00297E98" w:rsidRPr="00661691" w:rsidRDefault="00661691" w:rsidP="00661691">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00297E98" w:rsidRPr="00661691">
              <w:rPr>
                <w:rFonts w:ascii="Times New Roman" w:eastAsia="Times New Roman" w:hAnsi="Times New Roman"/>
                <w:color w:val="00000A"/>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65F680" w14:textId="77777777" w:rsidR="003846FA" w:rsidRPr="002D72F6" w:rsidRDefault="00661691" w:rsidP="00297E9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BF4991">
              <w:rPr>
                <w:rFonts w:ascii="Times New Roman" w:eastAsia="Times New Roman" w:hAnsi="Times New Roman"/>
                <w:lang w:val="uk-UA" w:eastAsia="ru-RU"/>
              </w:rPr>
              <w:t xml:space="preserve">  </w:t>
            </w:r>
            <w:r w:rsidR="00297E98" w:rsidRPr="00661691">
              <w:rPr>
                <w:rFonts w:ascii="Times New Roman" w:eastAsia="Times New Roman" w:hAnsi="Times New Roman"/>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61691" w:rsidRPr="002D72F6" w14:paraId="1E2180C9" w14:textId="77777777" w:rsidTr="001A433A">
        <w:tc>
          <w:tcPr>
            <w:tcW w:w="305" w:type="pct"/>
            <w:shd w:val="clear" w:color="auto" w:fill="FFFFFF"/>
          </w:tcPr>
          <w:p w14:paraId="074B7848" w14:textId="77777777" w:rsidR="00661691" w:rsidRPr="009C448A" w:rsidRDefault="00661691" w:rsidP="00FD30BD">
            <w:pPr>
              <w:spacing w:before="150" w:after="15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c>
          <w:tcPr>
            <w:tcW w:w="1463" w:type="pct"/>
            <w:shd w:val="clear" w:color="auto" w:fill="FFFFFF"/>
          </w:tcPr>
          <w:p w14:paraId="755226DD" w14:textId="77777777" w:rsidR="00661691" w:rsidRPr="00661691" w:rsidRDefault="00661691" w:rsidP="00FD30BD">
            <w:pPr>
              <w:pStyle w:val="rvps2"/>
              <w:shd w:val="clear" w:color="auto" w:fill="FFFFFF"/>
              <w:spacing w:before="0" w:beforeAutospacing="0" w:after="0" w:afterAutospacing="0"/>
              <w:rPr>
                <w:b/>
                <w:sz w:val="22"/>
                <w:szCs w:val="22"/>
              </w:rPr>
            </w:pPr>
            <w:r w:rsidRPr="00661691">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32" w:type="pct"/>
            <w:shd w:val="clear" w:color="auto" w:fill="FFFFFF"/>
          </w:tcPr>
          <w:p w14:paraId="6BA9DBC7" w14:textId="77777777" w:rsidR="00661691" w:rsidRPr="00661691" w:rsidRDefault="00661691" w:rsidP="0066169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rPr>
            </w:pPr>
            <w:r w:rsidRPr="00661691">
              <w:rPr>
                <w:rFonts w:ascii="Times New Roman" w:hAnsi="Times New Roman"/>
              </w:rPr>
              <w:t>У разі виявлення у поданій тендерній пропозиції формальних (несуттєвих) помилок пропозиція не відхиляється.</w:t>
            </w:r>
          </w:p>
          <w:p w14:paraId="6E6145EB" w14:textId="77777777" w:rsidR="00661691" w:rsidRPr="00661691" w:rsidRDefault="00661691" w:rsidP="0066169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rPr>
            </w:pPr>
            <w:r w:rsidRPr="00661691">
              <w:rPr>
                <w:rFonts w:ascii="Times New Roman" w:hAnsi="Times New Roman"/>
              </w:rPr>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14:paraId="24C4467A" w14:textId="77777777" w:rsidR="00661691" w:rsidRPr="00661691" w:rsidRDefault="00661691" w:rsidP="00661691">
            <w:pPr>
              <w:pStyle w:val="a"/>
              <w:numPr>
                <w:ilvl w:val="0"/>
                <w:numId w:val="0"/>
              </w:numPr>
              <w:spacing w:after="0"/>
              <w:ind w:left="264"/>
              <w:rPr>
                <w:sz w:val="22"/>
                <w:szCs w:val="22"/>
              </w:rPr>
            </w:pPr>
            <w:r w:rsidRPr="00661691">
              <w:rPr>
                <w:sz w:val="22"/>
                <w:szCs w:val="22"/>
                <w:lang w:val="ru-RU"/>
              </w:rPr>
              <w:lastRenderedPageBreak/>
              <w:t xml:space="preserve">   </w:t>
            </w:r>
            <w:r w:rsidRPr="00661691">
              <w:rPr>
                <w:sz w:val="22"/>
                <w:szCs w:val="22"/>
              </w:rPr>
              <w:t xml:space="preserve"> Інформація/документ, подана Учасником процедури закупівлі у складі тендерної пропозиції, містить помилку (помилки) у частині:</w:t>
            </w:r>
          </w:p>
          <w:p w14:paraId="18D084C6" w14:textId="77777777" w:rsidR="00661691" w:rsidRPr="00661691" w:rsidRDefault="00661691" w:rsidP="00661691">
            <w:pPr>
              <w:pStyle w:val="a"/>
              <w:numPr>
                <w:ilvl w:val="0"/>
                <w:numId w:val="20"/>
              </w:numPr>
              <w:spacing w:after="0"/>
              <w:ind w:left="406"/>
              <w:rPr>
                <w:sz w:val="22"/>
                <w:szCs w:val="22"/>
              </w:rPr>
            </w:pPr>
            <w:r w:rsidRPr="00661691">
              <w:rPr>
                <w:sz w:val="22"/>
                <w:szCs w:val="22"/>
              </w:rPr>
              <w:t>уживання великої літери;</w:t>
            </w:r>
          </w:p>
          <w:p w14:paraId="12825A3A" w14:textId="77777777" w:rsidR="00661691" w:rsidRPr="00661691" w:rsidRDefault="00661691" w:rsidP="00661691">
            <w:pPr>
              <w:pStyle w:val="a"/>
              <w:numPr>
                <w:ilvl w:val="0"/>
                <w:numId w:val="20"/>
              </w:numPr>
              <w:spacing w:after="0"/>
              <w:ind w:left="406"/>
              <w:rPr>
                <w:sz w:val="22"/>
                <w:szCs w:val="22"/>
              </w:rPr>
            </w:pPr>
            <w:r w:rsidRPr="00661691">
              <w:rPr>
                <w:sz w:val="22"/>
                <w:szCs w:val="22"/>
              </w:rPr>
              <w:t>уживання розділових знаків та відмінювання слів у реченні;</w:t>
            </w:r>
          </w:p>
          <w:p w14:paraId="2DCC22B0" w14:textId="77777777" w:rsidR="00661691" w:rsidRPr="00661691" w:rsidRDefault="00661691" w:rsidP="00661691">
            <w:pPr>
              <w:pStyle w:val="a"/>
              <w:numPr>
                <w:ilvl w:val="0"/>
                <w:numId w:val="20"/>
              </w:numPr>
              <w:spacing w:after="0"/>
              <w:ind w:left="406"/>
              <w:rPr>
                <w:sz w:val="22"/>
                <w:szCs w:val="22"/>
              </w:rPr>
            </w:pPr>
            <w:r w:rsidRPr="00661691">
              <w:rPr>
                <w:sz w:val="22"/>
                <w:szCs w:val="22"/>
              </w:rPr>
              <w:t>використання слова або мовного звороту, запозичених з іншої мови;</w:t>
            </w:r>
          </w:p>
          <w:p w14:paraId="0B5B7595" w14:textId="77777777" w:rsidR="00661691" w:rsidRPr="00661691" w:rsidRDefault="00661691" w:rsidP="00661691">
            <w:pPr>
              <w:pStyle w:val="a"/>
              <w:numPr>
                <w:ilvl w:val="0"/>
                <w:numId w:val="20"/>
              </w:numPr>
              <w:spacing w:after="0"/>
              <w:ind w:left="406"/>
              <w:rPr>
                <w:sz w:val="22"/>
                <w:szCs w:val="22"/>
              </w:rPr>
            </w:pPr>
            <w:r w:rsidRPr="00661691">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BA9F15" w14:textId="77777777" w:rsidR="00661691" w:rsidRPr="00661691" w:rsidRDefault="00661691" w:rsidP="00661691">
            <w:pPr>
              <w:pStyle w:val="a"/>
              <w:numPr>
                <w:ilvl w:val="0"/>
                <w:numId w:val="20"/>
              </w:numPr>
              <w:spacing w:after="0"/>
              <w:ind w:left="406"/>
              <w:rPr>
                <w:sz w:val="22"/>
                <w:szCs w:val="22"/>
              </w:rPr>
            </w:pPr>
            <w:r w:rsidRPr="00661691">
              <w:rPr>
                <w:sz w:val="22"/>
                <w:szCs w:val="22"/>
              </w:rPr>
              <w:t>застосування правил переносу частини слова з рядка в рядок;</w:t>
            </w:r>
          </w:p>
          <w:p w14:paraId="6875CD2E" w14:textId="77777777" w:rsidR="00661691" w:rsidRPr="00661691" w:rsidRDefault="00661691" w:rsidP="00661691">
            <w:pPr>
              <w:pStyle w:val="a"/>
              <w:numPr>
                <w:ilvl w:val="0"/>
                <w:numId w:val="20"/>
              </w:numPr>
              <w:spacing w:after="0"/>
              <w:ind w:left="406"/>
              <w:rPr>
                <w:sz w:val="22"/>
                <w:szCs w:val="22"/>
              </w:rPr>
            </w:pPr>
            <w:r w:rsidRPr="00661691">
              <w:rPr>
                <w:sz w:val="22"/>
                <w:szCs w:val="22"/>
              </w:rPr>
              <w:t>написання слів разом та/або окремо, та/або через дефіс;</w:t>
            </w:r>
          </w:p>
          <w:p w14:paraId="0A4D54C7" w14:textId="77777777" w:rsidR="00661691" w:rsidRPr="00661691" w:rsidRDefault="00661691" w:rsidP="00661691">
            <w:pPr>
              <w:pStyle w:val="a"/>
              <w:numPr>
                <w:ilvl w:val="0"/>
                <w:numId w:val="20"/>
              </w:numPr>
              <w:spacing w:after="0"/>
              <w:ind w:left="406"/>
              <w:rPr>
                <w:sz w:val="22"/>
                <w:szCs w:val="22"/>
              </w:rPr>
            </w:pPr>
            <w:r w:rsidRPr="00661691">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B9FB75"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F094F1"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8EA86F"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E07DB9"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43DC0C"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5DC141"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CBAF0F" w14:textId="77777777"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07A121" w14:textId="77777777"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xml:space="preserve"> Подання документа Учасником процедури закупівлі у складі тендерної пропозиції, який засвідчений підписом </w:t>
            </w:r>
            <w:r w:rsidRPr="00661691">
              <w:rPr>
                <w:sz w:val="22"/>
                <w:szCs w:val="22"/>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BD17D4" w14:textId="77777777"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47D344" w14:textId="77777777"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80BAD6" w14:textId="77777777"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8C6323" w14:textId="77777777" w:rsidR="00661691" w:rsidRPr="00661691" w:rsidRDefault="00661691" w:rsidP="00661691">
            <w:pPr>
              <w:pStyle w:val="a"/>
              <w:numPr>
                <w:ilvl w:val="0"/>
                <w:numId w:val="0"/>
              </w:numPr>
              <w:tabs>
                <w:tab w:val="left" w:pos="539"/>
              </w:tabs>
              <w:spacing w:after="0"/>
              <w:ind w:firstLine="352"/>
              <w:rPr>
                <w:rFonts w:eastAsia="Tahoma"/>
                <w:b/>
                <w:bCs/>
                <w:sz w:val="22"/>
                <w:szCs w:val="22"/>
                <w:lang w:val="ru-RU" w:eastAsia="hi-IN" w:bidi="hi-IN"/>
              </w:rPr>
            </w:pPr>
            <w:r w:rsidRPr="00661691">
              <w:rPr>
                <w:rFonts w:eastAsia="Tahoma"/>
                <w:b/>
                <w:bCs/>
                <w:sz w:val="22"/>
                <w:szCs w:val="22"/>
                <w:lang w:eastAsia="hi-IN" w:bidi="hi-IN"/>
              </w:rPr>
              <w:t>Приклади формальних помилок:</w:t>
            </w:r>
          </w:p>
          <w:p w14:paraId="17C3DC75" w14:textId="77777777"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4FED2475" w14:textId="77777777"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“м.київ” замість “м.Київ”;</w:t>
            </w:r>
          </w:p>
          <w:p w14:paraId="579C7FEF" w14:textId="77777777"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“поряд -ок” замість “поря – док”;</w:t>
            </w:r>
          </w:p>
          <w:p w14:paraId="29E4CF17" w14:textId="77777777"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“ненадається” замість “не надається”;</w:t>
            </w:r>
          </w:p>
          <w:p w14:paraId="49E961F9" w14:textId="77777777" w:rsidR="00661691" w:rsidRPr="00661691" w:rsidRDefault="00661691" w:rsidP="00661691">
            <w:pPr>
              <w:pStyle w:val="a6"/>
              <w:numPr>
                <w:ilvl w:val="0"/>
                <w:numId w:val="19"/>
              </w:numPr>
              <w:spacing w:after="0" w:line="240" w:lineRule="auto"/>
              <w:ind w:left="406"/>
              <w:jc w:val="both"/>
              <w:rPr>
                <w:rFonts w:ascii="Times New Roman" w:eastAsia="Times New Roman" w:hAnsi="Times New Roman"/>
                <w:lang w:eastAsia="ru-RU"/>
              </w:rPr>
            </w:pPr>
            <w:r w:rsidRPr="00661691">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9606547" w14:textId="77777777" w:rsidR="00661691" w:rsidRPr="00661691" w:rsidRDefault="00661691" w:rsidP="00661691">
            <w:pPr>
              <w:pStyle w:val="a"/>
              <w:numPr>
                <w:ilvl w:val="0"/>
                <w:numId w:val="19"/>
              </w:numPr>
              <w:tabs>
                <w:tab w:val="left" w:pos="329"/>
              </w:tabs>
              <w:spacing w:after="0"/>
              <w:ind w:left="406"/>
              <w:rPr>
                <w:sz w:val="22"/>
                <w:szCs w:val="22"/>
              </w:rPr>
            </w:pPr>
            <w:r w:rsidRPr="00661691">
              <w:rPr>
                <w:sz w:val="22"/>
                <w:szCs w:val="22"/>
              </w:rPr>
              <w:t>«тендернапропозиція» замість «тендерна пропозиція»;</w:t>
            </w:r>
          </w:p>
          <w:p w14:paraId="221A03C6" w14:textId="77777777"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 xml:space="preserve">“______________№__________” замість “14.08.2020 </w:t>
            </w:r>
            <w:r w:rsidRPr="00661691">
              <w:rPr>
                <w:rFonts w:eastAsia="Tahoma"/>
                <w:sz w:val="22"/>
                <w:szCs w:val="22"/>
                <w:lang w:val="ru-RU" w:eastAsia="hi-IN" w:bidi="hi-IN"/>
              </w:rPr>
              <w:t xml:space="preserve">                      </w:t>
            </w:r>
            <w:r w:rsidRPr="00661691">
              <w:rPr>
                <w:rFonts w:eastAsia="Tahoma"/>
                <w:sz w:val="22"/>
                <w:szCs w:val="22"/>
                <w:lang w:eastAsia="hi-IN" w:bidi="hi-IN"/>
              </w:rPr>
              <w:t>№ 320/13/14-01”</w:t>
            </w:r>
          </w:p>
          <w:p w14:paraId="5B0F987F" w14:textId="77777777" w:rsidR="00661691" w:rsidRPr="00661691" w:rsidRDefault="00661691" w:rsidP="00661691">
            <w:pPr>
              <w:pStyle w:val="a"/>
              <w:numPr>
                <w:ilvl w:val="0"/>
                <w:numId w:val="19"/>
              </w:numPr>
              <w:tabs>
                <w:tab w:val="left" w:pos="329"/>
              </w:tabs>
              <w:spacing w:after="0"/>
              <w:ind w:left="406"/>
              <w:rPr>
                <w:rFonts w:eastAsia="Tahoma"/>
                <w:sz w:val="22"/>
                <w:szCs w:val="22"/>
                <w:lang w:eastAsia="hi-IN" w:bidi="hi-IN"/>
              </w:rPr>
            </w:pPr>
            <w:r w:rsidRPr="00661691">
              <w:rPr>
                <w:rFonts w:eastAsia="Tahoma"/>
                <w:sz w:val="22"/>
                <w:szCs w:val="22"/>
                <w:lang w:eastAsia="hi-IN" w:bidi="hi-IN"/>
              </w:rPr>
              <w:t>учасник розмістив (завантажив) документ у форматі “JPG” замість документа у форматі “pdf” (Portable Document Format).</w:t>
            </w:r>
          </w:p>
          <w:p w14:paraId="005A2A9D" w14:textId="77777777" w:rsidR="00661691" w:rsidRDefault="00661691" w:rsidP="00661691">
            <w:pPr>
              <w:shd w:val="clear" w:color="auto" w:fill="FFFFFF"/>
              <w:tabs>
                <w:tab w:val="left" w:pos="689"/>
              </w:tabs>
              <w:spacing w:after="0" w:line="240" w:lineRule="auto"/>
              <w:jc w:val="both"/>
              <w:rPr>
                <w:rFonts w:ascii="Liberation Serif" w:eastAsia="Times New Roman" w:hAnsi="Liberation Serif" w:cs="Lohit Devanagari"/>
                <w:color w:val="00000A"/>
                <w:sz w:val="20"/>
                <w:szCs w:val="20"/>
                <w:lang w:val="uk-UA" w:eastAsia="ru-RU"/>
              </w:rPr>
            </w:pPr>
            <w:r w:rsidRPr="00661691">
              <w:rPr>
                <w:rFonts w:ascii="Times New Roman" w:hAnsi="Times New Roman"/>
                <w:b/>
                <w:lang w:val="uk-UA"/>
              </w:rPr>
              <w:t xml:space="preserve">      </w:t>
            </w:r>
            <w:r w:rsidRPr="00661691">
              <w:rPr>
                <w:rFonts w:ascii="Times New Roman" w:hAnsi="Times New Roman"/>
                <w:b/>
              </w:rPr>
              <w:t>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661691" w:rsidRPr="00695F20" w14:paraId="086776DD" w14:textId="77777777" w:rsidTr="001A433A">
        <w:tc>
          <w:tcPr>
            <w:tcW w:w="305" w:type="pct"/>
            <w:shd w:val="clear" w:color="auto" w:fill="FFFFFF"/>
            <w:hideMark/>
          </w:tcPr>
          <w:p w14:paraId="065657E5" w14:textId="77777777" w:rsidR="00661691" w:rsidRPr="009C448A" w:rsidRDefault="00661691" w:rsidP="00FD30BD">
            <w:pPr>
              <w:spacing w:before="150" w:after="15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463" w:type="pct"/>
            <w:shd w:val="clear" w:color="auto" w:fill="FFFFFF"/>
            <w:hideMark/>
          </w:tcPr>
          <w:p w14:paraId="3976A8E2" w14:textId="77777777" w:rsidR="00661691" w:rsidRPr="009C448A" w:rsidRDefault="00661691" w:rsidP="00FD30BD">
            <w:pPr>
              <w:spacing w:before="150" w:after="150" w:line="240" w:lineRule="auto"/>
              <w:rPr>
                <w:rFonts w:ascii="Times New Roman" w:eastAsia="Times New Roman" w:hAnsi="Times New Roman"/>
                <w:b/>
                <w:highlight w:val="yellow"/>
                <w:lang w:val="uk-UA" w:eastAsia="ru-RU"/>
              </w:rPr>
            </w:pPr>
            <w:r w:rsidRPr="009C448A">
              <w:rPr>
                <w:rFonts w:ascii="Times New Roman" w:eastAsia="Times New Roman" w:hAnsi="Times New Roman"/>
                <w:b/>
                <w:lang w:val="uk-UA" w:eastAsia="ru-RU"/>
              </w:rPr>
              <w:t>Інша інформація</w:t>
            </w:r>
          </w:p>
        </w:tc>
        <w:tc>
          <w:tcPr>
            <w:tcW w:w="3232" w:type="pct"/>
            <w:shd w:val="clear" w:color="auto" w:fill="FFFFFF"/>
            <w:hideMark/>
          </w:tcPr>
          <w:p w14:paraId="1839C4E3" w14:textId="77777777" w:rsidR="00661691" w:rsidRPr="00661691" w:rsidRDefault="00661691" w:rsidP="00661691">
            <w:pPr>
              <w:widowControl w:val="0"/>
              <w:spacing w:line="240" w:lineRule="auto"/>
              <w:ind w:firstLine="398"/>
              <w:contextualSpacing/>
              <w:jc w:val="both"/>
              <w:rPr>
                <w:rFonts w:ascii="Times New Roman" w:eastAsia="Times New Roman" w:hAnsi="Times New Roman"/>
                <w:lang w:val="uk-UA" w:eastAsia="uk-UA"/>
              </w:rPr>
            </w:pPr>
            <w:r w:rsidRPr="00661691">
              <w:rPr>
                <w:rFonts w:ascii="Times New Roman" w:eastAsia="Times New Roman" w:hAnsi="Times New Roman"/>
                <w:lang w:val="uk-UA" w:eastAsia="uk-U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7B4309AF" w14:textId="77777777" w:rsidR="00661691" w:rsidRPr="00661691" w:rsidRDefault="00661691" w:rsidP="00661691">
            <w:pPr>
              <w:widowControl w:val="0"/>
              <w:spacing w:line="240" w:lineRule="auto"/>
              <w:ind w:firstLine="398"/>
              <w:contextualSpacing/>
              <w:jc w:val="both"/>
              <w:rPr>
                <w:rFonts w:ascii="Times New Roman" w:eastAsia="Times New Roman" w:hAnsi="Times New Roman"/>
                <w:lang w:val="uk-UA" w:eastAsia="uk-UA"/>
              </w:rPr>
            </w:pPr>
            <w:r w:rsidRPr="00661691">
              <w:rPr>
                <w:rFonts w:ascii="Times New Roman" w:eastAsia="Times New Roman" w:hAnsi="Times New Roman"/>
                <w:lang w:val="uk-UA" w:eastAsia="uk-UA"/>
              </w:rPr>
              <w:t xml:space="preserve"> 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5D77AE1" w14:textId="77777777" w:rsidR="00661691" w:rsidRPr="003B349B" w:rsidRDefault="00661691" w:rsidP="00661691">
            <w:pPr>
              <w:widowControl w:val="0"/>
              <w:spacing w:line="240" w:lineRule="auto"/>
              <w:ind w:firstLine="398"/>
              <w:contextualSpacing/>
              <w:jc w:val="both"/>
              <w:rPr>
                <w:rFonts w:ascii="Times New Roman" w:eastAsia="Times New Roman" w:hAnsi="Times New Roman"/>
                <w:lang w:val="uk-UA" w:eastAsia="uk-UA"/>
              </w:rPr>
            </w:pPr>
            <w:r w:rsidRPr="003B349B">
              <w:rPr>
                <w:rFonts w:ascii="Times New Roman" w:eastAsia="Times New Roman" w:hAnsi="Times New Roman"/>
                <w:lang w:val="uk-UA" w:eastAsia="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91F0C4" w14:textId="77777777" w:rsidR="00661691" w:rsidRPr="003B349B" w:rsidRDefault="00661691" w:rsidP="00661691">
            <w:pPr>
              <w:widowControl w:val="0"/>
              <w:spacing w:line="240" w:lineRule="auto"/>
              <w:ind w:firstLine="398"/>
              <w:contextualSpacing/>
              <w:jc w:val="both"/>
              <w:rPr>
                <w:rFonts w:ascii="Times New Roman" w:hAnsi="Times New Roman"/>
                <w:lang w:val="uk-UA" w:eastAsia="uk-UA"/>
              </w:rPr>
            </w:pPr>
            <w:r w:rsidRPr="003B349B">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7CE5FAD" w14:textId="77777777" w:rsidR="00661691" w:rsidRPr="00661691" w:rsidRDefault="00661691" w:rsidP="00661691">
            <w:pPr>
              <w:widowControl w:val="0"/>
              <w:spacing w:line="240" w:lineRule="auto"/>
              <w:ind w:firstLine="398"/>
              <w:contextualSpacing/>
              <w:jc w:val="both"/>
              <w:rPr>
                <w:rFonts w:ascii="Times New Roman" w:hAnsi="Times New Roman"/>
                <w:lang w:eastAsia="uk-UA"/>
              </w:rPr>
            </w:pPr>
            <w:r w:rsidRPr="00661691">
              <w:rPr>
                <w:rFonts w:ascii="Times New Roman" w:hAnsi="Times New Roman"/>
                <w:lang w:eastAsia="uk-UA"/>
              </w:rPr>
              <w:t>Обґрунтування аномально низької тендерної пропозиції може містити інформацію про:</w:t>
            </w:r>
          </w:p>
          <w:p w14:paraId="73394CD5" w14:textId="77777777" w:rsidR="00661691" w:rsidRPr="00661691" w:rsidRDefault="00661691" w:rsidP="00661691">
            <w:pPr>
              <w:widowControl w:val="0"/>
              <w:tabs>
                <w:tab w:val="left" w:pos="681"/>
              </w:tabs>
              <w:spacing w:line="240" w:lineRule="auto"/>
              <w:ind w:firstLine="398"/>
              <w:contextualSpacing/>
              <w:jc w:val="both"/>
              <w:rPr>
                <w:rFonts w:ascii="Times New Roman" w:hAnsi="Times New Roman"/>
                <w:lang w:eastAsia="uk-UA"/>
              </w:rPr>
            </w:pPr>
            <w:r w:rsidRPr="00661691">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845712D" w14:textId="77777777" w:rsidR="00661691" w:rsidRPr="00661691" w:rsidRDefault="00661691" w:rsidP="00661691">
            <w:pPr>
              <w:widowControl w:val="0"/>
              <w:tabs>
                <w:tab w:val="left" w:pos="681"/>
              </w:tabs>
              <w:spacing w:line="240" w:lineRule="auto"/>
              <w:ind w:firstLine="398"/>
              <w:contextualSpacing/>
              <w:jc w:val="both"/>
              <w:rPr>
                <w:rFonts w:ascii="Times New Roman" w:hAnsi="Times New Roman"/>
                <w:lang w:eastAsia="uk-UA"/>
              </w:rPr>
            </w:pPr>
            <w:r w:rsidRPr="00661691">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13B779" w14:textId="77777777" w:rsidR="00661691" w:rsidRPr="00661691" w:rsidRDefault="00661691" w:rsidP="00661691">
            <w:pPr>
              <w:widowControl w:val="0"/>
              <w:tabs>
                <w:tab w:val="left" w:pos="681"/>
              </w:tabs>
              <w:spacing w:line="240" w:lineRule="auto"/>
              <w:ind w:firstLine="398"/>
              <w:contextualSpacing/>
              <w:jc w:val="both"/>
              <w:rPr>
                <w:rFonts w:ascii="Times New Roman" w:hAnsi="Times New Roman"/>
                <w:lang w:eastAsia="uk-UA"/>
              </w:rPr>
            </w:pPr>
            <w:r w:rsidRPr="00661691">
              <w:rPr>
                <w:rFonts w:ascii="Times New Roman" w:hAnsi="Times New Roman"/>
                <w:lang w:eastAsia="uk-UA"/>
              </w:rPr>
              <w:t>3) отримання учасником державної допомоги згідно із законодавством.</w:t>
            </w:r>
          </w:p>
          <w:p w14:paraId="5E7254A1" w14:textId="77777777" w:rsidR="00661691" w:rsidRPr="00661691" w:rsidRDefault="00661691" w:rsidP="00661691">
            <w:pPr>
              <w:spacing w:line="240" w:lineRule="auto"/>
              <w:ind w:firstLine="406"/>
              <w:jc w:val="both"/>
              <w:rPr>
                <w:rFonts w:ascii="Times New Roman" w:eastAsia="Times New Roman" w:hAnsi="Times New Roman"/>
                <w:lang w:eastAsia="uk-UA"/>
              </w:rPr>
            </w:pPr>
            <w:r w:rsidRPr="00661691">
              <w:rPr>
                <w:rFonts w:ascii="Times New Roman" w:eastAsia="Times New Roman" w:hAnsi="Times New Roman"/>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257CC1" w14:textId="77777777"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2FD0E8" w14:textId="77777777"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61691">
              <w:rPr>
                <w:sz w:val="22"/>
                <w:szCs w:val="22"/>
                <w:lang w:val="uk-UA" w:eastAsia="uk-UA"/>
              </w:rPr>
              <w:lastRenderedPageBreak/>
              <w:t>випадків, пов’язаних з виконанням рішення органу оскарження.</w:t>
            </w:r>
          </w:p>
          <w:p w14:paraId="356E1120" w14:textId="77777777"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A93BEFB" w14:textId="77777777" w:rsidR="00661691" w:rsidRPr="00661691" w:rsidRDefault="00661691" w:rsidP="00661691">
            <w:pPr>
              <w:widowControl w:val="0"/>
              <w:spacing w:line="240" w:lineRule="auto"/>
              <w:ind w:firstLine="398"/>
              <w:contextualSpacing/>
              <w:jc w:val="both"/>
              <w:rPr>
                <w:rFonts w:ascii="Times New Roman" w:eastAsia="Times New Roman" w:hAnsi="Times New Roman"/>
                <w:lang w:eastAsia="uk-UA"/>
              </w:rPr>
            </w:pPr>
            <w:r w:rsidRPr="00661691">
              <w:rPr>
                <w:rFonts w:ascii="Times New Roman" w:eastAsia="Times New Roman" w:hAnsi="Times New Roman"/>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14:paraId="71129286" w14:textId="77777777"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708C1BBB" w14:textId="77777777"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w:t>
            </w:r>
            <w:bookmarkStart w:id="13" w:name="n327"/>
            <w:bookmarkEnd w:id="13"/>
            <w:r w:rsidRPr="00661691">
              <w:rPr>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9" w:anchor="n159" w:history="1">
              <w:r w:rsidRPr="00661691">
                <w:rPr>
                  <w:sz w:val="22"/>
                  <w:szCs w:val="22"/>
                  <w:lang w:val="uk-UA" w:eastAsia="uk-UA"/>
                </w:rPr>
                <w:t>пунктом 47</w:t>
              </w:r>
            </w:hyperlink>
            <w:r w:rsidRPr="00661691">
              <w:rPr>
                <w:sz w:val="22"/>
                <w:szCs w:val="22"/>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10DB48" w14:textId="77777777" w:rsidR="00661691" w:rsidRPr="00661691" w:rsidRDefault="00661691" w:rsidP="00661691">
            <w:pPr>
              <w:pStyle w:val="ad"/>
              <w:shd w:val="clear" w:color="auto" w:fill="FFFFFF"/>
              <w:spacing w:before="0" w:beforeAutospacing="0" w:after="0" w:afterAutospacing="0"/>
              <w:ind w:firstLine="406"/>
              <w:jc w:val="both"/>
              <w:rPr>
                <w:bCs/>
                <w:sz w:val="22"/>
                <w:szCs w:val="22"/>
                <w:lang w:val="uk-UA" w:eastAsia="uk-UA"/>
              </w:rPr>
            </w:pPr>
            <w:r w:rsidRPr="00661691">
              <w:rPr>
                <w:sz w:val="22"/>
                <w:szCs w:val="22"/>
                <w:lang w:val="uk-UA" w:eastAsia="uk-UA"/>
              </w:rPr>
              <w:t xml:space="preserve"> </w:t>
            </w:r>
            <w:r w:rsidRPr="00661691">
              <w:rPr>
                <w:bCs/>
                <w:sz w:val="22"/>
                <w:szCs w:val="22"/>
                <w:lang w:val="uk-UA" w:eastAsia="uk-UA"/>
              </w:rPr>
              <w:t>Відсутність будь-яких звернень за роз’ясненнями щодо</w:t>
            </w:r>
            <w:r w:rsidRPr="00661691">
              <w:rPr>
                <w:sz w:val="22"/>
                <w:szCs w:val="22"/>
                <w:lang w:val="uk-UA" w:eastAsia="uk-UA"/>
              </w:rPr>
              <w:br/>
            </w:r>
            <w:r w:rsidRPr="00661691">
              <w:rPr>
                <w:bCs/>
                <w:sz w:val="22"/>
                <w:szCs w:val="22"/>
                <w:lang w:val="uk-UA" w:eastAsia="uk-UA"/>
              </w:rPr>
              <w:t>тендерної документації з боку учасника процедури закупівлі, який подав</w:t>
            </w:r>
            <w:r w:rsidRPr="00661691">
              <w:rPr>
                <w:sz w:val="22"/>
                <w:szCs w:val="22"/>
                <w:lang w:val="uk-UA" w:eastAsia="uk-UA"/>
              </w:rPr>
              <w:t xml:space="preserve"> </w:t>
            </w:r>
            <w:r w:rsidRPr="00661691">
              <w:rPr>
                <w:bCs/>
                <w:sz w:val="22"/>
                <w:szCs w:val="22"/>
                <w:lang w:val="uk-UA" w:eastAsia="uk-UA"/>
              </w:rPr>
              <w:t>(подає) тендерну пропозицію, означає, що учасник повністю усвідомлює</w:t>
            </w:r>
            <w:r w:rsidRPr="00661691">
              <w:rPr>
                <w:sz w:val="22"/>
                <w:szCs w:val="22"/>
                <w:lang w:val="uk-UA" w:eastAsia="uk-UA"/>
              </w:rPr>
              <w:t xml:space="preserve"> </w:t>
            </w:r>
            <w:r w:rsidRPr="00661691">
              <w:rPr>
                <w:bCs/>
                <w:sz w:val="22"/>
                <w:szCs w:val="22"/>
                <w:lang w:val="uk-UA" w:eastAsia="uk-UA"/>
              </w:rPr>
              <w:t>зміст цієї тендерної документації, а усі умови та вимоги, які викладені в</w:t>
            </w:r>
            <w:r w:rsidRPr="00661691">
              <w:rPr>
                <w:sz w:val="22"/>
                <w:szCs w:val="22"/>
                <w:lang w:val="uk-UA" w:eastAsia="uk-UA"/>
              </w:rPr>
              <w:t xml:space="preserve"> цій т</w:t>
            </w:r>
            <w:r w:rsidRPr="00661691">
              <w:rPr>
                <w:bCs/>
                <w:sz w:val="22"/>
                <w:szCs w:val="22"/>
                <w:lang w:val="uk-UA" w:eastAsia="uk-UA"/>
              </w:rPr>
              <w:t>ендерній документації, є зрозумілими для нього без будь-яких</w:t>
            </w:r>
            <w:r w:rsidRPr="00661691">
              <w:rPr>
                <w:sz w:val="22"/>
                <w:szCs w:val="22"/>
                <w:lang w:val="uk-UA" w:eastAsia="uk-UA"/>
              </w:rPr>
              <w:t xml:space="preserve"> </w:t>
            </w:r>
            <w:r w:rsidRPr="00661691">
              <w:rPr>
                <w:bCs/>
                <w:sz w:val="22"/>
                <w:szCs w:val="22"/>
                <w:lang w:val="uk-UA" w:eastAsia="uk-UA"/>
              </w:rPr>
              <w:t>застережень.</w:t>
            </w:r>
          </w:p>
          <w:p w14:paraId="03B926DC" w14:textId="77777777" w:rsidR="00661691" w:rsidRPr="00661691" w:rsidRDefault="00661691" w:rsidP="00661691">
            <w:pPr>
              <w:pStyle w:val="ad"/>
              <w:shd w:val="clear" w:color="auto" w:fill="FFFFFF"/>
              <w:spacing w:before="0" w:beforeAutospacing="0" w:after="0" w:afterAutospacing="0"/>
              <w:ind w:firstLine="406"/>
              <w:jc w:val="both"/>
              <w:rPr>
                <w:sz w:val="22"/>
                <w:szCs w:val="22"/>
                <w:lang w:eastAsia="uk-UA"/>
              </w:rPr>
            </w:pPr>
            <w:r w:rsidRPr="00661691">
              <w:rPr>
                <w:bCs/>
                <w:sz w:val="22"/>
                <w:szCs w:val="22"/>
                <w:lang w:val="uk-UA" w:eastAsia="uk-UA"/>
              </w:rPr>
              <w:t xml:space="preserve"> Якщо о</w:t>
            </w:r>
            <w:r w:rsidRPr="00661691">
              <w:rPr>
                <w:bCs/>
                <w:sz w:val="22"/>
                <w:szCs w:val="22"/>
                <w:lang w:eastAsia="uk-UA"/>
              </w:rPr>
              <w:t>соба, яка має намір прийняти участь у торгах, вважає окремі</w:t>
            </w:r>
            <w:r w:rsidRPr="00661691">
              <w:rPr>
                <w:sz w:val="22"/>
                <w:szCs w:val="22"/>
                <w:lang w:eastAsia="uk-UA"/>
              </w:rPr>
              <w:t xml:space="preserve"> </w:t>
            </w:r>
            <w:r w:rsidRPr="00661691">
              <w:rPr>
                <w:bCs/>
                <w:sz w:val="22"/>
                <w:szCs w:val="22"/>
                <w:lang w:eastAsia="uk-UA"/>
              </w:rPr>
              <w:t xml:space="preserve">умови (положення) </w:t>
            </w:r>
            <w:r w:rsidRPr="00661691">
              <w:rPr>
                <w:bCs/>
                <w:sz w:val="22"/>
                <w:szCs w:val="22"/>
                <w:lang w:val="uk-UA" w:eastAsia="uk-UA"/>
              </w:rPr>
              <w:t>цієї т</w:t>
            </w:r>
            <w:r w:rsidRPr="00661691">
              <w:rPr>
                <w:bCs/>
                <w:sz w:val="22"/>
                <w:szCs w:val="22"/>
                <w:lang w:eastAsia="uk-UA"/>
              </w:rPr>
              <w:t>ендерної документації такими, що суперечать</w:t>
            </w:r>
            <w:r w:rsidRPr="00661691">
              <w:rPr>
                <w:sz w:val="22"/>
                <w:szCs w:val="22"/>
                <w:lang w:eastAsia="uk-UA"/>
              </w:rPr>
              <w:t xml:space="preserve"> </w:t>
            </w:r>
            <w:r w:rsidRPr="00661691">
              <w:rPr>
                <w:bCs/>
                <w:sz w:val="22"/>
                <w:szCs w:val="22"/>
                <w:lang w:eastAsia="uk-UA"/>
              </w:rPr>
              <w:t>законодавству, обмежують конкуренцію або призводять до</w:t>
            </w:r>
            <w:r w:rsidRPr="00661691">
              <w:rPr>
                <w:sz w:val="22"/>
                <w:szCs w:val="22"/>
                <w:lang w:eastAsia="uk-UA"/>
              </w:rPr>
              <w:t xml:space="preserve"> </w:t>
            </w:r>
            <w:r w:rsidRPr="00661691">
              <w:rPr>
                <w:bCs/>
                <w:sz w:val="22"/>
                <w:szCs w:val="22"/>
                <w:lang w:eastAsia="uk-UA"/>
              </w:rPr>
              <w:t>дискримінації, така особа може:</w:t>
            </w:r>
          </w:p>
          <w:p w14:paraId="71148742" w14:textId="77777777" w:rsidR="00661691" w:rsidRPr="00661691" w:rsidRDefault="00661691" w:rsidP="00661691">
            <w:pPr>
              <w:pStyle w:val="ad"/>
              <w:shd w:val="clear" w:color="auto" w:fill="FFFFFF"/>
              <w:spacing w:before="0" w:beforeAutospacing="0" w:after="0" w:afterAutospacing="0"/>
              <w:ind w:firstLine="406"/>
              <w:jc w:val="both"/>
              <w:rPr>
                <w:sz w:val="22"/>
                <w:szCs w:val="22"/>
                <w:lang w:eastAsia="uk-UA"/>
              </w:rPr>
            </w:pPr>
            <w:r w:rsidRPr="00661691">
              <w:rPr>
                <w:bCs/>
                <w:sz w:val="22"/>
                <w:szCs w:val="22"/>
                <w:lang w:eastAsia="uk-UA"/>
              </w:rPr>
              <w:t>звертатись до замовника із пропозицією/вимогою щодо</w:t>
            </w:r>
            <w:r w:rsidRPr="00661691">
              <w:rPr>
                <w:sz w:val="22"/>
                <w:szCs w:val="22"/>
                <w:lang w:eastAsia="uk-UA"/>
              </w:rPr>
              <w:br/>
            </w:r>
            <w:r w:rsidRPr="00661691">
              <w:rPr>
                <w:bCs/>
                <w:sz w:val="22"/>
                <w:szCs w:val="22"/>
                <w:lang w:eastAsia="uk-UA"/>
              </w:rPr>
              <w:t xml:space="preserve">внесення змін до тендерної документації </w:t>
            </w:r>
            <w:proofErr w:type="gramStart"/>
            <w:r w:rsidRPr="00661691">
              <w:rPr>
                <w:bCs/>
                <w:sz w:val="22"/>
                <w:szCs w:val="22"/>
                <w:lang w:eastAsia="uk-UA"/>
              </w:rPr>
              <w:t>у порядку</w:t>
            </w:r>
            <w:proofErr w:type="gramEnd"/>
            <w:r w:rsidRPr="00661691">
              <w:rPr>
                <w:bCs/>
                <w:sz w:val="22"/>
                <w:szCs w:val="22"/>
                <w:lang w:eastAsia="uk-UA"/>
              </w:rPr>
              <w:t xml:space="preserve"> </w:t>
            </w:r>
            <w:r w:rsidRPr="00661691">
              <w:rPr>
                <w:bCs/>
                <w:sz w:val="22"/>
                <w:szCs w:val="22"/>
                <w:lang w:val="uk-UA" w:eastAsia="uk-UA"/>
              </w:rPr>
              <w:t>визначеному у пункті 54 Особливостей</w:t>
            </w:r>
            <w:r w:rsidRPr="00661691">
              <w:rPr>
                <w:bCs/>
                <w:sz w:val="22"/>
                <w:szCs w:val="22"/>
                <w:lang w:eastAsia="uk-UA"/>
              </w:rPr>
              <w:t xml:space="preserve"> або</w:t>
            </w:r>
          </w:p>
          <w:p w14:paraId="3B95D7CD" w14:textId="77777777" w:rsidR="00661691" w:rsidRPr="00661691" w:rsidRDefault="00661691" w:rsidP="00661691">
            <w:pPr>
              <w:pStyle w:val="ad"/>
              <w:shd w:val="clear" w:color="auto" w:fill="FFFFFF"/>
              <w:spacing w:before="0" w:beforeAutospacing="0" w:after="0" w:afterAutospacing="0"/>
              <w:ind w:firstLine="406"/>
              <w:jc w:val="both"/>
              <w:rPr>
                <w:bCs/>
                <w:sz w:val="22"/>
                <w:szCs w:val="22"/>
                <w:lang w:eastAsia="uk-UA"/>
              </w:rPr>
            </w:pPr>
            <w:r w:rsidRPr="00661691">
              <w:rPr>
                <w:bCs/>
                <w:sz w:val="22"/>
                <w:szCs w:val="22"/>
                <w:lang w:eastAsia="uk-UA"/>
              </w:rPr>
              <w:t xml:space="preserve">оскаржити положення тендерної документації </w:t>
            </w:r>
            <w:r w:rsidRPr="00661691">
              <w:rPr>
                <w:bCs/>
                <w:sz w:val="22"/>
                <w:szCs w:val="22"/>
                <w:lang w:val="uk-UA" w:eastAsia="uk-UA"/>
              </w:rPr>
              <w:t xml:space="preserve">відповідно до </w:t>
            </w:r>
            <w:r w:rsidRPr="00661691">
              <w:rPr>
                <w:bCs/>
                <w:sz w:val="22"/>
                <w:szCs w:val="22"/>
                <w:lang w:eastAsia="uk-UA"/>
              </w:rPr>
              <w:t>статті</w:t>
            </w:r>
            <w:r w:rsidRPr="00661691">
              <w:rPr>
                <w:sz w:val="22"/>
                <w:szCs w:val="22"/>
                <w:lang w:eastAsia="uk-UA"/>
              </w:rPr>
              <w:t xml:space="preserve"> </w:t>
            </w:r>
            <w:r w:rsidRPr="00661691">
              <w:rPr>
                <w:bCs/>
                <w:sz w:val="22"/>
                <w:szCs w:val="22"/>
                <w:lang w:eastAsia="uk-UA"/>
              </w:rPr>
              <w:t>18 Закону з врахуванням особливостей.</w:t>
            </w:r>
          </w:p>
          <w:p w14:paraId="7E84B1CE" w14:textId="77777777" w:rsidR="00661691" w:rsidRPr="00661691" w:rsidRDefault="00661691" w:rsidP="00661691">
            <w:pPr>
              <w:pStyle w:val="ad"/>
              <w:shd w:val="clear" w:color="auto" w:fill="FFFFFF"/>
              <w:spacing w:before="0" w:beforeAutospacing="0" w:after="0" w:afterAutospacing="0"/>
              <w:ind w:firstLine="406"/>
              <w:jc w:val="both"/>
              <w:rPr>
                <w:bCs/>
                <w:sz w:val="22"/>
                <w:szCs w:val="22"/>
                <w:lang w:eastAsia="uk-UA"/>
              </w:rPr>
            </w:pPr>
            <w:r w:rsidRPr="00661691">
              <w:rPr>
                <w:bCs/>
                <w:sz w:val="22"/>
                <w:szCs w:val="22"/>
                <w:lang w:val="uk-UA" w:eastAsia="uk-UA"/>
              </w:rPr>
              <w:t xml:space="preserve"> </w:t>
            </w:r>
            <w:r w:rsidRPr="00661691">
              <w:rPr>
                <w:bCs/>
                <w:sz w:val="22"/>
                <w:szCs w:val="22"/>
                <w:lang w:eastAsia="uk-UA"/>
              </w:rPr>
              <w:t>Учасник, який подав тендерну пропозицію і не відкликав її в</w:t>
            </w:r>
            <w:r w:rsidRPr="00661691">
              <w:rPr>
                <w:sz w:val="22"/>
                <w:szCs w:val="22"/>
                <w:lang w:eastAsia="uk-UA"/>
              </w:rPr>
              <w:t xml:space="preserve"> </w:t>
            </w:r>
            <w:r w:rsidRPr="00661691">
              <w:rPr>
                <w:bCs/>
                <w:sz w:val="22"/>
                <w:szCs w:val="22"/>
                <w:lang w:eastAsia="uk-UA"/>
              </w:rPr>
              <w:t>установленому порядку до закінчення строку (терміну) подання</w:t>
            </w:r>
            <w:r w:rsidRPr="00661691">
              <w:rPr>
                <w:sz w:val="22"/>
                <w:szCs w:val="22"/>
                <w:lang w:eastAsia="uk-UA"/>
              </w:rPr>
              <w:t xml:space="preserve"> </w:t>
            </w:r>
            <w:r w:rsidRPr="00661691">
              <w:rPr>
                <w:bCs/>
                <w:sz w:val="22"/>
                <w:szCs w:val="22"/>
                <w:lang w:eastAsia="uk-UA"/>
              </w:rPr>
              <w:t>тендерних пропозицій, вважається таким, що у повному обсязі, без будь</w:t>
            </w:r>
            <w:r w:rsidRPr="00661691">
              <w:rPr>
                <w:sz w:val="22"/>
                <w:szCs w:val="22"/>
                <w:lang w:eastAsia="uk-UA"/>
              </w:rPr>
              <w:t>-</w:t>
            </w:r>
            <w:r w:rsidRPr="00661691">
              <w:rPr>
                <w:bCs/>
                <w:sz w:val="22"/>
                <w:szCs w:val="22"/>
                <w:lang w:eastAsia="uk-UA"/>
              </w:rPr>
              <w:t>яких умов і застережень погодився з усіма без винятку умовами та</w:t>
            </w:r>
            <w:r w:rsidRPr="00661691">
              <w:rPr>
                <w:sz w:val="22"/>
                <w:szCs w:val="22"/>
                <w:lang w:eastAsia="uk-UA"/>
              </w:rPr>
              <w:t xml:space="preserve"> </w:t>
            </w:r>
            <w:r w:rsidRPr="00661691">
              <w:rPr>
                <w:bCs/>
                <w:sz w:val="22"/>
                <w:szCs w:val="22"/>
                <w:lang w:eastAsia="uk-UA"/>
              </w:rPr>
              <w:t xml:space="preserve">положеннями, які передбачені </w:t>
            </w:r>
            <w:r w:rsidRPr="00661691">
              <w:rPr>
                <w:bCs/>
                <w:sz w:val="22"/>
                <w:szCs w:val="22"/>
                <w:lang w:val="uk-UA" w:eastAsia="uk-UA"/>
              </w:rPr>
              <w:t>цією т</w:t>
            </w:r>
            <w:r w:rsidRPr="00661691">
              <w:rPr>
                <w:bCs/>
                <w:sz w:val="22"/>
                <w:szCs w:val="22"/>
                <w:lang w:eastAsia="uk-UA"/>
              </w:rPr>
              <w:t>ендерною документацією і додатками</w:t>
            </w:r>
            <w:r w:rsidRPr="00661691">
              <w:rPr>
                <w:sz w:val="22"/>
                <w:szCs w:val="22"/>
                <w:lang w:eastAsia="uk-UA"/>
              </w:rPr>
              <w:t xml:space="preserve"> </w:t>
            </w:r>
            <w:r w:rsidRPr="00661691">
              <w:rPr>
                <w:bCs/>
                <w:sz w:val="22"/>
                <w:szCs w:val="22"/>
                <w:lang w:eastAsia="uk-UA"/>
              </w:rPr>
              <w:t>до неї, у редакції, що є чинною на момент закінчення строку подання</w:t>
            </w:r>
            <w:r w:rsidRPr="00661691">
              <w:rPr>
                <w:sz w:val="22"/>
                <w:szCs w:val="22"/>
                <w:lang w:eastAsia="uk-UA"/>
              </w:rPr>
              <w:t xml:space="preserve"> </w:t>
            </w:r>
            <w:r w:rsidRPr="00661691">
              <w:rPr>
                <w:bCs/>
                <w:sz w:val="22"/>
                <w:szCs w:val="22"/>
                <w:lang w:eastAsia="uk-UA"/>
              </w:rPr>
              <w:t>тендерних пропозицій.</w:t>
            </w:r>
          </w:p>
          <w:p w14:paraId="43A61FFA" w14:textId="77777777"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bCs/>
                <w:sz w:val="22"/>
                <w:szCs w:val="22"/>
                <w:lang w:val="uk-UA" w:eastAsia="uk-UA"/>
              </w:rPr>
              <w:t xml:space="preserve"> </w:t>
            </w:r>
            <w:r w:rsidRPr="00661691">
              <w:rPr>
                <w:sz w:val="22"/>
                <w:szCs w:val="22"/>
                <w:lang w:val="uk-UA" w:eastAsia="uk-UA"/>
              </w:rPr>
              <w:t>Учасник відповідає за одержання будь-яких і всіх необхідних</w:t>
            </w:r>
            <w:r w:rsidRPr="00661691">
              <w:rPr>
                <w:bCs/>
                <w:sz w:val="22"/>
                <w:szCs w:val="22"/>
                <w:lang w:val="uk-UA" w:eastAsia="uk-UA"/>
              </w:rPr>
              <w:t xml:space="preserve"> </w:t>
            </w:r>
            <w:r w:rsidRPr="00661691">
              <w:rPr>
                <w:sz w:val="22"/>
                <w:szCs w:val="22"/>
                <w:lang w:val="uk-UA" w:eastAsia="uk-UA"/>
              </w:rPr>
              <w:t>дозволів, ліцензій, сертифікатів (у тому числі експортних та імпортних)</w:t>
            </w:r>
            <w:r w:rsidRPr="00661691">
              <w:rPr>
                <w:bCs/>
                <w:sz w:val="22"/>
                <w:szCs w:val="22"/>
                <w:lang w:val="uk-UA" w:eastAsia="uk-UA"/>
              </w:rPr>
              <w:t xml:space="preserve"> </w:t>
            </w:r>
            <w:r w:rsidRPr="00661691">
              <w:rPr>
                <w:sz w:val="22"/>
                <w:szCs w:val="22"/>
                <w:lang w:val="uk-UA" w:eastAsia="uk-UA"/>
              </w:rPr>
              <w:t>та інших документів, необхідних для провадження діяльності щодо</w:t>
            </w:r>
            <w:r w:rsidRPr="00661691">
              <w:rPr>
                <w:bCs/>
                <w:sz w:val="22"/>
                <w:szCs w:val="22"/>
                <w:lang w:val="uk-UA" w:eastAsia="uk-UA"/>
              </w:rPr>
              <w:t xml:space="preserve"> </w:t>
            </w:r>
            <w:r w:rsidRPr="00661691">
              <w:rPr>
                <w:sz w:val="22"/>
                <w:szCs w:val="22"/>
                <w:lang w:val="uk-UA" w:eastAsia="uk-UA"/>
              </w:rPr>
              <w:t>предмета закупівлі та пов’язаних з поданням тендерної пропозиції, і</w:t>
            </w:r>
            <w:r w:rsidRPr="00661691">
              <w:rPr>
                <w:bCs/>
                <w:sz w:val="22"/>
                <w:szCs w:val="22"/>
                <w:lang w:val="uk-UA" w:eastAsia="uk-UA"/>
              </w:rPr>
              <w:t xml:space="preserve"> </w:t>
            </w:r>
            <w:r w:rsidRPr="00661691">
              <w:rPr>
                <w:sz w:val="22"/>
                <w:szCs w:val="22"/>
                <w:lang w:val="uk-UA" w:eastAsia="uk-UA"/>
              </w:rPr>
              <w:t>самостійно несе всі витрати на їх отримання.</w:t>
            </w:r>
          </w:p>
          <w:p w14:paraId="57258246" w14:textId="77777777" w:rsidR="00661691" w:rsidRPr="00661691" w:rsidRDefault="00661691" w:rsidP="00661691">
            <w:pPr>
              <w:pStyle w:val="ad"/>
              <w:shd w:val="clear" w:color="auto" w:fill="FFFFFF"/>
              <w:spacing w:before="0" w:beforeAutospacing="0" w:after="0" w:afterAutospacing="0"/>
              <w:ind w:firstLine="406"/>
              <w:jc w:val="both"/>
              <w:rPr>
                <w:sz w:val="22"/>
                <w:szCs w:val="22"/>
                <w:lang w:eastAsia="uk-UA"/>
              </w:rPr>
            </w:pPr>
            <w:r w:rsidRPr="003B349B">
              <w:rPr>
                <w:sz w:val="22"/>
                <w:szCs w:val="22"/>
                <w:lang w:val="uk-UA" w:eastAsia="uk-UA"/>
              </w:rPr>
              <w:lastRenderedPageBreak/>
              <w:t xml:space="preserve"> </w:t>
            </w:r>
            <w:r w:rsidRPr="00661691">
              <w:rPr>
                <w:sz w:val="22"/>
                <w:szCs w:val="22"/>
                <w:lang w:eastAsia="uk-UA"/>
              </w:rPr>
              <w:t xml:space="preserve">Учасник самостійно несе всі витрати, пов’язані з участю </w:t>
            </w:r>
            <w:proofErr w:type="gramStart"/>
            <w:r w:rsidRPr="00661691">
              <w:rPr>
                <w:sz w:val="22"/>
                <w:szCs w:val="22"/>
                <w:lang w:eastAsia="uk-UA"/>
              </w:rPr>
              <w:t>у торгах</w:t>
            </w:r>
            <w:proofErr w:type="gramEnd"/>
            <w:r w:rsidRPr="00661691">
              <w:rPr>
                <w:sz w:val="22"/>
                <w:szCs w:val="22"/>
                <w:lang w:eastAsia="uk-UA"/>
              </w:rPr>
              <w:t>.</w:t>
            </w:r>
          </w:p>
          <w:p w14:paraId="5503AA12" w14:textId="77777777" w:rsidR="00661691" w:rsidRPr="00661691" w:rsidRDefault="00661691" w:rsidP="00661691">
            <w:pPr>
              <w:pStyle w:val="ad"/>
              <w:shd w:val="clear" w:color="auto" w:fill="FFFFFF"/>
              <w:tabs>
                <w:tab w:val="left" w:pos="831"/>
              </w:tabs>
              <w:spacing w:before="0" w:beforeAutospacing="0" w:after="0" w:afterAutospacing="0"/>
              <w:ind w:firstLine="406"/>
              <w:jc w:val="both"/>
              <w:rPr>
                <w:sz w:val="22"/>
                <w:szCs w:val="22"/>
                <w:lang w:val="uk-UA" w:eastAsia="uk-UA"/>
              </w:rPr>
            </w:pPr>
            <w:r w:rsidRPr="00661691">
              <w:rPr>
                <w:sz w:val="22"/>
                <w:szCs w:val="22"/>
                <w:lang w:val="uk-UA" w:eastAsia="uk-UA"/>
              </w:rPr>
              <w:t> </w:t>
            </w:r>
            <w:r w:rsidRPr="00661691">
              <w:rPr>
                <w:sz w:val="22"/>
                <w:szCs w:val="22"/>
                <w:lang w:eastAsia="uk-UA"/>
              </w:rPr>
              <w:t xml:space="preserve">Будь-які витрати, пов’язані з участю </w:t>
            </w:r>
            <w:proofErr w:type="gramStart"/>
            <w:r w:rsidRPr="00661691">
              <w:rPr>
                <w:sz w:val="22"/>
                <w:szCs w:val="22"/>
                <w:lang w:eastAsia="uk-UA"/>
              </w:rPr>
              <w:t>у торгах</w:t>
            </w:r>
            <w:proofErr w:type="gramEnd"/>
            <w:r w:rsidRPr="00661691">
              <w:rPr>
                <w:sz w:val="22"/>
                <w:szCs w:val="22"/>
                <w:lang w:eastAsia="uk-UA"/>
              </w:rPr>
              <w:t>,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r w:rsidRPr="00661691">
              <w:rPr>
                <w:sz w:val="22"/>
                <w:szCs w:val="22"/>
                <w:lang w:val="uk-UA" w:eastAsia="uk-UA"/>
              </w:rPr>
              <w:t>.</w:t>
            </w:r>
          </w:p>
          <w:p w14:paraId="08A04AEF" w14:textId="77777777" w:rsidR="00661691" w:rsidRPr="002D72F6" w:rsidRDefault="00661691" w:rsidP="00661691">
            <w:pPr>
              <w:spacing w:before="150" w:after="150" w:line="240" w:lineRule="auto"/>
              <w:jc w:val="both"/>
              <w:rPr>
                <w:rFonts w:ascii="Times New Roman" w:eastAsia="Times New Roman" w:hAnsi="Times New Roman"/>
                <w:lang w:val="uk-UA" w:eastAsia="ru-RU"/>
              </w:rPr>
            </w:pPr>
            <w:r w:rsidRPr="00661691">
              <w:rPr>
                <w:rFonts w:ascii="Times New Roman" w:hAnsi="Times New Roman"/>
                <w:lang w:val="uk-UA" w:eastAsia="uk-UA"/>
              </w:rPr>
              <w:t xml:space="preserve">    </w:t>
            </w:r>
            <w:r w:rsidR="00BF4991">
              <w:rPr>
                <w:rFonts w:ascii="Times New Roman" w:hAnsi="Times New Roman"/>
                <w:lang w:val="uk-UA" w:eastAsia="uk-UA"/>
              </w:rPr>
              <w:t xml:space="preserve">   </w:t>
            </w:r>
            <w:r w:rsidRPr="00661691">
              <w:rPr>
                <w:rFonts w:ascii="Times New Roman" w:hAnsi="Times New Roman"/>
                <w:bCs/>
                <w:lang w:val="uk-UA" w:eastAsia="uk-UA"/>
              </w:rPr>
              <w:t>Ціна тендерної пропозиції визначається (розраховується)</w:t>
            </w:r>
            <w:r w:rsidRPr="00661691">
              <w:rPr>
                <w:rFonts w:ascii="Times New Roman" w:hAnsi="Times New Roman"/>
                <w:lang w:val="uk-UA" w:eastAsia="uk-UA"/>
              </w:rPr>
              <w:t xml:space="preserve"> </w:t>
            </w:r>
            <w:r w:rsidRPr="00661691">
              <w:rPr>
                <w:rFonts w:ascii="Times New Roman" w:hAnsi="Times New Roman"/>
                <w:bCs/>
                <w:lang w:val="uk-UA" w:eastAsia="uk-UA"/>
              </w:rPr>
              <w:t>учасником самостійно відповідно до чинного законодавства про ціни та</w:t>
            </w:r>
            <w:r w:rsidRPr="00661691">
              <w:rPr>
                <w:rFonts w:ascii="Times New Roman" w:hAnsi="Times New Roman"/>
                <w:lang w:val="uk-UA" w:eastAsia="uk-UA"/>
              </w:rPr>
              <w:t xml:space="preserve"> </w:t>
            </w:r>
            <w:r w:rsidRPr="00661691">
              <w:rPr>
                <w:rFonts w:ascii="Times New Roman" w:hAnsi="Times New Roman"/>
                <w:bCs/>
                <w:lang w:val="uk-UA" w:eastAsia="uk-UA"/>
              </w:rPr>
              <w:t>ціноутворення, спеціального законодавства, яке регулює діяльність,</w:t>
            </w:r>
            <w:r w:rsidRPr="00661691">
              <w:rPr>
                <w:rFonts w:ascii="Times New Roman" w:hAnsi="Times New Roman"/>
                <w:lang w:val="uk-UA" w:eastAsia="uk-UA"/>
              </w:rPr>
              <w:t xml:space="preserve"> </w:t>
            </w:r>
            <w:r w:rsidRPr="00661691">
              <w:rPr>
                <w:rFonts w:ascii="Times New Roman" w:hAnsi="Times New Roman"/>
                <w:bCs/>
                <w:lang w:val="uk-UA" w:eastAsia="uk-UA"/>
              </w:rPr>
              <w:t>пов’язану з предметом закупівлі з урахуванням вимог тендерної</w:t>
            </w:r>
            <w:r w:rsidRPr="00661691">
              <w:rPr>
                <w:rFonts w:ascii="Times New Roman" w:hAnsi="Times New Roman"/>
                <w:lang w:val="uk-UA" w:eastAsia="uk-UA"/>
              </w:rPr>
              <w:t xml:space="preserve"> </w:t>
            </w:r>
            <w:r w:rsidRPr="00661691">
              <w:rPr>
                <w:rFonts w:ascii="Times New Roman" w:hAnsi="Times New Roman"/>
                <w:bCs/>
                <w:lang w:val="uk-UA" w:eastAsia="uk-UA"/>
              </w:rPr>
              <w:t>документації.</w:t>
            </w:r>
          </w:p>
        </w:tc>
      </w:tr>
      <w:tr w:rsidR="00661691" w:rsidRPr="002D72F6" w14:paraId="178D65A2" w14:textId="77777777" w:rsidTr="001A433A">
        <w:tc>
          <w:tcPr>
            <w:tcW w:w="305" w:type="pct"/>
            <w:shd w:val="clear" w:color="auto" w:fill="FFFFFF"/>
            <w:hideMark/>
          </w:tcPr>
          <w:p w14:paraId="0447AD11" w14:textId="77777777" w:rsidR="00661691" w:rsidRPr="00F322C2" w:rsidRDefault="00661691" w:rsidP="00292625">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4</w:t>
            </w:r>
          </w:p>
        </w:tc>
        <w:tc>
          <w:tcPr>
            <w:tcW w:w="1463" w:type="pct"/>
            <w:shd w:val="clear" w:color="auto" w:fill="FFFFFF"/>
            <w:hideMark/>
          </w:tcPr>
          <w:p w14:paraId="4CC7222B" w14:textId="77777777" w:rsidR="00661691" w:rsidRPr="00F322C2" w:rsidRDefault="00661691" w:rsidP="00292625">
            <w:pPr>
              <w:spacing w:after="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Відхилення тендерних пропозицій</w:t>
            </w:r>
          </w:p>
        </w:tc>
        <w:tc>
          <w:tcPr>
            <w:tcW w:w="3232" w:type="pct"/>
            <w:shd w:val="clear" w:color="auto" w:fill="FFFFFF"/>
            <w:hideMark/>
          </w:tcPr>
          <w:p w14:paraId="0E769FEB" w14:textId="77777777" w:rsidR="00661691" w:rsidRPr="00661691" w:rsidRDefault="00661691" w:rsidP="00661691">
            <w:pPr>
              <w:shd w:val="clear" w:color="auto" w:fill="FFFFFF"/>
              <w:spacing w:line="240" w:lineRule="auto"/>
              <w:ind w:firstLine="406"/>
              <w:jc w:val="both"/>
              <w:rPr>
                <w:rFonts w:ascii="Times New Roman" w:eastAsia="Times New Roman" w:hAnsi="Times New Roman"/>
                <w:lang w:eastAsia="ru-RU"/>
              </w:rPr>
            </w:pPr>
            <w:r>
              <w:rPr>
                <w:rFonts w:ascii="Times New Roman" w:eastAsia="Times New Roman" w:hAnsi="Times New Roman"/>
                <w:sz w:val="20"/>
                <w:szCs w:val="20"/>
                <w:lang w:val="uk-UA" w:eastAsia="ru-RU"/>
              </w:rPr>
              <w:t xml:space="preserve"> </w:t>
            </w:r>
            <w:r w:rsidRPr="00661691">
              <w:rPr>
                <w:rFonts w:ascii="Times New Roman" w:eastAsia="Times New Roman" w:hAnsi="Times New Roman"/>
                <w:lang w:eastAsia="ru-RU"/>
              </w:rPr>
              <w:t>З</w:t>
            </w:r>
            <w:bookmarkStart w:id="14" w:name="n1572"/>
            <w:bookmarkEnd w:id="14"/>
            <w:r w:rsidRPr="00661691">
              <w:rPr>
                <w:rFonts w:ascii="Times New Roman" w:eastAsia="Times New Roman" w:hAnsi="Times New Roman"/>
                <w:lang w:eastAsia="ru-RU"/>
              </w:rPr>
              <w:t>амовник відхиляє тендерну пропозицію із зазначенням аргументації в електронній системі закупівель у разі, коли:</w:t>
            </w:r>
          </w:p>
          <w:p w14:paraId="77E1BB1B" w14:textId="77777777" w:rsidR="00661691" w:rsidRPr="00661691" w:rsidRDefault="00661691" w:rsidP="00661691">
            <w:pPr>
              <w:spacing w:line="240" w:lineRule="auto"/>
              <w:ind w:firstLine="406"/>
              <w:jc w:val="both"/>
              <w:rPr>
                <w:rFonts w:ascii="Times New Roman" w:eastAsia="Times New Roman" w:hAnsi="Times New Roman"/>
                <w:lang w:eastAsia="uk-UA"/>
              </w:rPr>
            </w:pPr>
            <w:r w:rsidRPr="00661691">
              <w:rPr>
                <w:rFonts w:ascii="Times New Roman" w:eastAsia="Times New Roman" w:hAnsi="Times New Roman"/>
                <w:lang w:eastAsia="ru-RU"/>
              </w:rPr>
              <w:t>1) </w:t>
            </w:r>
            <w:r w:rsidRPr="00661691">
              <w:rPr>
                <w:rFonts w:ascii="Times New Roman" w:eastAsia="Times New Roman" w:hAnsi="Times New Roman"/>
                <w:lang w:eastAsia="uk-UA"/>
              </w:rPr>
              <w:t>учасник процедури закупівлі:</w:t>
            </w:r>
          </w:p>
          <w:p w14:paraId="29D3F89D"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r w:rsidRPr="00661691">
              <w:rPr>
                <w:rFonts w:eastAsia="Times New Roman"/>
                <w:sz w:val="22"/>
                <w:szCs w:val="22"/>
              </w:rPr>
              <w:t>підпадає під підстави, встановлені пунктом 47 цих особливостей;</w:t>
            </w:r>
          </w:p>
          <w:p w14:paraId="43F577FA"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5" w:name="n594"/>
            <w:bookmarkEnd w:id="15"/>
            <w:r w:rsidRPr="00661691">
              <w:rPr>
                <w:rFonts w:eastAsia="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087C99"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6" w:name="n595"/>
            <w:bookmarkEnd w:id="16"/>
            <w:r w:rsidRPr="00661691">
              <w:rPr>
                <w:rFonts w:eastAsia="Times New Roman"/>
                <w:sz w:val="22"/>
                <w:szCs w:val="22"/>
              </w:rPr>
              <w:t>не надав забезпечення тендерної пропозиції, якщо таке забезпечення вимагалося замовником;</w:t>
            </w:r>
          </w:p>
          <w:p w14:paraId="4FA0DE0F"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7" w:name="n596"/>
            <w:bookmarkEnd w:id="17"/>
            <w:r w:rsidRPr="00661691">
              <w:rPr>
                <w:rFonts w:eastAsia="Times New Roman"/>
                <w:sz w:val="22"/>
                <w:szCs w:val="22"/>
              </w:rPr>
              <w:t>не виправив виявлені замовником після розкриття тендерних пропозицій </w:t>
            </w:r>
            <w:bookmarkStart w:id="18" w:name="w1_2"/>
            <w:r w:rsidRPr="00661691">
              <w:rPr>
                <w:rFonts w:eastAsia="Times New Roman"/>
                <w:sz w:val="22"/>
                <w:szCs w:val="22"/>
              </w:rPr>
              <w:t>невідповідності</w:t>
            </w:r>
            <w:bookmarkEnd w:id="18"/>
            <w:r w:rsidRPr="00661691">
              <w:rPr>
                <w:rFonts w:eastAsia="Times New Roman"/>
                <w:sz w:val="22"/>
                <w:szCs w:val="22"/>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73D58A"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9" w:name="n597"/>
            <w:bookmarkEnd w:id="19"/>
            <w:r w:rsidRPr="00661691">
              <w:rPr>
                <w:rFonts w:eastAsia="Times New Roman"/>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D40526"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0" w:name="n598"/>
            <w:bookmarkEnd w:id="20"/>
            <w:r w:rsidRPr="00661691">
              <w:rPr>
                <w:rFonts w:eastAsia="Times New Roman"/>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2FD63981" w14:textId="69823610"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1" w:name="n599"/>
            <w:bookmarkEnd w:id="21"/>
            <w:r w:rsidRPr="00661691">
              <w:rPr>
                <w:rFonts w:eastAsia="Times New Roman"/>
                <w:sz w:val="22"/>
                <w:szCs w:val="22"/>
              </w:rPr>
              <w:t>є громадянином Російської Федерації/Республіки Білорусь</w:t>
            </w:r>
            <w:r w:rsidR="00CC077F">
              <w:rPr>
                <w:rFonts w:eastAsia="Times New Roman"/>
                <w:sz w:val="22"/>
                <w:szCs w:val="22"/>
              </w:rPr>
              <w:t>/Ісламської Республіки Іран</w:t>
            </w:r>
            <w:r w:rsidRPr="00661691">
              <w:rPr>
                <w:rFonts w:eastAsia="Times New Roman"/>
                <w:sz w:val="22"/>
                <w:szCs w:val="22"/>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C077F">
              <w:rPr>
                <w:rFonts w:eastAsia="Times New Roman"/>
                <w:sz w:val="22"/>
                <w:szCs w:val="22"/>
              </w:rPr>
              <w:t>/ Ісламської Республіки Іран</w:t>
            </w:r>
            <w:r w:rsidRPr="00661691">
              <w:rPr>
                <w:rFonts w:eastAsia="Times New Roman"/>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077F">
              <w:rPr>
                <w:rFonts w:eastAsia="Times New Roman"/>
                <w:sz w:val="22"/>
                <w:szCs w:val="22"/>
              </w:rPr>
              <w:t>/ Ісламської Республіки Іран</w:t>
            </w:r>
            <w:r w:rsidRPr="00661691">
              <w:rPr>
                <w:rFonts w:eastAsia="Times New Roman"/>
                <w:sz w:val="22"/>
                <w:szCs w:val="22"/>
              </w:rPr>
              <w:t>, громадянин Російської Федерації/Республіки Білорусь</w:t>
            </w:r>
            <w:r w:rsidR="00181658">
              <w:rPr>
                <w:rFonts w:eastAsia="Times New Roman"/>
                <w:sz w:val="22"/>
                <w:szCs w:val="22"/>
              </w:rPr>
              <w:t>/ Ісламська Республіка Іран</w:t>
            </w:r>
            <w:r w:rsidRPr="00661691">
              <w:rPr>
                <w:rFonts w:eastAsia="Times New Roman"/>
                <w:sz w:val="22"/>
                <w:szCs w:val="22"/>
              </w:rPr>
              <w:t xml:space="preserve"> (крім того, що проживає на території України на законних підставах), або юридичною особою, утвореною та зареєстрованою відповідно до </w:t>
            </w:r>
            <w:r w:rsidRPr="00661691">
              <w:rPr>
                <w:rFonts w:eastAsia="Times New Roman"/>
                <w:sz w:val="22"/>
                <w:szCs w:val="22"/>
              </w:rPr>
              <w:lastRenderedPageBreak/>
              <w:t>законодавства Російської Федерації/Республіки Білорусь</w:t>
            </w:r>
            <w:r w:rsidR="00181658">
              <w:rPr>
                <w:rFonts w:eastAsia="Times New Roman"/>
                <w:sz w:val="22"/>
                <w:szCs w:val="22"/>
              </w:rPr>
              <w:t>, Ісламської Республіки Іран</w:t>
            </w:r>
            <w:r w:rsidRPr="00661691">
              <w:rPr>
                <w:rFonts w:eastAsia="Times New Roman"/>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w:t>
            </w:r>
            <w:r w:rsidR="00181658">
              <w:rPr>
                <w:rFonts w:eastAsia="Times New Roman"/>
                <w:sz w:val="22"/>
                <w:szCs w:val="22"/>
              </w:rPr>
              <w:t>/ Ісламської Республіки Іран</w:t>
            </w:r>
            <w:r w:rsidRPr="00661691">
              <w:rPr>
                <w:rFonts w:eastAsia="Times New Roman"/>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68D444" w14:textId="77777777" w:rsidR="00661691" w:rsidRPr="00661691" w:rsidRDefault="00661691" w:rsidP="00661691">
            <w:pPr>
              <w:spacing w:line="240" w:lineRule="auto"/>
              <w:ind w:firstLine="406"/>
              <w:jc w:val="both"/>
              <w:rPr>
                <w:rFonts w:ascii="Times New Roman" w:eastAsia="Times New Roman" w:hAnsi="Times New Roman"/>
                <w:lang w:val="uk-UA" w:eastAsia="ru-RU"/>
              </w:rPr>
            </w:pPr>
            <w:r w:rsidRPr="00661691">
              <w:rPr>
                <w:rFonts w:ascii="Times New Roman" w:eastAsia="Times New Roman" w:hAnsi="Times New Roman"/>
                <w:lang w:val="uk-UA" w:eastAsia="ru-RU"/>
              </w:rPr>
              <w:t>2)</w:t>
            </w:r>
            <w:r w:rsidRPr="00661691">
              <w:rPr>
                <w:rFonts w:ascii="Times New Roman" w:eastAsia="Times New Roman" w:hAnsi="Times New Roman"/>
                <w:lang w:eastAsia="ru-RU"/>
              </w:rPr>
              <w:t> </w:t>
            </w:r>
            <w:r w:rsidRPr="00661691">
              <w:rPr>
                <w:rFonts w:ascii="Times New Roman" w:eastAsia="Times New Roman" w:hAnsi="Times New Roman"/>
                <w:lang w:val="uk-UA" w:eastAsia="ru-RU"/>
              </w:rPr>
              <w:t>тендерна пропозиція:</w:t>
            </w:r>
          </w:p>
          <w:p w14:paraId="78A41CB3"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r w:rsidRPr="00661691">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w:t>
            </w:r>
            <w:bookmarkStart w:id="22" w:name="w1_3"/>
            <w:r w:rsidRPr="00661691">
              <w:rPr>
                <w:rFonts w:eastAsia="Times New Roman"/>
                <w:sz w:val="22"/>
                <w:szCs w:val="22"/>
              </w:rPr>
              <w:t>невідповідності</w:t>
            </w:r>
            <w:bookmarkEnd w:id="22"/>
            <w:r w:rsidRPr="00661691">
              <w:rPr>
                <w:rFonts w:eastAsia="Times New Roman"/>
                <w:sz w:val="22"/>
                <w:szCs w:val="22"/>
              </w:rPr>
              <w:t> в інформації та/або документах, що може бути усунена учасником процедури закупівлі відповідно до пункту 43 цих особливостей;</w:t>
            </w:r>
          </w:p>
          <w:p w14:paraId="4AEE03BA"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3" w:name="n602"/>
            <w:bookmarkEnd w:id="23"/>
            <w:r w:rsidRPr="00661691">
              <w:rPr>
                <w:rFonts w:eastAsia="Times New Roman"/>
                <w:sz w:val="22"/>
                <w:szCs w:val="22"/>
              </w:rPr>
              <w:t>є такою, строк дії якої закінчився;</w:t>
            </w:r>
          </w:p>
          <w:p w14:paraId="2811C46C"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4" w:name="n603"/>
            <w:bookmarkEnd w:id="24"/>
            <w:r w:rsidRPr="00661691">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A93282"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5" w:name="n604"/>
            <w:bookmarkEnd w:id="25"/>
            <w:r w:rsidRPr="00661691">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120385D0" w14:textId="77777777" w:rsidR="00661691" w:rsidRPr="00661691" w:rsidRDefault="00661691" w:rsidP="00661691">
            <w:pPr>
              <w:spacing w:line="240" w:lineRule="auto"/>
              <w:ind w:firstLine="406"/>
              <w:jc w:val="both"/>
              <w:rPr>
                <w:rFonts w:ascii="Times New Roman" w:eastAsia="Times New Roman" w:hAnsi="Times New Roman"/>
                <w:lang w:eastAsia="ru-RU"/>
              </w:rPr>
            </w:pPr>
            <w:r w:rsidRPr="00661691">
              <w:rPr>
                <w:rFonts w:ascii="Times New Roman" w:eastAsia="Times New Roman" w:hAnsi="Times New Roman"/>
                <w:lang w:eastAsia="ru-RU"/>
              </w:rPr>
              <w:t>3) переможець процедури закупівлі:</w:t>
            </w:r>
          </w:p>
          <w:p w14:paraId="2C313536"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r w:rsidRPr="00661691">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76D31861"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6" w:name="n607"/>
            <w:bookmarkEnd w:id="26"/>
            <w:r w:rsidRPr="00661691">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5B312F"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7" w:name="n608"/>
            <w:bookmarkEnd w:id="27"/>
            <w:r w:rsidRPr="00661691">
              <w:rPr>
                <w:rFonts w:eastAsia="Times New Roman"/>
                <w:sz w:val="22"/>
                <w:szCs w:val="22"/>
              </w:rPr>
              <w:t>не надав забезпечення виконання договору про закупівлю, якщо таке забезпечення вимагалося замовником;</w:t>
            </w:r>
          </w:p>
          <w:p w14:paraId="147A99F0"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8" w:name="n609"/>
            <w:bookmarkEnd w:id="28"/>
            <w:r w:rsidRPr="00661691">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705910" w14:textId="77777777" w:rsidR="00661691" w:rsidRPr="00661691" w:rsidRDefault="00661691" w:rsidP="00661691">
            <w:pPr>
              <w:spacing w:line="240" w:lineRule="auto"/>
              <w:ind w:firstLine="406"/>
              <w:jc w:val="both"/>
              <w:rPr>
                <w:rFonts w:ascii="Times New Roman" w:eastAsia="Times New Roman" w:hAnsi="Times New Roman"/>
                <w:lang w:eastAsia="uk-UA"/>
              </w:rPr>
            </w:pPr>
            <w:r w:rsidRPr="00661691">
              <w:rPr>
                <w:rFonts w:ascii="Times New Roman" w:eastAsia="Times New Roman" w:hAnsi="Times New Roman"/>
                <w:lang w:val="uk-UA" w:eastAsia="ru-RU"/>
              </w:rPr>
              <w:t xml:space="preserve"> </w:t>
            </w:r>
            <w:r w:rsidRPr="00661691">
              <w:rPr>
                <w:rFonts w:ascii="Times New Roman" w:eastAsia="Times New Roman" w:hAnsi="Times New Roman"/>
                <w:lang w:eastAsia="ru-RU"/>
              </w:rPr>
              <w:t> Замовник може відхилити тендерну пропозицію із зазначенням аргументації в електронній системі закупівель у разі, коли:</w:t>
            </w:r>
          </w:p>
          <w:p w14:paraId="7715A296" w14:textId="77777777" w:rsidR="00661691" w:rsidRPr="00661691" w:rsidRDefault="00661691" w:rsidP="00661691">
            <w:pPr>
              <w:shd w:val="clear" w:color="auto" w:fill="FFFFFF"/>
              <w:spacing w:line="240" w:lineRule="auto"/>
              <w:ind w:firstLine="450"/>
              <w:jc w:val="both"/>
              <w:rPr>
                <w:rFonts w:ascii="Times New Roman" w:eastAsia="Times New Roman" w:hAnsi="Times New Roman"/>
                <w:lang w:eastAsia="uk-UA"/>
              </w:rPr>
            </w:pPr>
            <w:r w:rsidRPr="00661691">
              <w:rPr>
                <w:rFonts w:ascii="Times New Roman" w:eastAsia="Times New Roman" w:hAnsi="Times New Roman"/>
                <w:lang w:eastAsia="uk-UA"/>
              </w:rPr>
              <w:t xml:space="preserve">1) учасник процедури закупівлі надав неналежне обґрунтування щодо ціни або вартості відповідних товарів, </w:t>
            </w:r>
            <w:r w:rsidRPr="00661691">
              <w:rPr>
                <w:rFonts w:ascii="Times New Roman" w:eastAsia="Times New Roman" w:hAnsi="Times New Roman"/>
                <w:lang w:eastAsia="uk-UA"/>
              </w:rPr>
              <w:lastRenderedPageBreak/>
              <w:t>робіт чи послуг тендерної пропозиції, що є аномально низькою;</w:t>
            </w:r>
          </w:p>
          <w:p w14:paraId="140B444A" w14:textId="77777777" w:rsidR="00661691" w:rsidRPr="00661691" w:rsidRDefault="00661691" w:rsidP="00661691">
            <w:pPr>
              <w:shd w:val="clear" w:color="auto" w:fill="FFFFFF"/>
              <w:spacing w:line="240" w:lineRule="auto"/>
              <w:ind w:firstLine="450"/>
              <w:jc w:val="both"/>
              <w:rPr>
                <w:rFonts w:ascii="Times New Roman" w:eastAsia="Times New Roman" w:hAnsi="Times New Roman"/>
                <w:lang w:eastAsia="uk-UA"/>
              </w:rPr>
            </w:pPr>
            <w:bookmarkStart w:id="29" w:name="n612"/>
            <w:bookmarkEnd w:id="29"/>
            <w:r w:rsidRPr="00661691">
              <w:rPr>
                <w:rFonts w:ascii="Times New Roman" w:eastAsia="Times New Roman" w:hAnsi="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477EA9"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r w:rsidRPr="00661691">
              <w:rPr>
                <w:rFonts w:eastAsia="Times New Roman"/>
                <w:sz w:val="22"/>
                <w:szCs w:val="22"/>
                <w:lang w:eastAsia="ru-RU"/>
              </w:rPr>
              <w:t xml:space="preserve">4.3. </w:t>
            </w:r>
            <w:r w:rsidRPr="00661691">
              <w:rPr>
                <w:rFonts w:eastAsia="Times New Roman"/>
                <w:sz w:val="22"/>
                <w:szCs w:val="22"/>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D2E094"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0" w:name="n399"/>
            <w:bookmarkEnd w:id="30"/>
            <w:r w:rsidRPr="00661691">
              <w:rPr>
                <w:rFonts w:eastAsia="Times New Roman"/>
                <w:sz w:val="22"/>
                <w:szCs w:val="22"/>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FE56AB"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1" w:name="n400"/>
            <w:bookmarkEnd w:id="31"/>
            <w:r w:rsidRPr="00661691">
              <w:rPr>
                <w:rFonts w:eastAsia="Times New Roman"/>
                <w:sz w:val="22"/>
                <w:szCs w:val="22"/>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FD436"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2" w:name="n401"/>
            <w:bookmarkEnd w:id="32"/>
            <w:r w:rsidRPr="00661691">
              <w:rPr>
                <w:rFonts w:eastAsia="Times New Roman"/>
                <w:sz w:val="22"/>
                <w:szCs w:val="22"/>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8CD949"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3" w:name="n402"/>
            <w:bookmarkEnd w:id="33"/>
            <w:r w:rsidRPr="00661691">
              <w:rPr>
                <w:rFonts w:eastAsia="Times New Roman"/>
                <w:sz w:val="22"/>
                <w:szCs w:val="22"/>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788BCD"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4" w:name="n403"/>
            <w:bookmarkEnd w:id="34"/>
            <w:r w:rsidRPr="00661691">
              <w:rPr>
                <w:rFonts w:eastAsia="Times New Roman"/>
                <w:sz w:val="22"/>
                <w:szCs w:val="22"/>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982E38"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5" w:name="n404"/>
            <w:bookmarkEnd w:id="35"/>
            <w:r w:rsidRPr="00661691">
              <w:rPr>
                <w:rFonts w:eastAsia="Times New Roman"/>
                <w:sz w:val="22"/>
                <w:szCs w:val="22"/>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31D1DE"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6" w:name="n405"/>
            <w:bookmarkEnd w:id="36"/>
            <w:r w:rsidRPr="00661691">
              <w:rPr>
                <w:rFonts w:eastAsia="Times New Roman"/>
                <w:sz w:val="22"/>
                <w:szCs w:val="22"/>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4CFBFA"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7" w:name="n406"/>
            <w:bookmarkEnd w:id="37"/>
            <w:r w:rsidRPr="00661691">
              <w:rPr>
                <w:rFonts w:eastAsia="Times New Roman"/>
                <w:sz w:val="22"/>
                <w:szCs w:val="22"/>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496B86DA"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8" w:name="n407"/>
            <w:bookmarkEnd w:id="38"/>
            <w:r w:rsidRPr="00661691">
              <w:rPr>
                <w:rFonts w:eastAsia="Times New Roman"/>
                <w:sz w:val="22"/>
                <w:szCs w:val="22"/>
                <w:lang w:eastAsia="ru-RU" w:bidi="hi-I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213BA7"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9" w:name="n408"/>
            <w:bookmarkEnd w:id="39"/>
            <w:r w:rsidRPr="00661691">
              <w:rPr>
                <w:rFonts w:eastAsia="Times New Roman"/>
                <w:sz w:val="22"/>
                <w:szCs w:val="22"/>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FA4312"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40" w:name="n409"/>
            <w:bookmarkEnd w:id="40"/>
            <w:r w:rsidRPr="00661691">
              <w:rPr>
                <w:rFonts w:eastAsia="Times New Roman"/>
                <w:sz w:val="22"/>
                <w:szCs w:val="22"/>
                <w:lang w:eastAsia="ru-RU"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1EBD55E"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41" w:name="n410"/>
            <w:bookmarkEnd w:id="41"/>
            <w:r w:rsidRPr="00661691">
              <w:rPr>
                <w:rFonts w:eastAsia="Times New Roman"/>
                <w:sz w:val="22"/>
                <w:szCs w:val="22"/>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54A17" w14:textId="77777777"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42" w:name="n411"/>
            <w:bookmarkEnd w:id="42"/>
            <w:r w:rsidRPr="00661691">
              <w:rPr>
                <w:rFonts w:eastAsia="Times New Roman"/>
                <w:sz w:val="22"/>
                <w:szCs w:val="22"/>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D8577C" w14:textId="77777777" w:rsidR="00661691" w:rsidRPr="00661691" w:rsidRDefault="00661691" w:rsidP="00661691">
            <w:pPr>
              <w:shd w:val="clear" w:color="auto" w:fill="FFFFFF"/>
              <w:spacing w:line="240" w:lineRule="auto"/>
              <w:ind w:firstLine="398"/>
              <w:jc w:val="both"/>
              <w:rPr>
                <w:rFonts w:ascii="Times New Roman" w:eastAsia="Times New Roman" w:hAnsi="Times New Roman"/>
                <w:lang w:val="uk-UA" w:eastAsia="ru-RU"/>
              </w:rPr>
            </w:pPr>
            <w:r w:rsidRPr="00661691">
              <w:rPr>
                <w:rFonts w:ascii="Times New Roman" w:eastAsia="Times New Roman" w:hAnsi="Times New Roman"/>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A0DEBA" w14:textId="77777777" w:rsidR="00661691" w:rsidRPr="002D72F6" w:rsidRDefault="00661691" w:rsidP="00661691">
            <w:pPr>
              <w:spacing w:after="0" w:line="240" w:lineRule="auto"/>
              <w:jc w:val="both"/>
              <w:rPr>
                <w:rFonts w:ascii="Times New Roman" w:eastAsia="Times New Roman" w:hAnsi="Times New Roman"/>
                <w:highlight w:val="green"/>
                <w:lang w:val="uk-UA" w:eastAsia="ru-RU"/>
              </w:rPr>
            </w:pPr>
            <w:r w:rsidRPr="00661691">
              <w:rPr>
                <w:rFonts w:ascii="Times New Roman" w:eastAsia="Times New Roman" w:hAnsi="Times New Roman"/>
                <w:lang w:val="uk-UA" w:eastAsia="ru-RU"/>
              </w:rPr>
              <w:t xml:space="preserve">      </w:t>
            </w:r>
            <w:r w:rsidRPr="00661691">
              <w:rPr>
                <w:rFonts w:ascii="Times New Roman" w:eastAsia="Times New Roman" w:hAnsi="Times New Roman"/>
                <w:lang w:eastAsia="ru-RU"/>
              </w:rPr>
              <w:t> </w:t>
            </w:r>
            <w:r w:rsidRPr="00661691">
              <w:rPr>
                <w:rStyle w:val="rvts0"/>
                <w:rFonts w:eastAsia="Tahoma"/>
                <w:lang w:eastAsia="hi-IN" w:bidi="hi-I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61691">
              <w:rPr>
                <w:rStyle w:val="rvts0"/>
                <w:rFonts w:eastAsia="Tahoma"/>
                <w:lang w:eastAsia="hi-IN" w:bidi="hi-IN"/>
              </w:rPr>
              <w:lastRenderedPageBreak/>
              <w:t>у списку</w:t>
            </w:r>
            <w:proofErr w:type="gramEnd"/>
            <w:r w:rsidRPr="00661691">
              <w:rPr>
                <w:rStyle w:val="rvts0"/>
                <w:rFonts w:eastAsia="Tahoma"/>
                <w:lang w:eastAsia="hi-IN" w:bidi="hi-I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1691" w:rsidRPr="002D72F6" w14:paraId="3070503E" w14:textId="77777777" w:rsidTr="001A433A">
        <w:tc>
          <w:tcPr>
            <w:tcW w:w="5000" w:type="pct"/>
            <w:gridSpan w:val="3"/>
            <w:shd w:val="clear" w:color="auto" w:fill="FFFFFF"/>
            <w:hideMark/>
          </w:tcPr>
          <w:p w14:paraId="2680A616" w14:textId="77777777" w:rsidR="00661691" w:rsidRPr="002D72F6" w:rsidRDefault="00661691"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61691" w:rsidRPr="002D72F6" w14:paraId="05ED5C9D" w14:textId="77777777" w:rsidTr="001A433A">
        <w:tc>
          <w:tcPr>
            <w:tcW w:w="305" w:type="pct"/>
            <w:shd w:val="clear" w:color="auto" w:fill="FFFFFF"/>
            <w:hideMark/>
          </w:tcPr>
          <w:p w14:paraId="5FC3217B" w14:textId="77777777"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t>1</w:t>
            </w:r>
          </w:p>
        </w:tc>
        <w:tc>
          <w:tcPr>
            <w:tcW w:w="1463" w:type="pct"/>
            <w:shd w:val="clear" w:color="auto" w:fill="FFFFFF"/>
            <w:hideMark/>
          </w:tcPr>
          <w:p w14:paraId="5BE8460C" w14:textId="77777777"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 xml:space="preserve">Відміна відкритих торгів </w:t>
            </w:r>
          </w:p>
        </w:tc>
        <w:tc>
          <w:tcPr>
            <w:tcW w:w="3232" w:type="pct"/>
            <w:shd w:val="clear" w:color="auto" w:fill="FFFFFF"/>
            <w:hideMark/>
          </w:tcPr>
          <w:p w14:paraId="78D41671" w14:textId="77777777"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Замовник відміняє відкриті торги у разі:</w:t>
            </w:r>
          </w:p>
          <w:p w14:paraId="7B6DF651"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1) відсутності подальшої потреби в закупівлі товарів, робіт чи послуг;</w:t>
            </w:r>
          </w:p>
          <w:p w14:paraId="448F78A3"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13DEC1"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8556E46"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0745D4E" w14:textId="77777777"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B2C4610" w14:textId="77777777"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4C88ADA7"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7AB157"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7F22FFF" w14:textId="77777777"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2817DD" w14:textId="77777777"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Відкриті торги можуть бути відмінені частково (за лотом).</w:t>
            </w:r>
          </w:p>
          <w:p w14:paraId="4A28450A" w14:textId="77777777" w:rsidR="00661691" w:rsidRPr="002D72F6" w:rsidRDefault="00BF4991" w:rsidP="00292625">
            <w:pPr>
              <w:spacing w:before="150" w:after="150" w:line="240" w:lineRule="auto"/>
              <w:jc w:val="both"/>
              <w:rPr>
                <w:rFonts w:ascii="Times New Roman" w:eastAsia="Times New Roman" w:hAnsi="Times New Roman"/>
                <w:lang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1691" w:rsidRPr="002D72F6" w14:paraId="7168A13A" w14:textId="77777777" w:rsidTr="001A433A">
        <w:tc>
          <w:tcPr>
            <w:tcW w:w="305" w:type="pct"/>
            <w:shd w:val="clear" w:color="auto" w:fill="FFFFFF"/>
            <w:hideMark/>
          </w:tcPr>
          <w:p w14:paraId="7E06AD8D" w14:textId="77777777"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t>2</w:t>
            </w:r>
          </w:p>
        </w:tc>
        <w:tc>
          <w:tcPr>
            <w:tcW w:w="1463" w:type="pct"/>
            <w:shd w:val="clear" w:color="auto" w:fill="FFFFFF"/>
            <w:hideMark/>
          </w:tcPr>
          <w:p w14:paraId="613CF51A" w14:textId="77777777"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Строк укладання договору про закупівлю</w:t>
            </w:r>
          </w:p>
        </w:tc>
        <w:tc>
          <w:tcPr>
            <w:tcW w:w="3232" w:type="pct"/>
            <w:shd w:val="clear" w:color="auto" w:fill="FFFFFF"/>
            <w:hideMark/>
          </w:tcPr>
          <w:p w14:paraId="7A93E273" w14:textId="77777777" w:rsidR="00661691" w:rsidRPr="002D72F6" w:rsidRDefault="006B148B"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6634739" w14:textId="77777777" w:rsidR="00661691" w:rsidRPr="002D72F6" w:rsidRDefault="006B148B"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00661691" w:rsidRPr="002D72F6">
              <w:rPr>
                <w:rFonts w:ascii="Times New Roman" w:eastAsia="Times New Roman" w:hAnsi="Times New Roman"/>
                <w:lang w:val="uk-UA" w:eastAsia="ru-RU"/>
              </w:rPr>
              <w:lastRenderedPageBreak/>
              <w:t xml:space="preserve">обґрунтованої необхідності строк для укладення договору може бути продовжений до 60 днів. </w:t>
            </w:r>
          </w:p>
          <w:p w14:paraId="79B0097B" w14:textId="77777777" w:rsidR="00661691" w:rsidRPr="002D72F6" w:rsidRDefault="006B148B"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61691" w:rsidRPr="006B148B" w14:paraId="4BC61D65" w14:textId="77777777" w:rsidTr="001A433A">
        <w:tc>
          <w:tcPr>
            <w:tcW w:w="305" w:type="pct"/>
            <w:shd w:val="clear" w:color="auto" w:fill="FFFFFF"/>
            <w:hideMark/>
          </w:tcPr>
          <w:p w14:paraId="55FE1D7D" w14:textId="77777777"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lastRenderedPageBreak/>
              <w:t>3</w:t>
            </w:r>
          </w:p>
        </w:tc>
        <w:tc>
          <w:tcPr>
            <w:tcW w:w="1463" w:type="pct"/>
            <w:shd w:val="clear" w:color="auto" w:fill="FFFFFF"/>
            <w:hideMark/>
          </w:tcPr>
          <w:p w14:paraId="10BE2226" w14:textId="77777777"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Проект договору про закупівлю</w:t>
            </w:r>
          </w:p>
        </w:tc>
        <w:tc>
          <w:tcPr>
            <w:tcW w:w="3232" w:type="pct"/>
            <w:shd w:val="clear" w:color="auto" w:fill="FFFFFF"/>
            <w:hideMark/>
          </w:tcPr>
          <w:p w14:paraId="6930C832" w14:textId="77777777" w:rsidR="006B148B" w:rsidRPr="006B148B" w:rsidRDefault="006B148B" w:rsidP="006B148B">
            <w:pPr>
              <w:widowControl w:val="0"/>
              <w:spacing w:line="240" w:lineRule="auto"/>
              <w:ind w:firstLine="397"/>
              <w:contextualSpacing/>
              <w:jc w:val="both"/>
              <w:rPr>
                <w:rFonts w:ascii="Times New Roman" w:hAnsi="Times New Roman"/>
              </w:rPr>
            </w:pPr>
            <w:r w:rsidRPr="006B148B">
              <w:rPr>
                <w:rFonts w:ascii="Times New Roman" w:hAnsi="Times New Roman"/>
              </w:rPr>
              <w:t>Проєкт договору складається замовником з урахуванням особливостей предмету закупівлі.</w:t>
            </w:r>
          </w:p>
          <w:p w14:paraId="0F7D0F71" w14:textId="77777777" w:rsidR="00661691" w:rsidRPr="006B148B" w:rsidRDefault="006B148B" w:rsidP="006B148B">
            <w:pPr>
              <w:spacing w:before="150" w:after="150" w:line="240" w:lineRule="auto"/>
              <w:jc w:val="both"/>
              <w:rPr>
                <w:rFonts w:ascii="Times New Roman" w:eastAsia="Times New Roman" w:hAnsi="Times New Roman"/>
                <w:lang w:val="uk-UA" w:eastAsia="ru-RU"/>
              </w:rPr>
            </w:pPr>
            <w:r w:rsidRPr="006B148B">
              <w:rPr>
                <w:rFonts w:ascii="Times New Roman" w:hAnsi="Times New Roman"/>
                <w:lang w:val="uk-UA"/>
              </w:rPr>
              <w:t xml:space="preserve">        </w:t>
            </w:r>
            <w:r w:rsidRPr="006B148B">
              <w:rPr>
                <w:rFonts w:ascii="Times New Roman" w:hAnsi="Times New Roman"/>
              </w:rPr>
              <w:t>Разом з тендерною документацією замовником подається Проєкт договору про закупівлю з обов’язковим зазначенням порядку змін його умов (Додаток № 6 до тендерної документації).</w:t>
            </w:r>
          </w:p>
        </w:tc>
      </w:tr>
      <w:tr w:rsidR="00661691" w:rsidRPr="002D72F6" w14:paraId="643F8C40" w14:textId="77777777" w:rsidTr="001A433A">
        <w:tc>
          <w:tcPr>
            <w:tcW w:w="305" w:type="pct"/>
            <w:shd w:val="clear" w:color="auto" w:fill="FFFFFF"/>
            <w:hideMark/>
          </w:tcPr>
          <w:p w14:paraId="0A628024" w14:textId="77777777"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t>4</w:t>
            </w:r>
          </w:p>
        </w:tc>
        <w:tc>
          <w:tcPr>
            <w:tcW w:w="1463" w:type="pct"/>
            <w:shd w:val="clear" w:color="auto" w:fill="FFFFFF"/>
            <w:hideMark/>
          </w:tcPr>
          <w:p w14:paraId="7FDA8D63" w14:textId="77777777"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Умови укладання договору про закупівлю</w:t>
            </w:r>
          </w:p>
        </w:tc>
        <w:tc>
          <w:tcPr>
            <w:tcW w:w="3232" w:type="pct"/>
            <w:shd w:val="clear" w:color="auto" w:fill="FFFFFF"/>
            <w:hideMark/>
          </w:tcPr>
          <w:p w14:paraId="7E6F0486" w14:textId="77777777" w:rsidR="006B148B" w:rsidRPr="006B148B" w:rsidRDefault="006B148B" w:rsidP="006B148B">
            <w:pPr>
              <w:widowControl w:val="0"/>
              <w:spacing w:line="240" w:lineRule="auto"/>
              <w:ind w:firstLine="406"/>
              <w:contextualSpacing/>
              <w:jc w:val="both"/>
              <w:rPr>
                <w:rFonts w:ascii="Times New Roman" w:eastAsia="Times New Roman" w:hAnsi="Times New Roman"/>
                <w:lang w:val="uk-UA" w:eastAsia="ru-RU"/>
              </w:rPr>
            </w:pPr>
            <w:r w:rsidRPr="006B148B">
              <w:rPr>
                <w:rFonts w:ascii="Times New Roman" w:hAnsi="Times New Roman"/>
                <w:sz w:val="20"/>
                <w:szCs w:val="20"/>
                <w:lang w:val="uk-UA" w:eastAsia="uk-UA"/>
              </w:rPr>
              <w:t xml:space="preserve"> </w:t>
            </w:r>
            <w:r w:rsidRPr="006B148B">
              <w:rPr>
                <w:rFonts w:ascii="Times New Roman" w:eastAsia="Times New Roman" w:hAnsi="Times New Roman"/>
                <w:lang w:val="uk-UA" w:eastAsia="ru-RU"/>
              </w:rPr>
              <w:t>Договір про закупівлю за результатами проведеної закупівлі укладається відповідно до</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Цивільного</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і</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Господарського кодексів України</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з урахуванням положень</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статті 41</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Закону, крім частин</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другої - п’ятої,</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сьомої - дев’ятої</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статті 41 Закону та Особливостей.</w:t>
            </w:r>
          </w:p>
          <w:p w14:paraId="040D88BC" w14:textId="77777777" w:rsidR="006B148B" w:rsidRPr="006B148B" w:rsidRDefault="006B148B" w:rsidP="006B148B">
            <w:pPr>
              <w:widowControl w:val="0"/>
              <w:spacing w:line="240" w:lineRule="auto"/>
              <w:ind w:firstLine="406"/>
              <w:contextualSpacing/>
              <w:jc w:val="both"/>
              <w:rPr>
                <w:rFonts w:ascii="Times New Roman" w:eastAsia="Times New Roman" w:hAnsi="Times New Roman"/>
                <w:lang w:eastAsia="ru-RU"/>
              </w:rPr>
            </w:pPr>
            <w:r w:rsidRPr="006B148B">
              <w:rPr>
                <w:rFonts w:ascii="Times New Roman" w:eastAsia="Times New Roman" w:hAnsi="Times New Roman"/>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643581C" w14:textId="77777777" w:rsidR="006B148B" w:rsidRPr="006B148B" w:rsidRDefault="006B148B" w:rsidP="006B148B">
            <w:pPr>
              <w:shd w:val="clear" w:color="auto" w:fill="FFFFFF"/>
              <w:spacing w:line="240" w:lineRule="auto"/>
              <w:ind w:firstLine="406"/>
              <w:jc w:val="both"/>
              <w:rPr>
                <w:rFonts w:ascii="Times New Roman" w:eastAsia="Times New Roman" w:hAnsi="Times New Roman"/>
                <w:lang w:eastAsia="ru-RU"/>
              </w:rPr>
            </w:pPr>
            <w:r w:rsidRPr="006B148B">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7EC69" w14:textId="77777777" w:rsidR="006B148B" w:rsidRPr="006B148B" w:rsidRDefault="006B148B" w:rsidP="006B148B">
            <w:pPr>
              <w:shd w:val="clear" w:color="auto" w:fill="FFFFFF"/>
              <w:spacing w:line="240" w:lineRule="auto"/>
              <w:ind w:firstLine="450"/>
              <w:jc w:val="both"/>
              <w:rPr>
                <w:rFonts w:ascii="Times New Roman" w:eastAsia="Times New Roman" w:hAnsi="Times New Roman"/>
                <w:lang w:eastAsia="ru-RU"/>
              </w:rPr>
            </w:pPr>
            <w:bookmarkStart w:id="43" w:name="n506"/>
            <w:bookmarkEnd w:id="43"/>
            <w:r w:rsidRPr="006B148B">
              <w:rPr>
                <w:rFonts w:ascii="Times New Roman" w:eastAsia="Times New Roman" w:hAnsi="Times New Roman"/>
                <w:lang w:eastAsia="ru-RU"/>
              </w:rPr>
              <w:t>визначення грошового еквівалента зобов’язання в іноземній валюті;</w:t>
            </w:r>
          </w:p>
          <w:p w14:paraId="4F554180" w14:textId="77777777" w:rsidR="006B148B" w:rsidRPr="006B148B" w:rsidRDefault="006B148B" w:rsidP="006B148B">
            <w:pPr>
              <w:shd w:val="clear" w:color="auto" w:fill="FFFFFF"/>
              <w:spacing w:line="240" w:lineRule="auto"/>
              <w:ind w:firstLine="450"/>
              <w:jc w:val="both"/>
              <w:rPr>
                <w:rFonts w:ascii="Times New Roman" w:eastAsia="Times New Roman" w:hAnsi="Times New Roman"/>
                <w:lang w:eastAsia="ru-RU"/>
              </w:rPr>
            </w:pPr>
            <w:bookmarkStart w:id="44" w:name="n507"/>
            <w:bookmarkEnd w:id="44"/>
            <w:r w:rsidRPr="006B148B">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14:paraId="14BE9EAC" w14:textId="77777777" w:rsidR="006B148B" w:rsidRPr="006B148B" w:rsidRDefault="006B148B" w:rsidP="006B148B">
            <w:pPr>
              <w:shd w:val="clear" w:color="auto" w:fill="FFFFFF"/>
              <w:spacing w:line="240" w:lineRule="auto"/>
              <w:ind w:firstLine="450"/>
              <w:jc w:val="both"/>
              <w:rPr>
                <w:rFonts w:ascii="Times New Roman" w:eastAsia="Times New Roman" w:hAnsi="Times New Roman"/>
                <w:lang w:eastAsia="ru-RU"/>
              </w:rPr>
            </w:pPr>
            <w:bookmarkStart w:id="45" w:name="n508"/>
            <w:bookmarkEnd w:id="45"/>
            <w:r w:rsidRPr="006B148B">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6FD9F7C9" w14:textId="77777777" w:rsidR="006B148B" w:rsidRPr="006B148B" w:rsidRDefault="006B148B" w:rsidP="006B148B">
            <w:pPr>
              <w:widowControl w:val="0"/>
              <w:spacing w:line="240" w:lineRule="auto"/>
              <w:ind w:firstLine="406"/>
              <w:contextualSpacing/>
              <w:jc w:val="both"/>
              <w:rPr>
                <w:rFonts w:ascii="Times New Roman" w:eastAsia="Times New Roman" w:hAnsi="Times New Roman"/>
                <w:lang w:eastAsia="ru-RU"/>
              </w:rPr>
            </w:pPr>
          </w:p>
          <w:p w14:paraId="1803C8EB" w14:textId="77777777" w:rsidR="00661691" w:rsidRPr="002D72F6" w:rsidRDefault="006B148B" w:rsidP="006B148B">
            <w:pPr>
              <w:spacing w:before="150" w:after="150" w:line="240" w:lineRule="auto"/>
              <w:jc w:val="both"/>
              <w:rPr>
                <w:rFonts w:ascii="Times New Roman" w:eastAsia="Times New Roman" w:hAnsi="Times New Roman"/>
                <w:highlight w:val="green"/>
                <w:lang w:val="uk-UA" w:eastAsia="ru-RU"/>
              </w:rPr>
            </w:pPr>
            <w:r w:rsidRPr="006B148B">
              <w:rPr>
                <w:rFonts w:ascii="Times New Roman" w:hAnsi="Times New Roman"/>
                <w:lang w:val="uk-UA"/>
              </w:rPr>
              <w:t xml:space="preserve">        </w:t>
            </w:r>
            <w:r w:rsidRPr="003B349B">
              <w:rPr>
                <w:rStyle w:val="rvts0"/>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w:t>
            </w:r>
            <w:r w:rsidRPr="006B148B">
              <w:rPr>
                <w:rStyle w:val="rvts0"/>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61691" w:rsidRPr="002D72F6" w14:paraId="4FABAE06" w14:textId="77777777" w:rsidTr="001A433A">
        <w:tc>
          <w:tcPr>
            <w:tcW w:w="305" w:type="pct"/>
            <w:shd w:val="clear" w:color="auto" w:fill="FFFFFF"/>
            <w:hideMark/>
          </w:tcPr>
          <w:p w14:paraId="74F46BE2" w14:textId="77777777" w:rsidR="00661691" w:rsidRPr="006B148B" w:rsidRDefault="00661691" w:rsidP="00292625">
            <w:pPr>
              <w:spacing w:before="150" w:after="150" w:line="240" w:lineRule="auto"/>
              <w:jc w:val="center"/>
              <w:rPr>
                <w:rFonts w:ascii="Times New Roman" w:eastAsia="Times New Roman" w:hAnsi="Times New Roman"/>
                <w:b/>
                <w:lang w:val="uk-UA" w:eastAsia="ru-RU"/>
              </w:rPr>
            </w:pPr>
            <w:r w:rsidRPr="006B148B">
              <w:rPr>
                <w:rFonts w:ascii="Times New Roman" w:eastAsia="Times New Roman" w:hAnsi="Times New Roman"/>
                <w:b/>
                <w:lang w:val="uk-UA" w:eastAsia="ru-RU"/>
              </w:rPr>
              <w:t>5</w:t>
            </w:r>
          </w:p>
        </w:tc>
        <w:tc>
          <w:tcPr>
            <w:tcW w:w="1463" w:type="pct"/>
            <w:shd w:val="clear" w:color="auto" w:fill="FFFFFF"/>
            <w:hideMark/>
          </w:tcPr>
          <w:p w14:paraId="5FDBA7DF" w14:textId="77777777" w:rsidR="00661691" w:rsidRPr="006B148B" w:rsidRDefault="00661691" w:rsidP="00292625">
            <w:pPr>
              <w:spacing w:before="150" w:after="150" w:line="240" w:lineRule="auto"/>
              <w:rPr>
                <w:rFonts w:ascii="Times New Roman" w:eastAsia="Times New Roman" w:hAnsi="Times New Roman"/>
                <w:b/>
                <w:lang w:val="uk-UA" w:eastAsia="ru-RU"/>
              </w:rPr>
            </w:pPr>
            <w:r w:rsidRPr="006B148B">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232" w:type="pct"/>
            <w:shd w:val="clear" w:color="auto" w:fill="FFFFFF"/>
            <w:hideMark/>
          </w:tcPr>
          <w:p w14:paraId="08C41013" w14:textId="77777777" w:rsidR="006B148B" w:rsidRPr="00BF4991" w:rsidRDefault="006B148B" w:rsidP="006B148B">
            <w:pPr>
              <w:shd w:val="clear" w:color="auto" w:fill="FFFFFF"/>
              <w:spacing w:line="240" w:lineRule="auto"/>
              <w:ind w:firstLine="397"/>
              <w:jc w:val="both"/>
              <w:rPr>
                <w:rStyle w:val="rvts0"/>
                <w:lang w:val="uk-UA"/>
              </w:rPr>
            </w:pPr>
            <w:r w:rsidRPr="00BF4991">
              <w:rPr>
                <w:rStyle w:val="rvts0"/>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w:t>
            </w:r>
            <w:r w:rsidRPr="00BF4991">
              <w:rPr>
                <w:rStyle w:val="rvts0"/>
                <w:lang w:val="uk-UA"/>
              </w:rPr>
              <w:lastRenderedPageBreak/>
              <w:t>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14:paraId="64A95841" w14:textId="77777777" w:rsidR="00661691" w:rsidRPr="002D72F6" w:rsidRDefault="00BF4991" w:rsidP="006B148B">
            <w:pPr>
              <w:spacing w:before="150" w:after="150" w:line="240" w:lineRule="auto"/>
              <w:jc w:val="both"/>
              <w:rPr>
                <w:rFonts w:ascii="Times New Roman" w:eastAsia="Times New Roman" w:hAnsi="Times New Roman"/>
                <w:lang w:val="uk-UA" w:eastAsia="ru-RU"/>
              </w:rPr>
            </w:pPr>
            <w:r>
              <w:rPr>
                <w:rStyle w:val="rvts0"/>
                <w:rFonts w:ascii="Liberation Serif" w:eastAsia="Tahoma" w:hAnsi="Liberation Serif"/>
                <w:lang w:val="uk-UA" w:eastAsia="hi-IN" w:bidi="hi-IN"/>
              </w:rPr>
              <w:t xml:space="preserve">    </w:t>
            </w:r>
            <w:r w:rsidR="006B148B" w:rsidRPr="00BF4991">
              <w:rPr>
                <w:rStyle w:val="rvts0"/>
                <w:rFonts w:ascii="Liberation Serif" w:eastAsia="Tahoma" w:hAnsi="Liberation Serif"/>
                <w:lang w:val="uk-UA" w:eastAsia="hi-IN" w:bidi="hi-IN"/>
              </w:rPr>
              <w:t>У разі відхилення тендерної пропозиції з підстави, визначеної</w:t>
            </w:r>
            <w:r w:rsidR="006B148B" w:rsidRPr="00BF4991">
              <w:rPr>
                <w:rStyle w:val="rvts0"/>
                <w:rFonts w:ascii="Liberation Serif" w:eastAsia="Tahoma" w:hAnsi="Liberation Serif"/>
                <w:lang w:eastAsia="hi-IN" w:bidi="hi-IN"/>
              </w:rPr>
              <w:t> </w:t>
            </w:r>
            <w:r w:rsidR="006B148B" w:rsidRPr="00BF4991">
              <w:rPr>
                <w:rStyle w:val="rvts0"/>
                <w:rFonts w:ascii="Liberation Serif" w:eastAsia="Tahoma" w:hAnsi="Liberation Serif"/>
                <w:lang w:val="uk-UA" w:eastAsia="hi-IN" w:bidi="hi-IN"/>
              </w:rPr>
              <w:t>підпунктом 3</w:t>
            </w:r>
            <w:r w:rsidR="006B148B" w:rsidRPr="00BF4991">
              <w:rPr>
                <w:rStyle w:val="rvts0"/>
                <w:rFonts w:ascii="Liberation Serif" w:eastAsia="Tahoma" w:hAnsi="Liberation Serif"/>
                <w:lang w:eastAsia="hi-IN" w:bidi="hi-IN"/>
              </w:rPr>
              <w:t> </w:t>
            </w:r>
            <w:r w:rsidR="006B148B" w:rsidRPr="00BF4991">
              <w:rPr>
                <w:rStyle w:val="rvts0"/>
                <w:rFonts w:ascii="Liberation Serif" w:eastAsia="Tahoma" w:hAnsi="Liberation Serif"/>
                <w:lang w:val="uk-UA" w:eastAsia="hi-IN" w:bidi="hi-IN"/>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6B148B" w:rsidRPr="00BF4991">
              <w:rPr>
                <w:rStyle w:val="rvts0"/>
                <w:rFonts w:ascii="Liberation Serif" w:eastAsia="Tahoma" w:hAnsi="Liberation Serif"/>
                <w:lang w:eastAsia="hi-IN" w:bidi="hi-IN"/>
              </w:rPr>
              <w:t> </w:t>
            </w:r>
            <w:r w:rsidR="006B148B" w:rsidRPr="00BF4991">
              <w:rPr>
                <w:rStyle w:val="rvts0"/>
                <w:rFonts w:ascii="Liberation Serif" w:eastAsia="Tahoma" w:hAnsi="Liberation Serif"/>
                <w:lang w:val="uk-UA" w:eastAsia="hi-IN" w:bidi="hi-IN"/>
              </w:rPr>
              <w:t>статтею</w:t>
            </w:r>
            <w:r w:rsidR="006B148B" w:rsidRPr="00BF4991">
              <w:rPr>
                <w:rStyle w:val="rvts0"/>
                <w:rFonts w:ascii="Liberation Serif" w:eastAsia="Tahoma" w:hAnsi="Liberation Serif"/>
                <w:lang w:eastAsia="hi-IN" w:bidi="hi-IN"/>
              </w:rPr>
              <w:t> 33 Закону та пунктом 49 Особливостей.</w:t>
            </w:r>
          </w:p>
        </w:tc>
      </w:tr>
      <w:tr w:rsidR="00661691" w:rsidRPr="002D72F6" w14:paraId="745B9538" w14:textId="77777777" w:rsidTr="001A433A">
        <w:tc>
          <w:tcPr>
            <w:tcW w:w="305" w:type="pct"/>
            <w:shd w:val="clear" w:color="auto" w:fill="FFFFFF"/>
            <w:hideMark/>
          </w:tcPr>
          <w:p w14:paraId="083FF20D" w14:textId="77777777" w:rsidR="00661691" w:rsidRPr="006B148B" w:rsidRDefault="00661691" w:rsidP="00292625">
            <w:pPr>
              <w:spacing w:before="150" w:after="150" w:line="240" w:lineRule="auto"/>
              <w:jc w:val="center"/>
              <w:rPr>
                <w:rFonts w:ascii="Times New Roman" w:eastAsia="Times New Roman" w:hAnsi="Times New Roman"/>
                <w:b/>
                <w:lang w:val="uk-UA" w:eastAsia="ru-RU"/>
              </w:rPr>
            </w:pPr>
            <w:r w:rsidRPr="006B148B">
              <w:rPr>
                <w:rFonts w:ascii="Times New Roman" w:eastAsia="Times New Roman" w:hAnsi="Times New Roman"/>
                <w:b/>
                <w:lang w:val="uk-UA" w:eastAsia="ru-RU"/>
              </w:rPr>
              <w:lastRenderedPageBreak/>
              <w:t>6</w:t>
            </w:r>
          </w:p>
        </w:tc>
        <w:tc>
          <w:tcPr>
            <w:tcW w:w="1463" w:type="pct"/>
            <w:shd w:val="clear" w:color="auto" w:fill="FFFFFF"/>
            <w:hideMark/>
          </w:tcPr>
          <w:p w14:paraId="18359658" w14:textId="77777777" w:rsidR="00661691" w:rsidRPr="006B148B" w:rsidRDefault="00661691" w:rsidP="00292625">
            <w:pPr>
              <w:spacing w:before="150" w:after="150" w:line="240" w:lineRule="auto"/>
              <w:rPr>
                <w:rFonts w:ascii="Times New Roman" w:eastAsia="Times New Roman" w:hAnsi="Times New Roman"/>
                <w:b/>
                <w:lang w:val="uk-UA" w:eastAsia="ru-RU"/>
              </w:rPr>
            </w:pPr>
            <w:r w:rsidRPr="006B148B">
              <w:rPr>
                <w:rFonts w:ascii="Times New Roman" w:eastAsia="Times New Roman" w:hAnsi="Times New Roman"/>
                <w:b/>
                <w:lang w:val="uk-UA" w:eastAsia="ru-RU"/>
              </w:rPr>
              <w:t>Забезпечення виконання договору про закупівлю</w:t>
            </w:r>
          </w:p>
        </w:tc>
        <w:tc>
          <w:tcPr>
            <w:tcW w:w="3232" w:type="pct"/>
            <w:shd w:val="clear" w:color="auto" w:fill="FFFFFF"/>
            <w:hideMark/>
          </w:tcPr>
          <w:p w14:paraId="5AD57B98" w14:textId="77777777" w:rsidR="00661691" w:rsidRPr="002D72F6" w:rsidRDefault="006B148B" w:rsidP="0029262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  </w:t>
            </w:r>
            <w:r w:rsidR="00BF4991">
              <w:rPr>
                <w:rFonts w:ascii="Times New Roman" w:eastAsia="Times New Roman" w:hAnsi="Times New Roman"/>
                <w:lang w:val="uk-UA" w:eastAsia="ru-RU"/>
              </w:rPr>
              <w:t xml:space="preserve">  </w:t>
            </w:r>
            <w:r>
              <w:rPr>
                <w:rFonts w:ascii="Times New Roman" w:eastAsia="Times New Roman" w:hAnsi="Times New Roman"/>
                <w:lang w:val="uk-UA" w:eastAsia="ru-RU"/>
              </w:rPr>
              <w:t>Забезпечення виконання договору про закупівлю не вимагається.</w:t>
            </w:r>
          </w:p>
          <w:p w14:paraId="4AF356F3" w14:textId="77777777" w:rsidR="00661691" w:rsidRPr="002D72F6" w:rsidRDefault="00661691" w:rsidP="00292625">
            <w:pPr>
              <w:spacing w:before="150" w:after="150" w:line="240" w:lineRule="auto"/>
              <w:jc w:val="both"/>
              <w:rPr>
                <w:rFonts w:ascii="Times New Roman" w:eastAsia="Times New Roman" w:hAnsi="Times New Roman"/>
                <w:lang w:val="uk-UA" w:eastAsia="ru-RU"/>
              </w:rPr>
            </w:pPr>
          </w:p>
        </w:tc>
      </w:tr>
    </w:tbl>
    <w:p w14:paraId="78788997" w14:textId="77777777" w:rsidR="004E2351" w:rsidRDefault="004E2351" w:rsidP="004E2351">
      <w:pPr>
        <w:pStyle w:val="1"/>
        <w:rPr>
          <w:b/>
          <w:bCs/>
        </w:rPr>
      </w:pPr>
    </w:p>
    <w:p w14:paraId="4343569F" w14:textId="77777777" w:rsidR="004E2351" w:rsidRDefault="004E2351" w:rsidP="004E2351">
      <w:pPr>
        <w:pStyle w:val="1"/>
        <w:rPr>
          <w:b/>
          <w:bCs/>
        </w:rPr>
      </w:pPr>
    </w:p>
    <w:p w14:paraId="095EF9D7" w14:textId="77777777" w:rsidR="004E2351" w:rsidRDefault="004E2351" w:rsidP="004E2351">
      <w:pPr>
        <w:pStyle w:val="1"/>
        <w:rPr>
          <w:b/>
          <w:bCs/>
        </w:rPr>
      </w:pPr>
    </w:p>
    <w:p w14:paraId="1BA36C0C" w14:textId="77777777" w:rsidR="004E2351" w:rsidRDefault="004E2351" w:rsidP="004E2351">
      <w:pPr>
        <w:pStyle w:val="1"/>
        <w:rPr>
          <w:b/>
          <w:bCs/>
        </w:rPr>
      </w:pPr>
    </w:p>
    <w:p w14:paraId="6774D203" w14:textId="77777777" w:rsidR="004E2351" w:rsidRDefault="004E2351" w:rsidP="004E2351">
      <w:pPr>
        <w:pStyle w:val="1"/>
        <w:rPr>
          <w:b/>
          <w:bCs/>
        </w:rPr>
      </w:pPr>
    </w:p>
    <w:p w14:paraId="07A9AC23" w14:textId="77777777" w:rsidR="004E2351" w:rsidRDefault="004E2351" w:rsidP="004E2351">
      <w:pPr>
        <w:pStyle w:val="1"/>
        <w:rPr>
          <w:b/>
          <w:bCs/>
        </w:rPr>
      </w:pPr>
    </w:p>
    <w:p w14:paraId="133D7589" w14:textId="77777777" w:rsidR="004E2351" w:rsidRDefault="004E2351" w:rsidP="004E2351">
      <w:pPr>
        <w:pStyle w:val="1"/>
        <w:rPr>
          <w:b/>
          <w:bCs/>
        </w:rPr>
      </w:pPr>
    </w:p>
    <w:p w14:paraId="37D2D2CD" w14:textId="77777777" w:rsidR="004E2351" w:rsidRDefault="004E2351" w:rsidP="004E2351">
      <w:pPr>
        <w:pStyle w:val="1"/>
        <w:rPr>
          <w:b/>
          <w:bCs/>
        </w:rPr>
      </w:pPr>
    </w:p>
    <w:p w14:paraId="2DEDC7A2" w14:textId="77777777" w:rsidR="004E2351" w:rsidRDefault="004E2351" w:rsidP="004E2351">
      <w:pPr>
        <w:pStyle w:val="1"/>
        <w:rPr>
          <w:b/>
          <w:bCs/>
        </w:rPr>
      </w:pPr>
    </w:p>
    <w:p w14:paraId="16105E6E" w14:textId="77777777" w:rsidR="004E2351" w:rsidRDefault="004E2351" w:rsidP="004E2351">
      <w:pPr>
        <w:pStyle w:val="1"/>
        <w:rPr>
          <w:b/>
          <w:bCs/>
        </w:rPr>
      </w:pPr>
    </w:p>
    <w:p w14:paraId="0D036DDE" w14:textId="77777777" w:rsidR="004E2351" w:rsidRDefault="004E2351" w:rsidP="004E2351">
      <w:pPr>
        <w:pStyle w:val="1"/>
        <w:rPr>
          <w:b/>
          <w:bCs/>
        </w:rPr>
      </w:pPr>
    </w:p>
    <w:p w14:paraId="579A9133" w14:textId="77777777" w:rsidR="004E2351" w:rsidRDefault="004E2351" w:rsidP="004E2351">
      <w:pPr>
        <w:pStyle w:val="1"/>
        <w:rPr>
          <w:b/>
          <w:bCs/>
        </w:rPr>
      </w:pPr>
    </w:p>
    <w:p w14:paraId="5FC12A2A" w14:textId="77777777" w:rsidR="004E2351" w:rsidRDefault="004E2351" w:rsidP="004E2351">
      <w:pPr>
        <w:pStyle w:val="1"/>
        <w:rPr>
          <w:b/>
          <w:bCs/>
        </w:rPr>
      </w:pPr>
      <w:r w:rsidRPr="00151E82">
        <w:rPr>
          <w:b/>
          <w:bCs/>
        </w:rPr>
        <w:t xml:space="preserve">     </w:t>
      </w:r>
      <w:r>
        <w:rPr>
          <w:b/>
          <w:bCs/>
        </w:rPr>
        <w:t xml:space="preserve">                </w:t>
      </w:r>
    </w:p>
    <w:p w14:paraId="107B88E5" w14:textId="77777777" w:rsidR="004E2351" w:rsidRDefault="004E2351" w:rsidP="004E2351">
      <w:pPr>
        <w:pStyle w:val="1"/>
        <w:rPr>
          <w:b/>
          <w:bCs/>
        </w:rPr>
      </w:pPr>
    </w:p>
    <w:p w14:paraId="6E3F616D" w14:textId="77777777" w:rsidR="004E2351" w:rsidRDefault="004E2351" w:rsidP="004E2351">
      <w:pPr>
        <w:jc w:val="both"/>
        <w:rPr>
          <w:rFonts w:ascii="Times New Roman" w:hAnsi="Times New Roman"/>
          <w:sz w:val="24"/>
          <w:szCs w:val="24"/>
          <w:lang w:val="uk-UA"/>
        </w:rPr>
      </w:pPr>
    </w:p>
    <w:p w14:paraId="10898132" w14:textId="77777777" w:rsidR="004E2351" w:rsidRDefault="004E2351" w:rsidP="004E2351">
      <w:pPr>
        <w:jc w:val="both"/>
        <w:rPr>
          <w:rFonts w:ascii="Times New Roman" w:hAnsi="Times New Roman"/>
          <w:sz w:val="24"/>
          <w:szCs w:val="24"/>
          <w:lang w:val="uk-UA"/>
        </w:rPr>
      </w:pPr>
    </w:p>
    <w:p w14:paraId="062E128A" w14:textId="77777777" w:rsidR="004E2351" w:rsidRDefault="004E2351" w:rsidP="004E2351">
      <w:pPr>
        <w:jc w:val="both"/>
        <w:rPr>
          <w:rFonts w:ascii="Times New Roman" w:hAnsi="Times New Roman"/>
          <w:sz w:val="24"/>
          <w:szCs w:val="24"/>
          <w:lang w:val="uk-UA"/>
        </w:rPr>
      </w:pPr>
    </w:p>
    <w:p w14:paraId="3089F487" w14:textId="77777777" w:rsidR="004E2351" w:rsidRDefault="004E2351" w:rsidP="004E2351">
      <w:pPr>
        <w:jc w:val="both"/>
        <w:rPr>
          <w:rFonts w:ascii="Times New Roman" w:hAnsi="Times New Roman"/>
          <w:sz w:val="24"/>
          <w:szCs w:val="24"/>
          <w:lang w:val="uk-UA"/>
        </w:rPr>
      </w:pPr>
    </w:p>
    <w:p w14:paraId="3776A1F4" w14:textId="77777777" w:rsidR="004E2351" w:rsidRDefault="004E2351" w:rsidP="004E2351">
      <w:pPr>
        <w:jc w:val="both"/>
        <w:rPr>
          <w:rFonts w:ascii="Times New Roman" w:hAnsi="Times New Roman"/>
          <w:sz w:val="24"/>
          <w:szCs w:val="24"/>
          <w:lang w:val="uk-UA"/>
        </w:rPr>
      </w:pPr>
    </w:p>
    <w:p w14:paraId="5D2FEF58" w14:textId="77777777" w:rsidR="004E2351" w:rsidRDefault="004E2351" w:rsidP="004E2351">
      <w:pPr>
        <w:jc w:val="both"/>
        <w:rPr>
          <w:rFonts w:ascii="Times New Roman" w:hAnsi="Times New Roman"/>
          <w:sz w:val="24"/>
          <w:szCs w:val="24"/>
          <w:lang w:val="uk-UA"/>
        </w:rPr>
      </w:pPr>
    </w:p>
    <w:p w14:paraId="12FDFDC7" w14:textId="77777777" w:rsidR="004E2351" w:rsidRDefault="004E2351" w:rsidP="004E2351">
      <w:pPr>
        <w:jc w:val="both"/>
        <w:rPr>
          <w:rFonts w:ascii="Times New Roman" w:hAnsi="Times New Roman"/>
          <w:sz w:val="24"/>
          <w:szCs w:val="24"/>
          <w:lang w:val="uk-UA"/>
        </w:rPr>
      </w:pPr>
    </w:p>
    <w:p w14:paraId="34FD89F8" w14:textId="77777777" w:rsidR="004E2351" w:rsidRDefault="004E2351" w:rsidP="004E2351">
      <w:pPr>
        <w:jc w:val="both"/>
        <w:rPr>
          <w:rFonts w:ascii="Times New Roman" w:hAnsi="Times New Roman"/>
          <w:sz w:val="24"/>
          <w:szCs w:val="24"/>
          <w:lang w:val="uk-UA"/>
        </w:rPr>
      </w:pPr>
    </w:p>
    <w:p w14:paraId="7DA2BE4A" w14:textId="77777777" w:rsidR="004E2351" w:rsidRDefault="004E2351" w:rsidP="004E2351">
      <w:pPr>
        <w:jc w:val="both"/>
        <w:rPr>
          <w:rFonts w:ascii="Times New Roman" w:hAnsi="Times New Roman"/>
          <w:sz w:val="24"/>
          <w:szCs w:val="24"/>
          <w:lang w:val="uk-UA"/>
        </w:rPr>
      </w:pPr>
    </w:p>
    <w:p w14:paraId="676B1CDC" w14:textId="77777777" w:rsidR="004E2351" w:rsidRDefault="004E2351" w:rsidP="004E2351">
      <w:pPr>
        <w:jc w:val="both"/>
        <w:rPr>
          <w:rFonts w:ascii="Times New Roman" w:hAnsi="Times New Roman"/>
          <w:sz w:val="24"/>
          <w:szCs w:val="24"/>
          <w:lang w:val="uk-UA"/>
        </w:rPr>
      </w:pPr>
    </w:p>
    <w:p w14:paraId="133F070E" w14:textId="77777777" w:rsidR="004E2351" w:rsidRDefault="004E2351" w:rsidP="004E2351">
      <w:pPr>
        <w:jc w:val="both"/>
        <w:rPr>
          <w:rFonts w:ascii="Times New Roman" w:hAnsi="Times New Roman"/>
          <w:sz w:val="24"/>
          <w:szCs w:val="24"/>
          <w:lang w:val="uk-UA"/>
        </w:rPr>
      </w:pPr>
    </w:p>
    <w:p w14:paraId="73FE6379" w14:textId="77777777" w:rsidR="004E2351" w:rsidRDefault="004E2351" w:rsidP="004E2351">
      <w:pPr>
        <w:jc w:val="both"/>
        <w:rPr>
          <w:rFonts w:ascii="Times New Roman" w:hAnsi="Times New Roman"/>
          <w:sz w:val="24"/>
          <w:szCs w:val="24"/>
          <w:lang w:val="uk-UA"/>
        </w:rPr>
      </w:pPr>
    </w:p>
    <w:p w14:paraId="013B0C6D" w14:textId="77777777" w:rsidR="004E2351" w:rsidRDefault="004E2351" w:rsidP="004E2351">
      <w:pPr>
        <w:jc w:val="both"/>
        <w:rPr>
          <w:rFonts w:ascii="Times New Roman" w:hAnsi="Times New Roman"/>
          <w:sz w:val="24"/>
          <w:szCs w:val="24"/>
          <w:lang w:val="uk-UA"/>
        </w:rPr>
      </w:pPr>
    </w:p>
    <w:p w14:paraId="515861A0" w14:textId="77777777" w:rsidR="004E2351" w:rsidRDefault="004E2351" w:rsidP="004E2351">
      <w:pPr>
        <w:jc w:val="both"/>
        <w:rPr>
          <w:rFonts w:ascii="Times New Roman" w:hAnsi="Times New Roman"/>
          <w:sz w:val="24"/>
          <w:szCs w:val="24"/>
          <w:lang w:val="uk-UA"/>
        </w:rPr>
      </w:pPr>
    </w:p>
    <w:p w14:paraId="46A62186" w14:textId="77777777" w:rsidR="004E2351" w:rsidRDefault="004E2351" w:rsidP="004E2351">
      <w:pPr>
        <w:rPr>
          <w:rFonts w:ascii="Times New Roman" w:hAnsi="Times New Roman"/>
          <w:sz w:val="24"/>
          <w:szCs w:val="24"/>
          <w:lang w:val="uk-UA"/>
        </w:rPr>
      </w:pPr>
    </w:p>
    <w:p w14:paraId="6E60F448" w14:textId="77777777" w:rsidR="004E2351" w:rsidRDefault="004E2351" w:rsidP="000A7CA9">
      <w:pPr>
        <w:ind w:firstLine="284"/>
        <w:jc w:val="center"/>
        <w:rPr>
          <w:rFonts w:ascii="Times New Roman" w:hAnsi="Times New Roman"/>
          <w:b/>
          <w:bCs/>
          <w:sz w:val="24"/>
          <w:szCs w:val="24"/>
          <w:lang w:val="uk-UA"/>
        </w:rPr>
      </w:pPr>
      <w:r>
        <w:rPr>
          <w:rFonts w:ascii="Times New Roman" w:hAnsi="Times New Roman"/>
          <w:b/>
          <w:sz w:val="24"/>
          <w:szCs w:val="24"/>
          <w:lang w:val="uk-UA"/>
        </w:rPr>
        <w:t xml:space="preserve">                                                                                           </w:t>
      </w:r>
    </w:p>
    <w:p w14:paraId="18886FDC" w14:textId="77777777" w:rsidR="006C0994" w:rsidRPr="004E2351" w:rsidRDefault="00695F20">
      <w:pPr>
        <w:rPr>
          <w:lang w:val="uk-UA"/>
        </w:rPr>
      </w:pPr>
    </w:p>
    <w:sectPr w:rsidR="006C0994" w:rsidRPr="004E2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CE1C5B"/>
    <w:multiLevelType w:val="multilevel"/>
    <w:tmpl w:val="77FEB4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lang w:val="uk-UA"/>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E91E14"/>
    <w:multiLevelType w:val="hybridMultilevel"/>
    <w:tmpl w:val="87542068"/>
    <w:lvl w:ilvl="0" w:tplc="D4CE93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4"/>
  </w:num>
  <w:num w:numId="2">
    <w:abstractNumId w:val="11"/>
  </w:num>
  <w:num w:numId="3">
    <w:abstractNumId w:val="14"/>
  </w:num>
  <w:num w:numId="4">
    <w:abstractNumId w:val="17"/>
  </w:num>
  <w:num w:numId="5">
    <w:abstractNumId w:val="3"/>
  </w:num>
  <w:num w:numId="6">
    <w:abstractNumId w:val="16"/>
  </w:num>
  <w:num w:numId="7">
    <w:abstractNumId w:val="5"/>
  </w:num>
  <w:num w:numId="8">
    <w:abstractNumId w:val="6"/>
  </w:num>
  <w:num w:numId="9">
    <w:abstractNumId w:val="1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3"/>
  </w:num>
  <w:num w:numId="15">
    <w:abstractNumId w:val="12"/>
  </w:num>
  <w:num w:numId="16">
    <w:abstractNumId w:val="10"/>
  </w:num>
  <w:num w:numId="17">
    <w:abstractNumId w:val="19"/>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01"/>
    <w:rsid w:val="000A7CA9"/>
    <w:rsid w:val="00133435"/>
    <w:rsid w:val="00167BE4"/>
    <w:rsid w:val="00181658"/>
    <w:rsid w:val="001A433A"/>
    <w:rsid w:val="00297E98"/>
    <w:rsid w:val="002C34B4"/>
    <w:rsid w:val="002D72F6"/>
    <w:rsid w:val="00315498"/>
    <w:rsid w:val="003846FA"/>
    <w:rsid w:val="003B349B"/>
    <w:rsid w:val="004E2351"/>
    <w:rsid w:val="00562801"/>
    <w:rsid w:val="005E12AC"/>
    <w:rsid w:val="006220D4"/>
    <w:rsid w:val="00661691"/>
    <w:rsid w:val="00695F20"/>
    <w:rsid w:val="006B148B"/>
    <w:rsid w:val="00790C41"/>
    <w:rsid w:val="0079258B"/>
    <w:rsid w:val="008720F3"/>
    <w:rsid w:val="008E7F96"/>
    <w:rsid w:val="0092678A"/>
    <w:rsid w:val="009643F2"/>
    <w:rsid w:val="00972B12"/>
    <w:rsid w:val="009A060A"/>
    <w:rsid w:val="009C448A"/>
    <w:rsid w:val="00A63C74"/>
    <w:rsid w:val="00A81D63"/>
    <w:rsid w:val="00A85701"/>
    <w:rsid w:val="00B93C3C"/>
    <w:rsid w:val="00B93D1E"/>
    <w:rsid w:val="00B95564"/>
    <w:rsid w:val="00BF4991"/>
    <w:rsid w:val="00C81695"/>
    <w:rsid w:val="00CC077F"/>
    <w:rsid w:val="00D2789B"/>
    <w:rsid w:val="00E84563"/>
    <w:rsid w:val="00EC298A"/>
    <w:rsid w:val="00F02E5B"/>
    <w:rsid w:val="00F3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4CC"/>
  <w15:docId w15:val="{88AB9009-A44B-4012-BDF4-52BE9A0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2351"/>
    <w:pPr>
      <w:spacing w:after="160" w:line="259" w:lineRule="auto"/>
    </w:pPr>
    <w:rPr>
      <w:rFonts w:ascii="Calibri" w:eastAsia="Calibri" w:hAnsi="Calibri" w:cs="Times New Roman"/>
    </w:rPr>
  </w:style>
  <w:style w:type="paragraph" w:styleId="2">
    <w:name w:val="heading 2"/>
    <w:basedOn w:val="a0"/>
    <w:next w:val="a1"/>
    <w:link w:val="20"/>
    <w:qFormat/>
    <w:rsid w:val="004E2351"/>
    <w:pPr>
      <w:keepNext/>
      <w:numPr>
        <w:ilvl w:val="1"/>
        <w:numId w:val="1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0"/>
    <w:next w:val="a1"/>
    <w:link w:val="30"/>
    <w:uiPriority w:val="9"/>
    <w:qFormat/>
    <w:rsid w:val="004E2351"/>
    <w:pPr>
      <w:keepNext/>
      <w:keepLines/>
      <w:numPr>
        <w:ilvl w:val="2"/>
        <w:numId w:val="11"/>
      </w:numPr>
      <w:suppressAutoHyphens/>
      <w:spacing w:before="200" w:after="0" w:line="276" w:lineRule="auto"/>
      <w:outlineLvl w:val="2"/>
    </w:pPr>
    <w:rPr>
      <w:rFonts w:ascii="Cambria" w:eastAsia="SimSun" w:hAnsi="Cambria"/>
      <w:b/>
      <w:bCs/>
      <w:color w:val="4F81BD"/>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E2351"/>
    <w:rPr>
      <w:rFonts w:ascii="Arial" w:eastAsia="Times New Roman" w:hAnsi="Arial" w:cs="Arial"/>
      <w:b/>
      <w:bCs/>
      <w:i/>
      <w:iCs/>
      <w:sz w:val="28"/>
      <w:szCs w:val="28"/>
      <w:lang w:eastAsia="ar-SA"/>
    </w:rPr>
  </w:style>
  <w:style w:type="character" w:customStyle="1" w:styleId="30">
    <w:name w:val="Заголовок 3 Знак"/>
    <w:basedOn w:val="a2"/>
    <w:link w:val="3"/>
    <w:uiPriority w:val="9"/>
    <w:rsid w:val="004E2351"/>
    <w:rPr>
      <w:rFonts w:ascii="Cambria" w:eastAsia="SimSun" w:hAnsi="Cambria" w:cs="Times New Roman"/>
      <w:b/>
      <w:bCs/>
      <w:color w:val="4F81BD"/>
      <w:lang w:val="uk-UA" w:eastAsia="ar-SA"/>
    </w:rPr>
  </w:style>
  <w:style w:type="character" w:styleId="a5">
    <w:name w:val="Hyperlink"/>
    <w:uiPriority w:val="99"/>
    <w:unhideWhenUsed/>
    <w:rsid w:val="004E2351"/>
    <w:rPr>
      <w:color w:val="0000FF"/>
      <w:u w:val="single"/>
    </w:rPr>
  </w:style>
  <w:style w:type="paragraph" w:styleId="a6">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0"/>
    <w:link w:val="a7"/>
    <w:uiPriority w:val="34"/>
    <w:qFormat/>
    <w:rsid w:val="004E2351"/>
    <w:pPr>
      <w:ind w:left="720"/>
      <w:contextualSpacing/>
    </w:pPr>
  </w:style>
  <w:style w:type="character" w:styleId="a8">
    <w:name w:val="Emphasis"/>
    <w:uiPriority w:val="20"/>
    <w:qFormat/>
    <w:rsid w:val="004E2351"/>
    <w:rPr>
      <w:i/>
      <w:iCs/>
    </w:rPr>
  </w:style>
  <w:style w:type="character" w:customStyle="1" w:styleId="a9">
    <w:name w:val="Без интервала Знак"/>
    <w:aliases w:val="По центру Знак"/>
    <w:link w:val="aa"/>
    <w:uiPriority w:val="1"/>
    <w:qFormat/>
    <w:locked/>
    <w:rsid w:val="004E2351"/>
    <w:rPr>
      <w:rFonts w:ascii="Times New Roman" w:hAnsi="Times New Roman"/>
      <w:lang w:val="uk-UA"/>
    </w:rPr>
  </w:style>
  <w:style w:type="paragraph" w:styleId="aa">
    <w:name w:val="No Spacing"/>
    <w:aliases w:val="По центру"/>
    <w:link w:val="a9"/>
    <w:uiPriority w:val="1"/>
    <w:qFormat/>
    <w:rsid w:val="004E2351"/>
    <w:pPr>
      <w:spacing w:after="0" w:line="240" w:lineRule="auto"/>
    </w:pPr>
    <w:rPr>
      <w:rFonts w:ascii="Times New Roman" w:hAnsi="Times New Roman"/>
      <w:lang w:val="uk-UA"/>
    </w:rPr>
  </w:style>
  <w:style w:type="character" w:customStyle="1" w:styleId="a7">
    <w:name w:val="Абзац списка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6"/>
    <w:uiPriority w:val="34"/>
    <w:qFormat/>
    <w:rsid w:val="004E2351"/>
    <w:rPr>
      <w:rFonts w:ascii="Calibri" w:eastAsia="Calibri" w:hAnsi="Calibri" w:cs="Times New Roman"/>
    </w:rPr>
  </w:style>
  <w:style w:type="paragraph" w:customStyle="1" w:styleId="1">
    <w:name w:val="Без интервала1"/>
    <w:qFormat/>
    <w:rsid w:val="004E2351"/>
    <w:pPr>
      <w:suppressAutoHyphens/>
      <w:spacing w:after="0" w:line="100" w:lineRule="atLeast"/>
    </w:pPr>
    <w:rPr>
      <w:rFonts w:ascii="Calibri" w:eastAsia="Times New Roman" w:hAnsi="Calibri" w:cs="Times New Roman"/>
      <w:lang w:val="uk-UA" w:eastAsia="ar-SA"/>
    </w:rPr>
  </w:style>
  <w:style w:type="character" w:customStyle="1" w:styleId="rvts0">
    <w:name w:val="rvts0"/>
    <w:qFormat/>
    <w:rsid w:val="004E2351"/>
    <w:rPr>
      <w:rFonts w:ascii="Times New Roman" w:hAnsi="Times New Roman" w:cs="Times New Roman" w:hint="default"/>
    </w:rPr>
  </w:style>
  <w:style w:type="paragraph" w:styleId="a1">
    <w:name w:val="Body Text"/>
    <w:basedOn w:val="a0"/>
    <w:link w:val="ab"/>
    <w:uiPriority w:val="99"/>
    <w:semiHidden/>
    <w:unhideWhenUsed/>
    <w:rsid w:val="004E2351"/>
    <w:pPr>
      <w:spacing w:after="120"/>
    </w:pPr>
  </w:style>
  <w:style w:type="character" w:customStyle="1" w:styleId="ab">
    <w:name w:val="Основной текст Знак"/>
    <w:basedOn w:val="a2"/>
    <w:link w:val="a1"/>
    <w:uiPriority w:val="99"/>
    <w:semiHidden/>
    <w:rsid w:val="004E2351"/>
    <w:rPr>
      <w:rFonts w:ascii="Calibri" w:eastAsia="Calibri" w:hAnsi="Calibri" w:cs="Times New Roman"/>
    </w:rPr>
  </w:style>
  <w:style w:type="paragraph" w:customStyle="1" w:styleId="Standard">
    <w:name w:val="Standard"/>
    <w:qFormat/>
    <w:rsid w:val="003846FA"/>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3846FA"/>
    <w:rPr>
      <w:rFonts w:cs="Times New Roman"/>
    </w:rPr>
  </w:style>
  <w:style w:type="paragraph" w:customStyle="1" w:styleId="Default">
    <w:name w:val="Default"/>
    <w:rsid w:val="003846F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c">
    <w:name w:val="Обычный (веб) Знак"/>
    <w:rsid w:val="00F02E5B"/>
    <w:rPr>
      <w:rFonts w:ascii="Times New Roman" w:eastAsia="Times New Roman" w:hAnsi="Times New Roman" w:cs="Times New Roman"/>
      <w:lang w:val="ru-RU" w:eastAsia="ar-SA" w:bidi="ar-SA"/>
    </w:rPr>
  </w:style>
  <w:style w:type="paragraph" w:customStyle="1" w:styleId="LO-normal">
    <w:name w:val="LO-normal"/>
    <w:qFormat/>
    <w:rsid w:val="00F02E5B"/>
    <w:pPr>
      <w:suppressAutoHyphens/>
      <w:spacing w:after="0"/>
    </w:pPr>
    <w:rPr>
      <w:rFonts w:ascii="Arial" w:eastAsia="Arial" w:hAnsi="Arial" w:cs="Arial"/>
      <w:color w:val="000000"/>
      <w:lang w:eastAsia="ar-SA"/>
    </w:rPr>
  </w:style>
  <w:style w:type="paragraph" w:customStyle="1" w:styleId="rvps2">
    <w:name w:val="rvps2"/>
    <w:basedOn w:val="a0"/>
    <w:rsid w:val="00F02E5B"/>
    <w:pPr>
      <w:spacing w:before="100" w:beforeAutospacing="1" w:after="100" w:afterAutospacing="1" w:line="240" w:lineRule="auto"/>
    </w:pPr>
    <w:rPr>
      <w:rFonts w:ascii="Times New Roman" w:hAnsi="Times New Roman"/>
      <w:sz w:val="24"/>
      <w:szCs w:val="24"/>
      <w:lang w:val="uk-UA" w:eastAsia="uk-UA"/>
    </w:rPr>
  </w:style>
  <w:style w:type="paragraph" w:customStyle="1" w:styleId="a">
    <w:name w:val="_тире"/>
    <w:basedOn w:val="a0"/>
    <w:qFormat/>
    <w:rsid w:val="00661691"/>
    <w:pPr>
      <w:numPr>
        <w:numId w:val="18"/>
      </w:numPr>
      <w:spacing w:after="120" w:line="240" w:lineRule="auto"/>
      <w:jc w:val="both"/>
    </w:pPr>
    <w:rPr>
      <w:rFonts w:ascii="Times New Roman" w:eastAsia="Times New Roman" w:hAnsi="Times New Roman"/>
      <w:sz w:val="24"/>
      <w:szCs w:val="24"/>
      <w:lang w:val="uk-UA"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link w:val="10"/>
    <w:unhideWhenUsed/>
    <w:qFormat/>
    <w:rsid w:val="006616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1A43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8605</Words>
  <Characters>49054</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2024-03-04T08:07:00Z</dcterms:created>
  <dcterms:modified xsi:type="dcterms:W3CDTF">2024-03-05T07:34:00Z</dcterms:modified>
</cp:coreProperties>
</file>