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29" w:rsidRPr="00155F8D" w:rsidRDefault="004B5629" w:rsidP="004B5629">
      <w:pPr>
        <w:spacing w:after="160" w:line="240" w:lineRule="auto"/>
        <w:jc w:val="right"/>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b/>
          <w:bCs/>
          <w:color w:val="000000"/>
          <w:sz w:val="24"/>
          <w:szCs w:val="24"/>
          <w:lang w:val="uk-UA" w:eastAsia="ru-RU"/>
        </w:rPr>
        <w:t>Додаток № 2 до тендерної документації</w:t>
      </w:r>
    </w:p>
    <w:p w:rsidR="004B5629" w:rsidRPr="00155F8D" w:rsidRDefault="004B5629" w:rsidP="004B5629">
      <w:pPr>
        <w:spacing w:after="160" w:line="240" w:lineRule="auto"/>
        <w:jc w:val="center"/>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b/>
          <w:bCs/>
          <w:color w:val="000000"/>
          <w:sz w:val="24"/>
          <w:szCs w:val="24"/>
          <w:lang w:val="uk-UA" w:eastAsia="ru-RU"/>
        </w:rPr>
        <w:t>Вимоги до учасників та переможця щодо підтвердження відсутності підстав для відмови в участі у відкритих торгах</w:t>
      </w:r>
    </w:p>
    <w:tbl>
      <w:tblPr>
        <w:tblW w:w="9692" w:type="dxa"/>
        <w:tblCellMar>
          <w:top w:w="15" w:type="dxa"/>
          <w:left w:w="15" w:type="dxa"/>
          <w:bottom w:w="15" w:type="dxa"/>
          <w:right w:w="15" w:type="dxa"/>
        </w:tblCellMar>
        <w:tblLook w:val="04A0"/>
      </w:tblPr>
      <w:tblGrid>
        <w:gridCol w:w="584"/>
        <w:gridCol w:w="3105"/>
        <w:gridCol w:w="2947"/>
        <w:gridCol w:w="3056"/>
      </w:tblGrid>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5629" w:rsidRPr="00155F8D" w:rsidRDefault="004B5629" w:rsidP="00E05CCF">
            <w:pPr>
              <w:spacing w:after="160" w:line="0" w:lineRule="atLeast"/>
              <w:jc w:val="center"/>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b/>
                <w:bCs/>
                <w:color w:val="000000"/>
                <w:sz w:val="24"/>
                <w:szCs w:val="24"/>
                <w:lang w:val="uk-UA"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5629" w:rsidRPr="00155F8D" w:rsidRDefault="004B5629" w:rsidP="00E05CCF">
            <w:pPr>
              <w:spacing w:after="160" w:line="0" w:lineRule="atLeast"/>
              <w:jc w:val="center"/>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b/>
                <w:bCs/>
                <w:color w:val="000000"/>
                <w:sz w:val="24"/>
                <w:szCs w:val="24"/>
                <w:lang w:val="uk-UA" w:eastAsia="ru-RU"/>
              </w:rPr>
              <w:t>Підстави для відмови в участі у процедурі закупівлі</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4B5629" w:rsidRPr="00155F8D" w:rsidRDefault="004B5629" w:rsidP="00E05CCF">
            <w:pPr>
              <w:spacing w:after="160" w:line="0" w:lineRule="atLeast"/>
              <w:ind w:right="230"/>
              <w:jc w:val="center"/>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b/>
                <w:bCs/>
                <w:color w:val="000000"/>
                <w:sz w:val="24"/>
                <w:szCs w:val="24"/>
                <w:lang w:val="uk-UA"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5629" w:rsidRPr="00155F8D" w:rsidRDefault="004B5629" w:rsidP="00E05CCF">
            <w:pPr>
              <w:spacing w:after="160" w:line="0" w:lineRule="atLeast"/>
              <w:jc w:val="center"/>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1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2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155F8D">
              <w:rPr>
                <w:rFonts w:ascii="Times New Roman" w:eastAsia="Times New Roman" w:hAnsi="Times New Roman" w:cs="Times New Roman"/>
                <w:color w:val="000000"/>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3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155F8D">
              <w:rPr>
                <w:rFonts w:ascii="Times New Roman" w:eastAsia="Times New Roman" w:hAnsi="Times New Roman" w:cs="Times New Roman"/>
                <w:color w:val="000000"/>
                <w:sz w:val="24"/>
                <w:szCs w:val="24"/>
                <w:lang w:val="uk-UA"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155F8D">
              <w:rPr>
                <w:rFonts w:ascii="Times New Roman" w:eastAsia="Times New Roman" w:hAnsi="Times New Roman" w:cs="Times New Roman"/>
                <w:color w:val="000000"/>
                <w:sz w:val="24"/>
                <w:szCs w:val="24"/>
                <w:lang w:val="uk-UA" w:eastAsia="ru-RU"/>
              </w:rPr>
              <w:lastRenderedPageBreak/>
              <w:t xml:space="preserve">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155F8D">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4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5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155F8D">
              <w:rPr>
                <w:rFonts w:ascii="Times New Roman" w:eastAsia="Times New Roman" w:hAnsi="Times New Roman" w:cs="Times New Roman"/>
                <w:color w:val="000000"/>
                <w:sz w:val="24"/>
                <w:szCs w:val="24"/>
                <w:lang w:val="uk-UA" w:eastAsia="ru-RU"/>
              </w:rPr>
              <w:lastRenderedPageBreak/>
              <w:t>має та в розшуку не перебуває</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55F8D">
              <w:rPr>
                <w:rFonts w:ascii="Times New Roman" w:eastAsia="Times New Roman" w:hAnsi="Times New Roman" w:cs="Times New Roman"/>
                <w:i/>
                <w:iCs/>
                <w:color w:val="000000"/>
                <w:sz w:val="24"/>
                <w:szCs w:val="24"/>
                <w:shd w:val="clear" w:color="auto" w:fill="FFFFFF"/>
                <w:lang w:val="uk-UA" w:eastAsia="ru-RU"/>
              </w:rPr>
              <w:t>(підпункт 6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7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8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155F8D">
              <w:rPr>
                <w:rFonts w:ascii="Times New Roman" w:eastAsia="Times New Roman" w:hAnsi="Times New Roman" w:cs="Times New Roman"/>
                <w:color w:val="000000"/>
                <w:sz w:val="24"/>
                <w:szCs w:val="24"/>
                <w:shd w:val="clear" w:color="auto" w:fill="FFFFFF"/>
                <w:lang w:val="uk-UA" w:eastAsia="ru-RU"/>
              </w:rPr>
              <w:lastRenderedPageBreak/>
              <w:t xml:space="preserve">державну реєстрацію юридичних осіб, фізичних осіб — підприємців та громадських формувань” (крім нерезидентів)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9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155F8D">
              <w:rPr>
                <w:rFonts w:ascii="Times New Roman" w:eastAsia="Times New Roman" w:hAnsi="Times New Roman" w:cs="Times New Roman"/>
                <w:color w:val="000000"/>
                <w:sz w:val="24"/>
                <w:szCs w:val="24"/>
                <w:lang w:val="uk-UA"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10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240" w:lineRule="auto"/>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55F8D">
              <w:rPr>
                <w:rFonts w:ascii="Times New Roman" w:eastAsia="Times New Roman" w:hAnsi="Times New Roman" w:cs="Times New Roman"/>
                <w:i/>
                <w:iCs/>
                <w:color w:val="000000"/>
                <w:sz w:val="24"/>
                <w:szCs w:val="24"/>
                <w:lang w:val="uk-UA" w:eastAsia="ru-RU"/>
              </w:rPr>
              <w:t> </w:t>
            </w:r>
          </w:p>
          <w:p w:rsidR="004B5629" w:rsidRPr="00155F8D" w:rsidRDefault="004B5629" w:rsidP="00E05CCF">
            <w:pPr>
              <w:spacing w:after="160" w:line="240" w:lineRule="auto"/>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i/>
                <w:iCs/>
                <w:color w:val="000000"/>
                <w:sz w:val="24"/>
                <w:szCs w:val="24"/>
                <w:shd w:val="clear" w:color="auto" w:fill="FFFF0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B5629" w:rsidRPr="00155F8D" w:rsidRDefault="004B5629" w:rsidP="00E05CCF">
            <w:pPr>
              <w:spacing w:after="0" w:line="0" w:lineRule="atLeast"/>
              <w:ind w:right="230"/>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55F8D">
              <w:rPr>
                <w:rFonts w:ascii="Times New Roman" w:eastAsia="Times New Roman" w:hAnsi="Times New Roman" w:cs="Times New Roman"/>
                <w:i/>
                <w:iCs/>
                <w:color w:val="000000"/>
                <w:sz w:val="24"/>
                <w:szCs w:val="24"/>
                <w:shd w:val="clear" w:color="auto" w:fill="FFFFFF"/>
                <w:lang w:val="uk-UA" w:eastAsia="ru-RU"/>
              </w:rPr>
              <w:t>(</w:t>
            </w:r>
            <w:r w:rsidRPr="00155F8D">
              <w:rPr>
                <w:rFonts w:ascii="Times New Roman" w:eastAsia="Times New Roman" w:hAnsi="Times New Roman" w:cs="Times New Roman"/>
                <w:i/>
                <w:iCs/>
                <w:color w:val="000000"/>
                <w:sz w:val="24"/>
                <w:szCs w:val="24"/>
                <w:lang w:val="uk-UA" w:eastAsia="ru-RU"/>
              </w:rPr>
              <w:t>підпункт 11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w:t>
            </w:r>
            <w:r w:rsidRPr="00155F8D">
              <w:rPr>
                <w:rFonts w:ascii="Times New Roman" w:eastAsia="Times New Roman" w:hAnsi="Times New Roman" w:cs="Times New Roman"/>
                <w:color w:val="000000"/>
                <w:sz w:val="24"/>
                <w:szCs w:val="24"/>
                <w:lang w:val="uk-UA" w:eastAsia="ru-RU"/>
              </w:rPr>
              <w:lastRenderedPageBreak/>
              <w:t>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55F8D">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0" w:lineRule="atLeast"/>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B5629" w:rsidRPr="00155F8D" w:rsidTr="00E05C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155F8D">
              <w:rPr>
                <w:rFonts w:ascii="Times New Roman" w:eastAsia="Times New Roman" w:hAnsi="Times New Roman" w:cs="Times New Roman"/>
                <w:color w:val="000000"/>
                <w:sz w:val="24"/>
                <w:szCs w:val="24"/>
                <w:lang w:val="uk-UA" w:eastAsia="ru-RU"/>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55F8D">
              <w:rPr>
                <w:rFonts w:ascii="Times New Roman" w:eastAsia="Times New Roman" w:hAnsi="Times New Roman" w:cs="Times New Roman"/>
                <w:i/>
                <w:iCs/>
                <w:color w:val="000000"/>
                <w:sz w:val="24"/>
                <w:szCs w:val="24"/>
                <w:lang w:val="uk-UA" w:eastAsia="ru-RU"/>
              </w:rPr>
              <w:t>(абзац 14 пункту 47 Особливостей)</w:t>
            </w:r>
          </w:p>
        </w:tc>
        <w:tc>
          <w:tcPr>
            <w:tcW w:w="2947" w:type="dxa"/>
            <w:tcBorders>
              <w:top w:val="single" w:sz="4" w:space="0" w:color="000000"/>
              <w:left w:val="single" w:sz="4" w:space="0" w:color="000000"/>
              <w:bottom w:val="single" w:sz="4" w:space="0" w:color="000000"/>
              <w:right w:val="single" w:sz="4" w:space="0" w:color="000000"/>
            </w:tcBorders>
            <w:hideMark/>
          </w:tcPr>
          <w:p w:rsidR="004B5629" w:rsidRPr="00155F8D" w:rsidRDefault="004B5629" w:rsidP="00E05CCF">
            <w:pPr>
              <w:spacing w:after="160" w:line="240" w:lineRule="auto"/>
              <w:ind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Учасник процедури закупівлі має надати:</w:t>
            </w:r>
          </w:p>
          <w:p w:rsidR="004B5629" w:rsidRPr="00155F8D" w:rsidRDefault="004B5629" w:rsidP="004B5629">
            <w:pPr>
              <w:numPr>
                <w:ilvl w:val="0"/>
                <w:numId w:val="1"/>
              </w:numPr>
              <w:spacing w:after="0" w:line="240" w:lineRule="auto"/>
              <w:ind w:left="410" w:right="230"/>
              <w:jc w:val="both"/>
              <w:textAlignment w:val="baseline"/>
              <w:rPr>
                <w:rFonts w:ascii="Times New Roman" w:eastAsia="Times New Roman" w:hAnsi="Times New Roman" w:cs="Times New Roman"/>
                <w:color w:val="000000"/>
                <w:sz w:val="24"/>
                <w:szCs w:val="24"/>
                <w:lang w:val="uk-UA" w:eastAsia="ru-RU"/>
              </w:rPr>
            </w:pPr>
            <w:r w:rsidRPr="00155F8D">
              <w:rPr>
                <w:rFonts w:ascii="Times New Roman" w:eastAsia="Times New Roman" w:hAnsi="Times New Roman" w:cs="Times New Roman"/>
                <w:color w:val="000000"/>
                <w:sz w:val="24"/>
                <w:szCs w:val="24"/>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B5629" w:rsidRPr="00155F8D" w:rsidRDefault="004B5629" w:rsidP="00E05CCF">
            <w:pPr>
              <w:spacing w:after="160" w:line="240" w:lineRule="auto"/>
              <w:ind w:left="50" w:right="230"/>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або </w:t>
            </w:r>
          </w:p>
          <w:p w:rsidR="004B5629" w:rsidRPr="00155F8D" w:rsidRDefault="004B5629" w:rsidP="004B5629">
            <w:pPr>
              <w:numPr>
                <w:ilvl w:val="0"/>
                <w:numId w:val="2"/>
              </w:numPr>
              <w:spacing w:after="0" w:line="0" w:lineRule="atLeast"/>
              <w:ind w:left="410" w:right="230"/>
              <w:jc w:val="both"/>
              <w:textAlignment w:val="baseline"/>
              <w:rPr>
                <w:rFonts w:ascii="Times New Roman" w:eastAsia="Times New Roman" w:hAnsi="Times New Roman" w:cs="Times New Roman"/>
                <w:color w:val="000000"/>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5629" w:rsidRPr="00155F8D" w:rsidRDefault="004B5629" w:rsidP="00E05CCF">
            <w:pPr>
              <w:spacing w:after="160" w:line="240" w:lineRule="auto"/>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5629" w:rsidRPr="00155F8D" w:rsidRDefault="004B5629" w:rsidP="00E05CCF">
            <w:pPr>
              <w:spacing w:after="0" w:line="240" w:lineRule="auto"/>
              <w:rPr>
                <w:rFonts w:ascii="Times New Roman" w:eastAsia="Times New Roman" w:hAnsi="Times New Roman" w:cs="Times New Roman"/>
                <w:sz w:val="24"/>
                <w:szCs w:val="24"/>
                <w:lang w:val="uk-UA" w:eastAsia="ru-RU"/>
              </w:rPr>
            </w:pPr>
          </w:p>
          <w:p w:rsidR="004B5629" w:rsidRPr="00155F8D" w:rsidRDefault="004B5629" w:rsidP="00E05CCF">
            <w:pPr>
              <w:spacing w:after="160" w:line="240" w:lineRule="auto"/>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або</w:t>
            </w:r>
          </w:p>
          <w:p w:rsidR="004B5629" w:rsidRPr="00155F8D" w:rsidRDefault="004B5629" w:rsidP="00E05CCF">
            <w:pPr>
              <w:spacing w:after="0" w:line="240" w:lineRule="auto"/>
              <w:rPr>
                <w:rFonts w:ascii="Times New Roman" w:eastAsia="Times New Roman" w:hAnsi="Times New Roman" w:cs="Times New Roman"/>
                <w:sz w:val="24"/>
                <w:szCs w:val="24"/>
                <w:lang w:val="uk-UA" w:eastAsia="ru-RU"/>
              </w:rPr>
            </w:pPr>
          </w:p>
          <w:p w:rsidR="004B5629" w:rsidRPr="00155F8D" w:rsidRDefault="004B5629" w:rsidP="00E05CCF">
            <w:pPr>
              <w:spacing w:after="160" w:line="0" w:lineRule="atLeast"/>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 xml:space="preserve">Переможець процедури закупівлі, що перебуває в обставинах, зазначених в </w:t>
            </w:r>
            <w:r w:rsidRPr="00155F8D">
              <w:rPr>
                <w:rFonts w:ascii="Times New Roman" w:eastAsia="Times New Roman" w:hAnsi="Times New Roman" w:cs="Times New Roman"/>
                <w:color w:val="000000"/>
                <w:sz w:val="24"/>
                <w:szCs w:val="24"/>
                <w:lang w:val="uk-UA" w:eastAsia="ru-RU"/>
              </w:rPr>
              <w:lastRenderedPageBreak/>
              <w:t>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B5629" w:rsidRPr="00155F8D" w:rsidRDefault="004B5629" w:rsidP="004B5629">
      <w:pPr>
        <w:spacing w:after="0" w:line="240" w:lineRule="auto"/>
        <w:rPr>
          <w:rFonts w:ascii="Times New Roman" w:eastAsia="Times New Roman" w:hAnsi="Times New Roman" w:cs="Times New Roman"/>
          <w:sz w:val="24"/>
          <w:szCs w:val="24"/>
          <w:lang w:val="uk-UA" w:eastAsia="ru-RU"/>
        </w:rPr>
      </w:pPr>
    </w:p>
    <w:p w:rsidR="004B5629" w:rsidRPr="00155F8D" w:rsidRDefault="004B5629" w:rsidP="004B5629">
      <w:pPr>
        <w:spacing w:after="160" w:line="240" w:lineRule="auto"/>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B5629" w:rsidRPr="00155F8D" w:rsidRDefault="004B5629" w:rsidP="004B5629">
      <w:pPr>
        <w:spacing w:after="160" w:line="240" w:lineRule="auto"/>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B5629" w:rsidRPr="00155F8D" w:rsidRDefault="004B5629" w:rsidP="004B5629">
      <w:pPr>
        <w:spacing w:after="160" w:line="240" w:lineRule="auto"/>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5629" w:rsidRPr="00155F8D" w:rsidRDefault="004B5629" w:rsidP="004B5629">
      <w:pPr>
        <w:spacing w:after="160" w:line="240" w:lineRule="auto"/>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w:t>
      </w:r>
      <w:r w:rsidRPr="00155F8D">
        <w:rPr>
          <w:rFonts w:ascii="Times New Roman" w:eastAsia="Times New Roman" w:hAnsi="Times New Roman" w:cs="Times New Roman"/>
          <w:color w:val="000000"/>
          <w:sz w:val="24"/>
          <w:szCs w:val="24"/>
          <w:lang w:val="uk-UA" w:eastAsia="ru-RU"/>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4B5629" w:rsidRPr="00155F8D" w:rsidRDefault="004B5629" w:rsidP="004B5629">
      <w:pPr>
        <w:spacing w:after="160" w:line="240" w:lineRule="auto"/>
        <w:jc w:val="both"/>
        <w:rPr>
          <w:rFonts w:ascii="Times New Roman" w:eastAsia="Times New Roman" w:hAnsi="Times New Roman" w:cs="Times New Roman"/>
          <w:sz w:val="24"/>
          <w:szCs w:val="24"/>
          <w:lang w:val="uk-UA" w:eastAsia="ru-RU"/>
        </w:rPr>
      </w:pPr>
      <w:r w:rsidRPr="00155F8D">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155F8D">
        <w:rPr>
          <w:rFonts w:ascii="Times New Roman" w:eastAsia="Times New Roman" w:hAnsi="Times New Roman" w:cs="Times New Roman"/>
          <w:b/>
          <w:bCs/>
          <w:color w:val="000000"/>
          <w:sz w:val="24"/>
          <w:szCs w:val="24"/>
          <w:lang w:val="uk-UA" w:eastAsia="ru-RU"/>
        </w:rPr>
        <w:t>.</w:t>
      </w:r>
    </w:p>
    <w:p w:rsidR="000D5C62" w:rsidRPr="00155F8D" w:rsidRDefault="000D5C62">
      <w:pPr>
        <w:rPr>
          <w:lang w:val="uk-UA"/>
        </w:rPr>
      </w:pPr>
    </w:p>
    <w:sectPr w:rsidR="000D5C62" w:rsidRPr="00155F8D" w:rsidSect="000D5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5629"/>
    <w:rsid w:val="000D5C62"/>
    <w:rsid w:val="00155F8D"/>
    <w:rsid w:val="004473AD"/>
    <w:rsid w:val="004B5629"/>
    <w:rsid w:val="00E80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Oxrana_Truda</dc:creator>
  <cp:keywords/>
  <dc:description/>
  <cp:lastModifiedBy>Oxrana_Truda</cp:lastModifiedBy>
  <cp:revision>4</cp:revision>
  <dcterms:created xsi:type="dcterms:W3CDTF">2023-06-16T10:11:00Z</dcterms:created>
  <dcterms:modified xsi:type="dcterms:W3CDTF">2023-07-18T06:42:00Z</dcterms:modified>
</cp:coreProperties>
</file>