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02" w:rsidRDefault="003A4D02" w:rsidP="003A4D02">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3A4D02" w:rsidRDefault="003A4D02" w:rsidP="003A4D02">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Додаток №3</w:t>
      </w:r>
    </w:p>
    <w:p w:rsidR="003A4D02" w:rsidRDefault="003A4D02" w:rsidP="003A4D02">
      <w:pPr>
        <w:tabs>
          <w:tab w:val="left" w:pos="142"/>
        </w:tabs>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 тендерної документації</w:t>
      </w:r>
    </w:p>
    <w:p w:rsidR="003A4D02" w:rsidRDefault="003A4D02" w:rsidP="003A4D02">
      <w:pPr>
        <w:tabs>
          <w:tab w:val="left" w:pos="142"/>
        </w:tabs>
        <w:spacing w:after="0" w:line="240" w:lineRule="auto"/>
        <w:jc w:val="right"/>
        <w:rPr>
          <w:rFonts w:ascii="Times New Roman" w:eastAsia="Times New Roman" w:hAnsi="Times New Roman" w:cs="Times New Roman"/>
          <w:b/>
          <w:bCs/>
          <w:sz w:val="24"/>
          <w:szCs w:val="24"/>
          <w:lang w:val="uk-UA"/>
        </w:rPr>
      </w:pPr>
    </w:p>
    <w:p w:rsidR="003A4D02" w:rsidRDefault="003A4D02" w:rsidP="003A4D02">
      <w:pPr>
        <w:spacing w:after="0" w:line="240" w:lineRule="auto"/>
        <w:jc w:val="both"/>
        <w:rPr>
          <w:rFonts w:ascii="Times New Roman" w:eastAsia="Calibri" w:hAnsi="Times New Roman" w:cs="Times New Roman"/>
          <w:lang w:val="uk-UA"/>
        </w:rPr>
      </w:pPr>
    </w:p>
    <w:p w:rsidR="003A4D02" w:rsidRDefault="003A4D02" w:rsidP="003A4D0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ДОГОВІР ПОСТАВКИ  №_______</w:t>
      </w:r>
    </w:p>
    <w:tbl>
      <w:tblPr>
        <w:tblW w:w="0" w:type="auto"/>
        <w:tblLook w:val="04A0" w:firstRow="1" w:lastRow="0" w:firstColumn="1" w:lastColumn="0" w:noHBand="0" w:noVBand="1"/>
      </w:tblPr>
      <w:tblGrid>
        <w:gridCol w:w="4721"/>
        <w:gridCol w:w="4850"/>
      </w:tblGrid>
      <w:tr w:rsidR="003A4D02" w:rsidTr="00B90EBF">
        <w:tc>
          <w:tcPr>
            <w:tcW w:w="4721" w:type="dxa"/>
            <w:hideMark/>
          </w:tcPr>
          <w:p w:rsidR="003A4D02" w:rsidRDefault="003A4D02" w:rsidP="00B90EBF">
            <w:pPr>
              <w:rPr>
                <w:rFonts w:ascii="Times New Roman" w:eastAsia="Calibri" w:hAnsi="Times New Roman" w:cs="Times New Roman"/>
                <w:sz w:val="24"/>
                <w:szCs w:val="24"/>
              </w:rPr>
            </w:pPr>
            <w:r>
              <w:rPr>
                <w:rFonts w:ascii="Times New Roman" w:eastAsia="Calibri" w:hAnsi="Times New Roman" w:cs="Times New Roman"/>
                <w:sz w:val="24"/>
                <w:szCs w:val="24"/>
              </w:rPr>
              <w:t xml:space="preserve">м. Вінниця </w:t>
            </w:r>
          </w:p>
        </w:tc>
        <w:tc>
          <w:tcPr>
            <w:tcW w:w="4850" w:type="dxa"/>
            <w:hideMark/>
          </w:tcPr>
          <w:p w:rsidR="003A4D02" w:rsidRDefault="003A4D02" w:rsidP="00B90EBF">
            <w:pPr>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«__»______________20</w:t>
            </w:r>
            <w:r>
              <w:rPr>
                <w:rFonts w:ascii="Times New Roman" w:eastAsia="Calibri" w:hAnsi="Times New Roman" w:cs="Times New Roman"/>
                <w:sz w:val="24"/>
                <w:szCs w:val="24"/>
                <w:lang w:val="en-US"/>
              </w:rPr>
              <w:t>__</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 року</w:t>
            </w:r>
          </w:p>
        </w:tc>
      </w:tr>
    </w:tbl>
    <w:p w:rsidR="003A4D02" w:rsidRDefault="003A4D02" w:rsidP="003A4D02">
      <w:pPr>
        <w:jc w:val="both"/>
        <w:rPr>
          <w:rFonts w:ascii="Times New Roman" w:eastAsia="Calibri" w:hAnsi="Times New Roman" w:cs="Times New Roman"/>
          <w:sz w:val="24"/>
          <w:szCs w:val="24"/>
        </w:rPr>
      </w:pPr>
    </w:p>
    <w:p w:rsidR="003A4D02" w:rsidRDefault="003A4D02" w:rsidP="003A4D02">
      <w:pPr>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 (надалі – «Покупець»)</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r>
        <w:rPr>
          <w:rFonts w:ascii="Times New Roman" w:eastAsia="Calibri" w:hAnsi="Times New Roman" w:cs="Times New Roman"/>
          <w:b/>
          <w:sz w:val="24"/>
          <w:szCs w:val="24"/>
        </w:rPr>
        <w:t>_______________________ (надалі – «Постачальник»)</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3A4D02" w:rsidRDefault="003A4D02" w:rsidP="003A4D02">
      <w:pPr>
        <w:numPr>
          <w:ilvl w:val="0"/>
          <w:numId w:val="1"/>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 Договору</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3A4D02" w:rsidRDefault="003A4D02" w:rsidP="003A4D02">
      <w:pPr>
        <w:tabs>
          <w:tab w:val="num" w:pos="0"/>
        </w:tabs>
        <w:spacing w:after="0" w:line="240" w:lineRule="auto"/>
        <w:jc w:val="both"/>
        <w:rPr>
          <w:rFonts w:ascii="Times New Roman" w:eastAsia="MS Mincho" w:hAnsi="Times New Roman" w:cs="Times New Roman"/>
          <w:sz w:val="24"/>
          <w:szCs w:val="24"/>
        </w:rPr>
      </w:pPr>
    </w:p>
    <w:p w:rsidR="003A4D02" w:rsidRDefault="003A4D02" w:rsidP="003A4D0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Якість та комплектність</w:t>
      </w:r>
    </w:p>
    <w:p w:rsidR="003A4D02" w:rsidRDefault="003A4D02" w:rsidP="003A4D02">
      <w:pPr>
        <w:tabs>
          <w:tab w:val="num" w:pos="0"/>
        </w:tabs>
        <w:spacing w:after="0" w:line="240" w:lineRule="auto"/>
        <w:jc w:val="both"/>
        <w:rPr>
          <w:rFonts w:ascii="Times New Roman" w:eastAsia="MS Mincho" w:hAnsi="Times New Roman" w:cs="Times New Roman"/>
          <w:sz w:val="24"/>
          <w:szCs w:val="24"/>
        </w:rPr>
      </w:pPr>
    </w:p>
    <w:p w:rsidR="003A4D02" w:rsidRDefault="003A4D02" w:rsidP="003A4D02">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Pr>
          <w:rFonts w:ascii="Times New Roman" w:eastAsia="Calibri" w:hAnsi="Times New Roman" w:cs="Times New Roman"/>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3A4D02" w:rsidRDefault="003A4D02" w:rsidP="003A4D02">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3A4D02" w:rsidRDefault="003A4D02" w:rsidP="003A4D02">
      <w:pPr>
        <w:tabs>
          <w:tab w:val="num" w:pos="0"/>
        </w:tabs>
        <w:spacing w:after="0" w:line="240" w:lineRule="auto"/>
        <w:jc w:val="both"/>
        <w:rPr>
          <w:rFonts w:ascii="Times New Roman" w:eastAsia="Calibri" w:hAnsi="Times New Roman" w:cs="Times New Roman"/>
          <w:sz w:val="24"/>
          <w:szCs w:val="24"/>
        </w:rPr>
      </w:pPr>
    </w:p>
    <w:p w:rsidR="003A4D02" w:rsidRDefault="003A4D02" w:rsidP="003A4D02">
      <w:pPr>
        <w:numPr>
          <w:ilvl w:val="0"/>
          <w:numId w:val="2"/>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Ціна та загальна сума Договору</w:t>
      </w:r>
    </w:p>
    <w:p w:rsidR="003A4D02" w:rsidRDefault="003A4D02" w:rsidP="003A4D02">
      <w:pPr>
        <w:spacing w:after="0" w:line="240" w:lineRule="auto"/>
        <w:jc w:val="both"/>
        <w:rPr>
          <w:rFonts w:ascii="Times New Roman" w:eastAsia="MS Mincho" w:hAnsi="Times New Roman" w:cs="Times New Roman"/>
          <w:color w:val="000000"/>
          <w:sz w:val="24"/>
          <w:szCs w:val="24"/>
        </w:rPr>
      </w:pP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Calibri" w:hAnsi="Times New Roman" w:cs="Times New Roman"/>
          <w:sz w:val="24"/>
          <w:szCs w:val="24"/>
        </w:rPr>
        <w:tab/>
        <w:t xml:space="preserve">Ціна за одиницю Товару зафіксована у Специфікації/ях у гривнях. </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r>
        <w:rPr>
          <w:rFonts w:ascii="Times New Roman" w:eastAsia="Calibri" w:hAnsi="Times New Roman" w:cs="Times New Roman"/>
          <w:sz w:val="24"/>
          <w:szCs w:val="24"/>
        </w:rPr>
        <w:tab/>
        <w:t>До ціни Товару включена вартість тари, упакування і маркування, а також транспортування Товару до місця поставки.</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Pr>
          <w:rFonts w:ascii="Times New Roman" w:eastAsia="Calibri" w:hAnsi="Times New Roman" w:cs="Times New Roman"/>
          <w:sz w:val="24"/>
          <w:szCs w:val="24"/>
        </w:rPr>
        <w:tab/>
        <w:t>Загальна сума Договору складає ______________________________грн. крім того ПДВ 20% - _______________, загальна сума з ПДВ _____________________________ грн.</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Pr>
          <w:rFonts w:ascii="Times New Roman" w:eastAsia="Calibri" w:hAnsi="Times New Roman" w:cs="Times New Roman"/>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8" w:history="1">
        <w:r>
          <w:rPr>
            <w:rStyle w:val="a3"/>
            <w:rFonts w:ascii="Times New Roman" w:eastAsia="Calibri" w:hAnsi="Times New Roman" w:cs="Times New Roman"/>
            <w:sz w:val="20"/>
            <w:szCs w:val="20"/>
          </w:rPr>
          <w:t>http://minfin.com.ua/currency/mb</w:t>
        </w:r>
      </w:hyperlink>
      <w:r>
        <w:rPr>
          <w:rFonts w:ascii="Times New Roman" w:eastAsia="Calibri" w:hAnsi="Times New Roman" w:cs="Times New Roman"/>
          <w:sz w:val="24"/>
          <w:szCs w:val="24"/>
        </w:rPr>
        <w:t>.</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Нову вартість одиниці Товару необхідно розрахувати (індексувати) за наступною формулою:</w:t>
      </w:r>
    </w:p>
    <w:p w:rsidR="003A4D02" w:rsidRDefault="003A4D02" w:rsidP="003A4D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 (К1/К2) х Цт, де</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К1 – міжбанківський курс продажу (за даними системи ВалКлі) долара США/гривні згідно сайту </w:t>
      </w:r>
      <w:hyperlink r:id="rId9" w:history="1">
        <w:r>
          <w:rPr>
            <w:rStyle w:val="a3"/>
            <w:rFonts w:ascii="Times New Roman" w:eastAsia="Calibri" w:hAnsi="Times New Roman" w:cs="Times New Roman"/>
          </w:rPr>
          <w:t>http://minfin.com.ua/currency/mb</w:t>
        </w:r>
      </w:hyperlink>
      <w:r>
        <w:rPr>
          <w:rFonts w:ascii="Times New Roman" w:eastAsia="Calibri" w:hAnsi="Times New Roman" w:cs="Times New Roman"/>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К2 – міжбанківський курс продажу (за даними системи ВалКлі) долара США /гривні згідно сайту </w:t>
      </w:r>
      <w:hyperlink r:id="rId10" w:history="1">
        <w:r>
          <w:rPr>
            <w:rStyle w:val="a3"/>
            <w:rFonts w:ascii="Times New Roman" w:eastAsia="Calibri" w:hAnsi="Times New Roman" w:cs="Times New Roman"/>
          </w:rPr>
          <w:t>http://minfin.com.ua/currency/mb</w:t>
        </w:r>
      </w:hyperlink>
      <w:r>
        <w:rPr>
          <w:rFonts w:ascii="Times New Roman" w:eastAsia="Calibri" w:hAnsi="Times New Roman" w:cs="Times New Roman"/>
          <w:sz w:val="24"/>
          <w:szCs w:val="24"/>
        </w:rPr>
        <w:t xml:space="preserve"> на дату укладання Договору;</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Цт – вартість одиниці Товару, що зазначена у Специфікації.</w:t>
      </w:r>
    </w:p>
    <w:p w:rsidR="003A4D02" w:rsidRDefault="003A4D02" w:rsidP="003A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Pr>
          <w:rFonts w:ascii="Times New Roman" w:eastAsia="Calibri" w:hAnsi="Times New Roman" w:cs="Times New Roman"/>
          <w:sz w:val="24"/>
          <w:szCs w:val="24"/>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3A4D02" w:rsidRDefault="003A4D02" w:rsidP="003A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Pr>
          <w:rFonts w:ascii="Times New Roman" w:eastAsia="Calibri" w:hAnsi="Times New Roman" w:cs="Times New Roman"/>
          <w:sz w:val="24"/>
          <w:szCs w:val="24"/>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3A4D02" w:rsidRDefault="003A4D02" w:rsidP="003A4D02">
      <w:pPr>
        <w:spacing w:after="0" w:line="240" w:lineRule="auto"/>
        <w:jc w:val="both"/>
        <w:rPr>
          <w:rFonts w:ascii="Times New Roman" w:eastAsia="Calibri" w:hAnsi="Times New Roman" w:cs="Times New Roman"/>
          <w:sz w:val="24"/>
          <w:szCs w:val="24"/>
        </w:rPr>
      </w:pPr>
    </w:p>
    <w:p w:rsidR="003A4D02" w:rsidRDefault="003A4D02" w:rsidP="003A4D02">
      <w:pPr>
        <w:numPr>
          <w:ilvl w:val="0"/>
          <w:numId w:val="2"/>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Порядок розрахунків</w:t>
      </w:r>
    </w:p>
    <w:p w:rsidR="003A4D02" w:rsidRDefault="003A4D02" w:rsidP="003A4D02">
      <w:pPr>
        <w:spacing w:after="0" w:line="240" w:lineRule="auto"/>
        <w:jc w:val="both"/>
        <w:rPr>
          <w:rFonts w:ascii="Times New Roman" w:eastAsia="MS Mincho" w:hAnsi="Times New Roman" w:cs="Times New Roman"/>
          <w:color w:val="000000"/>
          <w:sz w:val="24"/>
          <w:szCs w:val="24"/>
        </w:rPr>
      </w:pP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Pr>
          <w:rFonts w:ascii="Times New Roman" w:eastAsia="Calibri" w:hAnsi="Times New Roman" w:cs="Times New Roman"/>
          <w:sz w:val="24"/>
          <w:szCs w:val="24"/>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Pr>
          <w:rFonts w:ascii="Times New Roman" w:eastAsia="Calibri" w:hAnsi="Times New Roman" w:cs="Times New Roman"/>
          <w:sz w:val="24"/>
          <w:szCs w:val="24"/>
        </w:rPr>
        <w:tab/>
        <w:t xml:space="preserve">Розрахунки між Покупцем та Постачальником за даним Договором здійснюються у наступному порядку: </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4.2.1.</w:t>
      </w:r>
      <w:r>
        <w:rPr>
          <w:rFonts w:ascii="Times New Roman" w:eastAsia="Calibri" w:hAnsi="Times New Roman" w:cs="Times New Roman"/>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Pr>
          <w:rFonts w:ascii="Times New Roman" w:eastAsia="Calibri" w:hAnsi="Times New Roman" w:cs="Times New Roman"/>
          <w:sz w:val="24"/>
          <w:szCs w:val="24"/>
        </w:rPr>
        <w:tab/>
        <w:t>За наявності фінансування Покупець має право, але не зобов’язаний здійснити повну або часткову попередню оплату Товару.</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4.2.3.</w:t>
      </w:r>
      <w:r>
        <w:rPr>
          <w:rFonts w:ascii="Times New Roman" w:eastAsia="Calibri" w:hAnsi="Times New Roman" w:cs="Times New Roman"/>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4.2.4.</w:t>
      </w:r>
      <w:r>
        <w:rPr>
          <w:rFonts w:ascii="Times New Roman" w:eastAsia="Calibri" w:hAnsi="Times New Roman" w:cs="Times New Roman"/>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3A4D02" w:rsidRDefault="003A4D02" w:rsidP="003A4D02">
      <w:pPr>
        <w:numPr>
          <w:ilvl w:val="1"/>
          <w:numId w:val="3"/>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Pr>
          <w:rFonts w:ascii="Times New Roman" w:eastAsia="Calibri" w:hAnsi="Times New Roman" w:cs="Times New Roman"/>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3A4D02" w:rsidRDefault="003A4D02" w:rsidP="003A4D02">
      <w:pPr>
        <w:spacing w:after="0" w:line="240" w:lineRule="auto"/>
        <w:jc w:val="both"/>
        <w:rPr>
          <w:rFonts w:ascii="Times New Roman" w:eastAsia="MS Mincho" w:hAnsi="Times New Roman" w:cs="Times New Roman"/>
          <w:sz w:val="24"/>
          <w:szCs w:val="24"/>
        </w:rPr>
      </w:pPr>
    </w:p>
    <w:p w:rsidR="003A4D02" w:rsidRDefault="003A4D02" w:rsidP="003A4D02">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Строки і порядок поставки Товару</w:t>
      </w:r>
    </w:p>
    <w:p w:rsidR="003A4D02" w:rsidRDefault="003A4D02" w:rsidP="003A4D02">
      <w:pPr>
        <w:spacing w:after="0" w:line="240" w:lineRule="auto"/>
        <w:rPr>
          <w:rFonts w:ascii="Times New Roman" w:eastAsia="MS Mincho" w:hAnsi="Times New Roman" w:cs="Times New Roman"/>
          <w:b/>
          <w:sz w:val="24"/>
          <w:szCs w:val="24"/>
        </w:rPr>
      </w:pP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Pr>
          <w:rFonts w:ascii="Times New Roman" w:eastAsia="Calibri" w:hAnsi="Times New Roman" w:cs="Times New Roman"/>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Pr>
          <w:rFonts w:ascii="Times New Roman" w:eastAsia="Calibri" w:hAnsi="Times New Roman" w:cs="Times New Roman"/>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Pr>
          <w:rFonts w:ascii="Times New Roman" w:eastAsia="Calibri" w:hAnsi="Times New Roman" w:cs="Times New Roman"/>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Pr>
          <w:rFonts w:ascii="Times New Roman" w:eastAsia="Calibri" w:hAnsi="Times New Roman" w:cs="Times New Roman"/>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Pr>
          <w:rFonts w:ascii="Times New Roman" w:eastAsia="Calibri" w:hAnsi="Times New Roman" w:cs="Times New Roman"/>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Pr>
          <w:rFonts w:ascii="Times New Roman" w:eastAsia="Calibri" w:hAnsi="Times New Roman" w:cs="Times New Roman"/>
          <w:sz w:val="24"/>
          <w:szCs w:val="24"/>
        </w:rPr>
        <w:tab/>
        <w:t>Поставка супроводжується наступними відвантажувальними документами, що передаються Покупцю разом з Товаром:</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видаткова накладна;</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 про відповідність, якщо Товар підлягає підтвердженню відповідності;</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сертифікат про походження Товару, якщо Товар містить імпортну складову.</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3A4D02" w:rsidRPr="00A40B9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Pr>
          <w:rFonts w:ascii="Times New Roman" w:eastAsia="Calibri" w:hAnsi="Times New Roman" w:cs="Times New Roman"/>
          <w:sz w:val="24"/>
          <w:szCs w:val="24"/>
        </w:rPr>
        <w:tab/>
        <w:t>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w:t>
      </w:r>
      <w:r w:rsidRPr="00A40B92">
        <w:rPr>
          <w:rFonts w:ascii="Times New Roman" w:eastAsia="Calibri" w:hAnsi="Times New Roman" w:cs="Times New Roman"/>
          <w:sz w:val="24"/>
          <w:szCs w:val="24"/>
        </w:rPr>
        <w:t xml:space="preserve">. </w:t>
      </w:r>
    </w:p>
    <w:p w:rsidR="003A4D02" w:rsidRPr="00A40B92" w:rsidRDefault="003A4D02" w:rsidP="003A4D02">
      <w:pPr>
        <w:spacing w:after="0" w:line="240" w:lineRule="auto"/>
        <w:jc w:val="both"/>
        <w:rPr>
          <w:rFonts w:ascii="Times New Roman" w:eastAsia="Calibri" w:hAnsi="Times New Roman" w:cs="Times New Roman"/>
          <w:sz w:val="24"/>
          <w:szCs w:val="24"/>
        </w:rPr>
      </w:pPr>
    </w:p>
    <w:p w:rsidR="003A4D02" w:rsidRDefault="003A4D02" w:rsidP="003A4D02">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Порядок приймання Товару</w:t>
      </w:r>
    </w:p>
    <w:p w:rsidR="003A4D02" w:rsidRDefault="003A4D02" w:rsidP="003A4D02">
      <w:pPr>
        <w:spacing w:after="0" w:line="240" w:lineRule="auto"/>
        <w:jc w:val="both"/>
        <w:rPr>
          <w:rFonts w:ascii="Times New Roman" w:eastAsia="MS Mincho" w:hAnsi="Times New Roman" w:cs="Times New Roman"/>
          <w:b/>
          <w:sz w:val="24"/>
          <w:szCs w:val="24"/>
        </w:rPr>
      </w:pP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Pr>
          <w:rFonts w:ascii="Times New Roman" w:eastAsia="Calibri" w:hAnsi="Times New Roman" w:cs="Times New Roman"/>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Pr>
          <w:rFonts w:ascii="Times New Roman" w:eastAsia="Calibri" w:hAnsi="Times New Roman" w:cs="Times New Roman"/>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w:t>
      </w:r>
      <w:r>
        <w:rPr>
          <w:rFonts w:ascii="Times New Roman" w:eastAsia="Calibri" w:hAnsi="Times New Roman" w:cs="Times New Roman"/>
          <w:sz w:val="24"/>
          <w:szCs w:val="24"/>
        </w:rPr>
        <w:lastRenderedPageBreak/>
        <w:t xml:space="preserve">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3A4D02" w:rsidRDefault="003A4D02" w:rsidP="003A4D02">
      <w:pPr>
        <w:spacing w:after="0" w:line="240" w:lineRule="auto"/>
        <w:jc w:val="both"/>
        <w:rPr>
          <w:rFonts w:ascii="Times New Roman" w:eastAsia="MS Mincho" w:hAnsi="Times New Roman" w:cs="Times New Roman"/>
          <w:sz w:val="24"/>
          <w:szCs w:val="24"/>
        </w:rPr>
      </w:pPr>
    </w:p>
    <w:p w:rsidR="003A4D02" w:rsidRDefault="003A4D02" w:rsidP="003A4D02">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Гарантії</w:t>
      </w:r>
    </w:p>
    <w:p w:rsidR="003A4D02" w:rsidRDefault="003A4D02" w:rsidP="003A4D02">
      <w:pPr>
        <w:spacing w:after="0" w:line="240" w:lineRule="auto"/>
        <w:jc w:val="center"/>
        <w:rPr>
          <w:rFonts w:ascii="Times New Roman" w:eastAsia="MS Mincho" w:hAnsi="Times New Roman" w:cs="Times New Roman"/>
          <w:b/>
          <w:sz w:val="24"/>
          <w:szCs w:val="24"/>
        </w:rPr>
      </w:pP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Pr>
          <w:rFonts w:ascii="Times New Roman" w:eastAsia="Calibri" w:hAnsi="Times New Roman" w:cs="Times New Roman"/>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3A4D02" w:rsidRDefault="003A4D02" w:rsidP="003A4D02">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Pr>
          <w:rFonts w:ascii="Times New Roman" w:eastAsia="Calibri" w:hAnsi="Times New Roman" w:cs="Times New Roman"/>
          <w:sz w:val="24"/>
          <w:szCs w:val="24"/>
        </w:rPr>
        <w:tab/>
        <w:t>Гарантія якості Товару, що поставляється, встановлюється протягом гарантійного терміну, установленого виробником Товару.</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Pr>
          <w:rFonts w:ascii="Times New Roman" w:eastAsia="Calibri" w:hAnsi="Times New Roman" w:cs="Times New Roman"/>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3A4D02" w:rsidRDefault="003A4D02" w:rsidP="003A4D02">
      <w:pPr>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7.4.</w:t>
      </w:r>
      <w:r>
        <w:rPr>
          <w:rFonts w:ascii="Times New Roman" w:eastAsia="Calibri" w:hAnsi="Times New Roman" w:cs="Times New Roman"/>
          <w:sz w:val="24"/>
          <w:szCs w:val="24"/>
        </w:rPr>
        <w:tab/>
        <w:t>Гарантійні зобов’язання набувають чинності з моменту поставки Товару</w:t>
      </w:r>
      <w:r>
        <w:rPr>
          <w:rFonts w:ascii="Times New Roman" w:eastAsia="MS Mincho" w:hAnsi="Times New Roman" w:cs="Times New Roman"/>
          <w:sz w:val="24"/>
          <w:szCs w:val="24"/>
        </w:rPr>
        <w:t>.</w:t>
      </w:r>
    </w:p>
    <w:p w:rsidR="003A4D02" w:rsidRDefault="003A4D02" w:rsidP="003A4D02">
      <w:pPr>
        <w:spacing w:after="0" w:line="240" w:lineRule="auto"/>
        <w:jc w:val="both"/>
        <w:rPr>
          <w:rFonts w:ascii="Times New Roman" w:eastAsia="MS Mincho" w:hAnsi="Times New Roman" w:cs="Times New Roman"/>
          <w:sz w:val="24"/>
          <w:szCs w:val="24"/>
        </w:rPr>
      </w:pPr>
    </w:p>
    <w:p w:rsidR="003A4D02" w:rsidRDefault="003A4D02" w:rsidP="003A4D02">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Відповідальність Сторін</w:t>
      </w:r>
    </w:p>
    <w:p w:rsidR="003A4D02" w:rsidRDefault="003A4D02" w:rsidP="003A4D02">
      <w:pPr>
        <w:spacing w:after="0" w:line="240" w:lineRule="auto"/>
        <w:jc w:val="both"/>
        <w:rPr>
          <w:rFonts w:ascii="Times New Roman" w:eastAsia="MS Mincho" w:hAnsi="Times New Roman" w:cs="Times New Roman"/>
          <w:sz w:val="24"/>
          <w:szCs w:val="24"/>
        </w:rPr>
      </w:pP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Pr>
          <w:rFonts w:ascii="Times New Roman" w:eastAsia="Calibri" w:hAnsi="Times New Roman" w:cs="Times New Roman"/>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Pr>
          <w:rFonts w:ascii="Times New Roman" w:eastAsia="Calibri" w:hAnsi="Times New Roman" w:cs="Times New Roman"/>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Pr>
          <w:rFonts w:ascii="Times New Roman" w:eastAsia="Calibri" w:hAnsi="Times New Roman" w:cs="Times New Roman"/>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Pr>
          <w:rFonts w:ascii="Times New Roman" w:eastAsia="Calibri" w:hAnsi="Times New Roman" w:cs="Times New Roman"/>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Pr>
          <w:rFonts w:ascii="Times New Roman" w:eastAsia="Calibri" w:hAnsi="Times New Roman" w:cs="Times New Roman"/>
          <w:sz w:val="24"/>
          <w:szCs w:val="24"/>
        </w:rPr>
        <w:tab/>
        <w:t>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Pr>
          <w:rFonts w:ascii="Times New Roman" w:eastAsia="Calibri" w:hAnsi="Times New Roman" w:cs="Times New Roman"/>
          <w:sz w:val="24"/>
          <w:szCs w:val="24"/>
        </w:rPr>
        <w:tab/>
        <w:t xml:space="preserve"> У випадку порушення Постачальником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3A4D02" w:rsidRDefault="003A4D02" w:rsidP="003A4D02">
      <w:pPr>
        <w:widowControl w:val="0"/>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Pr>
          <w:rFonts w:ascii="Times New Roman" w:eastAsia="Calibri" w:hAnsi="Times New Roman" w:cs="Times New Roman"/>
          <w:bCs/>
          <w:sz w:val="24"/>
          <w:szCs w:val="24"/>
        </w:rPr>
        <w:t>Покупця</w:t>
      </w:r>
      <w:r>
        <w:rPr>
          <w:rFonts w:ascii="Times New Roman" w:eastAsia="Calibri" w:hAnsi="Times New Roman" w:cs="Times New Roman"/>
          <w:sz w:val="24"/>
          <w:szCs w:val="24"/>
        </w:rPr>
        <w:t xml:space="preserve"> з ПДВ по податковим накладним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зменшені витрати Покупця на вартість Товарів, одержаних від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донараховані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rFonts w:ascii="Times New Roman" w:eastAsia="Calibri" w:hAnsi="Times New Roman" w:cs="Times New Roman"/>
          <w:i/>
          <w:sz w:val="24"/>
          <w:szCs w:val="24"/>
        </w:rPr>
        <w:t>та це буде пов’язано з</w:t>
      </w:r>
      <w:r>
        <w:rPr>
          <w:rFonts w:ascii="Times New Roman" w:eastAsia="Calibri" w:hAnsi="Times New Roman" w:cs="Times New Roman"/>
          <w:sz w:val="24"/>
          <w:szCs w:val="24"/>
        </w:rPr>
        <w:t xml:space="preserve">: неналежним веденням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або його контрагентів за місцем державної реєстрації; господарськими відносинами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та/або його контрагентів з підприємствами, які мають ознаки фіктивності тощо –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 зобов’язаний протягом 5 (п’яти) календарних днів з дати направлення йому </w:t>
      </w:r>
      <w:r>
        <w:rPr>
          <w:rFonts w:ascii="Times New Roman" w:eastAsia="Calibri" w:hAnsi="Times New Roman" w:cs="Times New Roman"/>
          <w:bCs/>
          <w:sz w:val="24"/>
          <w:szCs w:val="24"/>
        </w:rPr>
        <w:t>Покупцем</w:t>
      </w:r>
      <w:r>
        <w:rPr>
          <w:rFonts w:ascii="Times New Roman" w:eastAsia="Calibri" w:hAnsi="Times New Roman" w:cs="Times New Roman"/>
          <w:sz w:val="24"/>
          <w:szCs w:val="24"/>
        </w:rPr>
        <w:t xml:space="preserve"> відповідної претензії оплатити штрафну санкцію в розмірі, що дорівнює сумі, на яку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Pr>
          <w:rFonts w:ascii="Times New Roman" w:eastAsia="Calibri" w:hAnsi="Times New Roman" w:cs="Times New Roman"/>
          <w:sz w:val="24"/>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Pr>
          <w:rFonts w:ascii="Times New Roman" w:eastAsia="Calibri" w:hAnsi="Times New Roman" w:cs="Times New Roman"/>
          <w:sz w:val="24"/>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Pr>
          <w:rFonts w:ascii="Times New Roman" w:eastAsia="Calibri" w:hAnsi="Times New Roman" w:cs="Times New Roman"/>
          <w:sz w:val="24"/>
          <w:szCs w:val="24"/>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w:t>
      </w:r>
      <w:r>
        <w:rPr>
          <w:rFonts w:ascii="Times New Roman" w:eastAsia="Calibri" w:hAnsi="Times New Roman" w:cs="Times New Roman"/>
          <w:sz w:val="24"/>
          <w:szCs w:val="24"/>
        </w:rPr>
        <w:lastRenderedPageBreak/>
        <w:t>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8.10.</w:t>
      </w:r>
      <w:r>
        <w:rPr>
          <w:rFonts w:ascii="Times New Roman" w:eastAsia="Calibri" w:hAnsi="Times New Roman" w:cs="Times New Roman"/>
          <w:sz w:val="24"/>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w:t>
      </w:r>
      <w:r>
        <w:rPr>
          <w:rFonts w:ascii="Times New Roman" w:eastAsia="Calibri" w:hAnsi="Times New Roman" w:cs="Times New Roman"/>
          <w:sz w:val="24"/>
          <w:szCs w:val="24"/>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w:t>
      </w:r>
      <w:r>
        <w:rPr>
          <w:rFonts w:ascii="Times New Roman" w:eastAsia="Calibri" w:hAnsi="Times New Roman" w:cs="Times New Roman"/>
          <w:sz w:val="24"/>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8.13.</w:t>
      </w:r>
      <w:r>
        <w:rPr>
          <w:rFonts w:ascii="Times New Roman" w:eastAsia="Calibri" w:hAnsi="Times New Roman" w:cs="Times New Roman"/>
          <w:sz w:val="24"/>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A4D02" w:rsidRDefault="003A4D02" w:rsidP="003A4D02">
      <w:pPr>
        <w:spacing w:after="0"/>
        <w:rPr>
          <w:rFonts w:ascii="Times New Roman" w:eastAsia="Calibri" w:hAnsi="Times New Roman" w:cs="Times New Roman"/>
          <w:sz w:val="24"/>
          <w:szCs w:val="24"/>
        </w:rPr>
      </w:pPr>
    </w:p>
    <w:p w:rsidR="003A4D02" w:rsidRDefault="003A4D02" w:rsidP="003A4D02">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Обставини Форс-мажор</w:t>
      </w:r>
    </w:p>
    <w:p w:rsidR="003A4D02" w:rsidRDefault="003A4D02" w:rsidP="003A4D02">
      <w:pPr>
        <w:spacing w:after="0" w:line="240" w:lineRule="auto"/>
        <w:jc w:val="both"/>
        <w:rPr>
          <w:rFonts w:ascii="Times New Roman" w:eastAsia="Calibri" w:hAnsi="Times New Roman" w:cs="Times New Roman"/>
          <w:sz w:val="24"/>
          <w:szCs w:val="24"/>
        </w:rPr>
      </w:pP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Pr>
          <w:rFonts w:ascii="Times New Roman" w:eastAsia="Calibri" w:hAnsi="Times New Roman" w:cs="Times New Roman"/>
          <w:sz w:val="24"/>
          <w:szCs w:val="24"/>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Pr>
          <w:rFonts w:ascii="Times New Roman" w:eastAsia="Calibri" w:hAnsi="Times New Roman" w:cs="Times New Roman"/>
          <w:sz w:val="24"/>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Pr>
          <w:rFonts w:ascii="Times New Roman" w:eastAsia="Calibri" w:hAnsi="Times New Roman" w:cs="Times New Roman"/>
          <w:sz w:val="24"/>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Pr>
          <w:rFonts w:ascii="Times New Roman" w:eastAsia="Calibri" w:hAnsi="Times New Roman" w:cs="Times New Roman"/>
          <w:sz w:val="24"/>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3A4D02" w:rsidRDefault="003A4D02" w:rsidP="003A4D02">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10. </w:t>
      </w:r>
      <w:r>
        <w:rPr>
          <w:rFonts w:ascii="Times New Roman" w:eastAsia="Calibri" w:hAnsi="Times New Roman" w:cs="Times New Roman"/>
          <w:b/>
          <w:snapToGrid w:val="0"/>
          <w:sz w:val="24"/>
          <w:szCs w:val="24"/>
        </w:rPr>
        <w:t>Врегулювання спорів</w:t>
      </w:r>
    </w:p>
    <w:p w:rsidR="003A4D02" w:rsidRDefault="003A4D02" w:rsidP="003A4D02">
      <w:pPr>
        <w:spacing w:after="0"/>
        <w:rPr>
          <w:rFonts w:ascii="Times New Roman" w:eastAsia="Calibri" w:hAnsi="Times New Roman" w:cs="Times New Roman"/>
          <w:szCs w:val="24"/>
        </w:rPr>
      </w:pP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Pr>
          <w:rFonts w:ascii="Times New Roman" w:eastAsia="Calibri" w:hAnsi="Times New Roman" w:cs="Times New Roman"/>
          <w:sz w:val="24"/>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Pr>
          <w:rFonts w:ascii="Times New Roman" w:eastAsia="Calibri" w:hAnsi="Times New Roman" w:cs="Times New Roman"/>
          <w:sz w:val="24"/>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3A4D02" w:rsidRDefault="003A4D02" w:rsidP="003A4D02">
      <w:pPr>
        <w:spacing w:after="0" w:line="240" w:lineRule="auto"/>
        <w:jc w:val="both"/>
        <w:rPr>
          <w:rFonts w:ascii="Times New Roman" w:eastAsia="Calibri" w:hAnsi="Times New Roman" w:cs="Times New Roman"/>
          <w:sz w:val="24"/>
          <w:szCs w:val="24"/>
        </w:rPr>
      </w:pPr>
    </w:p>
    <w:p w:rsidR="003A4D02" w:rsidRDefault="003A4D02" w:rsidP="003A4D0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11. Антикорупційне застереження </w:t>
      </w:r>
    </w:p>
    <w:p w:rsidR="003A4D02" w:rsidRDefault="003A4D02" w:rsidP="003A4D02">
      <w:pPr>
        <w:spacing w:after="0" w:line="240" w:lineRule="auto"/>
        <w:jc w:val="center"/>
        <w:rPr>
          <w:rFonts w:ascii="Times New Roman" w:eastAsia="Calibri" w:hAnsi="Times New Roman" w:cs="Times New Roman"/>
          <w:b/>
          <w:bCs/>
          <w:sz w:val="24"/>
          <w:szCs w:val="24"/>
        </w:rPr>
      </w:pPr>
    </w:p>
    <w:p w:rsidR="003A4D02" w:rsidRDefault="003A4D02" w:rsidP="003A4D0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11.1.</w:t>
      </w:r>
      <w:r>
        <w:rPr>
          <w:rFonts w:ascii="Times New Roman" w:eastAsia="Calibri" w:hAnsi="Times New Roman" w:cs="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w:t>
      </w:r>
      <w:r>
        <w:rPr>
          <w:rFonts w:ascii="Times New Roman" w:eastAsia="Calibri" w:hAnsi="Times New Roman" w:cs="Times New Roman"/>
          <w:sz w:val="24"/>
          <w:szCs w:val="24"/>
        </w:rPr>
        <w:lastRenderedPageBreak/>
        <w:t xml:space="preserve">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A4D02" w:rsidRDefault="003A4D02" w:rsidP="003A4D0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11.2.</w:t>
      </w:r>
      <w:r>
        <w:rPr>
          <w:rFonts w:ascii="Times New Roman" w:eastAsia="Calibri" w:hAnsi="Times New Roman" w:cs="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11.3. </w:t>
      </w:r>
      <w:r>
        <w:rPr>
          <w:rFonts w:ascii="Times New Roman" w:eastAsia="Calibri" w:hAnsi="Times New Roman" w:cs="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A4D02" w:rsidRDefault="003A4D02" w:rsidP="003A4D02">
      <w:pPr>
        <w:spacing w:after="0" w:line="240" w:lineRule="auto"/>
        <w:jc w:val="both"/>
        <w:rPr>
          <w:rFonts w:ascii="Times New Roman" w:eastAsia="Calibri" w:hAnsi="Times New Roman" w:cs="Times New Roman"/>
          <w:sz w:val="24"/>
          <w:szCs w:val="24"/>
        </w:rPr>
      </w:pPr>
    </w:p>
    <w:p w:rsidR="003A4D02" w:rsidRDefault="003A4D02" w:rsidP="003A4D02">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12. </w:t>
      </w:r>
      <w:r>
        <w:rPr>
          <w:rFonts w:ascii="Times New Roman" w:eastAsia="Calibri" w:hAnsi="Times New Roman" w:cs="Times New Roman"/>
          <w:b/>
          <w:snapToGrid w:val="0"/>
          <w:sz w:val="24"/>
          <w:szCs w:val="24"/>
        </w:rPr>
        <w:t>Прикінцеві положення</w:t>
      </w:r>
    </w:p>
    <w:p w:rsidR="003A4D02" w:rsidRDefault="003A4D02" w:rsidP="003A4D02">
      <w:pPr>
        <w:spacing w:after="0"/>
        <w:jc w:val="center"/>
        <w:rPr>
          <w:rFonts w:ascii="Times New Roman" w:eastAsia="Calibri" w:hAnsi="Times New Roman" w:cs="Times New Roman"/>
          <w:b/>
          <w:szCs w:val="24"/>
        </w:rPr>
      </w:pP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r>
        <w:rPr>
          <w:rFonts w:ascii="Times New Roman" w:eastAsia="Calibri" w:hAnsi="Times New Roman" w:cs="Times New Roman"/>
          <w:sz w:val="24"/>
          <w:szCs w:val="24"/>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w:t>
      </w:r>
      <w:r>
        <w:rPr>
          <w:rFonts w:ascii="Times New Roman" w:eastAsia="Calibri" w:hAnsi="Times New Roman" w:cs="Times New Roman"/>
          <w:sz w:val="24"/>
          <w:szCs w:val="24"/>
        </w:rPr>
        <w:tab/>
        <w:t>Жодна зі Сторін не має права передавати свої права і зобов'язання за даним Договором  третім особам.</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Pr>
          <w:rFonts w:ascii="Times New Roman" w:eastAsia="Calibri" w:hAnsi="Times New Roman" w:cs="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w:t>
      </w:r>
      <w:r>
        <w:rPr>
          <w:rFonts w:ascii="Times New Roman" w:eastAsia="Calibri" w:hAnsi="Times New Roman" w:cs="Times New Roman"/>
          <w:sz w:val="24"/>
          <w:szCs w:val="24"/>
        </w:rPr>
        <w:tab/>
        <w:t>Всі Додатки до цього Договору є його невід'ємною частиною.</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w:t>
      </w:r>
      <w:r>
        <w:rPr>
          <w:rFonts w:ascii="Times New Roman" w:eastAsia="Calibri" w:hAnsi="Times New Roman" w:cs="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A4D02" w:rsidRDefault="003A4D02" w:rsidP="003A4D02">
      <w:pPr>
        <w:jc w:val="both"/>
        <w:rPr>
          <w:rFonts w:ascii="Times New Roman" w:eastAsia="Calibri" w:hAnsi="Times New Roman" w:cs="Times New Roman"/>
          <w:sz w:val="24"/>
          <w:szCs w:val="24"/>
        </w:rPr>
      </w:pPr>
    </w:p>
    <w:p w:rsidR="003A4D02" w:rsidRDefault="003A4D02" w:rsidP="003A4D02">
      <w:pPr>
        <w:spacing w:after="0" w:line="240" w:lineRule="auto"/>
        <w:ind w:firstLine="720"/>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13. Порядок укладення Договору та внесення змін</w:t>
      </w:r>
    </w:p>
    <w:p w:rsidR="003A4D02" w:rsidRDefault="003A4D02" w:rsidP="003A4D02">
      <w:pPr>
        <w:spacing w:after="0" w:line="240" w:lineRule="auto"/>
        <w:ind w:firstLine="720"/>
        <w:jc w:val="center"/>
        <w:rPr>
          <w:rFonts w:ascii="Times New Roman" w:eastAsia="Calibri" w:hAnsi="Times New Roman" w:cs="Times New Roman"/>
          <w:b/>
          <w:snapToGrid w:val="0"/>
          <w:sz w:val="24"/>
          <w:szCs w:val="24"/>
        </w:rPr>
      </w:pPr>
    </w:p>
    <w:p w:rsidR="003A4D02" w:rsidRDefault="003A4D02" w:rsidP="003A4D02">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Pr>
          <w:rFonts w:ascii="Times New Roman" w:eastAsia="Calibri" w:hAnsi="Times New Roman" w:cs="Times New Roman"/>
          <w:color w:val="000000"/>
          <w:sz w:val="24"/>
          <w:szCs w:val="24"/>
        </w:rPr>
        <w:t xml:space="preserve">Договору. </w:t>
      </w:r>
    </w:p>
    <w:p w:rsidR="003A4D02" w:rsidRDefault="003A4D02" w:rsidP="003A4D02">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13.2.</w:t>
      </w:r>
      <w:r>
        <w:rPr>
          <w:rFonts w:ascii="Times New Roman" w:eastAsia="Calibri" w:hAnsi="Times New Roman" w:cs="Times New Roman"/>
          <w:color w:val="000000"/>
          <w:sz w:val="24"/>
          <w:szCs w:val="24"/>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3A4D02" w:rsidRPr="007947D2" w:rsidRDefault="003A4D02" w:rsidP="003A4D02">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uk-UA"/>
        </w:rPr>
        <w:t>-</w:t>
      </w:r>
      <w:r>
        <w:rPr>
          <w:rFonts w:ascii="Times New Roman" w:eastAsia="Calibri" w:hAnsi="Times New Roman" w:cs="Times New Roman"/>
          <w:sz w:val="24"/>
          <w:szCs w:val="24"/>
          <w:lang w:val="uk-UA"/>
        </w:rPr>
        <w:t xml:space="preserve"> </w:t>
      </w:r>
      <w:r w:rsidRPr="007947D2">
        <w:rPr>
          <w:rFonts w:ascii="Times New Roman" w:eastAsia="Calibri" w:hAnsi="Times New Roman" w:cs="Times New Roman"/>
          <w:sz w:val="24"/>
          <w:szCs w:val="24"/>
        </w:rPr>
        <w:t>сертифікат відповідності товару (в разі зазначення товару в переліку продукції, що підлягає обов`язковій сертифікації в Україні);</w:t>
      </w:r>
    </w:p>
    <w:p w:rsidR="003A4D02" w:rsidRDefault="003A4D02" w:rsidP="003A4D02">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3A4D02" w:rsidRDefault="003A4D02" w:rsidP="003A4D02">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3A4D02" w:rsidRDefault="003A4D02" w:rsidP="003A4D0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A4D02" w:rsidRDefault="003A4D02" w:rsidP="003A4D0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w:t>
      </w:r>
      <w:r>
        <w:rPr>
          <w:rFonts w:ascii="Times New Roman" w:eastAsia="Calibri" w:hAnsi="Times New Roman" w:cs="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3A4D02" w:rsidRDefault="003A4D02" w:rsidP="003A4D0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13.4.</w:t>
      </w:r>
      <w:r>
        <w:rPr>
          <w:rFonts w:ascii="Times New Roman" w:eastAsia="Calibri" w:hAnsi="Times New Roman" w:cs="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A4D02" w:rsidRDefault="003A4D02" w:rsidP="003A4D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13.5.</w:t>
      </w:r>
      <w:r>
        <w:rPr>
          <w:rFonts w:ascii="Times New Roman" w:eastAsia="Calibri" w:hAnsi="Times New Roman" w:cs="Times New Roman"/>
          <w:color w:val="000000"/>
          <w:sz w:val="24"/>
          <w:szCs w:val="24"/>
        </w:rPr>
        <w:tab/>
      </w:r>
      <w:r>
        <w:rPr>
          <w:rFonts w:ascii="Times New Roman" w:eastAsia="Calibri" w:hAnsi="Times New Roman" w:cs="Times New Roman"/>
          <w:snapToGrid w:val="0"/>
          <w:color w:val="000000"/>
          <w:sz w:val="24"/>
          <w:szCs w:val="24"/>
        </w:rPr>
        <w:t>Підписавши цей Договір,</w:t>
      </w:r>
      <w:r>
        <w:rPr>
          <w:rFonts w:ascii="Times New Roman" w:eastAsia="Calibri" w:hAnsi="Times New Roman" w:cs="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A4D02" w:rsidRDefault="003A4D02" w:rsidP="003A4D02">
      <w:pPr>
        <w:jc w:val="both"/>
        <w:rPr>
          <w:rFonts w:ascii="Times New Roman" w:eastAsia="Calibri" w:hAnsi="Times New Roman" w:cs="Times New Roman"/>
          <w:sz w:val="24"/>
          <w:szCs w:val="24"/>
        </w:rPr>
      </w:pPr>
    </w:p>
    <w:p w:rsidR="003A4D02" w:rsidRDefault="003A4D02" w:rsidP="003A4D02">
      <w:pPr>
        <w:jc w:val="both"/>
        <w:rPr>
          <w:rFonts w:ascii="Times New Roman" w:eastAsia="Calibri" w:hAnsi="Times New Roman" w:cs="Times New Roman"/>
          <w:sz w:val="24"/>
          <w:szCs w:val="24"/>
        </w:rPr>
      </w:pPr>
    </w:p>
    <w:p w:rsidR="003A4D02" w:rsidRDefault="003A4D02" w:rsidP="003A4D02">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ПІДПИСИ І РЕКВІЗИТИ СТОРІН</w:t>
      </w:r>
    </w:p>
    <w:p w:rsidR="003A4D02" w:rsidRDefault="003A4D02" w:rsidP="003A4D02">
      <w:pPr>
        <w:spacing w:after="0" w:line="240" w:lineRule="auto"/>
        <w:jc w:val="right"/>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center"/>
        <w:rPr>
          <w:rFonts w:ascii="Times New Roman" w:eastAsia="Calibri" w:hAnsi="Times New Roman" w:cs="Times New Roman"/>
          <w:b/>
          <w:sz w:val="24"/>
          <w:szCs w:val="24"/>
          <w:lang w:val="uk-UA"/>
        </w:rPr>
      </w:pPr>
    </w:p>
    <w:p w:rsidR="003A4D02" w:rsidRDefault="003A4D02" w:rsidP="003A4D02">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Додаток №1</w:t>
      </w:r>
    </w:p>
    <w:p w:rsidR="003A4D02" w:rsidRDefault="003A4D02" w:rsidP="003A4D02">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до Договору поставки № </w:t>
      </w:r>
      <w:r>
        <w:rPr>
          <w:rFonts w:ascii="Times New Roman" w:eastAsia="Calibri" w:hAnsi="Times New Roman" w:cs="Times New Roman"/>
          <w:b/>
          <w:bCs/>
          <w:sz w:val="24"/>
          <w:szCs w:val="24"/>
        </w:rPr>
        <w:t>___</w:t>
      </w:r>
      <w:r>
        <w:rPr>
          <w:rFonts w:ascii="Times New Roman" w:eastAsia="Calibri" w:hAnsi="Times New Roman" w:cs="Times New Roman"/>
          <w:bCs/>
          <w:sz w:val="24"/>
          <w:szCs w:val="24"/>
        </w:rPr>
        <w:t xml:space="preserve"> від </w:t>
      </w:r>
      <w:r>
        <w:rPr>
          <w:rFonts w:ascii="Times New Roman" w:eastAsia="Calibri" w:hAnsi="Times New Roman" w:cs="Times New Roman"/>
          <w:sz w:val="24"/>
          <w:szCs w:val="24"/>
        </w:rPr>
        <w:t>«___» _________ 20__ р</w:t>
      </w:r>
      <w:r>
        <w:rPr>
          <w:rFonts w:ascii="Times New Roman" w:eastAsia="Calibri" w:hAnsi="Times New Roman" w:cs="Times New Roman"/>
          <w:bCs/>
          <w:sz w:val="24"/>
          <w:szCs w:val="24"/>
        </w:rPr>
        <w:t>.</w:t>
      </w:r>
    </w:p>
    <w:p w:rsidR="003A4D02" w:rsidRDefault="003A4D02" w:rsidP="003A4D02">
      <w:pPr>
        <w:spacing w:after="0" w:line="240" w:lineRule="auto"/>
        <w:jc w:val="right"/>
        <w:rPr>
          <w:rFonts w:ascii="Times New Roman" w:eastAsia="Calibri" w:hAnsi="Times New Roman" w:cs="Times New Roman"/>
          <w:bCs/>
          <w:sz w:val="24"/>
          <w:szCs w:val="24"/>
        </w:rPr>
      </w:pPr>
    </w:p>
    <w:p w:rsidR="003A4D02" w:rsidRDefault="003A4D02" w:rsidP="003A4D02">
      <w:pPr>
        <w:spacing w:after="0" w:line="240" w:lineRule="auto"/>
        <w:jc w:val="right"/>
        <w:rPr>
          <w:rFonts w:ascii="Times New Roman" w:eastAsia="Calibri" w:hAnsi="Times New Roman" w:cs="Times New Roman"/>
          <w:bCs/>
          <w:sz w:val="24"/>
          <w:szCs w:val="24"/>
        </w:rPr>
      </w:pPr>
    </w:p>
    <w:p w:rsidR="003A4D02" w:rsidRDefault="003A4D02" w:rsidP="003A4D02">
      <w:pPr>
        <w:spacing w:after="0" w:line="240" w:lineRule="auto"/>
        <w:jc w:val="right"/>
        <w:rPr>
          <w:rFonts w:ascii="Times New Roman" w:eastAsia="Calibri" w:hAnsi="Times New Roman" w:cs="Times New Roman"/>
          <w:bCs/>
          <w:sz w:val="24"/>
          <w:szCs w:val="24"/>
        </w:rPr>
      </w:pPr>
    </w:p>
    <w:p w:rsidR="003A4D02" w:rsidRDefault="003A4D02" w:rsidP="003A4D0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СПЕЦИФІКАЦІЯ №1</w:t>
      </w:r>
    </w:p>
    <w:p w:rsidR="003A4D02" w:rsidRDefault="003A4D02" w:rsidP="003A4D02">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 20__ року</w:t>
      </w:r>
    </w:p>
    <w:p w:rsidR="003A4D02" w:rsidRDefault="003A4D02" w:rsidP="003A4D02">
      <w:pPr>
        <w:widowControl w:val="0"/>
        <w:spacing w:after="0" w:line="240" w:lineRule="auto"/>
        <w:jc w:val="right"/>
        <w:rPr>
          <w:rFonts w:ascii="Times New Roman" w:eastAsia="Calibri" w:hAnsi="Times New Roman" w:cs="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3A4D02" w:rsidTr="00B90EBF">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Од. вим.</w:t>
            </w:r>
          </w:p>
        </w:tc>
        <w:tc>
          <w:tcPr>
            <w:tcW w:w="709" w:type="dxa"/>
            <w:tcBorders>
              <w:top w:val="single" w:sz="4" w:space="0" w:color="auto"/>
              <w:left w:val="nil"/>
              <w:bottom w:val="single" w:sz="4" w:space="0" w:color="auto"/>
              <w:right w:val="single" w:sz="4" w:space="0" w:color="auto"/>
            </w:tcBorders>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ть</w:t>
            </w:r>
          </w:p>
        </w:tc>
        <w:tc>
          <w:tcPr>
            <w:tcW w:w="1563" w:type="dxa"/>
            <w:tcBorders>
              <w:top w:val="single" w:sz="4" w:space="0" w:color="auto"/>
              <w:left w:val="nil"/>
              <w:bottom w:val="single" w:sz="4" w:space="0" w:color="auto"/>
              <w:right w:val="single" w:sz="4" w:space="0" w:color="auto"/>
            </w:tcBorders>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r>
      <w:tr w:rsidR="003A4D02" w:rsidTr="00B90EB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3A4D02" w:rsidRDefault="003A4D02" w:rsidP="00B90EBF">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sz w:val="24"/>
                <w:szCs w:val="24"/>
              </w:rPr>
            </w:pPr>
          </w:p>
        </w:tc>
      </w:tr>
      <w:tr w:rsidR="003A4D02" w:rsidTr="00B90EB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3A4D02" w:rsidRDefault="003A4D02" w:rsidP="00B90EBF">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sz w:val="24"/>
                <w:szCs w:val="24"/>
              </w:rPr>
            </w:pPr>
          </w:p>
        </w:tc>
      </w:tr>
      <w:tr w:rsidR="003A4D02" w:rsidTr="00B90EB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3A4D02" w:rsidRDefault="003A4D02" w:rsidP="00B90EBF">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sz w:val="24"/>
                <w:szCs w:val="24"/>
              </w:rPr>
            </w:pPr>
          </w:p>
        </w:tc>
      </w:tr>
      <w:tr w:rsidR="003A4D02" w:rsidTr="00B90EB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52" w:type="dxa"/>
            <w:gridSpan w:val="2"/>
            <w:tcBorders>
              <w:top w:val="single" w:sz="4" w:space="0" w:color="auto"/>
              <w:left w:val="nil"/>
              <w:bottom w:val="single" w:sz="4" w:space="0" w:color="auto"/>
              <w:right w:val="single" w:sz="4" w:space="0" w:color="auto"/>
            </w:tcBorders>
            <w:vAlign w:val="center"/>
          </w:tcPr>
          <w:p w:rsidR="003A4D02" w:rsidRDefault="003A4D02" w:rsidP="00B90EBF">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sz w:val="24"/>
                <w:szCs w:val="24"/>
              </w:rPr>
            </w:pPr>
          </w:p>
        </w:tc>
      </w:tr>
      <w:tr w:rsidR="003A4D02" w:rsidTr="00B90EB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3A4D02" w:rsidRDefault="003A4D02" w:rsidP="00B90EBF">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3A4D02" w:rsidRDefault="003A4D02" w:rsidP="00B90EBF">
            <w:pPr>
              <w:spacing w:after="0" w:line="240" w:lineRule="auto"/>
              <w:jc w:val="center"/>
              <w:rPr>
                <w:rFonts w:ascii="Times New Roman" w:eastAsia="Calibri" w:hAnsi="Times New Roman" w:cs="Times New Roman"/>
                <w:sz w:val="24"/>
                <w:szCs w:val="24"/>
              </w:rPr>
            </w:pPr>
          </w:p>
        </w:tc>
      </w:tr>
      <w:tr w:rsidR="003A4D02" w:rsidTr="00B90EBF">
        <w:trPr>
          <w:trHeight w:val="20"/>
          <w:jc w:val="center"/>
        </w:trPr>
        <w:tc>
          <w:tcPr>
            <w:tcW w:w="560" w:type="dxa"/>
            <w:noWrap/>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3645" w:type="dxa"/>
            <w:noWrap/>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1589" w:type="dxa"/>
            <w:gridSpan w:val="2"/>
            <w:tcBorders>
              <w:top w:val="single" w:sz="4" w:space="0" w:color="auto"/>
              <w:left w:val="nil"/>
              <w:bottom w:val="nil"/>
              <w:right w:val="nil"/>
            </w:tcBorders>
            <w:noWrap/>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3A4D02" w:rsidRDefault="003A4D02" w:rsidP="00B90EBF">
            <w:pPr>
              <w:spacing w:after="0" w:line="240" w:lineRule="auto"/>
              <w:jc w:val="center"/>
              <w:rPr>
                <w:rFonts w:ascii="Times New Roman" w:eastAsia="Calibri" w:hAnsi="Times New Roman" w:cs="Times New Roman"/>
                <w:b/>
                <w:bCs/>
                <w:color w:val="000000"/>
                <w:sz w:val="24"/>
                <w:szCs w:val="24"/>
              </w:rPr>
            </w:pPr>
          </w:p>
        </w:tc>
      </w:tr>
      <w:tr w:rsidR="003A4D02" w:rsidTr="00B90EBF">
        <w:trPr>
          <w:trHeight w:val="20"/>
          <w:jc w:val="center"/>
        </w:trPr>
        <w:tc>
          <w:tcPr>
            <w:tcW w:w="560" w:type="dxa"/>
            <w:noWrap/>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3645" w:type="dxa"/>
            <w:noWrap/>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3A4D02" w:rsidRDefault="003A4D02" w:rsidP="00B90EBF">
            <w:pPr>
              <w:spacing w:after="0" w:line="240" w:lineRule="auto"/>
              <w:jc w:val="center"/>
              <w:rPr>
                <w:rFonts w:ascii="Times New Roman" w:eastAsia="Calibri" w:hAnsi="Times New Roman" w:cs="Times New Roman"/>
                <w:b/>
                <w:bCs/>
                <w:color w:val="000000"/>
                <w:sz w:val="24"/>
                <w:szCs w:val="24"/>
              </w:rPr>
            </w:pPr>
          </w:p>
        </w:tc>
      </w:tr>
      <w:tr w:rsidR="003A4D02" w:rsidTr="00B90EBF">
        <w:trPr>
          <w:trHeight w:val="20"/>
          <w:jc w:val="center"/>
        </w:trPr>
        <w:tc>
          <w:tcPr>
            <w:tcW w:w="560" w:type="dxa"/>
            <w:noWrap/>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3645" w:type="dxa"/>
            <w:noWrap/>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3A4D02" w:rsidRDefault="003A4D02" w:rsidP="00B90EBF">
            <w:pPr>
              <w:spacing w:after="0" w:line="240" w:lineRule="auto"/>
              <w:jc w:val="center"/>
              <w:rPr>
                <w:rFonts w:ascii="Times New Roman" w:eastAsia="Calibri" w:hAnsi="Times New Roman" w:cs="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3A4D02" w:rsidRDefault="003A4D02" w:rsidP="00B90E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3A4D02" w:rsidRDefault="003A4D02" w:rsidP="00B90EBF">
            <w:pPr>
              <w:spacing w:after="0" w:line="240" w:lineRule="auto"/>
              <w:jc w:val="center"/>
              <w:rPr>
                <w:rFonts w:ascii="Times New Roman" w:eastAsia="Calibri" w:hAnsi="Times New Roman" w:cs="Times New Roman"/>
                <w:b/>
                <w:bCs/>
                <w:color w:val="000000"/>
                <w:sz w:val="24"/>
                <w:szCs w:val="24"/>
              </w:rPr>
            </w:pPr>
          </w:p>
        </w:tc>
      </w:tr>
    </w:tbl>
    <w:p w:rsidR="003A4D02" w:rsidRDefault="003A4D02" w:rsidP="003A4D02">
      <w:pPr>
        <w:spacing w:after="0" w:line="240" w:lineRule="auto"/>
        <w:jc w:val="both"/>
        <w:rPr>
          <w:rFonts w:ascii="Times New Roman" w:eastAsia="Calibri" w:hAnsi="Times New Roman" w:cs="Times New Roman"/>
          <w:sz w:val="24"/>
          <w:szCs w:val="24"/>
        </w:rPr>
      </w:pPr>
    </w:p>
    <w:p w:rsidR="003A4D02" w:rsidRDefault="003A4D02" w:rsidP="003A4D0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Базисна умова поставки – DDP.</w:t>
      </w:r>
    </w:p>
    <w:p w:rsidR="003A4D02" w:rsidRDefault="003A4D02" w:rsidP="003A4D02">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Місце поставки: ______________________________.</w:t>
      </w:r>
    </w:p>
    <w:p w:rsidR="003A4D02" w:rsidRDefault="003A4D02" w:rsidP="003A4D02">
      <w:pPr>
        <w:spacing w:after="0" w:line="240" w:lineRule="auto"/>
        <w:jc w:val="both"/>
        <w:rPr>
          <w:rFonts w:ascii="Times New Roman" w:eastAsia="Calibri" w:hAnsi="Times New Roman" w:cs="Times New Roman"/>
          <w:sz w:val="24"/>
          <w:szCs w:val="24"/>
        </w:rPr>
      </w:pPr>
    </w:p>
    <w:p w:rsidR="003A4D02" w:rsidRDefault="003A4D02" w:rsidP="003A4D02">
      <w:pPr>
        <w:spacing w:after="0" w:line="240" w:lineRule="auto"/>
        <w:jc w:val="both"/>
        <w:rPr>
          <w:rFonts w:ascii="Times New Roman" w:eastAsia="Calibri" w:hAnsi="Times New Roman" w:cs="Times New Roman"/>
          <w:sz w:val="24"/>
          <w:szCs w:val="24"/>
        </w:rPr>
      </w:pPr>
    </w:p>
    <w:p w:rsidR="003A4D02" w:rsidRDefault="003A4D02" w:rsidP="003A4D02">
      <w:pPr>
        <w:spacing w:after="0" w:line="240" w:lineRule="auto"/>
        <w:jc w:val="both"/>
        <w:rPr>
          <w:rFonts w:ascii="Times New Roman" w:eastAsia="Calibri" w:hAnsi="Times New Roman" w:cs="Times New Roman"/>
          <w:sz w:val="24"/>
          <w:szCs w:val="24"/>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3A4D02" w:rsidTr="00B90EBF">
        <w:trPr>
          <w:trHeight w:val="173"/>
        </w:trPr>
        <w:tc>
          <w:tcPr>
            <w:tcW w:w="4705" w:type="dxa"/>
            <w:vAlign w:val="center"/>
            <w:hideMark/>
          </w:tcPr>
          <w:p w:rsidR="003A4D02" w:rsidRDefault="003A4D02" w:rsidP="00B90EBF">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Покупець:</w:t>
            </w:r>
          </w:p>
        </w:tc>
        <w:tc>
          <w:tcPr>
            <w:tcW w:w="5435" w:type="dxa"/>
            <w:vAlign w:val="center"/>
            <w:hideMark/>
          </w:tcPr>
          <w:p w:rsidR="003A4D02" w:rsidRDefault="003A4D02" w:rsidP="00B90EBF">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Постачальник:</w:t>
            </w:r>
          </w:p>
        </w:tc>
      </w:tr>
      <w:tr w:rsidR="003A4D02" w:rsidTr="00B90EBF">
        <w:trPr>
          <w:trHeight w:val="318"/>
        </w:trPr>
        <w:tc>
          <w:tcPr>
            <w:tcW w:w="4705" w:type="dxa"/>
            <w:vAlign w:val="center"/>
          </w:tcPr>
          <w:p w:rsidR="003A4D02" w:rsidRDefault="003A4D02" w:rsidP="00B90EBF">
            <w:pPr>
              <w:jc w:val="both"/>
              <w:rPr>
                <w:rFonts w:ascii="Times New Roman" w:eastAsia="Calibri" w:hAnsi="Times New Roman" w:cs="Times New Roman"/>
                <w:b/>
                <w:sz w:val="24"/>
                <w:szCs w:val="24"/>
              </w:rPr>
            </w:pPr>
          </w:p>
        </w:tc>
        <w:tc>
          <w:tcPr>
            <w:tcW w:w="5435" w:type="dxa"/>
            <w:vAlign w:val="center"/>
          </w:tcPr>
          <w:p w:rsidR="003A4D02" w:rsidRDefault="003A4D02" w:rsidP="00B90EBF">
            <w:pPr>
              <w:jc w:val="both"/>
              <w:rPr>
                <w:rFonts w:ascii="Times New Roman" w:eastAsia="Calibri" w:hAnsi="Times New Roman" w:cs="Times New Roman"/>
                <w:b/>
                <w:color w:val="000000"/>
                <w:sz w:val="24"/>
                <w:szCs w:val="24"/>
              </w:rPr>
            </w:pPr>
          </w:p>
        </w:tc>
      </w:tr>
      <w:tr w:rsidR="003A4D02" w:rsidTr="00B90EBF">
        <w:trPr>
          <w:trHeight w:val="1779"/>
        </w:trPr>
        <w:tc>
          <w:tcPr>
            <w:tcW w:w="4705" w:type="dxa"/>
            <w:vAlign w:val="center"/>
          </w:tcPr>
          <w:p w:rsidR="003A4D02" w:rsidRDefault="003A4D02" w:rsidP="00B90EBF">
            <w:pPr>
              <w:jc w:val="both"/>
              <w:rPr>
                <w:rFonts w:ascii="Times New Roman" w:eastAsia="Calibri" w:hAnsi="Times New Roman" w:cs="Times New Roman"/>
                <w:sz w:val="24"/>
                <w:szCs w:val="24"/>
              </w:rPr>
            </w:pPr>
          </w:p>
        </w:tc>
        <w:tc>
          <w:tcPr>
            <w:tcW w:w="5435" w:type="dxa"/>
            <w:vAlign w:val="center"/>
          </w:tcPr>
          <w:p w:rsidR="003A4D02" w:rsidRDefault="003A4D02" w:rsidP="00B90EBF">
            <w:pPr>
              <w:jc w:val="both"/>
              <w:rPr>
                <w:rFonts w:ascii="Times New Roman" w:eastAsia="Calibri" w:hAnsi="Times New Roman" w:cs="Times New Roman"/>
                <w:sz w:val="24"/>
                <w:szCs w:val="24"/>
              </w:rPr>
            </w:pPr>
          </w:p>
        </w:tc>
      </w:tr>
    </w:tbl>
    <w:p w:rsidR="003A4D02" w:rsidRDefault="003A4D02" w:rsidP="003A4D02">
      <w:pPr>
        <w:spacing w:line="240" w:lineRule="auto"/>
        <w:ind w:left="-540"/>
        <w:rPr>
          <w:rFonts w:ascii="Times New Roman" w:eastAsia="Calibri" w:hAnsi="Times New Roman" w:cs="Times New Roman"/>
        </w:rPr>
      </w:pPr>
      <w:r>
        <w:rPr>
          <w:rFonts w:ascii="Times New Roman" w:eastAsia="Verdana" w:hAnsi="Times New Roman" w:cs="Times New Roman"/>
          <w:b/>
        </w:rPr>
        <w:t>Примітка:</w:t>
      </w:r>
    </w:p>
    <w:p w:rsidR="003A4D02" w:rsidRDefault="003A4D02" w:rsidP="003A4D02">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У разі згоди з цим </w:t>
      </w:r>
      <w:r>
        <w:rPr>
          <w:rFonts w:ascii="Times New Roman" w:eastAsia="Verdana" w:hAnsi="Times New Roman" w:cs="Times New Roman"/>
          <w:b/>
          <w:sz w:val="24"/>
          <w:szCs w:val="24"/>
        </w:rPr>
        <w:t>проектом договору</w:t>
      </w:r>
      <w:r>
        <w:rPr>
          <w:rFonts w:ascii="Times New Roman" w:eastAsia="Calibri" w:hAnsi="Times New Roman" w:cs="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cs="Times New Roman"/>
          <w:b/>
          <w:sz w:val="24"/>
          <w:szCs w:val="24"/>
        </w:rPr>
        <w:t>в окремому файлі</w:t>
      </w:r>
      <w:r>
        <w:rPr>
          <w:rFonts w:ascii="Times New Roman" w:eastAsia="Calibri" w:hAnsi="Times New Roman" w:cs="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3A4D02" w:rsidRDefault="003A4D02" w:rsidP="003A4D02">
      <w:pPr>
        <w:spacing w:after="0" w:line="240" w:lineRule="auto"/>
        <w:jc w:val="both"/>
        <w:rPr>
          <w:rFonts w:ascii="Times New Roman" w:eastAsia="Calibri" w:hAnsi="Times New Roman" w:cs="Times New Roman"/>
          <w:b/>
          <w:bCs/>
          <w:iCs/>
          <w:sz w:val="24"/>
          <w:szCs w:val="24"/>
        </w:rPr>
      </w:pPr>
    </w:p>
    <w:p w:rsidR="003A4D02" w:rsidRDefault="003A4D02" w:rsidP="003A4D02">
      <w:pPr>
        <w:spacing w:after="0" w:line="240" w:lineRule="auto"/>
        <w:jc w:val="both"/>
        <w:rPr>
          <w:rFonts w:ascii="Times New Roman" w:eastAsia="Calibri" w:hAnsi="Times New Roman" w:cs="Times New Roman"/>
          <w:b/>
          <w:bCs/>
          <w:iCs/>
          <w:sz w:val="24"/>
          <w:szCs w:val="24"/>
        </w:rPr>
      </w:pPr>
    </w:p>
    <w:p w:rsidR="003A4D02" w:rsidRDefault="003A4D02" w:rsidP="003A4D02"/>
    <w:p w:rsidR="003A4D02" w:rsidRPr="00FB5985" w:rsidRDefault="003A4D02" w:rsidP="003A4D02">
      <w:pPr>
        <w:rPr>
          <w:lang w:val="uk-UA"/>
        </w:rPr>
      </w:pPr>
    </w:p>
    <w:p w:rsidR="002679AD" w:rsidRPr="003A4D02" w:rsidRDefault="002679AD" w:rsidP="003A4D02">
      <w:bookmarkStart w:id="0" w:name="_GoBack"/>
      <w:bookmarkEnd w:id="0"/>
    </w:p>
    <w:sectPr w:rsidR="002679AD" w:rsidRPr="003A4D02" w:rsidSect="004846BF">
      <w:foot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C8" w:rsidRDefault="00455CC8">
      <w:pPr>
        <w:spacing w:after="0" w:line="240" w:lineRule="auto"/>
      </w:pPr>
      <w:r>
        <w:separator/>
      </w:r>
    </w:p>
  </w:endnote>
  <w:endnote w:type="continuationSeparator" w:id="0">
    <w:p w:rsidR="00455CC8" w:rsidRDefault="0045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7" w:rsidRDefault="00E07BC0">
    <w:pPr>
      <w:pStyle w:val="a4"/>
      <w:jc w:val="center"/>
    </w:pPr>
    <w:r>
      <w:fldChar w:fldCharType="begin"/>
    </w:r>
    <w:r>
      <w:instrText>PAGE   \* MERGEFORMAT</w:instrText>
    </w:r>
    <w:r>
      <w:fldChar w:fldCharType="separate"/>
    </w:r>
    <w:r w:rsidR="003A4D02">
      <w:rPr>
        <w:noProof/>
      </w:rPr>
      <w:t>1</w:t>
    </w:r>
    <w:r>
      <w:fldChar w:fldCharType="end"/>
    </w:r>
  </w:p>
  <w:p w:rsidR="00E16EE7" w:rsidRDefault="00455C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C8" w:rsidRDefault="00455CC8">
      <w:pPr>
        <w:spacing w:after="0" w:line="240" w:lineRule="auto"/>
      </w:pPr>
      <w:r>
        <w:separator/>
      </w:r>
    </w:p>
  </w:footnote>
  <w:footnote w:type="continuationSeparator" w:id="0">
    <w:p w:rsidR="00455CC8" w:rsidRDefault="00455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B3"/>
    <w:rsid w:val="000D35B3"/>
    <w:rsid w:val="0012306D"/>
    <w:rsid w:val="001A6F5F"/>
    <w:rsid w:val="001C2653"/>
    <w:rsid w:val="002679AD"/>
    <w:rsid w:val="003A4D02"/>
    <w:rsid w:val="003E384A"/>
    <w:rsid w:val="00405163"/>
    <w:rsid w:val="00455CC8"/>
    <w:rsid w:val="007F0E76"/>
    <w:rsid w:val="00806D96"/>
    <w:rsid w:val="00962E03"/>
    <w:rsid w:val="009878A5"/>
    <w:rsid w:val="009A4E3C"/>
    <w:rsid w:val="00B432CA"/>
    <w:rsid w:val="00C35EAB"/>
    <w:rsid w:val="00C56361"/>
    <w:rsid w:val="00C9041B"/>
    <w:rsid w:val="00C97680"/>
    <w:rsid w:val="00E07BC0"/>
    <w:rsid w:val="00E17F13"/>
    <w:rsid w:val="00EB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8A5"/>
    <w:rPr>
      <w:color w:val="0000FF"/>
      <w:u w:val="single"/>
    </w:rPr>
  </w:style>
  <w:style w:type="paragraph" w:styleId="a4">
    <w:name w:val="footer"/>
    <w:basedOn w:val="a"/>
    <w:link w:val="a5"/>
    <w:uiPriority w:val="99"/>
    <w:unhideWhenUsed/>
    <w:rsid w:val="00E07BC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07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8A5"/>
    <w:rPr>
      <w:color w:val="0000FF"/>
      <w:u w:val="single"/>
    </w:rPr>
  </w:style>
  <w:style w:type="paragraph" w:styleId="a4">
    <w:name w:val="footer"/>
    <w:basedOn w:val="a"/>
    <w:link w:val="a5"/>
    <w:uiPriority w:val="99"/>
    <w:unhideWhenUsed/>
    <w:rsid w:val="00E07BC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0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3709</Words>
  <Characters>21147</Characters>
  <Application>Microsoft Office Word</Application>
  <DocSecurity>0</DocSecurity>
  <Lines>176</Lines>
  <Paragraphs>49</Paragraphs>
  <ScaleCrop>false</ScaleCrop>
  <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Лукіна Тетяна Олександрівна</dc:creator>
  <cp:keywords/>
  <dc:description/>
  <cp:lastModifiedBy>Ганна Олександрівна Стефанів</cp:lastModifiedBy>
  <cp:revision>18</cp:revision>
  <dcterms:created xsi:type="dcterms:W3CDTF">2022-11-28T10:44:00Z</dcterms:created>
  <dcterms:modified xsi:type="dcterms:W3CDTF">2023-03-16T11:43:00Z</dcterms:modified>
</cp:coreProperties>
</file>